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xml" ContentType="application/vnd.openxmlformats-officedocument.themeOverride+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4FEFCF" w14:textId="58B7AD64" w:rsidR="004452D7" w:rsidRDefault="004452D7" w:rsidP="004452D7">
      <w:pPr>
        <w:pStyle w:val="Title"/>
      </w:pPr>
      <w:bookmarkStart w:id="0" w:name="_Toc57986049"/>
      <w:bookmarkStart w:id="1" w:name="_Hlk23756721"/>
      <w:r>
        <w:t xml:space="preserve">Functional Analysis of the </w:t>
      </w:r>
      <w:r w:rsidRPr="00257A03">
        <w:t>Cambodia</w:t>
      </w:r>
      <w:r>
        <w:t xml:space="preserve"> Ministry of Education, Youth and Sport</w:t>
      </w:r>
    </w:p>
    <w:p w14:paraId="4C05031B" w14:textId="5D501C1D" w:rsidR="004452D7" w:rsidRDefault="00682239" w:rsidP="004452D7">
      <w:pPr>
        <w:pStyle w:val="Secondarytitle"/>
        <w:rPr>
          <w:rFonts w:ascii="Arial" w:hAnsi="Arial" w:cs="Arial"/>
        </w:rPr>
      </w:pPr>
      <w:r>
        <w:rPr>
          <w:rFonts w:ascii="Arial" w:hAnsi="Arial" w:cs="Arial"/>
        </w:rPr>
        <w:t>Final report</w:t>
      </w:r>
    </w:p>
    <w:p w14:paraId="6460909A" w14:textId="77777777" w:rsidR="00F457C7" w:rsidRDefault="00F457C7" w:rsidP="004452D7">
      <w:pPr>
        <w:pStyle w:val="Secondarytitle"/>
        <w:rPr>
          <w:rFonts w:ascii="Arial" w:hAnsi="Arial" w:cs="Arial"/>
        </w:rPr>
      </w:pPr>
    </w:p>
    <w:p w14:paraId="67984F2A" w14:textId="40737F0C" w:rsidR="00F457C7" w:rsidRPr="00D758EB" w:rsidRDefault="00F457C7" w:rsidP="004452D7">
      <w:pPr>
        <w:pStyle w:val="Secondarytitle"/>
        <w:rPr>
          <w:rFonts w:ascii="Arial" w:hAnsi="Arial" w:cs="Arial"/>
          <w:sz w:val="28"/>
        </w:rPr>
      </w:pPr>
      <w:r w:rsidRPr="00D758EB">
        <w:rPr>
          <w:rFonts w:ascii="Arial" w:hAnsi="Arial" w:cs="Arial"/>
          <w:sz w:val="28"/>
        </w:rPr>
        <w:t>Russell Craig, Kosal Chea, Rottanak Theam, David Jeffery, and Sourovi De</w:t>
      </w:r>
    </w:p>
    <w:p w14:paraId="4722F3C8" w14:textId="4E561D87" w:rsidR="004452D7" w:rsidRDefault="00682239" w:rsidP="004452D7">
      <w:pPr>
        <w:pStyle w:val="DateCover"/>
        <w:sectPr w:rsidR="004452D7" w:rsidSect="004452D7">
          <w:headerReference w:type="default" r:id="rId14"/>
          <w:footerReference w:type="default" r:id="rId15"/>
          <w:headerReference w:type="first" r:id="rId16"/>
          <w:footerReference w:type="first" r:id="rId17"/>
          <w:pgSz w:w="11906" w:h="16838" w:code="9"/>
          <w:pgMar w:top="1247" w:right="1134" w:bottom="1418" w:left="1134" w:header="709" w:footer="709" w:gutter="0"/>
          <w:pgNumType w:fmt="lowerRoman" w:start="1"/>
          <w:cols w:space="708"/>
          <w:titlePg/>
          <w:docGrid w:linePitch="360"/>
        </w:sectPr>
      </w:pPr>
      <w:r>
        <w:t>November</w:t>
      </w:r>
      <w:r w:rsidR="004452D7">
        <w:t xml:space="preserve"> 2020</w:t>
      </w:r>
    </w:p>
    <w:p w14:paraId="7CFD367F" w14:textId="1983BE01" w:rsidR="00E57017" w:rsidRPr="007C6CCF" w:rsidRDefault="00E57017" w:rsidP="0045477E">
      <w:pPr>
        <w:pStyle w:val="Heading1NONUM"/>
      </w:pPr>
      <w:r w:rsidRPr="007C6CCF">
        <w:lastRenderedPageBreak/>
        <w:t xml:space="preserve">Executive </w:t>
      </w:r>
      <w:r w:rsidR="001F7D10" w:rsidRPr="007C6CCF">
        <w:t>summary</w:t>
      </w:r>
      <w:bookmarkEnd w:id="0"/>
    </w:p>
    <w:p w14:paraId="273D3015" w14:textId="67A1C074" w:rsidR="00D375C6" w:rsidRPr="007C6CCF" w:rsidRDefault="00D375C6" w:rsidP="00444223">
      <w:pPr>
        <w:pStyle w:val="OPMBodytext"/>
        <w:spacing w:line="276" w:lineRule="auto"/>
        <w:rPr>
          <w:b/>
          <w:lang w:val="en-GB"/>
        </w:rPr>
      </w:pPr>
      <w:r w:rsidRPr="007C6CCF">
        <w:rPr>
          <w:b/>
          <w:iCs/>
          <w:lang w:val="en-GB"/>
        </w:rPr>
        <w:t>The Cambodia Ministry of Education, Youth and Sport</w:t>
      </w:r>
      <w:r w:rsidRPr="007C6CCF">
        <w:rPr>
          <w:b/>
          <w:lang w:val="en-GB"/>
        </w:rPr>
        <w:t xml:space="preserve"> (</w:t>
      </w:r>
      <w:proofErr w:type="spellStart"/>
      <w:r w:rsidRPr="007C6CCF">
        <w:rPr>
          <w:b/>
          <w:lang w:val="en-GB"/>
        </w:rPr>
        <w:t>MoEYS</w:t>
      </w:r>
      <w:proofErr w:type="spellEnd"/>
      <w:r w:rsidRPr="007C6CCF">
        <w:rPr>
          <w:b/>
          <w:lang w:val="en-GB"/>
        </w:rPr>
        <w:t xml:space="preserve">), like all large organisations, </w:t>
      </w:r>
      <w:r w:rsidR="001F7D10" w:rsidRPr="007C6CCF">
        <w:rPr>
          <w:b/>
          <w:lang w:val="en-GB"/>
        </w:rPr>
        <w:t>has a regular need to upgrade</w:t>
      </w:r>
      <w:r w:rsidRPr="007C6CCF">
        <w:rPr>
          <w:b/>
          <w:lang w:val="en-GB"/>
        </w:rPr>
        <w:t xml:space="preserve"> its capacities</w:t>
      </w:r>
      <w:r w:rsidR="001F7D10" w:rsidRPr="007C6CCF">
        <w:rPr>
          <w:b/>
          <w:lang w:val="en-GB"/>
        </w:rPr>
        <w:t>, in order to</w:t>
      </w:r>
      <w:r w:rsidRPr="007C6CCF">
        <w:rPr>
          <w:b/>
          <w:lang w:val="en-GB"/>
        </w:rPr>
        <w:t xml:space="preserve"> deliver high</w:t>
      </w:r>
      <w:r w:rsidR="001F7D10" w:rsidRPr="007C6CCF">
        <w:rPr>
          <w:b/>
          <w:lang w:val="en-GB"/>
        </w:rPr>
        <w:t>-</w:t>
      </w:r>
      <w:r w:rsidRPr="007C6CCF">
        <w:rPr>
          <w:b/>
          <w:lang w:val="en-GB"/>
        </w:rPr>
        <w:t>quality education services to Cambodia’s population</w:t>
      </w:r>
      <w:r w:rsidRPr="007C6CCF">
        <w:rPr>
          <w:lang w:val="en-GB"/>
        </w:rPr>
        <w:t>, which has high expectations and aspirations in relation to education. The ambitions for the education sector, set out in the Education Strategic Plan (ESP</w:t>
      </w:r>
      <w:r w:rsidR="001F7D10" w:rsidRPr="007C6CCF">
        <w:rPr>
          <w:lang w:val="en-GB"/>
        </w:rPr>
        <w:t>)</w:t>
      </w:r>
      <w:r w:rsidRPr="007C6CCF">
        <w:rPr>
          <w:lang w:val="en-GB"/>
        </w:rPr>
        <w:t xml:space="preserve"> 2019</w:t>
      </w:r>
      <w:r w:rsidR="001F7D10" w:rsidRPr="007C6CCF">
        <w:rPr>
          <w:lang w:val="en-GB"/>
        </w:rPr>
        <w:t>–</w:t>
      </w:r>
      <w:r w:rsidRPr="007C6CCF">
        <w:rPr>
          <w:lang w:val="en-GB"/>
        </w:rPr>
        <w:t xml:space="preserve">2023), imply </w:t>
      </w:r>
      <w:r w:rsidR="001F7D10" w:rsidRPr="007C6CCF">
        <w:rPr>
          <w:lang w:val="en-GB"/>
        </w:rPr>
        <w:t xml:space="preserve">a need for </w:t>
      </w:r>
      <w:r w:rsidRPr="007C6CCF">
        <w:rPr>
          <w:lang w:val="en-GB"/>
        </w:rPr>
        <w:t xml:space="preserve">some upgrading of capacity. This is also reflected in the </w:t>
      </w:r>
      <w:proofErr w:type="spellStart"/>
      <w:r w:rsidRPr="007C6CCF">
        <w:rPr>
          <w:lang w:val="en-GB"/>
        </w:rPr>
        <w:t>MoEYS</w:t>
      </w:r>
      <w:proofErr w:type="spellEnd"/>
      <w:r w:rsidRPr="007C6CCF">
        <w:rPr>
          <w:lang w:val="en-GB"/>
        </w:rPr>
        <w:t xml:space="preserve"> Human Resource Policy and Human Resource Policy Action Plan. The Rectangular Strategy Phase IV of the Royal Government of Cambodia also implies</w:t>
      </w:r>
      <w:r w:rsidR="001F7D10" w:rsidRPr="007C6CCF">
        <w:rPr>
          <w:lang w:val="en-GB"/>
        </w:rPr>
        <w:t xml:space="preserve"> a need for</w:t>
      </w:r>
      <w:r w:rsidRPr="007C6CCF">
        <w:rPr>
          <w:lang w:val="en-GB"/>
        </w:rPr>
        <w:t xml:space="preserve"> progress in governance reforms and improvements to the quality and effectiveness of public services, as well as</w:t>
      </w:r>
      <w:r w:rsidR="001F7D10" w:rsidRPr="007C6CCF">
        <w:rPr>
          <w:lang w:val="en-GB"/>
        </w:rPr>
        <w:t xml:space="preserve"> setting out the aim of</w:t>
      </w:r>
      <w:r w:rsidRPr="007C6CCF">
        <w:rPr>
          <w:lang w:val="en-GB"/>
        </w:rPr>
        <w:t xml:space="preserve"> transforming Cambodia </w:t>
      </w:r>
      <w:r w:rsidR="001F7D10" w:rsidRPr="007C6CCF">
        <w:rPr>
          <w:lang w:val="en-GB"/>
        </w:rPr>
        <w:t>in</w:t>
      </w:r>
      <w:r w:rsidRPr="007C6CCF">
        <w:rPr>
          <w:lang w:val="en-GB"/>
        </w:rPr>
        <w:t>to a skill</w:t>
      </w:r>
      <w:r w:rsidR="001F7D10" w:rsidRPr="007C6CCF">
        <w:rPr>
          <w:lang w:val="en-GB"/>
        </w:rPr>
        <w:t>s-</w:t>
      </w:r>
      <w:r w:rsidRPr="007C6CCF">
        <w:rPr>
          <w:lang w:val="en-GB"/>
        </w:rPr>
        <w:t xml:space="preserve">driven economy. </w:t>
      </w:r>
      <w:r w:rsidR="001F7D10" w:rsidRPr="007C6CCF">
        <w:rPr>
          <w:lang w:val="en-GB"/>
        </w:rPr>
        <w:t xml:space="preserve">The strategy </w:t>
      </w:r>
      <w:r w:rsidRPr="007C6CCF">
        <w:rPr>
          <w:lang w:val="en-GB"/>
        </w:rPr>
        <w:t xml:space="preserve">aims to develop Cambodia’s human capital and </w:t>
      </w:r>
      <w:r w:rsidR="001F7D10" w:rsidRPr="007C6CCF">
        <w:rPr>
          <w:lang w:val="en-GB"/>
        </w:rPr>
        <w:t xml:space="preserve">to ensure </w:t>
      </w:r>
      <w:r w:rsidRPr="007C6CCF">
        <w:rPr>
          <w:lang w:val="en-GB"/>
        </w:rPr>
        <w:t>the country’s transformation to an upper</w:t>
      </w:r>
      <w:r w:rsidR="001F7D10" w:rsidRPr="007C6CCF">
        <w:rPr>
          <w:lang w:val="en-GB"/>
        </w:rPr>
        <w:t xml:space="preserve"> </w:t>
      </w:r>
      <w:r w:rsidRPr="007C6CCF">
        <w:rPr>
          <w:lang w:val="en-GB"/>
        </w:rPr>
        <w:t>middle</w:t>
      </w:r>
      <w:r w:rsidR="001F7D10" w:rsidRPr="007C6CCF">
        <w:rPr>
          <w:lang w:val="en-GB"/>
        </w:rPr>
        <w:t>-</w:t>
      </w:r>
      <w:r w:rsidRPr="007C6CCF">
        <w:rPr>
          <w:lang w:val="en-GB"/>
        </w:rPr>
        <w:t xml:space="preserve">income country by 2030. </w:t>
      </w:r>
      <w:proofErr w:type="spellStart"/>
      <w:r w:rsidR="001F7D10" w:rsidRPr="007C6CCF">
        <w:rPr>
          <w:lang w:val="en-GB"/>
        </w:rPr>
        <w:t>MoEYS</w:t>
      </w:r>
      <w:proofErr w:type="spellEnd"/>
      <w:r w:rsidRPr="007C6CCF">
        <w:rPr>
          <w:lang w:val="en-GB"/>
        </w:rPr>
        <w:t xml:space="preserve"> is a large and complex organisation</w:t>
      </w:r>
      <w:r w:rsidR="001F7D10" w:rsidRPr="007C6CCF">
        <w:rPr>
          <w:lang w:val="en-GB"/>
        </w:rPr>
        <w:t>,</w:t>
      </w:r>
      <w:r w:rsidRPr="007C6CCF">
        <w:rPr>
          <w:lang w:val="en-GB"/>
        </w:rPr>
        <w:t xml:space="preserve"> with 35 central departments and well over 100,000 staff</w:t>
      </w:r>
      <w:r w:rsidR="001F7D10" w:rsidRPr="007C6CCF">
        <w:rPr>
          <w:lang w:val="en-GB"/>
        </w:rPr>
        <w:t>,</w:t>
      </w:r>
      <w:r w:rsidRPr="007C6CCF">
        <w:rPr>
          <w:lang w:val="en-GB"/>
        </w:rPr>
        <w:t xml:space="preserve"> including teachers.</w:t>
      </w:r>
    </w:p>
    <w:p w14:paraId="0949C519" w14:textId="415DFD6F" w:rsidR="006D61D0" w:rsidRPr="007C6CCF" w:rsidRDefault="006D61D0" w:rsidP="00444223">
      <w:pPr>
        <w:pStyle w:val="OPMBodytext"/>
        <w:spacing w:line="276" w:lineRule="auto"/>
        <w:rPr>
          <w:lang w:val="en-GB"/>
        </w:rPr>
      </w:pPr>
      <w:r w:rsidRPr="007C6CCF">
        <w:rPr>
          <w:b/>
          <w:lang w:val="en-GB"/>
        </w:rPr>
        <w:t xml:space="preserve">This </w:t>
      </w:r>
      <w:r w:rsidR="001F7D10" w:rsidRPr="007C6CCF">
        <w:rPr>
          <w:b/>
          <w:lang w:val="en-GB"/>
        </w:rPr>
        <w:t>report on the f</w:t>
      </w:r>
      <w:r w:rsidRPr="00682239">
        <w:rPr>
          <w:b/>
          <w:lang w:val="en-GB"/>
        </w:rPr>
        <w:t xml:space="preserve">unctional </w:t>
      </w:r>
      <w:r w:rsidR="001F7D10" w:rsidRPr="007C6CCF">
        <w:rPr>
          <w:b/>
          <w:lang w:val="en-GB"/>
        </w:rPr>
        <w:t>a</w:t>
      </w:r>
      <w:r w:rsidRPr="00682239">
        <w:rPr>
          <w:b/>
          <w:lang w:val="en-GB"/>
        </w:rPr>
        <w:t>nalysis</w:t>
      </w:r>
      <w:r w:rsidRPr="007C6CCF">
        <w:rPr>
          <w:b/>
          <w:i/>
          <w:iCs/>
          <w:lang w:val="en-GB"/>
        </w:rPr>
        <w:t xml:space="preserve"> </w:t>
      </w:r>
      <w:r w:rsidRPr="00682239">
        <w:rPr>
          <w:b/>
          <w:lang w:val="en-GB"/>
        </w:rPr>
        <w:t xml:space="preserve">of the Cambodia </w:t>
      </w:r>
      <w:proofErr w:type="spellStart"/>
      <w:r w:rsidR="001F7D10" w:rsidRPr="007C6CCF">
        <w:rPr>
          <w:b/>
          <w:lang w:val="en-GB"/>
        </w:rPr>
        <w:t>MoEYS</w:t>
      </w:r>
      <w:proofErr w:type="spellEnd"/>
      <w:r w:rsidRPr="007C6CCF">
        <w:rPr>
          <w:b/>
          <w:lang w:val="en-GB"/>
        </w:rPr>
        <w:t xml:space="preserve"> is the second of a set of three reports </w:t>
      </w:r>
      <w:r w:rsidR="001F7D10" w:rsidRPr="007C6CCF">
        <w:rPr>
          <w:b/>
          <w:lang w:val="en-GB"/>
        </w:rPr>
        <w:t>on the f</w:t>
      </w:r>
      <w:r w:rsidRPr="007C6CCF">
        <w:rPr>
          <w:b/>
          <w:lang w:val="en-GB"/>
        </w:rPr>
        <w:t xml:space="preserve">unctional </w:t>
      </w:r>
      <w:r w:rsidR="001F7D10" w:rsidRPr="007C6CCF">
        <w:rPr>
          <w:b/>
          <w:lang w:val="en-GB"/>
        </w:rPr>
        <w:t>r</w:t>
      </w:r>
      <w:r w:rsidRPr="007C6CCF">
        <w:rPr>
          <w:b/>
          <w:lang w:val="en-GB"/>
        </w:rPr>
        <w:t>eview</w:t>
      </w:r>
      <w:r w:rsidRPr="007C6CCF">
        <w:rPr>
          <w:lang w:val="en-GB"/>
        </w:rPr>
        <w:t xml:space="preserve"> of </w:t>
      </w:r>
      <w:proofErr w:type="spellStart"/>
      <w:r w:rsidRPr="007C6CCF">
        <w:rPr>
          <w:lang w:val="en-GB"/>
        </w:rPr>
        <w:t>MoEYS</w:t>
      </w:r>
      <w:proofErr w:type="spellEnd"/>
      <w:r w:rsidRPr="007C6CCF">
        <w:rPr>
          <w:lang w:val="en-GB"/>
        </w:rPr>
        <w:t xml:space="preserve">. </w:t>
      </w:r>
      <w:r w:rsidR="00D375C6" w:rsidRPr="007C6CCF">
        <w:rPr>
          <w:lang w:val="en-GB"/>
        </w:rPr>
        <w:t xml:space="preserve">The first report, the </w:t>
      </w:r>
      <w:r w:rsidR="001F7D10" w:rsidRPr="007C6CCF">
        <w:rPr>
          <w:lang w:val="en-GB"/>
        </w:rPr>
        <w:t>f</w:t>
      </w:r>
      <w:r w:rsidR="00D375C6" w:rsidRPr="007C6CCF">
        <w:rPr>
          <w:lang w:val="en-GB"/>
        </w:rPr>
        <w:t xml:space="preserve">unctional </w:t>
      </w:r>
      <w:r w:rsidR="001F7D10" w:rsidRPr="007C6CCF">
        <w:rPr>
          <w:lang w:val="en-GB"/>
        </w:rPr>
        <w:t>m</w:t>
      </w:r>
      <w:r w:rsidR="00D375C6" w:rsidRPr="007C6CCF">
        <w:rPr>
          <w:lang w:val="en-GB"/>
        </w:rPr>
        <w:t xml:space="preserve">apping </w:t>
      </w:r>
      <w:r w:rsidR="001F7D10" w:rsidRPr="007C6CCF">
        <w:rPr>
          <w:lang w:val="en-GB"/>
        </w:rPr>
        <w:t>r</w:t>
      </w:r>
      <w:r w:rsidR="00D375C6" w:rsidRPr="007C6CCF">
        <w:rPr>
          <w:lang w:val="en-GB"/>
        </w:rPr>
        <w:t xml:space="preserve">eport, provided a descriptive overview of the major functions. </w:t>
      </w:r>
      <w:r w:rsidRPr="007C6CCF">
        <w:rPr>
          <w:lang w:val="en-GB"/>
        </w:rPr>
        <w:t xml:space="preserve">This report provides an analysis of the functions of </w:t>
      </w:r>
      <w:proofErr w:type="spellStart"/>
      <w:r w:rsidRPr="007C6CCF">
        <w:rPr>
          <w:lang w:val="en-GB"/>
        </w:rPr>
        <w:t>MoEYS</w:t>
      </w:r>
      <w:proofErr w:type="spellEnd"/>
      <w:r w:rsidRPr="007C6CCF">
        <w:rPr>
          <w:lang w:val="en-GB"/>
        </w:rPr>
        <w:t xml:space="preserve"> and its various </w:t>
      </w:r>
      <w:r w:rsidR="007D07EF" w:rsidRPr="007C6CCF">
        <w:rPr>
          <w:lang w:val="en-GB"/>
        </w:rPr>
        <w:t xml:space="preserve">directorates </w:t>
      </w:r>
      <w:r w:rsidRPr="007C6CCF">
        <w:rPr>
          <w:lang w:val="en-GB"/>
        </w:rPr>
        <w:t xml:space="preserve">and </w:t>
      </w:r>
      <w:r w:rsidR="007D07EF" w:rsidRPr="007C6CCF">
        <w:rPr>
          <w:lang w:val="en-GB"/>
        </w:rPr>
        <w:t>d</w:t>
      </w:r>
      <w:r w:rsidRPr="007C6CCF">
        <w:rPr>
          <w:lang w:val="en-GB"/>
        </w:rPr>
        <w:t>epartments, which aims to</w:t>
      </w:r>
      <w:r w:rsidRPr="007C6CCF">
        <w:rPr>
          <w:rFonts w:cs="Arial"/>
          <w:lang w:val="en-GB"/>
        </w:rPr>
        <w:t xml:space="preserve"> </w:t>
      </w:r>
      <w:r w:rsidRPr="007C6CCF">
        <w:rPr>
          <w:lang w:val="en-GB"/>
        </w:rPr>
        <w:t xml:space="preserve">support the identification </w:t>
      </w:r>
      <w:r w:rsidR="007D07EF" w:rsidRPr="007C6CCF">
        <w:rPr>
          <w:lang w:val="en-GB"/>
        </w:rPr>
        <w:t xml:space="preserve">– </w:t>
      </w:r>
      <w:r w:rsidRPr="007C6CCF">
        <w:rPr>
          <w:lang w:val="en-GB"/>
        </w:rPr>
        <w:t xml:space="preserve">and then delivery </w:t>
      </w:r>
      <w:r w:rsidR="007D07EF" w:rsidRPr="007C6CCF">
        <w:rPr>
          <w:lang w:val="en-GB"/>
        </w:rPr>
        <w:t xml:space="preserve">– </w:t>
      </w:r>
      <w:r w:rsidRPr="007C6CCF">
        <w:rPr>
          <w:lang w:val="en-GB"/>
        </w:rPr>
        <w:t xml:space="preserve">of improvements in the allocation of both functions and capacity across departments and units in the central </w:t>
      </w:r>
      <w:proofErr w:type="spellStart"/>
      <w:r w:rsidRPr="007C6CCF">
        <w:rPr>
          <w:lang w:val="en-GB"/>
        </w:rPr>
        <w:t>MoEYS</w:t>
      </w:r>
      <w:proofErr w:type="spellEnd"/>
      <w:r w:rsidRPr="007C6CCF">
        <w:rPr>
          <w:lang w:val="en-GB"/>
        </w:rPr>
        <w:t>. The final brief report will be on the development of</w:t>
      </w:r>
      <w:r w:rsidR="007D07EF" w:rsidRPr="007C6CCF">
        <w:rPr>
          <w:lang w:val="en-GB"/>
        </w:rPr>
        <w:t xml:space="preserve"> </w:t>
      </w:r>
      <w:proofErr w:type="spellStart"/>
      <w:r w:rsidR="007D07EF" w:rsidRPr="007C6CCF">
        <w:rPr>
          <w:lang w:val="en-GB"/>
        </w:rPr>
        <w:t>MoEYS’s</w:t>
      </w:r>
      <w:proofErr w:type="spellEnd"/>
      <w:r w:rsidR="007D07EF" w:rsidRPr="007C6CCF">
        <w:rPr>
          <w:lang w:val="en-GB"/>
        </w:rPr>
        <w:t xml:space="preserve"> </w:t>
      </w:r>
      <w:r w:rsidRPr="007C6CCF">
        <w:rPr>
          <w:lang w:val="en-GB"/>
        </w:rPr>
        <w:t>capacity</w:t>
      </w:r>
      <w:r w:rsidR="007D07EF" w:rsidRPr="007C6CCF">
        <w:rPr>
          <w:lang w:val="en-GB"/>
        </w:rPr>
        <w:t xml:space="preserve"> –</w:t>
      </w:r>
      <w:r w:rsidRPr="007C6CCF">
        <w:rPr>
          <w:lang w:val="en-GB"/>
        </w:rPr>
        <w:t xml:space="preserve"> in particular</w:t>
      </w:r>
      <w:r w:rsidR="007D07EF" w:rsidRPr="007C6CCF">
        <w:rPr>
          <w:lang w:val="en-GB"/>
        </w:rPr>
        <w:t>, the capacity</w:t>
      </w:r>
      <w:r w:rsidRPr="007C6CCF">
        <w:rPr>
          <w:lang w:val="en-GB"/>
        </w:rPr>
        <w:t xml:space="preserve"> </w:t>
      </w:r>
      <w:r w:rsidR="007D07EF" w:rsidRPr="007C6CCF">
        <w:rPr>
          <w:lang w:val="en-GB"/>
        </w:rPr>
        <w:t xml:space="preserve">of </w:t>
      </w:r>
      <w:r w:rsidRPr="007C6CCF">
        <w:rPr>
          <w:lang w:val="en-GB"/>
        </w:rPr>
        <w:t xml:space="preserve">the </w:t>
      </w:r>
      <w:r w:rsidR="006061C2" w:rsidRPr="007C6CCF">
        <w:rPr>
          <w:lang w:val="en-GB"/>
        </w:rPr>
        <w:t>c</w:t>
      </w:r>
      <w:r w:rsidRPr="007C6CCF">
        <w:rPr>
          <w:lang w:val="en-GB"/>
        </w:rPr>
        <w:t xml:space="preserve">ore </w:t>
      </w:r>
      <w:r w:rsidR="006061C2" w:rsidRPr="007C6CCF">
        <w:rPr>
          <w:lang w:val="en-GB"/>
        </w:rPr>
        <w:t>t</w:t>
      </w:r>
      <w:r w:rsidRPr="007C6CCF">
        <w:rPr>
          <w:lang w:val="en-GB"/>
        </w:rPr>
        <w:t>eam from the Department of Personnel</w:t>
      </w:r>
      <w:r w:rsidR="007D07EF" w:rsidRPr="007C6CCF">
        <w:rPr>
          <w:lang w:val="en-GB"/>
        </w:rPr>
        <w:t xml:space="preserve"> – </w:t>
      </w:r>
      <w:r w:rsidRPr="007C6CCF">
        <w:rPr>
          <w:lang w:val="en-GB"/>
        </w:rPr>
        <w:t xml:space="preserve">through training for, and implementation of, the functional review. </w:t>
      </w:r>
      <w:r w:rsidR="00D375C6" w:rsidRPr="007C6CCF">
        <w:rPr>
          <w:lang w:val="en-GB"/>
        </w:rPr>
        <w:t xml:space="preserve">Two </w:t>
      </w:r>
      <w:r w:rsidRPr="007C6CCF">
        <w:rPr>
          <w:lang w:val="en-GB"/>
        </w:rPr>
        <w:t>report</w:t>
      </w:r>
      <w:r w:rsidR="00D375C6" w:rsidRPr="007C6CCF">
        <w:rPr>
          <w:lang w:val="en-GB"/>
        </w:rPr>
        <w:t>s</w:t>
      </w:r>
      <w:r w:rsidRPr="007C6CCF">
        <w:rPr>
          <w:lang w:val="en-GB"/>
        </w:rPr>
        <w:t xml:space="preserve"> from a related study for </w:t>
      </w:r>
      <w:r w:rsidR="007D07EF" w:rsidRPr="007C6CCF">
        <w:rPr>
          <w:lang w:val="en-GB"/>
        </w:rPr>
        <w:t>the United Nations Children’s Fund (</w:t>
      </w:r>
      <w:r w:rsidRPr="007C6CCF">
        <w:rPr>
          <w:lang w:val="en-GB"/>
        </w:rPr>
        <w:t>UNICEF</w:t>
      </w:r>
      <w:r w:rsidR="007D07EF" w:rsidRPr="007C6CCF">
        <w:rPr>
          <w:lang w:val="en-GB"/>
        </w:rPr>
        <w:t>)</w:t>
      </w:r>
      <w:r w:rsidRPr="007C6CCF">
        <w:rPr>
          <w:lang w:val="en-GB"/>
        </w:rPr>
        <w:t xml:space="preserve"> and </w:t>
      </w:r>
      <w:proofErr w:type="spellStart"/>
      <w:r w:rsidRPr="007C6CCF">
        <w:rPr>
          <w:lang w:val="en-GB"/>
        </w:rPr>
        <w:t>MoEYS</w:t>
      </w:r>
      <w:proofErr w:type="spellEnd"/>
      <w:r w:rsidRPr="007C6CCF">
        <w:rPr>
          <w:lang w:val="en-GB"/>
        </w:rPr>
        <w:t xml:space="preserve">, </w:t>
      </w:r>
      <w:r w:rsidR="007D07EF" w:rsidRPr="007C6CCF">
        <w:rPr>
          <w:lang w:val="en-GB"/>
        </w:rPr>
        <w:t>entitled ‘</w:t>
      </w:r>
      <w:r w:rsidRPr="00682239">
        <w:rPr>
          <w:lang w:val="en-GB"/>
        </w:rPr>
        <w:t>Market scoping assessment of national and regional capacity development service providers for education sector professionals in Cambodia</w:t>
      </w:r>
      <w:r w:rsidR="007D07EF" w:rsidRPr="007C6CCF">
        <w:rPr>
          <w:lang w:val="en-GB"/>
        </w:rPr>
        <w:t>’,</w:t>
      </w:r>
      <w:r w:rsidRPr="007C6CCF">
        <w:rPr>
          <w:lang w:val="en-GB"/>
        </w:rPr>
        <w:t xml:space="preserve"> </w:t>
      </w:r>
      <w:r w:rsidR="003B2BAC" w:rsidRPr="007C6CCF">
        <w:rPr>
          <w:lang w:val="en-GB"/>
        </w:rPr>
        <w:t xml:space="preserve">should also be consulted. These </w:t>
      </w:r>
      <w:r w:rsidRPr="007C6CCF">
        <w:rPr>
          <w:lang w:val="en-GB"/>
        </w:rPr>
        <w:t xml:space="preserve">analyse capacity aspects arising from </w:t>
      </w:r>
      <w:r w:rsidR="007D07EF" w:rsidRPr="007C6CCF">
        <w:rPr>
          <w:lang w:val="en-GB"/>
        </w:rPr>
        <w:t>some</w:t>
      </w:r>
      <w:r w:rsidRPr="007C6CCF">
        <w:rPr>
          <w:lang w:val="en-GB"/>
        </w:rPr>
        <w:t xml:space="preserve"> of the departmental interviews conducted for this review</w:t>
      </w:r>
      <w:r w:rsidR="007D07EF" w:rsidRPr="007C6CCF">
        <w:rPr>
          <w:lang w:val="en-GB"/>
        </w:rPr>
        <w:t>,</w:t>
      </w:r>
      <w:r w:rsidRPr="007C6CCF">
        <w:rPr>
          <w:lang w:val="en-GB"/>
        </w:rPr>
        <w:t xml:space="preserve"> and </w:t>
      </w:r>
      <w:r w:rsidR="007D07EF" w:rsidRPr="007C6CCF">
        <w:rPr>
          <w:lang w:val="en-GB"/>
        </w:rPr>
        <w:t xml:space="preserve">they also </w:t>
      </w:r>
      <w:r w:rsidR="003B2BAC" w:rsidRPr="007C6CCF">
        <w:rPr>
          <w:lang w:val="en-GB"/>
        </w:rPr>
        <w:t>provide details of suppliers of capacity training. The</w:t>
      </w:r>
      <w:r w:rsidR="007D07EF" w:rsidRPr="007C6CCF">
        <w:rPr>
          <w:lang w:val="en-GB"/>
        </w:rPr>
        <w:t>se reports</w:t>
      </w:r>
      <w:r w:rsidR="003B2BAC" w:rsidRPr="007C6CCF">
        <w:rPr>
          <w:lang w:val="en-GB"/>
        </w:rPr>
        <w:t xml:space="preserve"> </w:t>
      </w:r>
      <w:r w:rsidRPr="007C6CCF">
        <w:rPr>
          <w:lang w:val="en-GB"/>
        </w:rPr>
        <w:t xml:space="preserve">should be read in conjunction with the </w:t>
      </w:r>
      <w:r w:rsidR="007D07EF" w:rsidRPr="007C6CCF">
        <w:rPr>
          <w:lang w:val="en-GB"/>
        </w:rPr>
        <w:t>f</w:t>
      </w:r>
      <w:r w:rsidRPr="007C6CCF">
        <w:rPr>
          <w:lang w:val="en-GB"/>
        </w:rPr>
        <w:t xml:space="preserve">unctional </w:t>
      </w:r>
      <w:r w:rsidR="007D07EF" w:rsidRPr="007C6CCF">
        <w:rPr>
          <w:lang w:val="en-GB"/>
        </w:rPr>
        <w:t>m</w:t>
      </w:r>
      <w:r w:rsidRPr="007C6CCF">
        <w:rPr>
          <w:lang w:val="en-GB"/>
        </w:rPr>
        <w:t xml:space="preserve">apping and </w:t>
      </w:r>
      <w:r w:rsidR="007D07EF" w:rsidRPr="007C6CCF">
        <w:rPr>
          <w:lang w:val="en-GB"/>
        </w:rPr>
        <w:t>f</w:t>
      </w:r>
      <w:r w:rsidRPr="007C6CCF">
        <w:rPr>
          <w:lang w:val="en-GB"/>
        </w:rPr>
        <w:t xml:space="preserve">unctional </w:t>
      </w:r>
      <w:r w:rsidR="007D07EF" w:rsidRPr="007C6CCF">
        <w:rPr>
          <w:lang w:val="en-GB"/>
        </w:rPr>
        <w:t>a</w:t>
      </w:r>
      <w:r w:rsidRPr="007C6CCF">
        <w:rPr>
          <w:lang w:val="en-GB"/>
        </w:rPr>
        <w:t>nalysis reports</w:t>
      </w:r>
      <w:r w:rsidR="00C01670" w:rsidRPr="007C6CCF">
        <w:rPr>
          <w:lang w:val="en-GB"/>
        </w:rPr>
        <w:t>.</w:t>
      </w:r>
    </w:p>
    <w:p w14:paraId="351FF255" w14:textId="772996A1" w:rsidR="009D2ACF" w:rsidRPr="007C6CCF" w:rsidRDefault="00E6244D" w:rsidP="00444223">
      <w:pPr>
        <w:pStyle w:val="OPMBodytext"/>
        <w:spacing w:line="276" w:lineRule="auto"/>
        <w:rPr>
          <w:rFonts w:eastAsia="Arial"/>
          <w:lang w:val="en-GB"/>
        </w:rPr>
      </w:pPr>
      <w:r w:rsidRPr="007C6CCF">
        <w:rPr>
          <w:b/>
          <w:lang w:val="en-GB"/>
        </w:rPr>
        <w:t>The overall objective of the assignment is to deliver a comprehensive functional review</w:t>
      </w:r>
      <w:r w:rsidRPr="007C6CCF">
        <w:rPr>
          <w:lang w:val="en-GB"/>
        </w:rPr>
        <w:t xml:space="preserve"> of </w:t>
      </w:r>
      <w:proofErr w:type="gramStart"/>
      <w:r w:rsidRPr="007C6CCF">
        <w:rPr>
          <w:lang w:val="en-GB"/>
        </w:rPr>
        <w:t>sufficient</w:t>
      </w:r>
      <w:proofErr w:type="gramEnd"/>
      <w:r w:rsidRPr="007C6CCF">
        <w:rPr>
          <w:lang w:val="en-GB"/>
        </w:rPr>
        <w:t xml:space="preserve"> depth and quality to guide the </w:t>
      </w:r>
      <w:r w:rsidR="007D07EF" w:rsidRPr="007C6CCF">
        <w:rPr>
          <w:lang w:val="en-GB"/>
        </w:rPr>
        <w:t xml:space="preserve">prioritisation </w:t>
      </w:r>
      <w:r w:rsidRPr="007C6CCF">
        <w:rPr>
          <w:lang w:val="en-GB"/>
        </w:rPr>
        <w:t>of the public administration reform processes in the education sector</w:t>
      </w:r>
      <w:r w:rsidR="007D07EF" w:rsidRPr="007C6CCF">
        <w:rPr>
          <w:lang w:val="en-GB"/>
        </w:rPr>
        <w:t>,</w:t>
      </w:r>
      <w:r w:rsidRPr="007C6CCF">
        <w:rPr>
          <w:lang w:val="en-GB"/>
        </w:rPr>
        <w:t xml:space="preserve"> with the view to improving education service delivery.</w:t>
      </w:r>
      <w:r w:rsidR="009D2ACF" w:rsidRPr="007C6CCF">
        <w:rPr>
          <w:b/>
          <w:bCs/>
          <w:lang w:val="en-GB"/>
        </w:rPr>
        <w:t xml:space="preserve"> </w:t>
      </w:r>
      <w:r w:rsidR="009D2ACF" w:rsidRPr="007C6CCF">
        <w:rPr>
          <w:lang w:val="en-GB"/>
        </w:rPr>
        <w:t xml:space="preserve">The </w:t>
      </w:r>
      <w:r w:rsidR="007D07EF" w:rsidRPr="007C6CCF">
        <w:rPr>
          <w:lang w:val="en-GB"/>
        </w:rPr>
        <w:t>functional a</w:t>
      </w:r>
      <w:r w:rsidR="009D2ACF" w:rsidRPr="007C6CCF">
        <w:rPr>
          <w:lang w:val="en-GB"/>
        </w:rPr>
        <w:t xml:space="preserve">nalysis </w:t>
      </w:r>
      <w:r w:rsidR="007D07EF" w:rsidRPr="007C6CCF">
        <w:rPr>
          <w:lang w:val="en-GB"/>
        </w:rPr>
        <w:t>r</w:t>
      </w:r>
      <w:r w:rsidR="009D2ACF" w:rsidRPr="007C6CCF">
        <w:rPr>
          <w:lang w:val="en-GB"/>
        </w:rPr>
        <w:t>eport examines the respondents’ perceptions of their functions and outputs</w:t>
      </w:r>
      <w:r w:rsidR="007D07EF" w:rsidRPr="007C6CCF">
        <w:rPr>
          <w:lang w:val="en-GB"/>
        </w:rPr>
        <w:t>,</w:t>
      </w:r>
      <w:r w:rsidR="009D2ACF" w:rsidRPr="007C6CCF">
        <w:rPr>
          <w:lang w:val="en-GB"/>
        </w:rPr>
        <w:t xml:space="preserve"> and contrasts these with the functions formally defined in </w:t>
      </w:r>
      <w:proofErr w:type="spellStart"/>
      <w:r w:rsidR="009D2ACF" w:rsidRPr="007C6CCF">
        <w:rPr>
          <w:lang w:val="en-GB"/>
        </w:rPr>
        <w:t>Anukret</w:t>
      </w:r>
      <w:proofErr w:type="spellEnd"/>
      <w:r w:rsidR="009D2ACF" w:rsidRPr="007C6CCF">
        <w:rPr>
          <w:lang w:val="en-GB"/>
        </w:rPr>
        <w:t xml:space="preserve"> 156</w:t>
      </w:r>
      <w:r w:rsidR="007D07EF" w:rsidRPr="007C6CCF">
        <w:rPr>
          <w:lang w:val="en-GB"/>
        </w:rPr>
        <w:t>.</w:t>
      </w:r>
      <w:r w:rsidR="003B2BAC" w:rsidRPr="007C6CCF">
        <w:rPr>
          <w:rStyle w:val="FootnoteReference"/>
          <w:lang w:val="en-GB"/>
        </w:rPr>
        <w:footnoteReference w:id="2"/>
      </w:r>
      <w:r w:rsidR="009D2ACF" w:rsidRPr="007C6CCF">
        <w:rPr>
          <w:lang w:val="en-GB"/>
        </w:rPr>
        <w:t xml:space="preserve"> </w:t>
      </w:r>
      <w:r w:rsidR="004907AD" w:rsidRPr="007C6CCF">
        <w:rPr>
          <w:lang w:val="en-GB"/>
        </w:rPr>
        <w:t>I</w:t>
      </w:r>
      <w:r w:rsidR="009D2ACF" w:rsidRPr="007C6CCF">
        <w:rPr>
          <w:lang w:val="en-GB"/>
        </w:rPr>
        <w:t xml:space="preserve">t examines possible overlaps in functions and the organisational structure that supports the functions of </w:t>
      </w:r>
      <w:proofErr w:type="spellStart"/>
      <w:r w:rsidR="007D07EF" w:rsidRPr="007C6CCF">
        <w:rPr>
          <w:lang w:val="en-GB"/>
        </w:rPr>
        <w:t>MoEYS</w:t>
      </w:r>
      <w:proofErr w:type="spellEnd"/>
      <w:r w:rsidR="009D2ACF" w:rsidRPr="007C6CCF">
        <w:rPr>
          <w:lang w:val="en-GB"/>
        </w:rPr>
        <w:t>. This analysis includes a proposed re</w:t>
      </w:r>
      <w:r w:rsidR="006061C2" w:rsidRPr="007C6CCF">
        <w:rPr>
          <w:lang w:val="en-GB"/>
        </w:rPr>
        <w:t>structuring</w:t>
      </w:r>
      <w:r w:rsidR="009D2ACF" w:rsidRPr="007C6CCF">
        <w:rPr>
          <w:lang w:val="en-GB"/>
        </w:rPr>
        <w:t xml:space="preserve"> of the central ministry, with</w:t>
      </w:r>
      <w:r w:rsidR="009D2ACF" w:rsidRPr="007C6CCF">
        <w:rPr>
          <w:spacing w:val="2"/>
          <w:lang w:val="en-GB"/>
        </w:rPr>
        <w:t xml:space="preserve"> </w:t>
      </w:r>
      <w:r w:rsidR="009D2ACF" w:rsidRPr="007C6CCF">
        <w:rPr>
          <w:lang w:val="en-GB"/>
        </w:rPr>
        <w:t>an</w:t>
      </w:r>
      <w:r w:rsidR="009D2ACF" w:rsidRPr="007C6CCF">
        <w:rPr>
          <w:spacing w:val="1"/>
          <w:lang w:val="en-GB"/>
        </w:rPr>
        <w:t xml:space="preserve"> </w:t>
      </w:r>
      <w:r w:rsidR="009D2ACF" w:rsidRPr="007C6CCF">
        <w:rPr>
          <w:spacing w:val="-3"/>
          <w:lang w:val="en-GB"/>
        </w:rPr>
        <w:t>o</w:t>
      </w:r>
      <w:r w:rsidR="009D2ACF" w:rsidRPr="007C6CCF">
        <w:rPr>
          <w:spacing w:val="-2"/>
          <w:lang w:val="en-GB"/>
        </w:rPr>
        <w:t>r</w:t>
      </w:r>
      <w:r w:rsidR="009D2ACF" w:rsidRPr="007C6CCF">
        <w:rPr>
          <w:spacing w:val="2"/>
          <w:lang w:val="en-GB"/>
        </w:rPr>
        <w:t>g</w:t>
      </w:r>
      <w:r w:rsidR="009D2ACF" w:rsidRPr="007C6CCF">
        <w:rPr>
          <w:lang w:val="en-GB"/>
        </w:rPr>
        <w:t>a</w:t>
      </w:r>
      <w:r w:rsidR="009D2ACF" w:rsidRPr="007C6CCF">
        <w:rPr>
          <w:spacing w:val="-1"/>
          <w:lang w:val="en-GB"/>
        </w:rPr>
        <w:t>n</w:t>
      </w:r>
      <w:r w:rsidR="009D2ACF" w:rsidRPr="007C6CCF">
        <w:rPr>
          <w:spacing w:val="-3"/>
          <w:lang w:val="en-GB"/>
        </w:rPr>
        <w:t>o</w:t>
      </w:r>
      <w:r w:rsidR="009D2ACF" w:rsidRPr="007C6CCF">
        <w:rPr>
          <w:spacing w:val="2"/>
          <w:lang w:val="en-GB"/>
        </w:rPr>
        <w:t>g</w:t>
      </w:r>
      <w:r w:rsidR="009D2ACF" w:rsidRPr="007C6CCF">
        <w:rPr>
          <w:spacing w:val="1"/>
          <w:lang w:val="en-GB"/>
        </w:rPr>
        <w:t>r</w:t>
      </w:r>
      <w:r w:rsidR="009D2ACF" w:rsidRPr="007C6CCF">
        <w:rPr>
          <w:spacing w:val="-3"/>
          <w:lang w:val="en-GB"/>
        </w:rPr>
        <w:t>a</w:t>
      </w:r>
      <w:r w:rsidR="009D2ACF" w:rsidRPr="007C6CCF">
        <w:rPr>
          <w:lang w:val="en-GB"/>
        </w:rPr>
        <w:t>m</w:t>
      </w:r>
      <w:r w:rsidR="009D2ACF" w:rsidRPr="007C6CCF">
        <w:rPr>
          <w:spacing w:val="7"/>
          <w:lang w:val="en-GB"/>
        </w:rPr>
        <w:t xml:space="preserve"> </w:t>
      </w:r>
      <w:r w:rsidR="009D2ACF" w:rsidRPr="007C6CCF">
        <w:rPr>
          <w:spacing w:val="-3"/>
          <w:lang w:val="en-GB"/>
        </w:rPr>
        <w:t>a</w:t>
      </w:r>
      <w:r w:rsidR="009D2ACF" w:rsidRPr="007C6CCF">
        <w:rPr>
          <w:lang w:val="en-GB"/>
        </w:rPr>
        <w:t>nd</w:t>
      </w:r>
      <w:r w:rsidR="009D2ACF" w:rsidRPr="007C6CCF">
        <w:rPr>
          <w:spacing w:val="1"/>
          <w:lang w:val="en-GB"/>
        </w:rPr>
        <w:t xml:space="preserve"> </w:t>
      </w:r>
      <w:r w:rsidR="009D2ACF" w:rsidRPr="007C6CCF">
        <w:rPr>
          <w:lang w:val="en-GB"/>
        </w:rPr>
        <w:t>a</w:t>
      </w:r>
      <w:r w:rsidR="009D2ACF" w:rsidRPr="007C6CCF">
        <w:rPr>
          <w:spacing w:val="-1"/>
          <w:lang w:val="en-GB"/>
        </w:rPr>
        <w:t xml:space="preserve"> </w:t>
      </w:r>
      <w:r w:rsidR="009D2ACF" w:rsidRPr="007C6CCF">
        <w:rPr>
          <w:spacing w:val="1"/>
          <w:lang w:val="en-GB"/>
        </w:rPr>
        <w:t>set of departmental summaries</w:t>
      </w:r>
      <w:r w:rsidR="007D07EF" w:rsidRPr="007C6CCF">
        <w:rPr>
          <w:spacing w:val="1"/>
          <w:lang w:val="en-GB"/>
        </w:rPr>
        <w:t>,</w:t>
      </w:r>
      <w:r w:rsidR="009D2ACF" w:rsidRPr="007C6CCF">
        <w:rPr>
          <w:rStyle w:val="FootnoteReference"/>
          <w:spacing w:val="1"/>
          <w:lang w:val="en-GB"/>
        </w:rPr>
        <w:footnoteReference w:id="3"/>
      </w:r>
      <w:r w:rsidR="003B2BAC" w:rsidRPr="007C6CCF">
        <w:rPr>
          <w:spacing w:val="1"/>
          <w:lang w:val="en-GB"/>
        </w:rPr>
        <w:t xml:space="preserve"> which set out staffing, functions</w:t>
      </w:r>
      <w:r w:rsidR="007D07EF" w:rsidRPr="007C6CCF">
        <w:rPr>
          <w:spacing w:val="1"/>
          <w:lang w:val="en-GB"/>
        </w:rPr>
        <w:t>,</w:t>
      </w:r>
      <w:r w:rsidR="003B2BAC" w:rsidRPr="007C6CCF">
        <w:rPr>
          <w:spacing w:val="1"/>
          <w:lang w:val="en-GB"/>
        </w:rPr>
        <w:t xml:space="preserve"> and structure</w:t>
      </w:r>
      <w:r w:rsidR="009D2ACF" w:rsidRPr="007C6CCF">
        <w:rPr>
          <w:lang w:val="en-GB"/>
        </w:rPr>
        <w:t xml:space="preserve">. </w:t>
      </w:r>
    </w:p>
    <w:p w14:paraId="6771D505" w14:textId="071B1AD0" w:rsidR="007D07EF" w:rsidRPr="007C6CCF" w:rsidRDefault="009D2ACF" w:rsidP="00444223">
      <w:pPr>
        <w:pStyle w:val="OPMBodytext"/>
        <w:spacing w:line="276" w:lineRule="auto"/>
        <w:rPr>
          <w:rFonts w:eastAsia="Arial"/>
          <w:lang w:val="en-GB"/>
        </w:rPr>
      </w:pPr>
      <w:r w:rsidRPr="007C6CCF">
        <w:rPr>
          <w:rFonts w:eastAsia="Arial"/>
          <w:b/>
          <w:bCs/>
          <w:lang w:val="en-GB"/>
        </w:rPr>
        <w:t xml:space="preserve">We understand that all proposals and recommendations </w:t>
      </w:r>
      <w:r w:rsidR="007D07EF" w:rsidRPr="007C6CCF">
        <w:rPr>
          <w:rFonts w:eastAsia="Arial"/>
          <w:b/>
          <w:bCs/>
          <w:lang w:val="en-GB"/>
        </w:rPr>
        <w:t xml:space="preserve">contained </w:t>
      </w:r>
      <w:r w:rsidRPr="007C6CCF">
        <w:rPr>
          <w:rFonts w:eastAsia="Arial"/>
          <w:b/>
          <w:bCs/>
          <w:lang w:val="en-GB"/>
        </w:rPr>
        <w:t>in this report are advisory only</w:t>
      </w:r>
      <w:r w:rsidRPr="007C6CCF">
        <w:rPr>
          <w:rFonts w:eastAsia="Arial"/>
          <w:lang w:val="en-GB"/>
        </w:rPr>
        <w:t xml:space="preserve">. We </w:t>
      </w:r>
      <w:r w:rsidR="007D07EF" w:rsidRPr="007C6CCF">
        <w:rPr>
          <w:rFonts w:eastAsia="Arial"/>
          <w:lang w:val="en-GB"/>
        </w:rPr>
        <w:t xml:space="preserve">have </w:t>
      </w:r>
      <w:r w:rsidRPr="007C6CCF">
        <w:rPr>
          <w:rFonts w:eastAsia="Arial"/>
          <w:lang w:val="en-GB"/>
        </w:rPr>
        <w:t xml:space="preserve">based them firmly </w:t>
      </w:r>
      <w:r w:rsidR="007D07EF" w:rsidRPr="007C6CCF">
        <w:rPr>
          <w:rFonts w:eastAsia="Arial"/>
          <w:lang w:val="en-GB"/>
        </w:rPr>
        <w:t>o</w:t>
      </w:r>
      <w:r w:rsidRPr="007C6CCF">
        <w:rPr>
          <w:rFonts w:eastAsia="Arial"/>
          <w:lang w:val="en-GB"/>
        </w:rPr>
        <w:t>n internationally accepted principles of organisational development</w:t>
      </w:r>
      <w:r w:rsidR="002017CF" w:rsidRPr="007C6CCF">
        <w:rPr>
          <w:rFonts w:eastAsia="Arial"/>
          <w:lang w:val="en-GB"/>
        </w:rPr>
        <w:t>. W</w:t>
      </w:r>
      <w:r w:rsidRPr="007C6CCF">
        <w:rPr>
          <w:rFonts w:eastAsia="Arial"/>
          <w:lang w:val="en-GB"/>
        </w:rPr>
        <w:t>e also acknowledge that</w:t>
      </w:r>
      <w:r w:rsidR="007D07EF" w:rsidRPr="007C6CCF">
        <w:rPr>
          <w:rFonts w:eastAsia="Arial"/>
          <w:lang w:val="en-GB"/>
        </w:rPr>
        <w:t>,</w:t>
      </w:r>
      <w:r w:rsidRPr="007C6CCF">
        <w:rPr>
          <w:rFonts w:eastAsia="Arial"/>
          <w:lang w:val="en-GB"/>
        </w:rPr>
        <w:t xml:space="preserve"> in practical terms</w:t>
      </w:r>
      <w:r w:rsidR="007D07EF" w:rsidRPr="007C6CCF">
        <w:rPr>
          <w:rFonts w:eastAsia="Arial"/>
          <w:lang w:val="en-GB"/>
        </w:rPr>
        <w:t>,</w:t>
      </w:r>
      <w:r w:rsidRPr="007C6CCF">
        <w:rPr>
          <w:rFonts w:eastAsia="Arial"/>
          <w:lang w:val="en-GB"/>
        </w:rPr>
        <w:t xml:space="preserve"> the management of changes such as </w:t>
      </w:r>
      <w:r w:rsidRPr="007C6CCF">
        <w:rPr>
          <w:rFonts w:eastAsia="Arial"/>
          <w:lang w:val="en-GB"/>
        </w:rPr>
        <w:lastRenderedPageBreak/>
        <w:t>these is subject to a number of constraints</w:t>
      </w:r>
      <w:r w:rsidR="007D07EF" w:rsidRPr="007C6CCF">
        <w:rPr>
          <w:rFonts w:eastAsia="Arial"/>
          <w:lang w:val="en-GB"/>
        </w:rPr>
        <w:t>,</w:t>
      </w:r>
      <w:r w:rsidRPr="007C6CCF">
        <w:rPr>
          <w:rFonts w:eastAsia="Arial"/>
          <w:lang w:val="en-GB"/>
        </w:rPr>
        <w:t xml:space="preserve"> reflecting the personalities and capacities of current managers, the limits imposed by Cambodian civil service rules and practices, and the legal ability of senior ministry managers to authorise some changes. We </w:t>
      </w:r>
      <w:r w:rsidR="007D07EF" w:rsidRPr="007C6CCF">
        <w:rPr>
          <w:rFonts w:eastAsia="Arial"/>
          <w:lang w:val="en-GB"/>
        </w:rPr>
        <w:t xml:space="preserve">hope </w:t>
      </w:r>
      <w:r w:rsidRPr="007C6CCF">
        <w:rPr>
          <w:rFonts w:eastAsia="Arial"/>
          <w:lang w:val="en-GB"/>
        </w:rPr>
        <w:t xml:space="preserve">that the changes we propose </w:t>
      </w:r>
      <w:r w:rsidR="007D07EF" w:rsidRPr="007C6CCF">
        <w:rPr>
          <w:rFonts w:eastAsia="Arial"/>
          <w:lang w:val="en-GB"/>
        </w:rPr>
        <w:t xml:space="preserve">will </w:t>
      </w:r>
      <w:r w:rsidRPr="007C6CCF">
        <w:rPr>
          <w:rFonts w:eastAsia="Arial"/>
          <w:lang w:val="en-GB"/>
        </w:rPr>
        <w:t xml:space="preserve">be useful over the medium term in charting a course towards </w:t>
      </w:r>
      <w:r w:rsidR="00433ED0" w:rsidRPr="007C6CCF">
        <w:rPr>
          <w:rFonts w:eastAsia="Arial"/>
          <w:lang w:val="en-GB"/>
        </w:rPr>
        <w:t xml:space="preserve">improving the effectiveness of the ministry to implement reforms as necessary. </w:t>
      </w:r>
    </w:p>
    <w:p w14:paraId="77B6C9D0" w14:textId="4F34BBE4" w:rsidR="009A1A52" w:rsidRPr="007C6CCF" w:rsidRDefault="009A1A52" w:rsidP="00444223">
      <w:pPr>
        <w:pStyle w:val="OPMBodytext"/>
        <w:spacing w:line="276" w:lineRule="auto"/>
        <w:rPr>
          <w:bCs/>
          <w:lang w:val="en-GB"/>
        </w:rPr>
      </w:pPr>
      <w:r w:rsidRPr="007C6CCF">
        <w:rPr>
          <w:bCs/>
          <w:lang w:val="en-GB"/>
        </w:rPr>
        <w:t>Functional reviews are typically conducted at three levels: institutional, organisational</w:t>
      </w:r>
      <w:r w:rsidR="007D07EF" w:rsidRPr="007C6CCF">
        <w:rPr>
          <w:bCs/>
          <w:lang w:val="en-GB"/>
        </w:rPr>
        <w:t>,</w:t>
      </w:r>
      <w:r w:rsidRPr="007C6CCF">
        <w:rPr>
          <w:bCs/>
          <w:lang w:val="en-GB"/>
        </w:rPr>
        <w:t xml:space="preserve"> and individual</w:t>
      </w:r>
      <w:r w:rsidR="002234EA" w:rsidRPr="007C6CCF">
        <w:rPr>
          <w:bCs/>
          <w:lang w:val="en-GB"/>
        </w:rPr>
        <w:t>; this one focuses on the organisational level</w:t>
      </w:r>
      <w:r w:rsidRPr="007C6CCF">
        <w:rPr>
          <w:bCs/>
          <w:lang w:val="en-GB"/>
        </w:rPr>
        <w:t>. In 2012, the Council for Administrative Reform set out guidance for functional reviews in Cambodia</w:t>
      </w:r>
      <w:r w:rsidR="007D07EF" w:rsidRPr="007C6CCF">
        <w:rPr>
          <w:bCs/>
          <w:lang w:val="en-GB"/>
        </w:rPr>
        <w:t>,</w:t>
      </w:r>
      <w:r w:rsidRPr="007C6CCF">
        <w:rPr>
          <w:rStyle w:val="FootnoteReference"/>
          <w:bCs/>
          <w:lang w:val="en-GB"/>
        </w:rPr>
        <w:footnoteReference w:id="4"/>
      </w:r>
      <w:r w:rsidRPr="007C6CCF">
        <w:rPr>
          <w:bCs/>
          <w:lang w:val="en-GB"/>
        </w:rPr>
        <w:t xml:space="preserve"> and this has formed the basis of our approach to the </w:t>
      </w:r>
      <w:proofErr w:type="spellStart"/>
      <w:r w:rsidRPr="007C6CCF">
        <w:rPr>
          <w:bCs/>
          <w:lang w:val="en-GB"/>
        </w:rPr>
        <w:t>MoEYS</w:t>
      </w:r>
      <w:proofErr w:type="spellEnd"/>
      <w:r w:rsidRPr="007C6CCF">
        <w:rPr>
          <w:bCs/>
          <w:lang w:val="en-GB"/>
        </w:rPr>
        <w:t xml:space="preserve"> </w:t>
      </w:r>
      <w:r w:rsidR="007D07EF" w:rsidRPr="007C6CCF">
        <w:rPr>
          <w:bCs/>
          <w:lang w:val="en-GB"/>
        </w:rPr>
        <w:t>functional r</w:t>
      </w:r>
      <w:r w:rsidRPr="007C6CCF">
        <w:rPr>
          <w:bCs/>
          <w:lang w:val="en-GB"/>
        </w:rPr>
        <w:t xml:space="preserve">eview. </w:t>
      </w:r>
    </w:p>
    <w:p w14:paraId="71AEEAA0" w14:textId="2050CF63" w:rsidR="003E0790" w:rsidRPr="007C6CCF" w:rsidRDefault="009A1A52" w:rsidP="00444223">
      <w:pPr>
        <w:pStyle w:val="OPMBodytext"/>
        <w:rPr>
          <w:lang w:val="en-GB"/>
        </w:rPr>
      </w:pPr>
      <w:r w:rsidRPr="007C6CCF">
        <w:rPr>
          <w:b/>
          <w:bCs/>
          <w:lang w:val="en-GB"/>
        </w:rPr>
        <w:t>Functional review is a technique that allows public sector organisations to analyse the activities they perform, group these into clearly defined functions</w:t>
      </w:r>
      <w:r w:rsidR="007D07EF" w:rsidRPr="007C6CCF">
        <w:rPr>
          <w:b/>
          <w:bCs/>
          <w:lang w:val="en-GB"/>
        </w:rPr>
        <w:t>,</w:t>
      </w:r>
      <w:r w:rsidRPr="007C6CCF">
        <w:rPr>
          <w:b/>
          <w:bCs/>
          <w:lang w:val="en-GB"/>
        </w:rPr>
        <w:t xml:space="preserve"> and bring these functions together in a way that facilitates efficient and effective delivery.</w:t>
      </w:r>
      <w:r w:rsidRPr="007C6CCF">
        <w:rPr>
          <w:lang w:val="en-GB"/>
        </w:rPr>
        <w:t xml:space="preserve"> </w:t>
      </w:r>
      <w:r w:rsidR="00EC3E3F" w:rsidRPr="007C6CCF">
        <w:rPr>
          <w:lang w:val="en-GB"/>
        </w:rPr>
        <w:t>T</w:t>
      </w:r>
      <w:r w:rsidRPr="007C6CCF">
        <w:rPr>
          <w:lang w:val="en-GB"/>
        </w:rPr>
        <w:t>he present functional review is vertical:</w:t>
      </w:r>
      <w:r w:rsidR="007D07EF" w:rsidRPr="007C6CCF">
        <w:rPr>
          <w:lang w:val="en-GB"/>
        </w:rPr>
        <w:t xml:space="preserve"> it is</w:t>
      </w:r>
      <w:r w:rsidRPr="007C6CCF">
        <w:rPr>
          <w:lang w:val="en-GB"/>
        </w:rPr>
        <w:t xml:space="preserve"> a review of one institution’s functions</w:t>
      </w:r>
      <w:r w:rsidR="007D07EF" w:rsidRPr="007C6CCF">
        <w:rPr>
          <w:lang w:val="en-GB"/>
        </w:rPr>
        <w:t>,</w:t>
      </w:r>
      <w:r w:rsidRPr="007C6CCF">
        <w:rPr>
          <w:lang w:val="en-GB"/>
        </w:rPr>
        <w:t xml:space="preserve"> or of the functions carried out by </w:t>
      </w:r>
      <w:proofErr w:type="gramStart"/>
      <w:r w:rsidRPr="007C6CCF">
        <w:rPr>
          <w:lang w:val="en-GB"/>
        </w:rPr>
        <w:t>a number of</w:t>
      </w:r>
      <w:proofErr w:type="gramEnd"/>
      <w:r w:rsidRPr="007C6CCF">
        <w:rPr>
          <w:lang w:val="en-GB"/>
        </w:rPr>
        <w:t xml:space="preserve"> institutions operating in one sector.</w:t>
      </w:r>
      <w:r w:rsidR="000350FF" w:rsidRPr="007C6CCF">
        <w:rPr>
          <w:lang w:val="en-GB"/>
        </w:rPr>
        <w:t xml:space="preserve"> The functional review process</w:t>
      </w:r>
      <w:r w:rsidR="009C678A" w:rsidRPr="007C6CCF">
        <w:rPr>
          <w:lang w:val="en-GB"/>
        </w:rPr>
        <w:t xml:space="preserve"> </w:t>
      </w:r>
      <w:r w:rsidR="000350FF" w:rsidRPr="007C6CCF">
        <w:rPr>
          <w:lang w:val="en-GB"/>
        </w:rPr>
        <w:t xml:space="preserve">entails functional mapping, analysis, and capacity development. </w:t>
      </w:r>
      <w:r w:rsidR="009C678A" w:rsidRPr="007C6CCF">
        <w:rPr>
          <w:lang w:val="en-GB"/>
        </w:rPr>
        <w:t>After m</w:t>
      </w:r>
      <w:r w:rsidR="000350FF" w:rsidRPr="007C6CCF">
        <w:rPr>
          <w:lang w:val="en-GB"/>
        </w:rPr>
        <w:t>apping</w:t>
      </w:r>
      <w:r w:rsidR="007D07EF" w:rsidRPr="007C6CCF">
        <w:rPr>
          <w:lang w:val="en-GB"/>
        </w:rPr>
        <w:t>,</w:t>
      </w:r>
      <w:r w:rsidR="000350FF" w:rsidRPr="007C6CCF">
        <w:rPr>
          <w:lang w:val="en-GB"/>
        </w:rPr>
        <w:t xml:space="preserve"> </w:t>
      </w:r>
      <w:r w:rsidR="00EF010E" w:rsidRPr="007C6CCF">
        <w:rPr>
          <w:lang w:val="en-GB"/>
        </w:rPr>
        <w:t>t</w:t>
      </w:r>
      <w:r w:rsidR="000350FF" w:rsidRPr="007C6CCF">
        <w:rPr>
          <w:lang w:val="en-GB"/>
        </w:rPr>
        <w:t>he functional analysis compares the functions across the structure and with the legally established functions. The final step in the analysis is to set out recommendation</w:t>
      </w:r>
      <w:r w:rsidR="007D07EF" w:rsidRPr="007C6CCF">
        <w:rPr>
          <w:lang w:val="en-GB"/>
        </w:rPr>
        <w:t>s</w:t>
      </w:r>
      <w:r w:rsidR="000350FF" w:rsidRPr="007C6CCF">
        <w:rPr>
          <w:lang w:val="en-GB"/>
        </w:rPr>
        <w:t xml:space="preserve"> for changes in the structure</w:t>
      </w:r>
      <w:r w:rsidR="007D07EF" w:rsidRPr="007C6CCF">
        <w:rPr>
          <w:lang w:val="en-GB"/>
        </w:rPr>
        <w:t>,</w:t>
      </w:r>
      <w:r w:rsidR="000350FF" w:rsidRPr="007C6CCF">
        <w:rPr>
          <w:lang w:val="en-GB"/>
        </w:rPr>
        <w:t xml:space="preserve"> based on the analysis,</w:t>
      </w:r>
      <w:r w:rsidR="00682239">
        <w:rPr>
          <w:lang w:val="en-GB"/>
        </w:rPr>
        <w:t xml:space="preserve"> </w:t>
      </w:r>
      <w:r w:rsidR="000350FF" w:rsidRPr="007C6CCF">
        <w:rPr>
          <w:lang w:val="en-GB"/>
        </w:rPr>
        <w:t xml:space="preserve">that will produce a </w:t>
      </w:r>
      <w:r w:rsidR="002234EA" w:rsidRPr="007C6CCF">
        <w:rPr>
          <w:lang w:val="en-GB"/>
        </w:rPr>
        <w:t>more efficient discharge of the functions</w:t>
      </w:r>
      <w:r w:rsidR="00DF3A47" w:rsidRPr="007C6CCF">
        <w:rPr>
          <w:lang w:val="en-GB"/>
        </w:rPr>
        <w:t xml:space="preserve">. </w:t>
      </w:r>
    </w:p>
    <w:p w14:paraId="445037A0" w14:textId="2DF2B65B" w:rsidR="000350FF" w:rsidRPr="007C6CCF" w:rsidRDefault="007D07EF" w:rsidP="00444223">
      <w:pPr>
        <w:pStyle w:val="OPMBodytext"/>
        <w:rPr>
          <w:b/>
          <w:bCs/>
          <w:lang w:val="en-GB"/>
        </w:rPr>
      </w:pPr>
      <w:r w:rsidRPr="007C6CCF">
        <w:rPr>
          <w:b/>
          <w:bCs/>
          <w:lang w:val="en-GB"/>
        </w:rPr>
        <w:t>T</w:t>
      </w:r>
      <w:r w:rsidR="009D1D8F" w:rsidRPr="007C6CCF">
        <w:rPr>
          <w:b/>
          <w:bCs/>
          <w:lang w:val="en-GB"/>
        </w:rPr>
        <w:t>he review</w:t>
      </w:r>
      <w:r w:rsidRPr="007C6CCF">
        <w:rPr>
          <w:b/>
          <w:bCs/>
          <w:lang w:val="en-GB"/>
        </w:rPr>
        <w:t xml:space="preserve"> has involved four stages,</w:t>
      </w:r>
      <w:r w:rsidR="002234EA" w:rsidRPr="007C6CCF">
        <w:rPr>
          <w:b/>
          <w:bCs/>
          <w:lang w:val="en-GB"/>
        </w:rPr>
        <w:t xml:space="preserve"> plus a related study</w:t>
      </w:r>
      <w:r w:rsidR="000350FF" w:rsidRPr="007C6CCF">
        <w:rPr>
          <w:b/>
          <w:bCs/>
          <w:lang w:val="en-GB"/>
        </w:rPr>
        <w:t>:</w:t>
      </w:r>
    </w:p>
    <w:p w14:paraId="5472D302" w14:textId="6BDB2CA0" w:rsidR="000350FF" w:rsidRPr="007C6CCF" w:rsidRDefault="000350FF" w:rsidP="00444223">
      <w:pPr>
        <w:pStyle w:val="OPMBodytext"/>
        <w:numPr>
          <w:ilvl w:val="0"/>
          <w:numId w:val="13"/>
        </w:numPr>
        <w:spacing w:after="0" w:line="276" w:lineRule="auto"/>
        <w:rPr>
          <w:lang w:val="en-GB"/>
        </w:rPr>
      </w:pPr>
      <w:r w:rsidRPr="007C6CCF">
        <w:rPr>
          <w:b/>
          <w:bCs/>
          <w:lang w:val="en-GB"/>
        </w:rPr>
        <w:t>Training</w:t>
      </w:r>
      <w:r w:rsidR="007D07EF" w:rsidRPr="007C6CCF">
        <w:rPr>
          <w:lang w:val="en-GB"/>
        </w:rPr>
        <w:t xml:space="preserve"> – </w:t>
      </w:r>
      <w:r w:rsidRPr="007C6CCF">
        <w:rPr>
          <w:lang w:val="en-GB"/>
        </w:rPr>
        <w:t>both formal and on-the-job</w:t>
      </w:r>
      <w:r w:rsidR="007D07EF" w:rsidRPr="007C6CCF">
        <w:rPr>
          <w:lang w:val="en-GB"/>
        </w:rPr>
        <w:t>;</w:t>
      </w:r>
      <w:r w:rsidRPr="007C6CCF">
        <w:rPr>
          <w:lang w:val="en-GB"/>
        </w:rPr>
        <w:t xml:space="preserve"> initially in data identification and collection. </w:t>
      </w:r>
    </w:p>
    <w:p w14:paraId="5415E46B" w14:textId="524BF73A" w:rsidR="000350FF" w:rsidRPr="007C6CCF" w:rsidRDefault="000350FF" w:rsidP="00444223">
      <w:pPr>
        <w:pStyle w:val="OPMBodytext"/>
        <w:numPr>
          <w:ilvl w:val="0"/>
          <w:numId w:val="13"/>
        </w:numPr>
        <w:spacing w:after="0" w:line="276" w:lineRule="auto"/>
        <w:rPr>
          <w:lang w:val="en-GB"/>
        </w:rPr>
      </w:pPr>
      <w:r w:rsidRPr="007C6CCF">
        <w:rPr>
          <w:b/>
          <w:bCs/>
          <w:lang w:val="en-GB"/>
        </w:rPr>
        <w:t>Functional mapping</w:t>
      </w:r>
      <w:r w:rsidRPr="007C6CCF">
        <w:rPr>
          <w:lang w:val="en-GB"/>
        </w:rPr>
        <w:t xml:space="preserve">: </w:t>
      </w:r>
      <w:r w:rsidR="00CA3FAF" w:rsidRPr="007C6CCF">
        <w:rPr>
          <w:lang w:val="en-GB"/>
        </w:rPr>
        <w:t xml:space="preserve">A </w:t>
      </w:r>
      <w:r w:rsidRPr="007C6CCF">
        <w:rPr>
          <w:lang w:val="en-GB"/>
        </w:rPr>
        <w:t xml:space="preserve">set of specific tools was developed with </w:t>
      </w:r>
      <w:r w:rsidR="00CA3FAF" w:rsidRPr="007C6CCF">
        <w:rPr>
          <w:lang w:val="en-GB"/>
        </w:rPr>
        <w:t>the Functional Review Technical Working Group (</w:t>
      </w:r>
      <w:r w:rsidRPr="007C6CCF">
        <w:rPr>
          <w:lang w:val="en-GB"/>
        </w:rPr>
        <w:t>FRTWG</w:t>
      </w:r>
      <w:r w:rsidR="00CA3FAF" w:rsidRPr="007C6CCF">
        <w:rPr>
          <w:lang w:val="en-GB"/>
        </w:rPr>
        <w:t>)</w:t>
      </w:r>
      <w:r w:rsidRPr="007C6CCF">
        <w:rPr>
          <w:lang w:val="en-GB"/>
        </w:rPr>
        <w:t xml:space="preserve"> to conduct the mapping that reflect the key questions to be answered in the review. </w:t>
      </w:r>
    </w:p>
    <w:p w14:paraId="2C633F81" w14:textId="475844B6" w:rsidR="002234EA" w:rsidRPr="007C6CCF" w:rsidRDefault="002234EA" w:rsidP="00444223">
      <w:pPr>
        <w:pStyle w:val="OPMBodytext"/>
        <w:numPr>
          <w:ilvl w:val="0"/>
          <w:numId w:val="13"/>
        </w:numPr>
        <w:spacing w:after="0" w:line="276" w:lineRule="auto"/>
        <w:rPr>
          <w:lang w:val="en-GB"/>
        </w:rPr>
      </w:pPr>
      <w:r w:rsidRPr="007C6CCF">
        <w:rPr>
          <w:b/>
          <w:bCs/>
          <w:lang w:val="en-GB"/>
        </w:rPr>
        <w:t xml:space="preserve">Market scoping – </w:t>
      </w:r>
      <w:r w:rsidR="00CA3FAF" w:rsidRPr="007C6CCF">
        <w:rPr>
          <w:b/>
          <w:bCs/>
          <w:lang w:val="en-GB"/>
        </w:rPr>
        <w:t xml:space="preserve">demand </w:t>
      </w:r>
      <w:r w:rsidRPr="007C6CCF">
        <w:rPr>
          <w:b/>
          <w:bCs/>
          <w:lang w:val="en-GB"/>
        </w:rPr>
        <w:t xml:space="preserve">side: </w:t>
      </w:r>
      <w:r w:rsidR="00007E37" w:rsidRPr="007C6CCF">
        <w:rPr>
          <w:bCs/>
          <w:lang w:val="en-GB"/>
        </w:rPr>
        <w:t>This study examined</w:t>
      </w:r>
      <w:r w:rsidR="00007E37" w:rsidRPr="007C6CCF">
        <w:rPr>
          <w:b/>
          <w:bCs/>
          <w:lang w:val="en-GB"/>
        </w:rPr>
        <w:t xml:space="preserve"> </w:t>
      </w:r>
      <w:r w:rsidR="00007E37" w:rsidRPr="007C6CCF">
        <w:rPr>
          <w:bCs/>
          <w:lang w:val="en-GB"/>
        </w:rPr>
        <w:t>capacity needs across the central departments</w:t>
      </w:r>
      <w:r w:rsidR="00CA3FAF" w:rsidRPr="007C6CCF">
        <w:rPr>
          <w:bCs/>
          <w:lang w:val="en-GB"/>
        </w:rPr>
        <w:t>.</w:t>
      </w:r>
    </w:p>
    <w:p w14:paraId="42C7BFAC" w14:textId="5730D790" w:rsidR="00007E37" w:rsidRPr="007C6CCF" w:rsidRDefault="00007E37" w:rsidP="00444223">
      <w:pPr>
        <w:pStyle w:val="OPMBodytext"/>
        <w:numPr>
          <w:ilvl w:val="0"/>
          <w:numId w:val="13"/>
        </w:numPr>
        <w:spacing w:after="0" w:line="276" w:lineRule="auto"/>
        <w:rPr>
          <w:lang w:val="en-GB"/>
        </w:rPr>
      </w:pPr>
      <w:r w:rsidRPr="007C6CCF">
        <w:rPr>
          <w:b/>
          <w:bCs/>
          <w:lang w:val="en-GB"/>
        </w:rPr>
        <w:t xml:space="preserve">Market scoping </w:t>
      </w:r>
      <w:r w:rsidR="00CA3FAF" w:rsidRPr="007C6CCF">
        <w:rPr>
          <w:b/>
          <w:bCs/>
          <w:lang w:val="en-GB"/>
        </w:rPr>
        <w:t>–</w:t>
      </w:r>
      <w:r w:rsidRPr="007C6CCF">
        <w:rPr>
          <w:lang w:val="en-GB"/>
        </w:rPr>
        <w:t xml:space="preserve"> </w:t>
      </w:r>
      <w:r w:rsidRPr="007C6CCF">
        <w:rPr>
          <w:b/>
          <w:lang w:val="en-GB"/>
        </w:rPr>
        <w:t>supply side</w:t>
      </w:r>
      <w:r w:rsidRPr="007C6CCF">
        <w:rPr>
          <w:lang w:val="en-GB"/>
        </w:rPr>
        <w:t>: This study examined international, regional</w:t>
      </w:r>
      <w:r w:rsidR="00CA3FAF" w:rsidRPr="007C6CCF">
        <w:rPr>
          <w:lang w:val="en-GB"/>
        </w:rPr>
        <w:t>,</w:t>
      </w:r>
      <w:r w:rsidRPr="007C6CCF">
        <w:rPr>
          <w:lang w:val="en-GB"/>
        </w:rPr>
        <w:t xml:space="preserve"> and local trainers who could meet capacity needs</w:t>
      </w:r>
      <w:r w:rsidR="00CA3FAF" w:rsidRPr="007C6CCF">
        <w:rPr>
          <w:lang w:val="en-GB"/>
        </w:rPr>
        <w:t>.</w:t>
      </w:r>
    </w:p>
    <w:p w14:paraId="4D0AF334" w14:textId="29002988" w:rsidR="00007E37" w:rsidRPr="007C6CCF" w:rsidRDefault="00007E37" w:rsidP="00444223">
      <w:pPr>
        <w:pStyle w:val="OPMBodytext"/>
        <w:numPr>
          <w:ilvl w:val="0"/>
          <w:numId w:val="13"/>
        </w:numPr>
        <w:spacing w:after="0" w:line="276" w:lineRule="auto"/>
        <w:rPr>
          <w:lang w:val="en-GB"/>
        </w:rPr>
      </w:pPr>
      <w:r w:rsidRPr="007C6CCF">
        <w:rPr>
          <w:b/>
          <w:bCs/>
          <w:lang w:val="en-GB"/>
        </w:rPr>
        <w:t>Functional analysis</w:t>
      </w:r>
      <w:r w:rsidRPr="007C6CCF">
        <w:rPr>
          <w:lang w:val="en-GB"/>
        </w:rPr>
        <w:t xml:space="preserve">: </w:t>
      </w:r>
      <w:r w:rsidR="00CA3FAF" w:rsidRPr="007C6CCF">
        <w:rPr>
          <w:lang w:val="en-GB"/>
        </w:rPr>
        <w:t xml:space="preserve">This has </w:t>
      </w:r>
      <w:r w:rsidRPr="007C6CCF">
        <w:rPr>
          <w:lang w:val="en-GB"/>
        </w:rPr>
        <w:t>establishe</w:t>
      </w:r>
      <w:r w:rsidR="00CA3FAF" w:rsidRPr="007C6CCF">
        <w:rPr>
          <w:lang w:val="en-GB"/>
        </w:rPr>
        <w:t>d</w:t>
      </w:r>
      <w:r w:rsidRPr="007C6CCF">
        <w:rPr>
          <w:lang w:val="en-GB"/>
        </w:rPr>
        <w:t xml:space="preserve"> what it is </w:t>
      </w:r>
      <w:proofErr w:type="spellStart"/>
      <w:r w:rsidRPr="007C6CCF">
        <w:rPr>
          <w:lang w:val="en-GB"/>
        </w:rPr>
        <w:t>MoEYS</w:t>
      </w:r>
      <w:proofErr w:type="spellEnd"/>
      <w:r w:rsidRPr="007C6CCF">
        <w:rPr>
          <w:lang w:val="en-GB"/>
        </w:rPr>
        <w:t xml:space="preserve"> is required to do to fulfil its mandate – what are its functions and sub-functions, and how these </w:t>
      </w:r>
      <w:r w:rsidR="00CA3FAF" w:rsidRPr="007C6CCF">
        <w:rPr>
          <w:lang w:val="en-GB"/>
        </w:rPr>
        <w:t xml:space="preserve">can </w:t>
      </w:r>
      <w:r w:rsidRPr="007C6CCF">
        <w:rPr>
          <w:lang w:val="en-GB"/>
        </w:rPr>
        <w:t xml:space="preserve">be most efficiently arranged in its organisational structure. </w:t>
      </w:r>
    </w:p>
    <w:p w14:paraId="19834391" w14:textId="3F320446" w:rsidR="00007E37" w:rsidRPr="007C6CCF" w:rsidRDefault="00007E37" w:rsidP="00444223">
      <w:pPr>
        <w:pStyle w:val="OPMBodytext"/>
        <w:numPr>
          <w:ilvl w:val="0"/>
          <w:numId w:val="13"/>
        </w:numPr>
        <w:spacing w:after="0" w:line="276" w:lineRule="auto"/>
        <w:rPr>
          <w:lang w:val="en-GB"/>
        </w:rPr>
      </w:pPr>
      <w:r w:rsidRPr="007C6CCF">
        <w:rPr>
          <w:b/>
          <w:bCs/>
          <w:lang w:val="en-GB"/>
        </w:rPr>
        <w:t>Capacity development</w:t>
      </w:r>
      <w:r w:rsidRPr="007C6CCF">
        <w:rPr>
          <w:lang w:val="en-GB"/>
        </w:rPr>
        <w:t xml:space="preserve">: Within this study, a brief report will look at capacity developed in </w:t>
      </w:r>
      <w:proofErr w:type="spellStart"/>
      <w:r w:rsidR="00CA3FAF" w:rsidRPr="007C6CCF">
        <w:rPr>
          <w:lang w:val="en-GB"/>
        </w:rPr>
        <w:t>MoEYS</w:t>
      </w:r>
      <w:proofErr w:type="spellEnd"/>
      <w:r w:rsidRPr="007C6CCF">
        <w:rPr>
          <w:lang w:val="en-GB"/>
        </w:rPr>
        <w:t xml:space="preserve"> through the </w:t>
      </w:r>
      <w:r w:rsidR="00CA3FAF" w:rsidRPr="007C6CCF">
        <w:rPr>
          <w:lang w:val="en-GB"/>
        </w:rPr>
        <w:t>f</w:t>
      </w:r>
      <w:r w:rsidRPr="007C6CCF">
        <w:rPr>
          <w:lang w:val="en-GB"/>
        </w:rPr>
        <w:t xml:space="preserve">unctional </w:t>
      </w:r>
      <w:r w:rsidR="00CA3FAF" w:rsidRPr="007C6CCF">
        <w:rPr>
          <w:lang w:val="en-GB"/>
        </w:rPr>
        <w:t>r</w:t>
      </w:r>
      <w:r w:rsidRPr="007C6CCF">
        <w:rPr>
          <w:lang w:val="en-GB"/>
        </w:rPr>
        <w:t>eview training.</w:t>
      </w:r>
    </w:p>
    <w:p w14:paraId="1E711552" w14:textId="6F19DA3B" w:rsidR="00D92DED" w:rsidRPr="007C6CCF" w:rsidRDefault="00D92DED" w:rsidP="00444223">
      <w:pPr>
        <w:pStyle w:val="Heading2NONUM"/>
      </w:pPr>
      <w:r w:rsidRPr="007C6CCF">
        <w:t>Reform priorities</w:t>
      </w:r>
      <w:r w:rsidR="00C87445" w:rsidRPr="007C6CCF">
        <w:t xml:space="preserve"> </w:t>
      </w:r>
      <w:r w:rsidR="00007E37" w:rsidRPr="007C6CCF">
        <w:t xml:space="preserve">of </w:t>
      </w:r>
      <w:proofErr w:type="spellStart"/>
      <w:r w:rsidR="00CA3FAF" w:rsidRPr="007C6CCF">
        <w:t>MoEYS</w:t>
      </w:r>
      <w:proofErr w:type="spellEnd"/>
    </w:p>
    <w:p w14:paraId="63D0047F" w14:textId="3CBA78CB" w:rsidR="009136D4" w:rsidRPr="007C6CCF" w:rsidRDefault="009136D4" w:rsidP="00444223">
      <w:pPr>
        <w:pStyle w:val="OPMBodytext"/>
        <w:spacing w:line="276" w:lineRule="auto"/>
        <w:rPr>
          <w:bCs/>
          <w:lang w:val="en-GB"/>
        </w:rPr>
      </w:pPr>
      <w:r w:rsidRPr="007C6CCF">
        <w:rPr>
          <w:b/>
          <w:bCs/>
          <w:lang w:val="en-GB"/>
        </w:rPr>
        <w:t xml:space="preserve">The </w:t>
      </w:r>
      <w:r w:rsidR="0089731E" w:rsidRPr="007C6CCF">
        <w:rPr>
          <w:b/>
          <w:bCs/>
          <w:lang w:val="en-GB"/>
        </w:rPr>
        <w:t xml:space="preserve">reform </w:t>
      </w:r>
      <w:r w:rsidRPr="007C6CCF">
        <w:rPr>
          <w:b/>
          <w:bCs/>
          <w:lang w:val="en-GB"/>
        </w:rPr>
        <w:t xml:space="preserve">priorities of </w:t>
      </w:r>
      <w:proofErr w:type="spellStart"/>
      <w:r w:rsidR="00CA3FAF" w:rsidRPr="007C6CCF">
        <w:rPr>
          <w:b/>
          <w:bCs/>
          <w:lang w:val="en-GB"/>
        </w:rPr>
        <w:t>MoEYS</w:t>
      </w:r>
      <w:proofErr w:type="spellEnd"/>
      <w:r w:rsidRPr="007C6CCF">
        <w:rPr>
          <w:b/>
          <w:bCs/>
          <w:lang w:val="en-GB"/>
        </w:rPr>
        <w:t xml:space="preserve"> link closely to consideration of functional effectiveness in the central departments</w:t>
      </w:r>
      <w:r w:rsidR="00CA3FAF" w:rsidRPr="007C6CCF">
        <w:rPr>
          <w:bCs/>
          <w:lang w:val="en-GB"/>
        </w:rPr>
        <w:t xml:space="preserve">: that </w:t>
      </w:r>
      <w:r w:rsidRPr="007C6CCF">
        <w:rPr>
          <w:bCs/>
          <w:lang w:val="en-GB"/>
        </w:rPr>
        <w:t xml:space="preserve">is, the actual and legal functions of the ministry and departments ought to support and prioritise </w:t>
      </w:r>
      <w:r w:rsidR="00CA3FAF" w:rsidRPr="007C6CCF">
        <w:rPr>
          <w:bCs/>
          <w:lang w:val="en-GB"/>
        </w:rPr>
        <w:t xml:space="preserve">the </w:t>
      </w:r>
      <w:r w:rsidRPr="007C6CCF">
        <w:rPr>
          <w:bCs/>
          <w:lang w:val="en-GB"/>
        </w:rPr>
        <w:t xml:space="preserve">agreed reforms. There are three separate and </w:t>
      </w:r>
      <w:r w:rsidR="00E10DF5" w:rsidRPr="007C6CCF">
        <w:rPr>
          <w:bCs/>
          <w:lang w:val="en-GB"/>
        </w:rPr>
        <w:t xml:space="preserve">complementary </w:t>
      </w:r>
      <w:r w:rsidRPr="007C6CCF">
        <w:rPr>
          <w:bCs/>
          <w:lang w:val="en-GB"/>
        </w:rPr>
        <w:t>sets of priorities</w:t>
      </w:r>
      <w:r w:rsidR="00CA3FAF" w:rsidRPr="007C6CCF">
        <w:rPr>
          <w:bCs/>
          <w:lang w:val="en-GB"/>
        </w:rPr>
        <w:t>:</w:t>
      </w:r>
      <w:r w:rsidRPr="007C6CCF">
        <w:rPr>
          <w:bCs/>
          <w:lang w:val="en-GB"/>
        </w:rPr>
        <w:t xml:space="preserve"> the </w:t>
      </w:r>
      <w:r w:rsidR="00CA3FAF" w:rsidRPr="007C6CCF">
        <w:rPr>
          <w:bCs/>
          <w:lang w:val="en-GB"/>
        </w:rPr>
        <w:t>m</w:t>
      </w:r>
      <w:r w:rsidRPr="007C6CCF">
        <w:rPr>
          <w:bCs/>
          <w:lang w:val="en-GB"/>
        </w:rPr>
        <w:t>inister’s reform pillars</w:t>
      </w:r>
      <w:r w:rsidR="00CA3FAF" w:rsidRPr="007C6CCF">
        <w:rPr>
          <w:bCs/>
          <w:lang w:val="en-GB"/>
        </w:rPr>
        <w:t xml:space="preserve">; </w:t>
      </w:r>
      <w:r w:rsidRPr="007C6CCF">
        <w:rPr>
          <w:bCs/>
          <w:lang w:val="en-GB"/>
        </w:rPr>
        <w:t>education management reforms</w:t>
      </w:r>
      <w:r w:rsidR="00CA3FAF" w:rsidRPr="007C6CCF">
        <w:rPr>
          <w:bCs/>
          <w:lang w:val="en-GB"/>
        </w:rPr>
        <w:t>;</w:t>
      </w:r>
      <w:r w:rsidRPr="007C6CCF">
        <w:rPr>
          <w:bCs/>
          <w:lang w:val="en-GB"/>
        </w:rPr>
        <w:t xml:space="preserve"> and a further set of reforms embedded in the current </w:t>
      </w:r>
      <w:r w:rsidR="001657EB" w:rsidRPr="007C6CCF">
        <w:rPr>
          <w:bCs/>
          <w:lang w:val="en-GB"/>
        </w:rPr>
        <w:t>ESP,</w:t>
      </w:r>
      <w:r w:rsidR="00C225FC" w:rsidRPr="007C6CCF">
        <w:rPr>
          <w:bCs/>
          <w:lang w:val="en-GB"/>
        </w:rPr>
        <w:t xml:space="preserve"> which we define as learning management reforms</w:t>
      </w:r>
      <w:r w:rsidRPr="007C6CCF">
        <w:rPr>
          <w:bCs/>
          <w:lang w:val="en-GB"/>
        </w:rPr>
        <w:t>. We assigned departments to these reform priorities based on their mandated and self-assessed functions.</w:t>
      </w:r>
    </w:p>
    <w:p w14:paraId="4C094CCA" w14:textId="3F634366" w:rsidR="00F36F28" w:rsidRPr="007C6CCF" w:rsidRDefault="00F36F28" w:rsidP="00444223">
      <w:pPr>
        <w:pStyle w:val="OPMBodytext"/>
        <w:spacing w:before="240" w:line="276" w:lineRule="auto"/>
        <w:rPr>
          <w:lang w:val="en-GB"/>
        </w:rPr>
      </w:pPr>
      <w:r w:rsidRPr="007C6CCF">
        <w:rPr>
          <w:b/>
          <w:bCs/>
          <w:lang w:val="en-GB"/>
        </w:rPr>
        <w:lastRenderedPageBreak/>
        <w:t xml:space="preserve">The </w:t>
      </w:r>
      <w:r w:rsidR="00CA3FAF" w:rsidRPr="007C6CCF">
        <w:rPr>
          <w:b/>
          <w:bCs/>
          <w:lang w:val="en-GB"/>
        </w:rPr>
        <w:t>m</w:t>
      </w:r>
      <w:r w:rsidRPr="007C6CCF">
        <w:rPr>
          <w:b/>
          <w:bCs/>
          <w:lang w:val="en-GB"/>
        </w:rPr>
        <w:t xml:space="preserve">inister’s five priorities for reform involve at least </w:t>
      </w:r>
      <w:r w:rsidR="00CA3FAF" w:rsidRPr="007C6CCF">
        <w:rPr>
          <w:b/>
          <w:bCs/>
          <w:lang w:val="en-GB"/>
        </w:rPr>
        <w:t xml:space="preserve">13 </w:t>
      </w:r>
      <w:r w:rsidRPr="007C6CCF">
        <w:rPr>
          <w:b/>
          <w:bCs/>
          <w:lang w:val="en-GB"/>
        </w:rPr>
        <w:t xml:space="preserve">departments </w:t>
      </w:r>
      <w:r w:rsidR="00433ED0" w:rsidRPr="007C6CCF">
        <w:rPr>
          <w:b/>
          <w:bCs/>
          <w:lang w:val="en-GB"/>
        </w:rPr>
        <w:t>(</w:t>
      </w:r>
      <w:r w:rsidRPr="007C6CCF">
        <w:rPr>
          <w:b/>
          <w:bCs/>
          <w:lang w:val="en-GB"/>
        </w:rPr>
        <w:t>about</w:t>
      </w:r>
      <w:r w:rsidRPr="007C6CCF">
        <w:rPr>
          <w:b/>
          <w:lang w:val="en-GB"/>
        </w:rPr>
        <w:t xml:space="preserve"> one</w:t>
      </w:r>
      <w:r w:rsidR="00CA3FAF" w:rsidRPr="007C6CCF">
        <w:rPr>
          <w:b/>
          <w:lang w:val="en-GB"/>
        </w:rPr>
        <w:t>-</w:t>
      </w:r>
      <w:r w:rsidRPr="007C6CCF">
        <w:rPr>
          <w:b/>
          <w:lang w:val="en-GB"/>
        </w:rPr>
        <w:t>third of all departments</w:t>
      </w:r>
      <w:r w:rsidR="00433ED0" w:rsidRPr="007C6CCF">
        <w:rPr>
          <w:b/>
          <w:lang w:val="en-GB"/>
        </w:rPr>
        <w:t>)</w:t>
      </w:r>
      <w:r w:rsidRPr="007C6CCF">
        <w:rPr>
          <w:b/>
          <w:lang w:val="en-GB"/>
        </w:rPr>
        <w:t xml:space="preserve"> whose functions directly support these reforms. </w:t>
      </w:r>
      <w:r w:rsidRPr="007C6CCF">
        <w:rPr>
          <w:lang w:val="en-GB"/>
        </w:rPr>
        <w:t xml:space="preserve">These departments </w:t>
      </w:r>
      <w:proofErr w:type="gramStart"/>
      <w:r w:rsidRPr="007C6CCF">
        <w:rPr>
          <w:lang w:val="en-GB"/>
        </w:rPr>
        <w:t>are located in</w:t>
      </w:r>
      <w:proofErr w:type="gramEnd"/>
      <w:r w:rsidRPr="007C6CCF">
        <w:rPr>
          <w:lang w:val="en-GB"/>
        </w:rPr>
        <w:t xml:space="preserve"> five of the seven directorates. For some of the departments the reform priorities are close to their central function; </w:t>
      </w:r>
      <w:r w:rsidR="005F7A78" w:rsidRPr="007C6CCF">
        <w:rPr>
          <w:lang w:val="en-GB"/>
        </w:rPr>
        <w:t>h</w:t>
      </w:r>
      <w:r w:rsidRPr="007C6CCF">
        <w:rPr>
          <w:lang w:val="en-GB"/>
        </w:rPr>
        <w:t>owever, for other departments the priority reform is much less central</w:t>
      </w:r>
      <w:r w:rsidR="00CA3FAF" w:rsidRPr="007C6CCF">
        <w:rPr>
          <w:lang w:val="en-GB"/>
        </w:rPr>
        <w:t>.</w:t>
      </w:r>
      <w:r w:rsidRPr="007C6CCF">
        <w:rPr>
          <w:lang w:val="en-GB"/>
        </w:rPr>
        <w:t xml:space="preserve"> </w:t>
      </w:r>
      <w:r w:rsidR="00CA3FAF" w:rsidRPr="007C6CCF">
        <w:rPr>
          <w:lang w:val="en-GB"/>
        </w:rPr>
        <w:t xml:space="preserve">For </w:t>
      </w:r>
      <w:r w:rsidRPr="007C6CCF">
        <w:rPr>
          <w:lang w:val="en-GB"/>
        </w:rPr>
        <w:t>example, the Department of Teacher Training is the primary unit for implementing the Teacher Policy Action Plan</w:t>
      </w:r>
      <w:r w:rsidR="00CA3FAF" w:rsidRPr="007C6CCF">
        <w:rPr>
          <w:lang w:val="en-GB"/>
        </w:rPr>
        <w:t>,</w:t>
      </w:r>
      <w:r w:rsidRPr="007C6CCF">
        <w:rPr>
          <w:lang w:val="en-GB"/>
        </w:rPr>
        <w:t xml:space="preserve"> but this is only one of a range of </w:t>
      </w:r>
      <w:r w:rsidR="00CA3FAF" w:rsidRPr="007C6CCF">
        <w:rPr>
          <w:lang w:val="en-GB"/>
        </w:rPr>
        <w:t xml:space="preserve">significant </w:t>
      </w:r>
      <w:r w:rsidRPr="007C6CCF">
        <w:rPr>
          <w:lang w:val="en-GB"/>
        </w:rPr>
        <w:t xml:space="preserve">functions for which this department is responsible. </w:t>
      </w:r>
    </w:p>
    <w:p w14:paraId="183115B2" w14:textId="686216F4" w:rsidR="006846CE" w:rsidRPr="007C6CCF" w:rsidRDefault="00433ED0" w:rsidP="00444223">
      <w:pPr>
        <w:pStyle w:val="OPMBodytext"/>
        <w:spacing w:line="276" w:lineRule="auto"/>
        <w:rPr>
          <w:lang w:val="en-GB"/>
        </w:rPr>
      </w:pPr>
      <w:r w:rsidRPr="007C6CCF">
        <w:rPr>
          <w:b/>
          <w:bCs/>
          <w:lang w:val="en-GB"/>
        </w:rPr>
        <w:t xml:space="preserve">The reform priorities relating to </w:t>
      </w:r>
      <w:r w:rsidR="00CA3FAF" w:rsidRPr="007C6CCF">
        <w:rPr>
          <w:b/>
          <w:bCs/>
          <w:lang w:val="en-GB"/>
        </w:rPr>
        <w:t>e</w:t>
      </w:r>
      <w:r w:rsidRPr="007C6CCF">
        <w:rPr>
          <w:b/>
          <w:bCs/>
          <w:lang w:val="en-GB"/>
        </w:rPr>
        <w:t xml:space="preserve">ducation </w:t>
      </w:r>
      <w:r w:rsidR="00CA3FAF" w:rsidRPr="007C6CCF">
        <w:rPr>
          <w:b/>
          <w:bCs/>
          <w:lang w:val="en-GB"/>
        </w:rPr>
        <w:t>m</w:t>
      </w:r>
      <w:r w:rsidRPr="007C6CCF">
        <w:rPr>
          <w:b/>
          <w:bCs/>
          <w:lang w:val="en-GB"/>
        </w:rPr>
        <w:t>anagement</w:t>
      </w:r>
      <w:r w:rsidRPr="007C6CCF">
        <w:rPr>
          <w:bCs/>
          <w:lang w:val="en-GB"/>
        </w:rPr>
        <w:t>,</w:t>
      </w:r>
      <w:r w:rsidR="006846CE" w:rsidRPr="007C6CCF">
        <w:rPr>
          <w:bCs/>
          <w:lang w:val="en-GB"/>
        </w:rPr>
        <w:t xml:space="preserve"> apart from </w:t>
      </w:r>
      <w:r w:rsidR="00CA3FAF" w:rsidRPr="007C6CCF">
        <w:rPr>
          <w:bCs/>
          <w:lang w:val="en-GB"/>
        </w:rPr>
        <w:t>l</w:t>
      </w:r>
      <w:r w:rsidR="006846CE" w:rsidRPr="007C6CCF">
        <w:rPr>
          <w:bCs/>
          <w:lang w:val="en-GB"/>
        </w:rPr>
        <w:t xml:space="preserve">earning </w:t>
      </w:r>
      <w:r w:rsidR="00CA3FAF" w:rsidRPr="007C6CCF">
        <w:rPr>
          <w:bCs/>
          <w:lang w:val="en-GB"/>
        </w:rPr>
        <w:t>m</w:t>
      </w:r>
      <w:r w:rsidR="006846CE" w:rsidRPr="007C6CCF">
        <w:rPr>
          <w:bCs/>
          <w:lang w:val="en-GB"/>
        </w:rPr>
        <w:t xml:space="preserve">anagement and </w:t>
      </w:r>
      <w:r w:rsidR="00CA3FAF" w:rsidRPr="007C6CCF">
        <w:rPr>
          <w:bCs/>
          <w:lang w:val="en-GB"/>
        </w:rPr>
        <w:t>p</w:t>
      </w:r>
      <w:r w:rsidR="006846CE" w:rsidRPr="007C6CCF">
        <w:rPr>
          <w:bCs/>
          <w:lang w:val="en-GB"/>
        </w:rPr>
        <w:t xml:space="preserve">olicy, focus mainly on </w:t>
      </w:r>
      <w:r w:rsidR="00C225FC" w:rsidRPr="007C6CCF">
        <w:rPr>
          <w:bCs/>
          <w:lang w:val="en-GB"/>
        </w:rPr>
        <w:t>functions that relate to</w:t>
      </w:r>
      <w:r w:rsidR="006846CE" w:rsidRPr="007C6CCF">
        <w:rPr>
          <w:bCs/>
          <w:lang w:val="en-GB"/>
        </w:rPr>
        <w:t xml:space="preserve"> the ministry as an organisation, rather than functions related to its service delivery. </w:t>
      </w:r>
      <w:r w:rsidRPr="007C6CCF">
        <w:rPr>
          <w:lang w:val="en-GB"/>
        </w:rPr>
        <w:t>The</w:t>
      </w:r>
      <w:r w:rsidR="00C225FC" w:rsidRPr="007C6CCF">
        <w:rPr>
          <w:lang w:val="en-GB"/>
        </w:rPr>
        <w:t>se</w:t>
      </w:r>
      <w:r w:rsidRPr="007C6CCF">
        <w:rPr>
          <w:lang w:val="en-GB"/>
        </w:rPr>
        <w:t xml:space="preserve"> reform priorities relating to a</w:t>
      </w:r>
      <w:r w:rsidR="006846CE" w:rsidRPr="007C6CCF">
        <w:rPr>
          <w:lang w:val="en-GB"/>
        </w:rPr>
        <w:t>dministration, finance</w:t>
      </w:r>
      <w:r w:rsidR="00CA3FAF" w:rsidRPr="007C6CCF">
        <w:rPr>
          <w:lang w:val="en-GB"/>
        </w:rPr>
        <w:t>,</w:t>
      </w:r>
      <w:r w:rsidR="006846CE" w:rsidRPr="007C6CCF">
        <w:rPr>
          <w:lang w:val="en-GB"/>
        </w:rPr>
        <w:t xml:space="preserve"> and human resource management primarily concern the functions of departments in the Directorate of Administration and Finance</w:t>
      </w:r>
      <w:r w:rsidR="00DA002E" w:rsidRPr="007C6CCF">
        <w:rPr>
          <w:lang w:val="en-GB"/>
        </w:rPr>
        <w:t>.</w:t>
      </w:r>
      <w:r w:rsidR="006846CE" w:rsidRPr="007C6CCF">
        <w:rPr>
          <w:lang w:val="en-GB"/>
        </w:rPr>
        <w:t xml:space="preserve"> Learning </w:t>
      </w:r>
      <w:r w:rsidR="00CA3FAF" w:rsidRPr="007C6CCF">
        <w:rPr>
          <w:lang w:val="en-GB"/>
        </w:rPr>
        <w:t>m</w:t>
      </w:r>
      <w:r w:rsidR="006846CE" w:rsidRPr="007C6CCF">
        <w:rPr>
          <w:lang w:val="en-GB"/>
        </w:rPr>
        <w:t>anagement reforms, on the other hand, affect service delivery directly, though intermediated by service delivery</w:t>
      </w:r>
      <w:r w:rsidR="00CA3FAF" w:rsidRPr="007C6CCF">
        <w:rPr>
          <w:lang w:val="en-GB"/>
        </w:rPr>
        <w:t>,</w:t>
      </w:r>
      <w:r w:rsidR="006846CE" w:rsidRPr="007C6CCF">
        <w:rPr>
          <w:lang w:val="en-GB"/>
        </w:rPr>
        <w:t xml:space="preserve"> and support departments in the Directorate of Education.</w:t>
      </w:r>
      <w:r w:rsidR="00DB6ADA" w:rsidRPr="007C6CCF">
        <w:rPr>
          <w:bCs/>
          <w:lang w:val="en-GB"/>
        </w:rPr>
        <w:t xml:space="preserve"> They involve 15 departments</w:t>
      </w:r>
      <w:r w:rsidR="00CA3FAF" w:rsidRPr="007C6CCF">
        <w:rPr>
          <w:bCs/>
          <w:lang w:val="en-GB"/>
        </w:rPr>
        <w:t>,</w:t>
      </w:r>
      <w:r w:rsidR="00DB6ADA" w:rsidRPr="007C6CCF">
        <w:rPr>
          <w:bCs/>
          <w:lang w:val="en-GB"/>
        </w:rPr>
        <w:t xml:space="preserve"> spread across</w:t>
      </w:r>
      <w:r w:rsidR="00DB6ADA" w:rsidRPr="007C6CCF">
        <w:rPr>
          <w:lang w:val="en-GB"/>
        </w:rPr>
        <w:t xml:space="preserve"> four directorates.</w:t>
      </w:r>
    </w:p>
    <w:p w14:paraId="363DD47E" w14:textId="1FC7520A" w:rsidR="00DA002E" w:rsidRPr="007C6CCF" w:rsidRDefault="00DA002E" w:rsidP="00444223">
      <w:pPr>
        <w:pStyle w:val="OPMBodytext"/>
        <w:spacing w:line="276" w:lineRule="auto"/>
        <w:rPr>
          <w:bCs/>
          <w:lang w:val="en-GB"/>
        </w:rPr>
      </w:pPr>
      <w:r w:rsidRPr="007C6CCF">
        <w:rPr>
          <w:b/>
          <w:bCs/>
          <w:lang w:val="en-GB"/>
        </w:rPr>
        <w:t xml:space="preserve">The current </w:t>
      </w:r>
      <w:r w:rsidR="00CA3FAF" w:rsidRPr="007C6CCF">
        <w:rPr>
          <w:b/>
          <w:bCs/>
          <w:lang w:val="en-GB"/>
        </w:rPr>
        <w:t>ESP</w:t>
      </w:r>
      <w:r w:rsidRPr="007C6CCF">
        <w:rPr>
          <w:b/>
          <w:bCs/>
          <w:lang w:val="en-GB"/>
        </w:rPr>
        <w:t xml:space="preserve"> contains a further set of reform priorities</w:t>
      </w:r>
      <w:r w:rsidRPr="007C6CCF">
        <w:rPr>
          <w:bCs/>
          <w:lang w:val="en-GB"/>
        </w:rPr>
        <w:t xml:space="preserve">. These involve six departments in just three directorates. One, on teacher training, corresponds to priorities in both the </w:t>
      </w:r>
      <w:r w:rsidR="00CA3FAF" w:rsidRPr="007C6CCF">
        <w:rPr>
          <w:bCs/>
          <w:lang w:val="en-GB"/>
        </w:rPr>
        <w:t xml:space="preserve">minister’s </w:t>
      </w:r>
      <w:r w:rsidRPr="007C6CCF">
        <w:rPr>
          <w:bCs/>
          <w:lang w:val="en-GB"/>
        </w:rPr>
        <w:t>reforms and management reforms. Another, on promoting digital education, relates to the structure of the Department of</w:t>
      </w:r>
      <w:r w:rsidR="00CA3FAF" w:rsidRPr="007C6CCF">
        <w:rPr>
          <w:bCs/>
          <w:lang w:val="en-GB"/>
        </w:rPr>
        <w:t xml:space="preserve"> Information and Communication Technology</w:t>
      </w:r>
      <w:r w:rsidRPr="007C6CCF">
        <w:rPr>
          <w:bCs/>
          <w:lang w:val="en-GB"/>
        </w:rPr>
        <w:t xml:space="preserve"> </w:t>
      </w:r>
      <w:r w:rsidR="00CA3FAF" w:rsidRPr="007C6CCF">
        <w:rPr>
          <w:bCs/>
          <w:lang w:val="en-GB"/>
        </w:rPr>
        <w:t>(</w:t>
      </w:r>
      <w:r w:rsidRPr="007C6CCF">
        <w:rPr>
          <w:bCs/>
          <w:lang w:val="en-GB"/>
        </w:rPr>
        <w:t>ICT</w:t>
      </w:r>
      <w:r w:rsidR="00CA3FAF" w:rsidRPr="007C6CCF">
        <w:rPr>
          <w:bCs/>
          <w:lang w:val="en-GB"/>
        </w:rPr>
        <w:t>)</w:t>
      </w:r>
      <w:r w:rsidRPr="007C6CCF">
        <w:rPr>
          <w:bCs/>
          <w:lang w:val="en-GB"/>
        </w:rPr>
        <w:t xml:space="preserve"> but not to its functions as set out in the </w:t>
      </w:r>
      <w:proofErr w:type="spellStart"/>
      <w:r w:rsidRPr="007C6CCF">
        <w:rPr>
          <w:bCs/>
          <w:lang w:val="en-GB"/>
        </w:rPr>
        <w:t>Anukret</w:t>
      </w:r>
      <w:proofErr w:type="spellEnd"/>
      <w:r w:rsidRPr="007C6CCF">
        <w:rPr>
          <w:bCs/>
          <w:lang w:val="en-GB"/>
        </w:rPr>
        <w:t xml:space="preserve">. The remaining four reforms are already existing functions of the various departments. The main question, as with the other reform priorities, is whether the departments are adequately addressing the priorities. </w:t>
      </w:r>
    </w:p>
    <w:p w14:paraId="57F1AFFB" w14:textId="431744DE" w:rsidR="00DA1518" w:rsidRPr="007C6CCF" w:rsidRDefault="00DA1518" w:rsidP="00444223">
      <w:pPr>
        <w:pStyle w:val="OPMBodytext"/>
        <w:spacing w:line="276" w:lineRule="auto"/>
        <w:rPr>
          <w:lang w:val="en-GB"/>
        </w:rPr>
      </w:pPr>
      <w:r w:rsidRPr="007C6CCF">
        <w:rPr>
          <w:b/>
          <w:bCs/>
          <w:lang w:val="en-GB"/>
        </w:rPr>
        <w:t xml:space="preserve">Bringing </w:t>
      </w:r>
      <w:proofErr w:type="gramStart"/>
      <w:r w:rsidRPr="007C6CCF">
        <w:rPr>
          <w:b/>
          <w:bCs/>
          <w:lang w:val="en-GB"/>
        </w:rPr>
        <w:t>all of</w:t>
      </w:r>
      <w:proofErr w:type="gramEnd"/>
      <w:r w:rsidRPr="007C6CCF">
        <w:rPr>
          <w:b/>
          <w:bCs/>
          <w:lang w:val="en-GB"/>
        </w:rPr>
        <w:t xml:space="preserve"> these reform priorities together provides</w:t>
      </w:r>
      <w:r w:rsidRPr="007C6CCF">
        <w:rPr>
          <w:bCs/>
          <w:lang w:val="en-GB"/>
        </w:rPr>
        <w:t xml:space="preserve"> a view of the major functions and areas where the ministry should be concentrating in the medium term. Some departments have multiple priority responsibilities</w:t>
      </w:r>
      <w:r w:rsidR="00CA3FAF" w:rsidRPr="007C6CCF">
        <w:rPr>
          <w:bCs/>
          <w:lang w:val="en-GB"/>
        </w:rPr>
        <w:t>,</w:t>
      </w:r>
      <w:r w:rsidRPr="007C6CCF">
        <w:rPr>
          <w:bCs/>
          <w:lang w:val="en-GB"/>
        </w:rPr>
        <w:t xml:space="preserve"> while others have one and a sizeable minority of departments do not appear to have any priority functions. Roughly a third of the </w:t>
      </w:r>
      <w:r w:rsidR="00DB6ADA" w:rsidRPr="007C6CCF">
        <w:rPr>
          <w:bCs/>
          <w:lang w:val="en-GB"/>
        </w:rPr>
        <w:t xml:space="preserve">35 </w:t>
      </w:r>
      <w:r w:rsidRPr="007C6CCF">
        <w:rPr>
          <w:bCs/>
          <w:lang w:val="en-GB"/>
        </w:rPr>
        <w:t>central departments fall into each of these categories.</w:t>
      </w:r>
      <w:r w:rsidR="00A754E8" w:rsidRPr="007C6CCF">
        <w:rPr>
          <w:bCs/>
          <w:lang w:val="en-GB"/>
        </w:rPr>
        <w:t xml:space="preserve"> </w:t>
      </w:r>
      <w:r w:rsidR="00A754E8" w:rsidRPr="007C6CCF">
        <w:rPr>
          <w:lang w:val="en-GB"/>
        </w:rPr>
        <w:t>About one</w:t>
      </w:r>
      <w:r w:rsidR="00CA3FAF" w:rsidRPr="007C6CCF">
        <w:rPr>
          <w:lang w:val="en-GB"/>
        </w:rPr>
        <w:t>-</w:t>
      </w:r>
      <w:r w:rsidR="00A754E8" w:rsidRPr="007C6CCF">
        <w:rPr>
          <w:lang w:val="en-GB"/>
        </w:rPr>
        <w:t xml:space="preserve">third of the departments </w:t>
      </w:r>
      <w:r w:rsidR="00CA3FAF" w:rsidRPr="007C6CCF">
        <w:rPr>
          <w:lang w:val="en-GB"/>
        </w:rPr>
        <w:t>(</w:t>
      </w:r>
      <w:r w:rsidR="00A754E8" w:rsidRPr="007C6CCF">
        <w:rPr>
          <w:lang w:val="en-GB"/>
        </w:rPr>
        <w:t>11</w:t>
      </w:r>
      <w:r w:rsidR="00CA3FAF" w:rsidRPr="007C6CCF">
        <w:rPr>
          <w:lang w:val="en-GB"/>
        </w:rPr>
        <w:t xml:space="preserve">) </w:t>
      </w:r>
      <w:r w:rsidR="00A754E8" w:rsidRPr="007C6CCF">
        <w:rPr>
          <w:lang w:val="en-GB"/>
        </w:rPr>
        <w:t xml:space="preserve">link their functions to a single reform priority, and </w:t>
      </w:r>
      <w:r w:rsidR="00CA3FAF" w:rsidRPr="007C6CCF">
        <w:rPr>
          <w:lang w:val="en-GB"/>
        </w:rPr>
        <w:t xml:space="preserve">13 </w:t>
      </w:r>
      <w:r w:rsidR="00A754E8" w:rsidRPr="007C6CCF">
        <w:rPr>
          <w:lang w:val="en-GB"/>
        </w:rPr>
        <w:t xml:space="preserve">departments appear to have no close linkage between their functions and </w:t>
      </w:r>
      <w:r w:rsidR="00DB6ADA" w:rsidRPr="007C6CCF">
        <w:rPr>
          <w:lang w:val="en-GB"/>
        </w:rPr>
        <w:t xml:space="preserve">these ministry </w:t>
      </w:r>
      <w:r w:rsidR="00A754E8" w:rsidRPr="007C6CCF">
        <w:rPr>
          <w:lang w:val="en-GB"/>
        </w:rPr>
        <w:t>priority reforms.</w:t>
      </w:r>
    </w:p>
    <w:p w14:paraId="5EE3EEE8" w14:textId="5AED13D1" w:rsidR="00D92DED" w:rsidRPr="007C6CCF" w:rsidRDefault="00D92DED" w:rsidP="003A2944">
      <w:pPr>
        <w:pStyle w:val="Heading2NONUM"/>
      </w:pPr>
      <w:r w:rsidRPr="007C6CCF">
        <w:t>Actual functions</w:t>
      </w:r>
    </w:p>
    <w:p w14:paraId="78D21394" w14:textId="7220814F" w:rsidR="00A754E8" w:rsidRPr="007C6CCF" w:rsidRDefault="00A754E8" w:rsidP="00444223">
      <w:pPr>
        <w:pStyle w:val="OPMBodytext"/>
        <w:spacing w:line="276" w:lineRule="auto"/>
        <w:rPr>
          <w:lang w:val="en-GB"/>
        </w:rPr>
      </w:pPr>
      <w:proofErr w:type="spellStart"/>
      <w:r w:rsidRPr="007C6CCF">
        <w:rPr>
          <w:b/>
          <w:bCs/>
          <w:lang w:val="en-GB"/>
        </w:rPr>
        <w:t>Anukret</w:t>
      </w:r>
      <w:proofErr w:type="spellEnd"/>
      <w:r w:rsidRPr="007C6CCF">
        <w:rPr>
          <w:b/>
          <w:bCs/>
          <w:lang w:val="en-GB"/>
        </w:rPr>
        <w:t xml:space="preserve"> 156 prescribes the legally mandated functions for </w:t>
      </w:r>
      <w:proofErr w:type="spellStart"/>
      <w:r w:rsidRPr="007C6CCF">
        <w:rPr>
          <w:b/>
          <w:bCs/>
          <w:lang w:val="en-GB"/>
        </w:rPr>
        <w:t>MoEYS</w:t>
      </w:r>
      <w:proofErr w:type="spellEnd"/>
      <w:r w:rsidRPr="007C6CCF">
        <w:rPr>
          <w:b/>
          <w:bCs/>
          <w:lang w:val="en-GB"/>
        </w:rPr>
        <w:t xml:space="preserve"> and each central department</w:t>
      </w:r>
      <w:r w:rsidRPr="007C6CCF">
        <w:rPr>
          <w:bCs/>
          <w:lang w:val="en-GB"/>
        </w:rPr>
        <w:t xml:space="preserve">.  However, </w:t>
      </w:r>
      <w:r w:rsidR="00030390" w:rsidRPr="007C6CCF">
        <w:rPr>
          <w:bCs/>
          <w:lang w:val="en-GB"/>
        </w:rPr>
        <w:t>we must not assume</w:t>
      </w:r>
      <w:r w:rsidRPr="007C6CCF">
        <w:rPr>
          <w:bCs/>
          <w:lang w:val="en-GB"/>
        </w:rPr>
        <w:t xml:space="preserve"> that each department performs </w:t>
      </w:r>
      <w:proofErr w:type="gramStart"/>
      <w:r w:rsidRPr="007C6CCF">
        <w:rPr>
          <w:bCs/>
          <w:lang w:val="en-GB"/>
        </w:rPr>
        <w:t>all of</w:t>
      </w:r>
      <w:proofErr w:type="gramEnd"/>
      <w:r w:rsidRPr="007C6CCF">
        <w:rPr>
          <w:bCs/>
          <w:lang w:val="en-GB"/>
        </w:rPr>
        <w:t xml:space="preserve"> its mandated functions</w:t>
      </w:r>
      <w:r w:rsidR="00030390" w:rsidRPr="007C6CCF">
        <w:rPr>
          <w:bCs/>
          <w:lang w:val="en-GB"/>
        </w:rPr>
        <w:t>,</w:t>
      </w:r>
      <w:r w:rsidRPr="007C6CCF">
        <w:rPr>
          <w:bCs/>
          <w:lang w:val="en-GB"/>
        </w:rPr>
        <w:t xml:space="preserve"> and</w:t>
      </w:r>
      <w:r w:rsidR="00CA3FAF" w:rsidRPr="007C6CCF">
        <w:rPr>
          <w:bCs/>
          <w:lang w:val="en-GB"/>
        </w:rPr>
        <w:t xml:space="preserve"> that it</w:t>
      </w:r>
      <w:r w:rsidRPr="007C6CCF">
        <w:rPr>
          <w:bCs/>
          <w:lang w:val="en-GB"/>
        </w:rPr>
        <w:t xml:space="preserve"> </w:t>
      </w:r>
      <w:r w:rsidR="00030390" w:rsidRPr="007C6CCF">
        <w:rPr>
          <w:bCs/>
          <w:lang w:val="en-GB"/>
        </w:rPr>
        <w:t>has no other</w:t>
      </w:r>
      <w:r w:rsidRPr="007C6CCF">
        <w:rPr>
          <w:bCs/>
          <w:lang w:val="en-GB"/>
        </w:rPr>
        <w:t xml:space="preserve"> functions. The </w:t>
      </w:r>
      <w:r w:rsidR="00682239">
        <w:rPr>
          <w:bCs/>
          <w:lang w:val="en-GB"/>
        </w:rPr>
        <w:t xml:space="preserve">research </w:t>
      </w:r>
      <w:r w:rsidRPr="007C6CCF">
        <w:rPr>
          <w:bCs/>
          <w:lang w:val="en-GB"/>
        </w:rPr>
        <w:t>team used several methods to review the</w:t>
      </w:r>
      <w:r w:rsidR="00030390" w:rsidRPr="007C6CCF">
        <w:rPr>
          <w:bCs/>
          <w:lang w:val="en-GB"/>
        </w:rPr>
        <w:t>se other f</w:t>
      </w:r>
      <w:r w:rsidRPr="007C6CCF">
        <w:rPr>
          <w:bCs/>
          <w:lang w:val="en-GB"/>
        </w:rPr>
        <w:t>unctions</w:t>
      </w:r>
      <w:r w:rsidR="00030390" w:rsidRPr="007C6CCF">
        <w:rPr>
          <w:bCs/>
          <w:lang w:val="en-GB"/>
        </w:rPr>
        <w:t xml:space="preserve"> for each department</w:t>
      </w:r>
      <w:r w:rsidRPr="007C6CCF">
        <w:rPr>
          <w:bCs/>
          <w:lang w:val="en-GB"/>
        </w:rPr>
        <w:t xml:space="preserve">. We asked </w:t>
      </w:r>
      <w:r w:rsidR="00CA3FAF" w:rsidRPr="007C6CCF">
        <w:rPr>
          <w:bCs/>
          <w:lang w:val="en-GB"/>
        </w:rPr>
        <w:t xml:space="preserve">directors </w:t>
      </w:r>
      <w:r w:rsidRPr="007C6CCF">
        <w:rPr>
          <w:bCs/>
          <w:lang w:val="en-GB"/>
        </w:rPr>
        <w:t xml:space="preserve">and </w:t>
      </w:r>
      <w:r w:rsidR="00CA3FAF" w:rsidRPr="007C6CCF">
        <w:rPr>
          <w:bCs/>
          <w:lang w:val="en-GB"/>
        </w:rPr>
        <w:t>d</w:t>
      </w:r>
      <w:r w:rsidRPr="007C6CCF">
        <w:rPr>
          <w:bCs/>
          <w:lang w:val="en-GB"/>
        </w:rPr>
        <w:t xml:space="preserve">eputy </w:t>
      </w:r>
      <w:r w:rsidR="00CA3FAF" w:rsidRPr="007C6CCF">
        <w:rPr>
          <w:bCs/>
          <w:lang w:val="en-GB"/>
        </w:rPr>
        <w:t>d</w:t>
      </w:r>
      <w:r w:rsidRPr="007C6CCF">
        <w:rPr>
          <w:bCs/>
          <w:lang w:val="en-GB"/>
        </w:rPr>
        <w:t>irectors</w:t>
      </w:r>
      <w:r w:rsidR="00CA3FAF" w:rsidRPr="007C6CCF">
        <w:rPr>
          <w:bCs/>
          <w:lang w:val="en-GB"/>
        </w:rPr>
        <w:t>,</w:t>
      </w:r>
      <w:r w:rsidRPr="007C6CCF">
        <w:rPr>
          <w:bCs/>
          <w:lang w:val="en-GB"/>
        </w:rPr>
        <w:t xml:space="preserve"> during group interviews</w:t>
      </w:r>
      <w:r w:rsidR="00CA3FAF" w:rsidRPr="007C6CCF">
        <w:rPr>
          <w:bCs/>
          <w:lang w:val="en-GB"/>
        </w:rPr>
        <w:t>,</w:t>
      </w:r>
      <w:r w:rsidRPr="007C6CCF">
        <w:rPr>
          <w:bCs/>
          <w:lang w:val="en-GB"/>
        </w:rPr>
        <w:t xml:space="preserve"> about the actual functions their departments </w:t>
      </w:r>
      <w:r w:rsidR="00CA3FAF" w:rsidRPr="007C6CCF">
        <w:rPr>
          <w:bCs/>
          <w:lang w:val="en-GB"/>
        </w:rPr>
        <w:t xml:space="preserve">carry </w:t>
      </w:r>
      <w:r w:rsidRPr="007C6CCF">
        <w:rPr>
          <w:bCs/>
          <w:lang w:val="en-GB"/>
        </w:rPr>
        <w:t xml:space="preserve">out. Then we assessed several pertinent documents to find implicit functions from descriptions of strategies and activities for departments. </w:t>
      </w:r>
      <w:r w:rsidR="00030390" w:rsidRPr="007C6CCF">
        <w:rPr>
          <w:bCs/>
          <w:lang w:val="en-GB"/>
        </w:rPr>
        <w:t xml:space="preserve">We </w:t>
      </w:r>
      <w:r w:rsidRPr="007C6CCF">
        <w:rPr>
          <w:lang w:val="en-GB"/>
        </w:rPr>
        <w:t xml:space="preserve">organised </w:t>
      </w:r>
      <w:r w:rsidR="00030390" w:rsidRPr="007C6CCF">
        <w:rPr>
          <w:lang w:val="en-GB"/>
        </w:rPr>
        <w:t xml:space="preserve">the functions </w:t>
      </w:r>
      <w:r w:rsidRPr="007C6CCF">
        <w:rPr>
          <w:lang w:val="en-GB"/>
        </w:rPr>
        <w:t xml:space="preserve">by thematic area </w:t>
      </w:r>
      <w:r w:rsidR="00030390" w:rsidRPr="007C6CCF">
        <w:rPr>
          <w:lang w:val="en-GB"/>
        </w:rPr>
        <w:t>to c</w:t>
      </w:r>
      <w:r w:rsidRPr="007C6CCF">
        <w:rPr>
          <w:lang w:val="en-GB"/>
        </w:rPr>
        <w:t>over the following: impact of function in own unit</w:t>
      </w:r>
      <w:r w:rsidR="00CA3FAF" w:rsidRPr="007C6CCF">
        <w:rPr>
          <w:lang w:val="en-GB"/>
        </w:rPr>
        <w:t xml:space="preserve">; </w:t>
      </w:r>
      <w:r w:rsidRPr="007C6CCF">
        <w:rPr>
          <w:lang w:val="en-GB"/>
        </w:rPr>
        <w:t>self-assessed functional performance</w:t>
      </w:r>
      <w:r w:rsidR="00CA3FAF" w:rsidRPr="007C6CCF">
        <w:rPr>
          <w:lang w:val="en-GB"/>
        </w:rPr>
        <w:t xml:space="preserve">; </w:t>
      </w:r>
      <w:r w:rsidRPr="007C6CCF">
        <w:rPr>
          <w:lang w:val="en-GB"/>
        </w:rPr>
        <w:t>overlapping functions</w:t>
      </w:r>
      <w:r w:rsidR="00CA3FAF" w:rsidRPr="007C6CCF">
        <w:rPr>
          <w:lang w:val="en-GB"/>
        </w:rPr>
        <w:t xml:space="preserve">; </w:t>
      </w:r>
      <w:r w:rsidRPr="007C6CCF">
        <w:rPr>
          <w:lang w:val="en-GB"/>
        </w:rPr>
        <w:t>less supported functions</w:t>
      </w:r>
      <w:r w:rsidR="00CA3FAF" w:rsidRPr="007C6CCF">
        <w:rPr>
          <w:lang w:val="en-GB"/>
        </w:rPr>
        <w:t xml:space="preserve">; and </w:t>
      </w:r>
      <w:r w:rsidRPr="007C6CCF">
        <w:rPr>
          <w:lang w:val="en-GB"/>
        </w:rPr>
        <w:t xml:space="preserve">capacity to undertake functions. </w:t>
      </w:r>
      <w:proofErr w:type="spellStart"/>
      <w:r w:rsidR="00D83F19" w:rsidRPr="007C6CCF">
        <w:rPr>
          <w:lang w:val="en-GB"/>
        </w:rPr>
        <w:t>MoEYS</w:t>
      </w:r>
      <w:proofErr w:type="spellEnd"/>
      <w:r w:rsidR="00D83F19" w:rsidRPr="007C6CCF">
        <w:rPr>
          <w:lang w:val="en-GB"/>
        </w:rPr>
        <w:t xml:space="preserve"> has a large set of functions, defined in </w:t>
      </w:r>
      <w:proofErr w:type="spellStart"/>
      <w:r w:rsidR="00D83F19" w:rsidRPr="007C6CCF">
        <w:rPr>
          <w:lang w:val="en-GB"/>
        </w:rPr>
        <w:t>Anukret</w:t>
      </w:r>
      <w:proofErr w:type="spellEnd"/>
      <w:r w:rsidR="00D83F19" w:rsidRPr="007C6CCF">
        <w:rPr>
          <w:lang w:val="en-GB"/>
        </w:rPr>
        <w:t xml:space="preserve"> 156. If the whole </w:t>
      </w:r>
      <w:r w:rsidR="00CA3FAF" w:rsidRPr="007C6CCF">
        <w:rPr>
          <w:lang w:val="en-GB"/>
        </w:rPr>
        <w:t xml:space="preserve">ministry </w:t>
      </w:r>
      <w:r w:rsidR="00D83F19" w:rsidRPr="007C6CCF">
        <w:rPr>
          <w:lang w:val="en-GB"/>
        </w:rPr>
        <w:t>is to support these functions, then it follows</w:t>
      </w:r>
      <w:r w:rsidR="00CA3FAF" w:rsidRPr="007C6CCF">
        <w:rPr>
          <w:lang w:val="en-GB"/>
        </w:rPr>
        <w:t xml:space="preserve"> that</w:t>
      </w:r>
      <w:r w:rsidR="00D83F19" w:rsidRPr="007C6CCF">
        <w:rPr>
          <w:lang w:val="en-GB"/>
        </w:rPr>
        <w:t xml:space="preserve"> the </w:t>
      </w:r>
      <w:r w:rsidR="00CA3FAF" w:rsidRPr="007C6CCF">
        <w:rPr>
          <w:lang w:val="en-GB"/>
        </w:rPr>
        <w:t xml:space="preserve">directorates </w:t>
      </w:r>
      <w:r w:rsidR="00D83F19" w:rsidRPr="007C6CCF">
        <w:rPr>
          <w:lang w:val="en-GB"/>
        </w:rPr>
        <w:t xml:space="preserve">and </w:t>
      </w:r>
      <w:r w:rsidR="00CA3FAF" w:rsidRPr="007C6CCF">
        <w:rPr>
          <w:lang w:val="en-GB"/>
        </w:rPr>
        <w:t>d</w:t>
      </w:r>
      <w:r w:rsidR="00D83F19" w:rsidRPr="007C6CCF">
        <w:rPr>
          <w:lang w:val="en-GB"/>
        </w:rPr>
        <w:t xml:space="preserve">epartments should collectively cover these functions. No single </w:t>
      </w:r>
      <w:r w:rsidR="00CA3FAF" w:rsidRPr="007C6CCF">
        <w:rPr>
          <w:lang w:val="en-GB"/>
        </w:rPr>
        <w:t xml:space="preserve">directorate </w:t>
      </w:r>
      <w:r w:rsidR="00D83F19" w:rsidRPr="007C6CCF">
        <w:rPr>
          <w:lang w:val="en-GB"/>
        </w:rPr>
        <w:t xml:space="preserve">or </w:t>
      </w:r>
      <w:r w:rsidR="00CA3FAF" w:rsidRPr="007C6CCF">
        <w:rPr>
          <w:lang w:val="en-GB"/>
        </w:rPr>
        <w:t>d</w:t>
      </w:r>
      <w:r w:rsidR="00D83F19" w:rsidRPr="007C6CCF">
        <w:rPr>
          <w:lang w:val="en-GB"/>
        </w:rPr>
        <w:t xml:space="preserve">epartment should be responsible for all functions, though some </w:t>
      </w:r>
      <w:r w:rsidR="00CA3FAF" w:rsidRPr="007C6CCF">
        <w:rPr>
          <w:lang w:val="en-GB"/>
        </w:rPr>
        <w:t>m</w:t>
      </w:r>
      <w:r w:rsidR="00D83F19" w:rsidRPr="007C6CCF">
        <w:rPr>
          <w:lang w:val="en-GB"/>
        </w:rPr>
        <w:t xml:space="preserve">inistry functions may be shared over </w:t>
      </w:r>
      <w:proofErr w:type="gramStart"/>
      <w:r w:rsidR="00D83F19" w:rsidRPr="007C6CCF">
        <w:rPr>
          <w:lang w:val="en-GB"/>
        </w:rPr>
        <w:t>a number of</w:t>
      </w:r>
      <w:proofErr w:type="gramEnd"/>
      <w:r w:rsidR="00D83F19" w:rsidRPr="007C6CCF">
        <w:rPr>
          <w:lang w:val="en-GB"/>
        </w:rPr>
        <w:t xml:space="preserve"> </w:t>
      </w:r>
      <w:r w:rsidR="00CA3FAF" w:rsidRPr="007C6CCF">
        <w:rPr>
          <w:lang w:val="en-GB"/>
        </w:rPr>
        <w:t>departments</w:t>
      </w:r>
      <w:r w:rsidR="00D83F19" w:rsidRPr="007C6CCF">
        <w:rPr>
          <w:lang w:val="en-GB"/>
        </w:rPr>
        <w:t>.</w:t>
      </w:r>
    </w:p>
    <w:p w14:paraId="65DB42F5" w14:textId="30639905" w:rsidR="002E405A" w:rsidRPr="007C6CCF" w:rsidRDefault="002E405A" w:rsidP="00444223">
      <w:pPr>
        <w:pStyle w:val="OPMBodytext"/>
        <w:spacing w:line="276" w:lineRule="auto"/>
        <w:rPr>
          <w:lang w:val="en-GB"/>
        </w:rPr>
      </w:pPr>
      <w:r w:rsidRPr="007C6CCF">
        <w:rPr>
          <w:b/>
          <w:lang w:val="en-GB"/>
        </w:rPr>
        <w:lastRenderedPageBreak/>
        <w:t xml:space="preserve">There are 16 major </w:t>
      </w:r>
      <w:proofErr w:type="spellStart"/>
      <w:r w:rsidRPr="007C6CCF">
        <w:rPr>
          <w:b/>
          <w:lang w:val="en-GB"/>
        </w:rPr>
        <w:t>MoEYS</w:t>
      </w:r>
      <w:proofErr w:type="spellEnd"/>
      <w:r w:rsidRPr="007C6CCF">
        <w:rPr>
          <w:b/>
          <w:lang w:val="en-GB"/>
        </w:rPr>
        <w:t xml:space="preserve"> functions set out in </w:t>
      </w:r>
      <w:proofErr w:type="spellStart"/>
      <w:r w:rsidRPr="007C6CCF">
        <w:rPr>
          <w:b/>
          <w:lang w:val="en-GB"/>
        </w:rPr>
        <w:t>Anukret</w:t>
      </w:r>
      <w:proofErr w:type="spellEnd"/>
      <w:r w:rsidRPr="007C6CCF">
        <w:rPr>
          <w:b/>
          <w:lang w:val="en-GB"/>
        </w:rPr>
        <w:t xml:space="preserve"> 156, and a number of these refer explicitly to the three main sectors of the </w:t>
      </w:r>
      <w:r w:rsidR="00CA3FAF" w:rsidRPr="007C6CCF">
        <w:rPr>
          <w:b/>
          <w:lang w:val="en-GB"/>
        </w:rPr>
        <w:t xml:space="preserve">ministry’s </w:t>
      </w:r>
      <w:r w:rsidRPr="007C6CCF">
        <w:rPr>
          <w:b/>
          <w:lang w:val="en-GB"/>
        </w:rPr>
        <w:t>work</w:t>
      </w:r>
      <w:r w:rsidR="00CA3FAF" w:rsidRPr="007C6CCF">
        <w:rPr>
          <w:b/>
          <w:lang w:val="en-GB"/>
        </w:rPr>
        <w:t>:</w:t>
      </w:r>
      <w:r w:rsidRPr="007C6CCF">
        <w:rPr>
          <w:b/>
          <w:lang w:val="en-GB"/>
        </w:rPr>
        <w:t xml:space="preserve"> education, youth</w:t>
      </w:r>
      <w:r w:rsidR="00CA3FAF" w:rsidRPr="007C6CCF">
        <w:rPr>
          <w:b/>
          <w:lang w:val="en-GB"/>
        </w:rPr>
        <w:t>,</w:t>
      </w:r>
      <w:r w:rsidRPr="007C6CCF">
        <w:rPr>
          <w:b/>
          <w:lang w:val="en-GB"/>
        </w:rPr>
        <w:t xml:space="preserve"> and sport.</w:t>
      </w:r>
      <w:r w:rsidRPr="007C6CCF">
        <w:rPr>
          <w:lang w:val="en-GB"/>
        </w:rPr>
        <w:t xml:space="preserve"> Respondents from the Directorate General of Administration and Finance, which has a support role across all sectors, </w:t>
      </w:r>
      <w:r w:rsidR="00CA3FAF" w:rsidRPr="007C6CCF">
        <w:rPr>
          <w:lang w:val="en-GB"/>
        </w:rPr>
        <w:t xml:space="preserve">considers that </w:t>
      </w:r>
      <w:r w:rsidRPr="007C6CCF">
        <w:rPr>
          <w:lang w:val="en-GB"/>
        </w:rPr>
        <w:t xml:space="preserve">the work of their </w:t>
      </w:r>
      <w:r w:rsidR="00CA3FAF" w:rsidRPr="007C6CCF">
        <w:rPr>
          <w:lang w:val="en-GB"/>
        </w:rPr>
        <w:t>directorate</w:t>
      </w:r>
      <w:r w:rsidRPr="007C6CCF">
        <w:rPr>
          <w:lang w:val="en-GB"/>
        </w:rPr>
        <w:t xml:space="preserve">, </w:t>
      </w:r>
      <w:r w:rsidR="00CA3FAF" w:rsidRPr="007C6CCF">
        <w:rPr>
          <w:lang w:val="en-GB"/>
        </w:rPr>
        <w:t>d</w:t>
      </w:r>
      <w:r w:rsidRPr="007C6CCF">
        <w:rPr>
          <w:lang w:val="en-GB"/>
        </w:rPr>
        <w:t>epartments</w:t>
      </w:r>
      <w:r w:rsidR="00D203B7" w:rsidRPr="007C6CCF">
        <w:rPr>
          <w:lang w:val="en-GB"/>
        </w:rPr>
        <w:t>,</w:t>
      </w:r>
      <w:r w:rsidRPr="007C6CCF">
        <w:rPr>
          <w:lang w:val="en-GB"/>
        </w:rPr>
        <w:t xml:space="preserve"> and </w:t>
      </w:r>
      <w:r w:rsidR="00CA3FAF" w:rsidRPr="007C6CCF">
        <w:rPr>
          <w:lang w:val="en-GB"/>
        </w:rPr>
        <w:t>o</w:t>
      </w:r>
      <w:r w:rsidRPr="007C6CCF">
        <w:rPr>
          <w:lang w:val="en-GB"/>
        </w:rPr>
        <w:t xml:space="preserve">ffices include a major focus on 27 of the 32 functions </w:t>
      </w:r>
      <w:r w:rsidR="00CA3FAF" w:rsidRPr="007C6CCF">
        <w:rPr>
          <w:lang w:val="en-GB"/>
        </w:rPr>
        <w:t>(</w:t>
      </w:r>
      <w:r w:rsidRPr="007C6CCF">
        <w:rPr>
          <w:lang w:val="en-GB"/>
        </w:rPr>
        <w:t>84</w:t>
      </w:r>
      <w:r w:rsidR="00CA3FAF" w:rsidRPr="007C6CCF">
        <w:rPr>
          <w:lang w:val="en-GB"/>
        </w:rPr>
        <w:t>%)</w:t>
      </w:r>
      <w:r w:rsidRPr="007C6CCF">
        <w:rPr>
          <w:lang w:val="en-GB"/>
        </w:rPr>
        <w:t xml:space="preserve">. This was the greatest spread across the functions of any </w:t>
      </w:r>
      <w:r w:rsidR="00CA3FAF" w:rsidRPr="007C6CCF">
        <w:rPr>
          <w:lang w:val="en-GB"/>
        </w:rPr>
        <w:t>directorate</w:t>
      </w:r>
      <w:r w:rsidRPr="007C6CCF">
        <w:rPr>
          <w:lang w:val="en-GB"/>
        </w:rPr>
        <w:t xml:space="preserve">, with the Directorate General of Education the next most </w:t>
      </w:r>
      <w:proofErr w:type="gramStart"/>
      <w:r w:rsidRPr="007C6CCF">
        <w:rPr>
          <w:lang w:val="en-GB"/>
        </w:rPr>
        <w:t>broadly</w:t>
      </w:r>
      <w:r w:rsidR="006061C2" w:rsidRPr="007C6CCF">
        <w:rPr>
          <w:lang w:val="en-GB"/>
        </w:rPr>
        <w:t>-</w:t>
      </w:r>
      <w:r w:rsidRPr="007C6CCF">
        <w:rPr>
          <w:lang w:val="en-GB"/>
        </w:rPr>
        <w:t>focused</w:t>
      </w:r>
      <w:proofErr w:type="gramEnd"/>
      <w:r w:rsidRPr="007C6CCF">
        <w:rPr>
          <w:lang w:val="en-GB"/>
        </w:rPr>
        <w:t xml:space="preserve"> directorate</w:t>
      </w:r>
      <w:r w:rsidR="008F58E2" w:rsidRPr="007C6CCF">
        <w:rPr>
          <w:lang w:val="en-GB"/>
        </w:rPr>
        <w:t xml:space="preserve">, </w:t>
      </w:r>
      <w:r w:rsidRPr="007C6CCF">
        <w:rPr>
          <w:lang w:val="en-GB"/>
        </w:rPr>
        <w:t>with 71</w:t>
      </w:r>
      <w:r w:rsidR="008F58E2" w:rsidRPr="007C6CCF">
        <w:rPr>
          <w:lang w:val="en-GB"/>
        </w:rPr>
        <w:t>%</w:t>
      </w:r>
      <w:r w:rsidRPr="007C6CCF">
        <w:rPr>
          <w:lang w:val="en-GB"/>
        </w:rPr>
        <w:t xml:space="preserve"> of the functions playing a major role in their work. The other directorates </w:t>
      </w:r>
      <w:r w:rsidR="008F58E2" w:rsidRPr="007C6CCF">
        <w:rPr>
          <w:lang w:val="en-GB"/>
        </w:rPr>
        <w:t xml:space="preserve">are </w:t>
      </w:r>
      <w:r w:rsidRPr="007C6CCF">
        <w:rPr>
          <w:lang w:val="en-GB"/>
        </w:rPr>
        <w:t>more narrowly focused</w:t>
      </w:r>
      <w:r w:rsidR="008F58E2" w:rsidRPr="007C6CCF">
        <w:rPr>
          <w:lang w:val="en-GB"/>
        </w:rPr>
        <w:t>,</w:t>
      </w:r>
      <w:r w:rsidRPr="007C6CCF">
        <w:rPr>
          <w:lang w:val="en-GB"/>
        </w:rPr>
        <w:t xml:space="preserve"> as might be expected</w:t>
      </w:r>
      <w:r w:rsidR="008F58E2" w:rsidRPr="007C6CCF">
        <w:rPr>
          <w:lang w:val="en-GB"/>
        </w:rPr>
        <w:t>,</w:t>
      </w:r>
      <w:r w:rsidRPr="007C6CCF">
        <w:rPr>
          <w:lang w:val="en-GB"/>
        </w:rPr>
        <w:t xml:space="preserve"> and they all rated less than a third of the overall </w:t>
      </w:r>
      <w:proofErr w:type="spellStart"/>
      <w:r w:rsidRPr="007C6CCF">
        <w:rPr>
          <w:lang w:val="en-GB"/>
        </w:rPr>
        <w:t>MoEYS</w:t>
      </w:r>
      <w:proofErr w:type="spellEnd"/>
      <w:r w:rsidRPr="007C6CCF">
        <w:rPr>
          <w:lang w:val="en-GB"/>
        </w:rPr>
        <w:t xml:space="preserve"> functions as playing a major part in the work of their units.  </w:t>
      </w:r>
    </w:p>
    <w:p w14:paraId="10EA7B3D" w14:textId="5524282B" w:rsidR="009A1A52" w:rsidRPr="007C6CCF" w:rsidRDefault="0036387F" w:rsidP="00444223">
      <w:pPr>
        <w:pStyle w:val="OPMBodytext"/>
        <w:spacing w:line="276" w:lineRule="auto"/>
        <w:rPr>
          <w:lang w:val="en-GB"/>
        </w:rPr>
      </w:pPr>
      <w:r w:rsidRPr="007C6CCF">
        <w:rPr>
          <w:b/>
          <w:lang w:val="en-GB"/>
        </w:rPr>
        <w:t>I</w:t>
      </w:r>
      <w:r w:rsidR="008B2B3A" w:rsidRPr="007C6CCF">
        <w:rPr>
          <w:b/>
          <w:lang w:val="en-GB"/>
        </w:rPr>
        <w:t xml:space="preserve">nterview participants went through the functions of their own unit – </w:t>
      </w:r>
      <w:r w:rsidR="008F58E2" w:rsidRPr="007C6CCF">
        <w:rPr>
          <w:b/>
          <w:lang w:val="en-GB"/>
        </w:rPr>
        <w:t xml:space="preserve">directorate </w:t>
      </w:r>
      <w:r w:rsidR="008B2B3A" w:rsidRPr="007C6CCF">
        <w:rPr>
          <w:b/>
          <w:lang w:val="en-GB"/>
        </w:rPr>
        <w:t xml:space="preserve">or </w:t>
      </w:r>
      <w:r w:rsidR="008F58E2" w:rsidRPr="007C6CCF">
        <w:rPr>
          <w:b/>
          <w:lang w:val="en-GB"/>
        </w:rPr>
        <w:t>d</w:t>
      </w:r>
      <w:r w:rsidR="008B2B3A" w:rsidRPr="007C6CCF">
        <w:rPr>
          <w:b/>
          <w:lang w:val="en-GB"/>
        </w:rPr>
        <w:t>epartment.</w:t>
      </w:r>
      <w:r w:rsidR="008B2B3A" w:rsidRPr="007C6CCF">
        <w:rPr>
          <w:lang w:val="en-GB"/>
        </w:rPr>
        <w:t xml:space="preserve"> They were asked to assess</w:t>
      </w:r>
      <w:r w:rsidR="008F58E2" w:rsidRPr="007C6CCF">
        <w:rPr>
          <w:lang w:val="en-GB"/>
        </w:rPr>
        <w:t>,</w:t>
      </w:r>
      <w:r w:rsidR="008B2B3A" w:rsidRPr="007C6CCF">
        <w:rPr>
          <w:lang w:val="en-GB"/>
        </w:rPr>
        <w:t xml:space="preserve"> as a group</w:t>
      </w:r>
      <w:r w:rsidR="008F58E2" w:rsidRPr="007C6CCF">
        <w:rPr>
          <w:lang w:val="en-GB"/>
        </w:rPr>
        <w:t>,</w:t>
      </w:r>
      <w:r w:rsidR="008B2B3A" w:rsidRPr="007C6CCF">
        <w:rPr>
          <w:lang w:val="en-GB"/>
        </w:rPr>
        <w:t xml:space="preserve"> how well they thought </w:t>
      </w:r>
      <w:r w:rsidR="003E6502" w:rsidRPr="007C6CCF">
        <w:rPr>
          <w:lang w:val="en-GB"/>
        </w:rPr>
        <w:t xml:space="preserve">they </w:t>
      </w:r>
      <w:r w:rsidR="008B2B3A" w:rsidRPr="007C6CCF">
        <w:rPr>
          <w:lang w:val="en-GB"/>
        </w:rPr>
        <w:t>were carrying out their functions and</w:t>
      </w:r>
      <w:r w:rsidR="008F58E2" w:rsidRPr="007C6CCF">
        <w:rPr>
          <w:lang w:val="en-GB"/>
        </w:rPr>
        <w:t xml:space="preserve"> to</w:t>
      </w:r>
      <w:r w:rsidR="008B2B3A" w:rsidRPr="007C6CCF">
        <w:rPr>
          <w:lang w:val="en-GB"/>
        </w:rPr>
        <w:t xml:space="preserve"> agree on a single assessment of these functions. Overall, the </w:t>
      </w:r>
      <w:r w:rsidR="008F58E2" w:rsidRPr="007C6CCF">
        <w:rPr>
          <w:lang w:val="en-GB"/>
        </w:rPr>
        <w:t xml:space="preserve">directorates </w:t>
      </w:r>
      <w:r w:rsidR="008B2B3A" w:rsidRPr="007C6CCF">
        <w:rPr>
          <w:lang w:val="en-GB"/>
        </w:rPr>
        <w:t xml:space="preserve">and </w:t>
      </w:r>
      <w:r w:rsidR="008F58E2" w:rsidRPr="007C6CCF">
        <w:rPr>
          <w:lang w:val="en-GB"/>
        </w:rPr>
        <w:t>d</w:t>
      </w:r>
      <w:r w:rsidR="008B2B3A" w:rsidRPr="007C6CCF">
        <w:rPr>
          <w:lang w:val="en-GB"/>
        </w:rPr>
        <w:t xml:space="preserve">epartments saw themselves in a very positive light. Of the 337 assessments made, only three rated performance </w:t>
      </w:r>
      <w:r w:rsidR="008F58E2" w:rsidRPr="007C6CCF">
        <w:rPr>
          <w:lang w:val="en-GB"/>
        </w:rPr>
        <w:t xml:space="preserve">using the response </w:t>
      </w:r>
      <w:r w:rsidR="008B2B3A" w:rsidRPr="007C6CCF">
        <w:rPr>
          <w:lang w:val="en-GB"/>
        </w:rPr>
        <w:t>‘</w:t>
      </w:r>
      <w:r w:rsidR="008F58E2" w:rsidRPr="007C6CCF">
        <w:rPr>
          <w:lang w:val="en-GB"/>
        </w:rPr>
        <w:t>p</w:t>
      </w:r>
      <w:r w:rsidR="008B2B3A" w:rsidRPr="007C6CCF">
        <w:rPr>
          <w:lang w:val="en-GB"/>
        </w:rPr>
        <w:t>oorly’ or ‘</w:t>
      </w:r>
      <w:r w:rsidR="008F58E2" w:rsidRPr="007C6CCF">
        <w:rPr>
          <w:lang w:val="en-GB"/>
        </w:rPr>
        <w:t>v</w:t>
      </w:r>
      <w:r w:rsidR="008B2B3A" w:rsidRPr="007C6CCF">
        <w:rPr>
          <w:lang w:val="en-GB"/>
        </w:rPr>
        <w:t xml:space="preserve">ery poorly’. Nine out of </w:t>
      </w:r>
      <w:r w:rsidR="008F58E2" w:rsidRPr="007C6CCF">
        <w:rPr>
          <w:lang w:val="en-GB"/>
        </w:rPr>
        <w:t xml:space="preserve">10 </w:t>
      </w:r>
      <w:r w:rsidR="008B2B3A" w:rsidRPr="007C6CCF">
        <w:rPr>
          <w:lang w:val="en-GB"/>
        </w:rPr>
        <w:t>assessments were that the unit was doing either ‘</w:t>
      </w:r>
      <w:r w:rsidR="008F58E2" w:rsidRPr="007C6CCF">
        <w:rPr>
          <w:lang w:val="en-GB"/>
        </w:rPr>
        <w:t xml:space="preserve">well’ </w:t>
      </w:r>
      <w:r w:rsidR="008B2B3A" w:rsidRPr="007C6CCF">
        <w:rPr>
          <w:lang w:val="en-GB"/>
        </w:rPr>
        <w:t>or ‘</w:t>
      </w:r>
      <w:r w:rsidR="008F58E2" w:rsidRPr="007C6CCF">
        <w:rPr>
          <w:lang w:val="en-GB"/>
        </w:rPr>
        <w:t>v</w:t>
      </w:r>
      <w:r w:rsidR="008B2B3A" w:rsidRPr="007C6CCF">
        <w:rPr>
          <w:lang w:val="en-GB"/>
        </w:rPr>
        <w:t>ery well’. Respondents from the Directorate General of Sport were the least confident that they were carrying out their functions very well</w:t>
      </w:r>
      <w:r w:rsidR="008F58E2" w:rsidRPr="007C6CCF">
        <w:rPr>
          <w:lang w:val="en-GB"/>
        </w:rPr>
        <w:t>,</w:t>
      </w:r>
      <w:r w:rsidR="008B2B3A" w:rsidRPr="007C6CCF">
        <w:rPr>
          <w:lang w:val="en-GB"/>
        </w:rPr>
        <w:t xml:space="preserve"> with less than one in five responses marked that way. On the other hand</w:t>
      </w:r>
      <w:r w:rsidR="00723BF6" w:rsidRPr="007C6CCF">
        <w:rPr>
          <w:lang w:val="en-GB"/>
        </w:rPr>
        <w:t>,</w:t>
      </w:r>
      <w:r w:rsidR="008B2B3A" w:rsidRPr="007C6CCF">
        <w:rPr>
          <w:lang w:val="en-GB"/>
        </w:rPr>
        <w:t xml:space="preserve"> a solid majority of responses from the Directorate General of Higher Education </w:t>
      </w:r>
      <w:r w:rsidR="008F58E2" w:rsidRPr="007C6CCF">
        <w:rPr>
          <w:lang w:val="en-GB"/>
        </w:rPr>
        <w:t>(</w:t>
      </w:r>
      <w:r w:rsidR="008B2B3A" w:rsidRPr="007C6CCF">
        <w:rPr>
          <w:lang w:val="en-GB"/>
        </w:rPr>
        <w:t>57</w:t>
      </w:r>
      <w:r w:rsidR="008F58E2" w:rsidRPr="007C6CCF">
        <w:rPr>
          <w:lang w:val="en-GB"/>
        </w:rPr>
        <w:t>%)</w:t>
      </w:r>
      <w:r w:rsidR="008B2B3A" w:rsidRPr="007C6CCF">
        <w:rPr>
          <w:lang w:val="en-GB"/>
        </w:rPr>
        <w:t xml:space="preserve"> </w:t>
      </w:r>
      <w:r w:rsidR="00B52ACD" w:rsidRPr="007C6CCF">
        <w:rPr>
          <w:lang w:val="en-GB"/>
        </w:rPr>
        <w:t>indicated that they were</w:t>
      </w:r>
      <w:r w:rsidR="008B2B3A" w:rsidRPr="007C6CCF">
        <w:rPr>
          <w:lang w:val="en-GB"/>
        </w:rPr>
        <w:t xml:space="preserve"> performing very well.</w:t>
      </w:r>
    </w:p>
    <w:p w14:paraId="541E214D" w14:textId="1008B83C" w:rsidR="00D92DED" w:rsidRPr="007C6CCF" w:rsidRDefault="00935FF9" w:rsidP="003A2944">
      <w:pPr>
        <w:pStyle w:val="Heading2NONUM"/>
      </w:pPr>
      <w:r w:rsidRPr="007C6CCF">
        <w:t xml:space="preserve">Parallel or duplicated </w:t>
      </w:r>
      <w:r w:rsidR="00D92DED" w:rsidRPr="007C6CCF">
        <w:t>functions</w:t>
      </w:r>
    </w:p>
    <w:p w14:paraId="1E0CD7FC" w14:textId="034C00EE" w:rsidR="00DC36AA" w:rsidRPr="007C6CCF" w:rsidRDefault="00DC36AA" w:rsidP="00444223">
      <w:pPr>
        <w:pStyle w:val="OPMBodytext"/>
        <w:spacing w:line="276" w:lineRule="auto"/>
        <w:rPr>
          <w:lang w:val="en-GB"/>
        </w:rPr>
      </w:pPr>
      <w:r w:rsidRPr="007C6CCF">
        <w:rPr>
          <w:b/>
          <w:bCs/>
          <w:lang w:val="en-GB"/>
        </w:rPr>
        <w:t>One of the chief concerns</w:t>
      </w:r>
      <w:r w:rsidR="00D203B7" w:rsidRPr="007C6CCF">
        <w:rPr>
          <w:b/>
          <w:bCs/>
          <w:lang w:val="en-GB"/>
        </w:rPr>
        <w:t xml:space="preserve"> for </w:t>
      </w:r>
      <w:r w:rsidR="00B52ACD" w:rsidRPr="007C6CCF">
        <w:rPr>
          <w:b/>
          <w:bCs/>
          <w:lang w:val="en-GB"/>
        </w:rPr>
        <w:t xml:space="preserve">the </w:t>
      </w:r>
      <w:r w:rsidR="00D203B7" w:rsidRPr="007C6CCF">
        <w:rPr>
          <w:b/>
          <w:bCs/>
          <w:lang w:val="en-GB"/>
        </w:rPr>
        <w:t>functional review is identifying</w:t>
      </w:r>
      <w:r w:rsidRPr="007C6CCF">
        <w:rPr>
          <w:b/>
          <w:bCs/>
          <w:lang w:val="en-GB"/>
        </w:rPr>
        <w:t xml:space="preserve"> overlapping or unnecessarily duplicated functions within </w:t>
      </w:r>
      <w:proofErr w:type="spellStart"/>
      <w:r w:rsidR="00B52ACD" w:rsidRPr="007C6CCF">
        <w:rPr>
          <w:b/>
          <w:bCs/>
          <w:lang w:val="en-GB"/>
        </w:rPr>
        <w:t>MoEYS</w:t>
      </w:r>
      <w:proofErr w:type="spellEnd"/>
      <w:r w:rsidRPr="007C6CCF">
        <w:rPr>
          <w:bCs/>
          <w:lang w:val="en-GB"/>
        </w:rPr>
        <w:t xml:space="preserve">. </w:t>
      </w:r>
      <w:r w:rsidR="00D203B7" w:rsidRPr="007C6CCF">
        <w:rPr>
          <w:bCs/>
          <w:lang w:val="en-GB"/>
        </w:rPr>
        <w:t>Such overlaps or duplications</w:t>
      </w:r>
      <w:r w:rsidRPr="007C6CCF">
        <w:rPr>
          <w:bCs/>
          <w:lang w:val="en-GB"/>
        </w:rPr>
        <w:t xml:space="preserve"> may lead to inefficiencies in processes</w:t>
      </w:r>
      <w:r w:rsidR="00B52ACD" w:rsidRPr="007C6CCF">
        <w:rPr>
          <w:bCs/>
          <w:lang w:val="en-GB"/>
        </w:rPr>
        <w:t>,</w:t>
      </w:r>
      <w:r w:rsidRPr="007C6CCF">
        <w:rPr>
          <w:bCs/>
          <w:lang w:val="en-GB"/>
        </w:rPr>
        <w:t xml:space="preserve"> and to the creation of unnecessary positions</w:t>
      </w:r>
      <w:r w:rsidR="00935FF9" w:rsidRPr="007C6CCF">
        <w:rPr>
          <w:bCs/>
          <w:lang w:val="en-GB"/>
        </w:rPr>
        <w:t xml:space="preserve">, or they may reflect functions </w:t>
      </w:r>
      <w:r w:rsidR="00C00E18" w:rsidRPr="007C6CCF">
        <w:rPr>
          <w:bCs/>
          <w:lang w:val="en-GB"/>
        </w:rPr>
        <w:t>common to many parts of the organisation</w:t>
      </w:r>
      <w:r w:rsidR="00B52ACD" w:rsidRPr="007C6CCF">
        <w:rPr>
          <w:bCs/>
          <w:lang w:val="en-GB"/>
        </w:rPr>
        <w:t>,</w:t>
      </w:r>
      <w:r w:rsidR="00C00E18" w:rsidRPr="007C6CCF">
        <w:rPr>
          <w:bCs/>
          <w:lang w:val="en-GB"/>
        </w:rPr>
        <w:t xml:space="preserve"> such as monitoring or planning</w:t>
      </w:r>
      <w:r w:rsidRPr="007C6CCF">
        <w:rPr>
          <w:bCs/>
          <w:lang w:val="en-GB"/>
        </w:rPr>
        <w:t>.</w:t>
      </w:r>
      <w:r w:rsidRPr="007C6CCF">
        <w:rPr>
          <w:lang w:val="en-GB"/>
        </w:rPr>
        <w:t xml:space="preserve"> When respondents were asked to spell out functions that were the same or </w:t>
      </w:r>
      <w:proofErr w:type="gramStart"/>
      <w:r w:rsidRPr="007C6CCF">
        <w:rPr>
          <w:lang w:val="en-GB"/>
        </w:rPr>
        <w:t>similar to</w:t>
      </w:r>
      <w:proofErr w:type="gramEnd"/>
      <w:r w:rsidRPr="007C6CCF">
        <w:rPr>
          <w:lang w:val="en-GB"/>
        </w:rPr>
        <w:t xml:space="preserve"> other departments, it was clear that there were two categories of </w:t>
      </w:r>
      <w:r w:rsidR="00D203B7" w:rsidRPr="007C6CCF">
        <w:rPr>
          <w:lang w:val="en-GB"/>
        </w:rPr>
        <w:t>‘overlap’</w:t>
      </w:r>
      <w:r w:rsidRPr="007C6CCF">
        <w:rPr>
          <w:lang w:val="en-GB"/>
        </w:rPr>
        <w:t xml:space="preserve"> in the minds of the respondents.</w:t>
      </w:r>
      <w:r w:rsidR="00D203B7" w:rsidRPr="007C6CCF">
        <w:rPr>
          <w:lang w:val="en-GB"/>
        </w:rPr>
        <w:t xml:space="preserve"> This distinction is worth noting.</w:t>
      </w:r>
      <w:r w:rsidRPr="007C6CCF">
        <w:rPr>
          <w:lang w:val="en-GB"/>
        </w:rPr>
        <w:t xml:space="preserve"> One </w:t>
      </w:r>
      <w:r w:rsidR="00D203B7" w:rsidRPr="007C6CCF">
        <w:rPr>
          <w:lang w:val="en-GB"/>
        </w:rPr>
        <w:t>category of apparent overlap</w:t>
      </w:r>
      <w:r w:rsidRPr="007C6CCF">
        <w:rPr>
          <w:lang w:val="en-GB"/>
        </w:rPr>
        <w:t xml:space="preserve"> </w:t>
      </w:r>
      <w:r w:rsidR="00B52ACD" w:rsidRPr="007C6CCF">
        <w:rPr>
          <w:lang w:val="en-GB"/>
        </w:rPr>
        <w:t xml:space="preserve">was </w:t>
      </w:r>
      <w:r w:rsidRPr="007C6CCF">
        <w:rPr>
          <w:lang w:val="en-GB"/>
        </w:rPr>
        <w:t>parallel functions, consisting of such things as planning, budgeting, managing</w:t>
      </w:r>
      <w:r w:rsidR="00B52ACD" w:rsidRPr="007C6CCF">
        <w:rPr>
          <w:lang w:val="en-GB"/>
        </w:rPr>
        <w:t>,</w:t>
      </w:r>
      <w:r w:rsidRPr="007C6CCF">
        <w:rPr>
          <w:lang w:val="en-GB"/>
        </w:rPr>
        <w:t xml:space="preserve"> and administering that all departments do as part of the larger organisation. The other </w:t>
      </w:r>
      <w:r w:rsidR="00B52ACD" w:rsidRPr="007C6CCF">
        <w:rPr>
          <w:lang w:val="en-GB"/>
        </w:rPr>
        <w:t>category of apparent overlap was</w:t>
      </w:r>
      <w:r w:rsidRPr="007C6CCF">
        <w:rPr>
          <w:lang w:val="en-GB"/>
        </w:rPr>
        <w:t xml:space="preserve"> </w:t>
      </w:r>
      <w:proofErr w:type="gramStart"/>
      <w:r w:rsidRPr="007C6CCF">
        <w:rPr>
          <w:lang w:val="en-GB"/>
        </w:rPr>
        <w:t>functions</w:t>
      </w:r>
      <w:proofErr w:type="gramEnd"/>
      <w:r w:rsidRPr="007C6CCF">
        <w:rPr>
          <w:lang w:val="en-GB"/>
        </w:rPr>
        <w:t xml:space="preserve"> that respondents perceived to be the same as those of other departments</w:t>
      </w:r>
      <w:r w:rsidR="008120B7" w:rsidRPr="007C6CCF">
        <w:rPr>
          <w:lang w:val="en-GB"/>
        </w:rPr>
        <w:t xml:space="preserve">. </w:t>
      </w:r>
      <w:r w:rsidRPr="007C6CCF">
        <w:rPr>
          <w:lang w:val="en-GB"/>
        </w:rPr>
        <w:t xml:space="preserve">Two in five of those who responded to the question whether other </w:t>
      </w:r>
      <w:r w:rsidR="00B52ACD" w:rsidRPr="007C6CCF">
        <w:rPr>
          <w:lang w:val="en-GB"/>
        </w:rPr>
        <w:t xml:space="preserve">departments </w:t>
      </w:r>
      <w:r w:rsidRPr="007C6CCF">
        <w:rPr>
          <w:lang w:val="en-GB"/>
        </w:rPr>
        <w:t xml:space="preserve">or parts of the </w:t>
      </w:r>
      <w:r w:rsidR="00B52ACD" w:rsidRPr="007C6CCF">
        <w:rPr>
          <w:lang w:val="en-GB"/>
        </w:rPr>
        <w:t xml:space="preserve">ministry </w:t>
      </w:r>
      <w:r w:rsidRPr="007C6CCF">
        <w:rPr>
          <w:lang w:val="en-GB"/>
        </w:rPr>
        <w:t xml:space="preserve">had the same or similar functions agreed that there were such overlaps. Officers in the Directorates General of Youth </w:t>
      </w:r>
      <w:r w:rsidR="00B52ACD" w:rsidRPr="007C6CCF">
        <w:rPr>
          <w:lang w:val="en-GB"/>
        </w:rPr>
        <w:t>(</w:t>
      </w:r>
      <w:r w:rsidRPr="007C6CCF">
        <w:rPr>
          <w:lang w:val="en-GB"/>
        </w:rPr>
        <w:t>67</w:t>
      </w:r>
      <w:r w:rsidR="00B52ACD" w:rsidRPr="007C6CCF">
        <w:rPr>
          <w:lang w:val="en-GB"/>
        </w:rPr>
        <w:t>%) and</w:t>
      </w:r>
      <w:r w:rsidRPr="007C6CCF">
        <w:rPr>
          <w:lang w:val="en-GB"/>
        </w:rPr>
        <w:t xml:space="preserve"> of Sport </w:t>
      </w:r>
      <w:r w:rsidR="00B52ACD" w:rsidRPr="007C6CCF">
        <w:rPr>
          <w:lang w:val="en-GB"/>
        </w:rPr>
        <w:t>(</w:t>
      </w:r>
      <w:r w:rsidRPr="007C6CCF">
        <w:rPr>
          <w:lang w:val="en-GB"/>
        </w:rPr>
        <w:t>48</w:t>
      </w:r>
      <w:r w:rsidR="00B52ACD" w:rsidRPr="007C6CCF">
        <w:rPr>
          <w:lang w:val="en-GB"/>
        </w:rPr>
        <w:t>%),</w:t>
      </w:r>
      <w:r w:rsidRPr="007C6CCF">
        <w:rPr>
          <w:lang w:val="en-GB"/>
        </w:rPr>
        <w:t xml:space="preserve"> and the Inspector General </w:t>
      </w:r>
      <w:r w:rsidR="00B52ACD" w:rsidRPr="007C6CCF">
        <w:rPr>
          <w:lang w:val="en-GB"/>
        </w:rPr>
        <w:t>(</w:t>
      </w:r>
      <w:r w:rsidRPr="007C6CCF">
        <w:rPr>
          <w:lang w:val="en-GB"/>
        </w:rPr>
        <w:t>50</w:t>
      </w:r>
      <w:r w:rsidR="00B52ACD" w:rsidRPr="007C6CCF">
        <w:rPr>
          <w:lang w:val="en-GB"/>
        </w:rPr>
        <w:t>%)</w:t>
      </w:r>
      <w:r w:rsidRPr="007C6CCF">
        <w:rPr>
          <w:lang w:val="en-GB"/>
        </w:rPr>
        <w:t xml:space="preserve"> were more likely to agree that there were overlaps. Officers in the Directorates General of Policy and Planning </w:t>
      </w:r>
      <w:r w:rsidR="00B52ACD" w:rsidRPr="007C6CCF">
        <w:rPr>
          <w:lang w:val="en-GB"/>
        </w:rPr>
        <w:t>(</w:t>
      </w:r>
      <w:r w:rsidRPr="007C6CCF">
        <w:rPr>
          <w:lang w:val="en-GB"/>
        </w:rPr>
        <w:t>30</w:t>
      </w:r>
      <w:r w:rsidR="00B52ACD" w:rsidRPr="007C6CCF">
        <w:rPr>
          <w:lang w:val="en-GB"/>
        </w:rPr>
        <w:t>%)</w:t>
      </w:r>
      <w:r w:rsidRPr="007C6CCF">
        <w:rPr>
          <w:lang w:val="en-GB"/>
        </w:rPr>
        <w:t xml:space="preserve">, Administration and Finance </w:t>
      </w:r>
      <w:r w:rsidR="00B52ACD" w:rsidRPr="007C6CCF">
        <w:rPr>
          <w:lang w:val="en-GB"/>
        </w:rPr>
        <w:t>(</w:t>
      </w:r>
      <w:r w:rsidRPr="007C6CCF">
        <w:rPr>
          <w:lang w:val="en-GB"/>
        </w:rPr>
        <w:t>33</w:t>
      </w:r>
      <w:r w:rsidR="00B52ACD" w:rsidRPr="007C6CCF">
        <w:rPr>
          <w:lang w:val="en-GB"/>
        </w:rPr>
        <w:t xml:space="preserve">%), </w:t>
      </w:r>
      <w:r w:rsidRPr="007C6CCF">
        <w:rPr>
          <w:lang w:val="en-GB"/>
        </w:rPr>
        <w:t xml:space="preserve">and Education </w:t>
      </w:r>
      <w:r w:rsidR="00B52ACD" w:rsidRPr="007C6CCF">
        <w:rPr>
          <w:lang w:val="en-GB"/>
        </w:rPr>
        <w:t>(</w:t>
      </w:r>
      <w:r w:rsidRPr="007C6CCF">
        <w:rPr>
          <w:lang w:val="en-GB"/>
        </w:rPr>
        <w:t>39</w:t>
      </w:r>
      <w:r w:rsidR="00B52ACD" w:rsidRPr="007C6CCF">
        <w:rPr>
          <w:lang w:val="en-GB"/>
        </w:rPr>
        <w:t>%)</w:t>
      </w:r>
      <w:r w:rsidRPr="007C6CCF">
        <w:rPr>
          <w:lang w:val="en-GB"/>
        </w:rPr>
        <w:t xml:space="preserve"> were less likely to agree.</w:t>
      </w:r>
    </w:p>
    <w:p w14:paraId="1DF89F8F" w14:textId="7CF493CC" w:rsidR="00686B81" w:rsidRPr="007C6CCF" w:rsidRDefault="007A3304" w:rsidP="00444223">
      <w:pPr>
        <w:pStyle w:val="OPMBodytext"/>
        <w:spacing w:line="276" w:lineRule="auto"/>
        <w:rPr>
          <w:lang w:val="en-GB"/>
        </w:rPr>
      </w:pPr>
      <w:r w:rsidRPr="007C6CCF">
        <w:rPr>
          <w:b/>
          <w:lang w:val="en-GB"/>
        </w:rPr>
        <w:t>T</w:t>
      </w:r>
      <w:r w:rsidR="00686B81" w:rsidRPr="007C6CCF">
        <w:rPr>
          <w:b/>
          <w:lang w:val="en-GB"/>
        </w:rPr>
        <w:t>here were about a quarter of all departments where more than half of the respondents felt that there were the same or similar functions in other departments</w:t>
      </w:r>
      <w:r w:rsidR="00686B81" w:rsidRPr="007C6CCF">
        <w:rPr>
          <w:lang w:val="en-GB"/>
        </w:rPr>
        <w:t>. For some of these</w:t>
      </w:r>
      <w:r w:rsidR="00B52ACD" w:rsidRPr="007C6CCF">
        <w:rPr>
          <w:lang w:val="en-GB"/>
        </w:rPr>
        <w:t>,</w:t>
      </w:r>
      <w:r w:rsidR="00686B81" w:rsidRPr="007C6CCF">
        <w:rPr>
          <w:lang w:val="en-GB"/>
        </w:rPr>
        <w:t xml:space="preserve"> the duplications are obvious and </w:t>
      </w:r>
      <w:r w:rsidR="00B52ACD" w:rsidRPr="007C6CCF">
        <w:rPr>
          <w:lang w:val="en-GB"/>
        </w:rPr>
        <w:t xml:space="preserve">are </w:t>
      </w:r>
      <w:r w:rsidR="00686B81" w:rsidRPr="007C6CCF">
        <w:rPr>
          <w:lang w:val="en-GB"/>
        </w:rPr>
        <w:t>part of the civil service system. This is the case with the Department of Internal Audit and the Inspectorate of Administration and Finance</w:t>
      </w:r>
      <w:r w:rsidR="00B52ACD" w:rsidRPr="007C6CCF">
        <w:rPr>
          <w:lang w:val="en-GB"/>
        </w:rPr>
        <w:t>:</w:t>
      </w:r>
      <w:r w:rsidR="00686B81" w:rsidRPr="007C6CCF">
        <w:rPr>
          <w:lang w:val="en-GB"/>
        </w:rPr>
        <w:t xml:space="preserve"> both conduct audits of organisational units in </w:t>
      </w:r>
      <w:proofErr w:type="spellStart"/>
      <w:r w:rsidR="00B52ACD" w:rsidRPr="007C6CCF">
        <w:rPr>
          <w:lang w:val="en-GB"/>
        </w:rPr>
        <w:t>MoEYS</w:t>
      </w:r>
      <w:proofErr w:type="spellEnd"/>
      <w:r w:rsidR="00686B81" w:rsidRPr="007C6CCF">
        <w:rPr>
          <w:lang w:val="en-GB"/>
        </w:rPr>
        <w:t xml:space="preserve"> at central and sub-national levels</w:t>
      </w:r>
      <w:r w:rsidR="00B52ACD" w:rsidRPr="007C6CCF">
        <w:rPr>
          <w:lang w:val="en-GB"/>
        </w:rPr>
        <w:t>,</w:t>
      </w:r>
      <w:r w:rsidR="00686B81" w:rsidRPr="007C6CCF">
        <w:rPr>
          <w:lang w:val="en-GB"/>
        </w:rPr>
        <w:t xml:space="preserve"> for much the same purpose. However, the overlap is intentional and </w:t>
      </w:r>
      <w:r w:rsidR="00B52ACD" w:rsidRPr="007C6CCF">
        <w:rPr>
          <w:lang w:val="en-GB"/>
        </w:rPr>
        <w:t xml:space="preserve">there are </w:t>
      </w:r>
      <w:r w:rsidR="00686B81" w:rsidRPr="007C6CCF">
        <w:rPr>
          <w:lang w:val="en-GB"/>
        </w:rPr>
        <w:t xml:space="preserve">different outcomes for </w:t>
      </w:r>
      <w:r w:rsidR="00B52ACD" w:rsidRPr="007C6CCF">
        <w:rPr>
          <w:lang w:val="en-GB"/>
        </w:rPr>
        <w:t xml:space="preserve">the two departments’ </w:t>
      </w:r>
      <w:r w:rsidR="00686B81" w:rsidRPr="007C6CCF">
        <w:rPr>
          <w:lang w:val="en-GB"/>
        </w:rPr>
        <w:t>functions.</w:t>
      </w:r>
    </w:p>
    <w:p w14:paraId="13935DEF" w14:textId="48801E33" w:rsidR="00686B81" w:rsidRPr="007C6CCF" w:rsidRDefault="00686B81" w:rsidP="00444223">
      <w:pPr>
        <w:pStyle w:val="OPMBodytext"/>
        <w:spacing w:line="276" w:lineRule="auto"/>
        <w:rPr>
          <w:lang w:val="en-GB"/>
        </w:rPr>
      </w:pPr>
      <w:r w:rsidRPr="007C6CCF">
        <w:rPr>
          <w:b/>
          <w:lang w:val="en-GB"/>
        </w:rPr>
        <w:t>Some of the other apparently duplicated functions are not so clear-cut.</w:t>
      </w:r>
      <w:r w:rsidRPr="007C6CCF">
        <w:rPr>
          <w:lang w:val="en-GB"/>
        </w:rPr>
        <w:t xml:space="preserve"> For example, the Departments of Vocational Orientation and Non</w:t>
      </w:r>
      <w:r w:rsidR="00E0534F" w:rsidRPr="007C6CCF">
        <w:rPr>
          <w:lang w:val="en-GB"/>
        </w:rPr>
        <w:t>-</w:t>
      </w:r>
      <w:r w:rsidRPr="007C6CCF">
        <w:rPr>
          <w:lang w:val="en-GB"/>
        </w:rPr>
        <w:t xml:space="preserve">Formal Education both have functions and/or activities related to skills development </w:t>
      </w:r>
      <w:r w:rsidR="00B52ACD" w:rsidRPr="007C6CCF">
        <w:rPr>
          <w:lang w:val="en-GB"/>
        </w:rPr>
        <w:t xml:space="preserve">for </w:t>
      </w:r>
      <w:r w:rsidRPr="007C6CCF">
        <w:rPr>
          <w:lang w:val="en-GB"/>
        </w:rPr>
        <w:t>out</w:t>
      </w:r>
      <w:r w:rsidR="00B52ACD" w:rsidRPr="007C6CCF">
        <w:rPr>
          <w:lang w:val="en-GB"/>
        </w:rPr>
        <w:t>-</w:t>
      </w:r>
      <w:r w:rsidRPr="007C6CCF">
        <w:rPr>
          <w:lang w:val="en-GB"/>
        </w:rPr>
        <w:t>of</w:t>
      </w:r>
      <w:r w:rsidR="00B52ACD" w:rsidRPr="007C6CCF">
        <w:rPr>
          <w:lang w:val="en-GB"/>
        </w:rPr>
        <w:t>-</w:t>
      </w:r>
      <w:r w:rsidRPr="007C6CCF">
        <w:rPr>
          <w:lang w:val="en-GB"/>
        </w:rPr>
        <w:t xml:space="preserve">school youth. Respondents from the Department </w:t>
      </w:r>
      <w:r w:rsidRPr="007C6CCF">
        <w:rPr>
          <w:lang w:val="en-GB"/>
        </w:rPr>
        <w:lastRenderedPageBreak/>
        <w:t>of Curriculum Development had a strong perception that others had similar functions, and this is borne out by the mandated functions. The Curriculum Department has a clear responsibility to develop and monitor curricula</w:t>
      </w:r>
      <w:r w:rsidR="00B52ACD" w:rsidRPr="007C6CCF">
        <w:rPr>
          <w:lang w:val="en-GB"/>
        </w:rPr>
        <w:t xml:space="preserve">; </w:t>
      </w:r>
      <w:r w:rsidR="00E0534F" w:rsidRPr="007C6CCF">
        <w:rPr>
          <w:lang w:val="en-GB"/>
        </w:rPr>
        <w:t>h</w:t>
      </w:r>
      <w:r w:rsidRPr="007C6CCF">
        <w:rPr>
          <w:lang w:val="en-GB"/>
        </w:rPr>
        <w:t xml:space="preserve">owever, </w:t>
      </w:r>
      <w:proofErr w:type="gramStart"/>
      <w:r w:rsidRPr="007C6CCF">
        <w:rPr>
          <w:lang w:val="en-GB"/>
        </w:rPr>
        <w:t>a number of</w:t>
      </w:r>
      <w:proofErr w:type="gramEnd"/>
      <w:r w:rsidRPr="007C6CCF">
        <w:rPr>
          <w:lang w:val="en-GB"/>
        </w:rPr>
        <w:t xml:space="preserve"> other departments</w:t>
      </w:r>
      <w:r w:rsidR="00274B24" w:rsidRPr="007C6CCF">
        <w:rPr>
          <w:lang w:val="en-GB"/>
        </w:rPr>
        <w:t xml:space="preserve"> also </w:t>
      </w:r>
      <w:r w:rsidRPr="007C6CCF">
        <w:rPr>
          <w:lang w:val="en-GB"/>
        </w:rPr>
        <w:t>have clear responsibilities to develop curricula</w:t>
      </w:r>
      <w:r w:rsidR="000C7DB9" w:rsidRPr="007C6CCF">
        <w:rPr>
          <w:lang w:val="en-GB"/>
        </w:rPr>
        <w:t>.</w:t>
      </w:r>
    </w:p>
    <w:p w14:paraId="36ABDEF9" w14:textId="6A278D9D" w:rsidR="00D92DED" w:rsidRPr="007C6CCF" w:rsidRDefault="00D92DED" w:rsidP="003A2944">
      <w:pPr>
        <w:pStyle w:val="Heading2NONUM"/>
      </w:pPr>
      <w:r w:rsidRPr="007C6CCF">
        <w:t>Span of control</w:t>
      </w:r>
    </w:p>
    <w:p w14:paraId="7E210567" w14:textId="7246838E" w:rsidR="00D203B7" w:rsidRPr="007C6CCF" w:rsidRDefault="000C7DB9" w:rsidP="00444223">
      <w:pPr>
        <w:pStyle w:val="OPMBodytext"/>
        <w:spacing w:line="276" w:lineRule="auto"/>
        <w:rPr>
          <w:lang w:val="en-GB"/>
        </w:rPr>
      </w:pPr>
      <w:r w:rsidRPr="007C6CCF">
        <w:rPr>
          <w:b/>
          <w:lang w:val="en-GB"/>
        </w:rPr>
        <w:t xml:space="preserve">The span of control for the Directorates </w:t>
      </w:r>
      <w:r w:rsidR="00B52ACD" w:rsidRPr="007C6CCF">
        <w:rPr>
          <w:b/>
          <w:lang w:val="en-GB"/>
        </w:rPr>
        <w:t xml:space="preserve">General </w:t>
      </w:r>
      <w:r w:rsidRPr="007C6CCF">
        <w:rPr>
          <w:b/>
          <w:lang w:val="en-GB"/>
        </w:rPr>
        <w:t xml:space="preserve">of Education and of Administration and Finance is very large and this is critical because of the importance of the functions in both these </w:t>
      </w:r>
      <w:r w:rsidR="00B52ACD" w:rsidRPr="007C6CCF">
        <w:rPr>
          <w:b/>
          <w:lang w:val="en-GB"/>
        </w:rPr>
        <w:t>directorates</w:t>
      </w:r>
      <w:r w:rsidRPr="007C6CCF">
        <w:rPr>
          <w:lang w:val="en-GB"/>
        </w:rPr>
        <w:t xml:space="preserve">. </w:t>
      </w:r>
      <w:r w:rsidR="00B52ACD" w:rsidRPr="007C6CCF">
        <w:rPr>
          <w:lang w:val="en-GB"/>
        </w:rPr>
        <w:t xml:space="preserve">However, </w:t>
      </w:r>
      <w:proofErr w:type="gramStart"/>
      <w:r w:rsidRPr="007C6CCF">
        <w:rPr>
          <w:lang w:val="en-GB"/>
        </w:rPr>
        <w:t>both of these</w:t>
      </w:r>
      <w:proofErr w:type="gramEnd"/>
      <w:r w:rsidRPr="007C6CCF">
        <w:rPr>
          <w:lang w:val="en-GB"/>
        </w:rPr>
        <w:t xml:space="preserve"> directorates have more than</w:t>
      </w:r>
      <w:r w:rsidR="00C00E18" w:rsidRPr="007C6CCF">
        <w:rPr>
          <w:lang w:val="en-GB"/>
        </w:rPr>
        <w:t xml:space="preserve"> the five </w:t>
      </w:r>
      <w:r w:rsidRPr="007C6CCF">
        <w:rPr>
          <w:lang w:val="en-GB"/>
        </w:rPr>
        <w:t>subordinate units</w:t>
      </w:r>
      <w:r w:rsidR="00C00E18" w:rsidRPr="007C6CCF">
        <w:rPr>
          <w:lang w:val="en-GB"/>
        </w:rPr>
        <w:t xml:space="preserve"> recommended by international best practice.</w:t>
      </w:r>
      <w:r w:rsidRPr="007C6CCF">
        <w:rPr>
          <w:lang w:val="en-GB"/>
        </w:rPr>
        <w:t xml:space="preserve"> </w:t>
      </w:r>
      <w:r w:rsidR="00B52ACD" w:rsidRPr="007C6CCF">
        <w:rPr>
          <w:lang w:val="en-GB"/>
        </w:rPr>
        <w:t xml:space="preserve">The Directorate General of </w:t>
      </w:r>
      <w:r w:rsidRPr="007C6CCF">
        <w:rPr>
          <w:lang w:val="en-GB"/>
        </w:rPr>
        <w:t xml:space="preserve">Education has </w:t>
      </w:r>
      <w:r w:rsidR="00B52ACD" w:rsidRPr="007C6CCF">
        <w:rPr>
          <w:lang w:val="en-GB"/>
        </w:rPr>
        <w:t xml:space="preserve">10 </w:t>
      </w:r>
      <w:r w:rsidRPr="007C6CCF">
        <w:rPr>
          <w:lang w:val="en-GB"/>
        </w:rPr>
        <w:t xml:space="preserve">departments and </w:t>
      </w:r>
      <w:r w:rsidR="00B52ACD" w:rsidRPr="007C6CCF">
        <w:rPr>
          <w:lang w:val="en-GB"/>
        </w:rPr>
        <w:t xml:space="preserve">that of </w:t>
      </w:r>
      <w:r w:rsidRPr="007C6CCF">
        <w:rPr>
          <w:lang w:val="en-GB"/>
        </w:rPr>
        <w:t>Administration and Finance has nine. It is not good organisational practice to overstretch staff in key posts</w:t>
      </w:r>
      <w:r w:rsidR="00B52ACD" w:rsidRPr="007C6CCF">
        <w:rPr>
          <w:lang w:val="en-GB"/>
        </w:rPr>
        <w:t>,</w:t>
      </w:r>
      <w:r w:rsidRPr="007C6CCF">
        <w:rPr>
          <w:lang w:val="en-GB"/>
        </w:rPr>
        <w:t xml:space="preserve"> even if the organisation provides a great deal of delegated autonomy. One might argue that the presence of deputy directors general enables the spread of organisational supervision</w:t>
      </w:r>
      <w:r w:rsidR="002A5C91" w:rsidRPr="007C6CCF">
        <w:rPr>
          <w:lang w:val="en-GB"/>
        </w:rPr>
        <w:t>,</w:t>
      </w:r>
      <w:r w:rsidRPr="007C6CCF">
        <w:rPr>
          <w:lang w:val="en-GB"/>
        </w:rPr>
        <w:t xml:space="preserve"> but this is not clear-cut in the case of </w:t>
      </w:r>
      <w:proofErr w:type="spellStart"/>
      <w:r w:rsidRPr="007C6CCF">
        <w:rPr>
          <w:lang w:val="en-GB"/>
        </w:rPr>
        <w:t>MoEYS</w:t>
      </w:r>
      <w:proofErr w:type="spellEnd"/>
      <w:r w:rsidRPr="007C6CCF">
        <w:rPr>
          <w:lang w:val="en-GB"/>
        </w:rPr>
        <w:t xml:space="preserve">. </w:t>
      </w:r>
      <w:r w:rsidR="00D203B7" w:rsidRPr="007C6CCF">
        <w:rPr>
          <w:lang w:val="en-GB"/>
        </w:rPr>
        <w:t>However, t</w:t>
      </w:r>
      <w:r w:rsidRPr="007C6CCF">
        <w:rPr>
          <w:lang w:val="en-GB"/>
        </w:rPr>
        <w:t xml:space="preserve">here is no mandate </w:t>
      </w:r>
      <w:r w:rsidR="0032637C" w:rsidRPr="007C6CCF">
        <w:rPr>
          <w:lang w:val="en-GB"/>
        </w:rPr>
        <w:t xml:space="preserve">in </w:t>
      </w:r>
      <w:proofErr w:type="spellStart"/>
      <w:r w:rsidR="0032637C" w:rsidRPr="007C6CCF">
        <w:rPr>
          <w:lang w:val="en-GB"/>
        </w:rPr>
        <w:t>Anukret</w:t>
      </w:r>
      <w:proofErr w:type="spellEnd"/>
      <w:r w:rsidR="0032637C" w:rsidRPr="007C6CCF">
        <w:rPr>
          <w:lang w:val="en-GB"/>
        </w:rPr>
        <w:t xml:space="preserve"> 156 </w:t>
      </w:r>
      <w:r w:rsidRPr="007C6CCF">
        <w:rPr>
          <w:lang w:val="en-GB"/>
        </w:rPr>
        <w:t xml:space="preserve">for the division of functions and supervision in either of these large directorates. </w:t>
      </w:r>
    </w:p>
    <w:p w14:paraId="1DEFEAE3" w14:textId="431D2A07" w:rsidR="000C7DB9" w:rsidRPr="007C6CCF" w:rsidRDefault="004A7920" w:rsidP="00444223">
      <w:pPr>
        <w:pStyle w:val="OPMBodytext"/>
        <w:spacing w:line="276" w:lineRule="auto"/>
        <w:rPr>
          <w:lang w:val="en-GB"/>
        </w:rPr>
      </w:pPr>
      <w:r w:rsidRPr="007C6CCF">
        <w:rPr>
          <w:b/>
          <w:lang w:val="en-GB"/>
        </w:rPr>
        <w:t>I</w:t>
      </w:r>
      <w:r w:rsidR="000C7DB9" w:rsidRPr="007C6CCF">
        <w:rPr>
          <w:b/>
          <w:lang w:val="en-GB"/>
        </w:rPr>
        <w:t xml:space="preserve">t would be better to make </w:t>
      </w:r>
      <w:r w:rsidR="00C225FC" w:rsidRPr="007C6CCF">
        <w:rPr>
          <w:b/>
          <w:lang w:val="en-GB"/>
        </w:rPr>
        <w:t>a delegation of supervision by deputy directors general</w:t>
      </w:r>
      <w:r w:rsidR="000C7DB9" w:rsidRPr="007C6CCF">
        <w:rPr>
          <w:b/>
          <w:lang w:val="en-GB"/>
        </w:rPr>
        <w:t xml:space="preserve"> </w:t>
      </w:r>
      <w:r w:rsidR="00C225FC" w:rsidRPr="007C6CCF">
        <w:rPr>
          <w:b/>
          <w:lang w:val="en-GB"/>
        </w:rPr>
        <w:t xml:space="preserve">a </w:t>
      </w:r>
      <w:r w:rsidR="000C7DB9" w:rsidRPr="007C6CCF">
        <w:rPr>
          <w:b/>
          <w:lang w:val="en-GB"/>
        </w:rPr>
        <w:t>definite part of the organisational structure</w:t>
      </w:r>
      <w:r w:rsidR="000C7DB9" w:rsidRPr="007C6CCF">
        <w:rPr>
          <w:lang w:val="en-GB"/>
        </w:rPr>
        <w:t>, either by dividing the directorates to reduce the span of control</w:t>
      </w:r>
      <w:r w:rsidR="00B52ACD" w:rsidRPr="007C6CCF">
        <w:rPr>
          <w:lang w:val="en-GB"/>
        </w:rPr>
        <w:t>,</w:t>
      </w:r>
      <w:r w:rsidR="000C7DB9" w:rsidRPr="007C6CCF">
        <w:rPr>
          <w:lang w:val="en-GB"/>
        </w:rPr>
        <w:t xml:space="preserve"> or by setting up a clear sub-directorate structure </w:t>
      </w:r>
      <w:r w:rsidR="00B52ACD" w:rsidRPr="007C6CCF">
        <w:rPr>
          <w:lang w:val="en-GB"/>
        </w:rPr>
        <w:t>(</w:t>
      </w:r>
      <w:r w:rsidR="000C7DB9" w:rsidRPr="007C6CCF">
        <w:rPr>
          <w:lang w:val="en-GB"/>
        </w:rPr>
        <w:t>and responsibilities</w:t>
      </w:r>
      <w:r w:rsidR="00B52ACD" w:rsidRPr="007C6CCF">
        <w:rPr>
          <w:lang w:val="en-GB"/>
        </w:rPr>
        <w:t>)</w:t>
      </w:r>
      <w:r w:rsidR="000C7DB9" w:rsidRPr="007C6CCF">
        <w:rPr>
          <w:lang w:val="en-GB"/>
        </w:rPr>
        <w:t xml:space="preserve"> that groups departments with similar functions together. There are </w:t>
      </w:r>
      <w:proofErr w:type="gramStart"/>
      <w:r w:rsidR="000C7DB9" w:rsidRPr="007C6CCF">
        <w:rPr>
          <w:lang w:val="en-GB"/>
        </w:rPr>
        <w:t>a number of</w:t>
      </w:r>
      <w:proofErr w:type="gramEnd"/>
      <w:r w:rsidR="000C7DB9" w:rsidRPr="007C6CCF">
        <w:rPr>
          <w:lang w:val="en-GB"/>
        </w:rPr>
        <w:t xml:space="preserve"> departments whose functions are not fully aligned with their directorate locations. Shifting these departments would make for a more effective organisational structure.</w:t>
      </w:r>
    </w:p>
    <w:p w14:paraId="1812BB11" w14:textId="1631C0E5" w:rsidR="000C7DB9" w:rsidRPr="007C6CCF" w:rsidRDefault="000C7DB9" w:rsidP="00444223">
      <w:pPr>
        <w:pStyle w:val="OPMBodytext"/>
        <w:spacing w:line="276" w:lineRule="auto"/>
        <w:rPr>
          <w:lang w:val="en-GB"/>
        </w:rPr>
      </w:pPr>
      <w:r w:rsidRPr="007C6CCF">
        <w:rPr>
          <w:b/>
          <w:lang w:val="en-GB"/>
        </w:rPr>
        <w:t>At the sub-department level there are some functions which are not effectively aligned</w:t>
      </w:r>
      <w:r w:rsidRPr="007C6CCF">
        <w:rPr>
          <w:lang w:val="en-GB"/>
        </w:rPr>
        <w:t>. The provision of scholarships for primary, secondary</w:t>
      </w:r>
      <w:r w:rsidR="00B52ACD" w:rsidRPr="007C6CCF">
        <w:rPr>
          <w:lang w:val="en-GB"/>
        </w:rPr>
        <w:t>,</w:t>
      </w:r>
      <w:r w:rsidRPr="007C6CCF">
        <w:rPr>
          <w:lang w:val="en-GB"/>
        </w:rPr>
        <w:t xml:space="preserve"> and tertiary students is currently located in three departments in two directorates. Senior management should consider bringing all three together in one department to make this function more effective. There is a Directorate of Policy and Planning</w:t>
      </w:r>
      <w:r w:rsidR="00B52ACD" w:rsidRPr="007C6CCF">
        <w:rPr>
          <w:lang w:val="en-GB"/>
        </w:rPr>
        <w:t>,</w:t>
      </w:r>
      <w:r w:rsidRPr="007C6CCF">
        <w:rPr>
          <w:lang w:val="en-GB"/>
        </w:rPr>
        <w:t xml:space="preserve"> which has primary responsibility for </w:t>
      </w:r>
      <w:r w:rsidR="0032637C" w:rsidRPr="007C6CCF">
        <w:rPr>
          <w:lang w:val="en-GB"/>
        </w:rPr>
        <w:t xml:space="preserve">planning </w:t>
      </w:r>
      <w:r w:rsidRPr="007C6CCF">
        <w:rPr>
          <w:lang w:val="en-GB"/>
        </w:rPr>
        <w:t>functions</w:t>
      </w:r>
      <w:r w:rsidR="00B52ACD" w:rsidRPr="007C6CCF">
        <w:rPr>
          <w:lang w:val="en-GB"/>
        </w:rPr>
        <w:t xml:space="preserve">; </w:t>
      </w:r>
      <w:r w:rsidR="00E61419" w:rsidRPr="007C6CCF">
        <w:rPr>
          <w:lang w:val="en-GB"/>
        </w:rPr>
        <w:t>however</w:t>
      </w:r>
      <w:r w:rsidR="00B52ACD" w:rsidRPr="007C6CCF">
        <w:rPr>
          <w:lang w:val="en-GB"/>
        </w:rPr>
        <w:t>,</w:t>
      </w:r>
      <w:r w:rsidR="00E61419" w:rsidRPr="007C6CCF">
        <w:rPr>
          <w:lang w:val="en-GB"/>
        </w:rPr>
        <w:t xml:space="preserve"> </w:t>
      </w:r>
      <w:r w:rsidRPr="007C6CCF">
        <w:rPr>
          <w:lang w:val="en-GB"/>
        </w:rPr>
        <w:t xml:space="preserve">many departments maintain their own Planning Offices. This raises the question of how the Department of Planning ensures </w:t>
      </w:r>
      <w:proofErr w:type="gramStart"/>
      <w:r w:rsidRPr="007C6CCF">
        <w:rPr>
          <w:lang w:val="en-GB"/>
        </w:rPr>
        <w:t>sufficient</w:t>
      </w:r>
      <w:proofErr w:type="gramEnd"/>
      <w:r w:rsidRPr="007C6CCF">
        <w:rPr>
          <w:lang w:val="en-GB"/>
        </w:rPr>
        <w:t xml:space="preserve"> capacity and provision of planning functions in so many other departments in other directorates. Similar questions could be raised in terms of the Administrative Offices in departments across all directorates</w:t>
      </w:r>
      <w:r w:rsidR="00B52ACD" w:rsidRPr="007C6CCF">
        <w:rPr>
          <w:lang w:val="en-GB"/>
        </w:rPr>
        <w:t>,</w:t>
      </w:r>
      <w:r w:rsidRPr="007C6CCF">
        <w:rPr>
          <w:lang w:val="en-GB"/>
        </w:rPr>
        <w:t xml:space="preserve"> and their relationship to the Department of Administration. </w:t>
      </w:r>
    </w:p>
    <w:p w14:paraId="0A70B78D" w14:textId="52905272" w:rsidR="00D92DED" w:rsidRPr="007C6CCF" w:rsidRDefault="00D92DED" w:rsidP="003A2944">
      <w:pPr>
        <w:pStyle w:val="Heading2NONUM"/>
      </w:pPr>
      <w:r w:rsidRPr="007C6CCF">
        <w:t>Capacity development</w:t>
      </w:r>
    </w:p>
    <w:p w14:paraId="6B22625E" w14:textId="0DC1D0A9" w:rsidR="009967D4" w:rsidRPr="007C6CCF" w:rsidRDefault="009967D4" w:rsidP="00444223">
      <w:pPr>
        <w:pStyle w:val="OPMBodytext"/>
        <w:spacing w:line="276" w:lineRule="auto"/>
        <w:rPr>
          <w:lang w:val="en-GB"/>
        </w:rPr>
      </w:pPr>
      <w:r w:rsidRPr="007C6CCF">
        <w:rPr>
          <w:b/>
          <w:lang w:val="en-GB"/>
        </w:rPr>
        <w:t>When departmental senior staff were asked about</w:t>
      </w:r>
      <w:r w:rsidR="00B52ACD" w:rsidRPr="007C6CCF">
        <w:rPr>
          <w:b/>
          <w:lang w:val="en-GB"/>
        </w:rPr>
        <w:t xml:space="preserve"> the</w:t>
      </w:r>
      <w:r w:rsidRPr="007C6CCF">
        <w:rPr>
          <w:b/>
          <w:lang w:val="en-GB"/>
        </w:rPr>
        <w:t xml:space="preserve"> capacity needs of their staff to carry out the functions of their departments there was a range of expected answers in terms of the </w:t>
      </w:r>
      <w:r w:rsidRPr="007C6CCF">
        <w:rPr>
          <w:b/>
          <w:i/>
          <w:lang w:val="en-GB"/>
        </w:rPr>
        <w:t>technical</w:t>
      </w:r>
      <w:r w:rsidRPr="007C6CCF">
        <w:rPr>
          <w:b/>
          <w:lang w:val="en-GB"/>
        </w:rPr>
        <w:t xml:space="preserve"> skills they need,</w:t>
      </w:r>
      <w:r w:rsidRPr="007C6CCF">
        <w:rPr>
          <w:lang w:val="en-GB"/>
        </w:rPr>
        <w:t xml:space="preserve"> such as accounting, engineering, </w:t>
      </w:r>
      <w:r w:rsidR="0032637C" w:rsidRPr="007C6CCF">
        <w:rPr>
          <w:lang w:val="en-GB"/>
        </w:rPr>
        <w:t xml:space="preserve">pedagogy </w:t>
      </w:r>
      <w:r w:rsidRPr="007C6CCF">
        <w:rPr>
          <w:lang w:val="en-GB"/>
        </w:rPr>
        <w:t>etc.</w:t>
      </w:r>
      <w:r w:rsidR="002017CF" w:rsidRPr="007C6CCF">
        <w:rPr>
          <w:lang w:val="en-GB"/>
        </w:rPr>
        <w:t xml:space="preserve"> In </w:t>
      </w:r>
      <w:r w:rsidRPr="007C6CCF">
        <w:rPr>
          <w:lang w:val="en-GB"/>
        </w:rPr>
        <w:t>addition to this</w:t>
      </w:r>
      <w:r w:rsidR="00B52ACD" w:rsidRPr="007C6CCF">
        <w:rPr>
          <w:lang w:val="en-GB"/>
        </w:rPr>
        <w:t>,</w:t>
      </w:r>
      <w:r w:rsidRPr="007C6CCF">
        <w:rPr>
          <w:lang w:val="en-GB"/>
        </w:rPr>
        <w:t xml:space="preserve"> a large number reported on non-technical capacity needs, such as being able to write reports, conduct effective workshops</w:t>
      </w:r>
      <w:r w:rsidR="00B52ACD" w:rsidRPr="007C6CCF">
        <w:rPr>
          <w:lang w:val="en-GB"/>
        </w:rPr>
        <w:t>,</w:t>
      </w:r>
      <w:r w:rsidRPr="007C6CCF">
        <w:rPr>
          <w:lang w:val="en-GB"/>
        </w:rPr>
        <w:t xml:space="preserve"> and draft instructions for sub-national and school levels. They also mentioned the need for language skills</w:t>
      </w:r>
      <w:r w:rsidR="00B52ACD" w:rsidRPr="007C6CCF">
        <w:rPr>
          <w:lang w:val="en-GB"/>
        </w:rPr>
        <w:t>,</w:t>
      </w:r>
      <w:r w:rsidRPr="007C6CCF">
        <w:rPr>
          <w:lang w:val="en-GB"/>
        </w:rPr>
        <w:t xml:space="preserve"> such as English</w:t>
      </w:r>
      <w:r w:rsidR="00B52ACD" w:rsidRPr="007C6CCF">
        <w:rPr>
          <w:lang w:val="en-GB"/>
        </w:rPr>
        <w:t>,</w:t>
      </w:r>
      <w:r w:rsidRPr="007C6CCF">
        <w:rPr>
          <w:lang w:val="en-GB"/>
        </w:rPr>
        <w:t xml:space="preserve"> in order to communicate with agencies supporting the work of the ministry</w:t>
      </w:r>
      <w:r w:rsidR="00B52ACD" w:rsidRPr="007C6CCF">
        <w:rPr>
          <w:lang w:val="en-GB"/>
        </w:rPr>
        <w:t>,</w:t>
      </w:r>
      <w:r w:rsidRPr="007C6CCF">
        <w:rPr>
          <w:lang w:val="en-GB"/>
        </w:rPr>
        <w:t xml:space="preserve"> and to keep abreast of international developments in their fields. An organisation such as </w:t>
      </w:r>
      <w:proofErr w:type="spellStart"/>
      <w:r w:rsidRPr="007C6CCF">
        <w:rPr>
          <w:lang w:val="en-GB"/>
        </w:rPr>
        <w:t>MoEYS</w:t>
      </w:r>
      <w:proofErr w:type="spellEnd"/>
      <w:r w:rsidR="00B52ACD" w:rsidRPr="007C6CCF">
        <w:rPr>
          <w:lang w:val="en-GB"/>
        </w:rPr>
        <w:t>,</w:t>
      </w:r>
      <w:r w:rsidRPr="007C6CCF">
        <w:rPr>
          <w:lang w:val="en-GB"/>
        </w:rPr>
        <w:t xml:space="preserve"> with over 100,000 staff</w:t>
      </w:r>
      <w:r w:rsidR="00B52ACD" w:rsidRPr="007C6CCF">
        <w:rPr>
          <w:lang w:val="en-GB"/>
        </w:rPr>
        <w:t>,</w:t>
      </w:r>
      <w:r w:rsidRPr="007C6CCF">
        <w:rPr>
          <w:lang w:val="en-GB"/>
        </w:rPr>
        <w:t xml:space="preserve"> has a strong need for integrative skills, such verbal and written communication, training</w:t>
      </w:r>
      <w:r w:rsidR="00B52ACD" w:rsidRPr="007C6CCF">
        <w:rPr>
          <w:lang w:val="en-GB"/>
        </w:rPr>
        <w:t>,</w:t>
      </w:r>
      <w:r w:rsidRPr="007C6CCF">
        <w:rPr>
          <w:lang w:val="en-GB"/>
        </w:rPr>
        <w:t xml:space="preserve"> and planning. This organisational integrative function is not mentioned in the </w:t>
      </w:r>
      <w:proofErr w:type="spellStart"/>
      <w:r w:rsidRPr="007C6CCF">
        <w:rPr>
          <w:lang w:val="en-GB"/>
        </w:rPr>
        <w:t>Anukret</w:t>
      </w:r>
      <w:proofErr w:type="spellEnd"/>
      <w:r w:rsidR="00B52ACD" w:rsidRPr="007C6CCF">
        <w:rPr>
          <w:lang w:val="en-GB"/>
        </w:rPr>
        <w:t>,</w:t>
      </w:r>
      <w:r w:rsidRPr="007C6CCF">
        <w:rPr>
          <w:lang w:val="en-GB"/>
        </w:rPr>
        <w:t xml:space="preserve"> which defines functions for the ministry</w:t>
      </w:r>
      <w:r w:rsidR="0032637C" w:rsidRPr="007C6CCF">
        <w:rPr>
          <w:lang w:val="en-GB"/>
        </w:rPr>
        <w:t>,</w:t>
      </w:r>
      <w:r w:rsidRPr="007C6CCF">
        <w:rPr>
          <w:lang w:val="en-GB"/>
        </w:rPr>
        <w:t xml:space="preserve"> as </w:t>
      </w:r>
      <w:r w:rsidR="0032637C" w:rsidRPr="007C6CCF">
        <w:rPr>
          <w:lang w:val="en-GB"/>
        </w:rPr>
        <w:t xml:space="preserve">this </w:t>
      </w:r>
      <w:r w:rsidRPr="007C6CCF">
        <w:rPr>
          <w:lang w:val="en-GB"/>
        </w:rPr>
        <w:t xml:space="preserve">is an internal function. </w:t>
      </w:r>
    </w:p>
    <w:p w14:paraId="16F0257C" w14:textId="307413DF" w:rsidR="009967D4" w:rsidRPr="007C6CCF" w:rsidRDefault="009967D4" w:rsidP="00444223">
      <w:pPr>
        <w:pStyle w:val="OPMBodytext"/>
        <w:spacing w:line="276" w:lineRule="auto"/>
        <w:rPr>
          <w:lang w:val="en-GB"/>
        </w:rPr>
      </w:pPr>
      <w:r w:rsidRPr="007C6CCF">
        <w:rPr>
          <w:b/>
          <w:lang w:val="en-GB"/>
        </w:rPr>
        <w:lastRenderedPageBreak/>
        <w:t xml:space="preserve">Some basic functions of </w:t>
      </w:r>
      <w:r w:rsidR="006823D1" w:rsidRPr="007C6CCF">
        <w:rPr>
          <w:b/>
          <w:lang w:val="en-GB"/>
        </w:rPr>
        <w:t xml:space="preserve">the school system will </w:t>
      </w:r>
      <w:r w:rsidRPr="007C6CCF">
        <w:rPr>
          <w:b/>
          <w:lang w:val="en-GB"/>
        </w:rPr>
        <w:t>remain constant – there is always a need to teach numeracy and literacy and the elements of Khmer culture,</w:t>
      </w:r>
      <w:r w:rsidRPr="007C6CCF">
        <w:rPr>
          <w:lang w:val="en-GB"/>
        </w:rPr>
        <w:t xml:space="preserve"> as well as the need to provide functions that enable a large organisation to survive and deliver services effectively and efficiently. However, as the Cambodian economy grows and matures new needs emerge and the ministry needs to develop new functions to </w:t>
      </w:r>
      <w:r w:rsidR="006823D1" w:rsidRPr="007C6CCF">
        <w:rPr>
          <w:lang w:val="en-GB"/>
        </w:rPr>
        <w:t xml:space="preserve">support schools to </w:t>
      </w:r>
      <w:r w:rsidRPr="007C6CCF">
        <w:rPr>
          <w:lang w:val="en-GB"/>
        </w:rPr>
        <w:t>meet those needs. The current COVID-19 crisis has provided a good example</w:t>
      </w:r>
      <w:r w:rsidR="00B52ACD" w:rsidRPr="007C6CCF">
        <w:rPr>
          <w:lang w:val="en-GB"/>
        </w:rPr>
        <w:t xml:space="preserve">: with </w:t>
      </w:r>
      <w:r w:rsidRPr="007C6CCF">
        <w:rPr>
          <w:lang w:val="en-GB"/>
        </w:rPr>
        <w:t>schools closed</w:t>
      </w:r>
      <w:r w:rsidR="006120F2" w:rsidRPr="007C6CCF">
        <w:rPr>
          <w:lang w:val="en-GB"/>
        </w:rPr>
        <w:t xml:space="preserve"> for an extended period</w:t>
      </w:r>
      <w:r w:rsidR="00B52ACD" w:rsidRPr="007C6CCF">
        <w:rPr>
          <w:lang w:val="en-GB"/>
        </w:rPr>
        <w:t>,</w:t>
      </w:r>
      <w:r w:rsidRPr="007C6CCF">
        <w:rPr>
          <w:lang w:val="en-GB"/>
        </w:rPr>
        <w:t xml:space="preserve"> and the ministry developing new approaches to learning using the internet and other remote means, the service delivery departments in education</w:t>
      </w:r>
      <w:r w:rsidR="00B52ACD" w:rsidRPr="007C6CCF">
        <w:rPr>
          <w:lang w:val="en-GB"/>
        </w:rPr>
        <w:t xml:space="preserve"> </w:t>
      </w:r>
      <w:r w:rsidRPr="007C6CCF">
        <w:rPr>
          <w:lang w:val="en-GB"/>
        </w:rPr>
        <w:t>need to</w:t>
      </w:r>
      <w:r w:rsidR="00B52ACD" w:rsidRPr="007C6CCF">
        <w:rPr>
          <w:lang w:val="en-GB"/>
        </w:rPr>
        <w:t xml:space="preserve"> both</w:t>
      </w:r>
      <w:r w:rsidRPr="007C6CCF">
        <w:rPr>
          <w:lang w:val="en-GB"/>
        </w:rPr>
        <w:t xml:space="preserve"> </w:t>
      </w:r>
      <w:r w:rsidR="00B52ACD" w:rsidRPr="007C6CCF">
        <w:rPr>
          <w:lang w:val="en-GB"/>
        </w:rPr>
        <w:t xml:space="preserve">continue to </w:t>
      </w:r>
      <w:r w:rsidRPr="007C6CCF">
        <w:rPr>
          <w:lang w:val="en-GB"/>
        </w:rPr>
        <w:t>provide materials and support to schools, teachers</w:t>
      </w:r>
      <w:r w:rsidR="00B52ACD" w:rsidRPr="007C6CCF">
        <w:rPr>
          <w:lang w:val="en-GB"/>
        </w:rPr>
        <w:t>,</w:t>
      </w:r>
      <w:r w:rsidRPr="007C6CCF">
        <w:rPr>
          <w:lang w:val="en-GB"/>
        </w:rPr>
        <w:t xml:space="preserve"> and students</w:t>
      </w:r>
      <w:r w:rsidR="00B52ACD" w:rsidRPr="007C6CCF">
        <w:rPr>
          <w:lang w:val="en-GB"/>
        </w:rPr>
        <w:t>, as</w:t>
      </w:r>
      <w:r w:rsidRPr="007C6CCF">
        <w:rPr>
          <w:lang w:val="en-GB"/>
        </w:rPr>
        <w:t xml:space="preserve"> part of their existing functions</w:t>
      </w:r>
      <w:r w:rsidR="00B52ACD" w:rsidRPr="007C6CCF">
        <w:rPr>
          <w:lang w:val="en-GB"/>
        </w:rPr>
        <w:t>, but also to develop</w:t>
      </w:r>
      <w:r w:rsidRPr="007C6CCF">
        <w:rPr>
          <w:lang w:val="en-GB"/>
        </w:rPr>
        <w:t xml:space="preserve"> remote and e-learning materials</w:t>
      </w:r>
      <w:r w:rsidR="00B52ACD" w:rsidRPr="007C6CCF">
        <w:rPr>
          <w:lang w:val="en-GB"/>
        </w:rPr>
        <w:t>, which</w:t>
      </w:r>
      <w:r w:rsidRPr="007C6CCF">
        <w:rPr>
          <w:lang w:val="en-GB"/>
        </w:rPr>
        <w:t xml:space="preserve"> is a new function. Currently</w:t>
      </w:r>
      <w:r w:rsidR="00B52ACD" w:rsidRPr="007C6CCF">
        <w:rPr>
          <w:lang w:val="en-GB"/>
        </w:rPr>
        <w:t>,</w:t>
      </w:r>
      <w:r w:rsidRPr="007C6CCF">
        <w:rPr>
          <w:lang w:val="en-GB"/>
        </w:rPr>
        <w:t xml:space="preserve"> the Department of Information Technology has an </w:t>
      </w:r>
      <w:r w:rsidR="006120F2" w:rsidRPr="007C6CCF">
        <w:rPr>
          <w:lang w:val="en-GB"/>
        </w:rPr>
        <w:t>o</w:t>
      </w:r>
      <w:r w:rsidRPr="007C6CCF">
        <w:rPr>
          <w:lang w:val="en-GB"/>
        </w:rPr>
        <w:t>ffice for developing e-learning</w:t>
      </w:r>
      <w:r w:rsidR="0068083B" w:rsidRPr="007C6CCF">
        <w:rPr>
          <w:lang w:val="en-GB"/>
        </w:rPr>
        <w:t>,</w:t>
      </w:r>
      <w:r w:rsidRPr="007C6CCF">
        <w:rPr>
          <w:lang w:val="en-GB"/>
        </w:rPr>
        <w:t xml:space="preserve"> but it may be time to consider enlarging and developing this responsibility.</w:t>
      </w:r>
    </w:p>
    <w:p w14:paraId="05B7B1B0" w14:textId="3F334A6D" w:rsidR="00D92DED" w:rsidRPr="007C6CCF" w:rsidRDefault="002017CF" w:rsidP="003A2944">
      <w:pPr>
        <w:pStyle w:val="Heading2NONUM"/>
      </w:pPr>
      <w:r w:rsidRPr="007C6CCF">
        <w:t xml:space="preserve">Proposed </w:t>
      </w:r>
      <w:r w:rsidR="00682239">
        <w:t>organisational changes</w:t>
      </w:r>
    </w:p>
    <w:p w14:paraId="2B940B0C" w14:textId="74D5C89D" w:rsidR="00EE0040" w:rsidRPr="007C6CCF" w:rsidRDefault="00EE0040" w:rsidP="00444223">
      <w:pPr>
        <w:pStyle w:val="OPMBodytext"/>
        <w:spacing w:line="276" w:lineRule="auto"/>
        <w:rPr>
          <w:lang w:val="en-GB"/>
        </w:rPr>
      </w:pPr>
      <w:r w:rsidRPr="007C6CCF">
        <w:rPr>
          <w:b/>
          <w:lang w:val="en-GB"/>
        </w:rPr>
        <w:t>Function and structure are closely connected in any large organisation</w:t>
      </w:r>
      <w:r w:rsidR="00B52ACD" w:rsidRPr="007C6CCF">
        <w:rPr>
          <w:b/>
          <w:lang w:val="en-GB"/>
        </w:rPr>
        <w:t>:</w:t>
      </w:r>
      <w:r w:rsidRPr="007C6CCF">
        <w:rPr>
          <w:b/>
          <w:lang w:val="en-GB"/>
        </w:rPr>
        <w:t xml:space="preserve"> the structure of the organisation should embody the functions and allow for the most effective means of carrying out those functions.</w:t>
      </w:r>
      <w:r w:rsidRPr="007C6CCF">
        <w:rPr>
          <w:lang w:val="en-GB"/>
        </w:rPr>
        <w:t xml:space="preserve"> Organisational change in the context of the Cambodian civil service is difficult in the sense that ministries are not autonomous in this regard. Ministers have the power to create, remove</w:t>
      </w:r>
      <w:r w:rsidR="00B52ACD" w:rsidRPr="007C6CCF">
        <w:rPr>
          <w:lang w:val="en-GB"/>
        </w:rPr>
        <w:t>,</w:t>
      </w:r>
      <w:r w:rsidRPr="007C6CCF">
        <w:rPr>
          <w:lang w:val="en-GB"/>
        </w:rPr>
        <w:t xml:space="preserve"> or change </w:t>
      </w:r>
      <w:r w:rsidR="006120F2" w:rsidRPr="007C6CCF">
        <w:rPr>
          <w:lang w:val="en-GB"/>
        </w:rPr>
        <w:t>o</w:t>
      </w:r>
      <w:r w:rsidRPr="007C6CCF">
        <w:rPr>
          <w:lang w:val="en-GB"/>
        </w:rPr>
        <w:t xml:space="preserve">ffices within departments in their ministry by </w:t>
      </w:r>
      <w:proofErr w:type="spellStart"/>
      <w:r w:rsidRPr="007C6CCF">
        <w:rPr>
          <w:lang w:val="en-GB"/>
        </w:rPr>
        <w:t>Prakas</w:t>
      </w:r>
      <w:proofErr w:type="spellEnd"/>
      <w:r w:rsidR="00B52ACD" w:rsidRPr="007C6CCF">
        <w:rPr>
          <w:lang w:val="en-GB"/>
        </w:rPr>
        <w:t>,</w:t>
      </w:r>
      <w:r w:rsidRPr="007C6CCF">
        <w:rPr>
          <w:lang w:val="en-GB"/>
        </w:rPr>
        <w:t xml:space="preserve"> but do not have this power </w:t>
      </w:r>
      <w:proofErr w:type="gramStart"/>
      <w:r w:rsidRPr="007C6CCF">
        <w:rPr>
          <w:lang w:val="en-GB"/>
        </w:rPr>
        <w:t>in regard to</w:t>
      </w:r>
      <w:proofErr w:type="gramEnd"/>
      <w:r w:rsidRPr="007C6CCF">
        <w:rPr>
          <w:lang w:val="en-GB"/>
        </w:rPr>
        <w:t xml:space="preserve"> organisational change above this level, for departments and directorates. We acknowledge that recommendations we make on structural change for </w:t>
      </w:r>
      <w:proofErr w:type="spellStart"/>
      <w:r w:rsidRPr="007C6CCF">
        <w:rPr>
          <w:lang w:val="en-GB"/>
        </w:rPr>
        <w:t>MoEYS</w:t>
      </w:r>
      <w:proofErr w:type="spellEnd"/>
      <w:r w:rsidRPr="007C6CCF">
        <w:rPr>
          <w:lang w:val="en-GB"/>
        </w:rPr>
        <w:t xml:space="preserve"> would need to go to the Council of Ministers and the Prime Minister for approval</w:t>
      </w:r>
      <w:r w:rsidR="00B52ACD" w:rsidRPr="007C6CCF">
        <w:rPr>
          <w:lang w:val="en-GB"/>
        </w:rPr>
        <w:t>,</w:t>
      </w:r>
      <w:r w:rsidRPr="007C6CCF">
        <w:rPr>
          <w:lang w:val="en-GB"/>
        </w:rPr>
        <w:t xml:space="preserve"> and that the issuing of a new </w:t>
      </w:r>
      <w:proofErr w:type="spellStart"/>
      <w:r w:rsidRPr="007C6CCF">
        <w:rPr>
          <w:lang w:val="en-GB"/>
        </w:rPr>
        <w:t>Anukret</w:t>
      </w:r>
      <w:proofErr w:type="spellEnd"/>
      <w:r w:rsidRPr="007C6CCF">
        <w:rPr>
          <w:lang w:val="en-GB"/>
        </w:rPr>
        <w:t xml:space="preserve"> to authorise structural changes is a lengthy and difficult process. Preliminary discussions and presentations of the proposed structure with senior ministry management have</w:t>
      </w:r>
      <w:r w:rsidR="00080CF5" w:rsidRPr="007C6CCF">
        <w:rPr>
          <w:lang w:val="en-GB"/>
        </w:rPr>
        <w:t xml:space="preserve"> understandably</w:t>
      </w:r>
      <w:r w:rsidRPr="007C6CCF">
        <w:rPr>
          <w:lang w:val="en-GB"/>
        </w:rPr>
        <w:t xml:space="preserve"> </w:t>
      </w:r>
      <w:r w:rsidR="00B52ACD" w:rsidRPr="007C6CCF">
        <w:rPr>
          <w:lang w:val="en-GB"/>
        </w:rPr>
        <w:t xml:space="preserve">elicited a </w:t>
      </w:r>
      <w:r w:rsidRPr="007C6CCF">
        <w:rPr>
          <w:lang w:val="en-GB"/>
        </w:rPr>
        <w:t>reluctance to proceed on such changes in the short term. Nonetheless</w:t>
      </w:r>
      <w:r w:rsidR="00B52ACD" w:rsidRPr="007C6CCF">
        <w:rPr>
          <w:lang w:val="en-GB"/>
        </w:rPr>
        <w:t>,</w:t>
      </w:r>
      <w:r w:rsidRPr="007C6CCF">
        <w:rPr>
          <w:lang w:val="en-GB"/>
        </w:rPr>
        <w:t xml:space="preserve"> any serious functional review should include recommendations for structural change to enable more effective delivery of functions</w:t>
      </w:r>
      <w:r w:rsidR="00080CF5" w:rsidRPr="007C6CCF">
        <w:rPr>
          <w:lang w:val="en-GB"/>
        </w:rPr>
        <w:t xml:space="preserve"> in the medium to longer term</w:t>
      </w:r>
      <w:r w:rsidRPr="007C6CCF">
        <w:rPr>
          <w:lang w:val="en-GB"/>
        </w:rPr>
        <w:t>. We trust that even if no changes are made immediately</w:t>
      </w:r>
      <w:r w:rsidR="00D529C2" w:rsidRPr="007C6CCF">
        <w:rPr>
          <w:lang w:val="en-GB"/>
        </w:rPr>
        <w:t>,</w:t>
      </w:r>
      <w:r w:rsidRPr="007C6CCF">
        <w:rPr>
          <w:lang w:val="en-GB"/>
        </w:rPr>
        <w:t xml:space="preserve"> the recommended structural changes will provide a roadmap for change in the medium term.</w:t>
      </w:r>
      <w:r w:rsidR="00104590" w:rsidRPr="007C6CCF">
        <w:rPr>
          <w:lang w:val="en-GB"/>
        </w:rPr>
        <w:t xml:space="preserve"> </w:t>
      </w:r>
      <w:r w:rsidRPr="007C6CCF">
        <w:rPr>
          <w:lang w:val="en-GB"/>
        </w:rPr>
        <w:t xml:space="preserve">These proposals for structural reform are based </w:t>
      </w:r>
      <w:r w:rsidR="00104590" w:rsidRPr="007C6CCF">
        <w:rPr>
          <w:lang w:val="en-GB"/>
        </w:rPr>
        <w:t xml:space="preserve">only </w:t>
      </w:r>
      <w:r w:rsidRPr="007C6CCF">
        <w:rPr>
          <w:lang w:val="en-GB"/>
        </w:rPr>
        <w:t xml:space="preserve">on organisational principles. They do not </w:t>
      </w:r>
      <w:proofErr w:type="gramStart"/>
      <w:r w:rsidRPr="007C6CCF">
        <w:rPr>
          <w:lang w:val="en-GB"/>
        </w:rPr>
        <w:t>take into account</w:t>
      </w:r>
      <w:proofErr w:type="gramEnd"/>
      <w:r w:rsidRPr="007C6CCF">
        <w:rPr>
          <w:lang w:val="en-GB"/>
        </w:rPr>
        <w:t xml:space="preserve"> the personal capacities of current office holders, as this was outside both the terms of reference and the resources available.</w:t>
      </w:r>
    </w:p>
    <w:p w14:paraId="5377F85E" w14:textId="09198004" w:rsidR="006B78AC" w:rsidRPr="007C6CCF" w:rsidRDefault="006B78AC" w:rsidP="00444223">
      <w:pPr>
        <w:pStyle w:val="OPMBodytext"/>
        <w:spacing w:line="276" w:lineRule="auto"/>
        <w:rPr>
          <w:lang w:val="en-GB"/>
        </w:rPr>
      </w:pPr>
      <w:r w:rsidRPr="007C6CCF">
        <w:rPr>
          <w:lang w:val="en-GB"/>
        </w:rPr>
        <w:t xml:space="preserve">In considering the structure of </w:t>
      </w:r>
      <w:proofErr w:type="spellStart"/>
      <w:r w:rsidR="00D529C2" w:rsidRPr="007C6CCF">
        <w:rPr>
          <w:lang w:val="en-GB"/>
        </w:rPr>
        <w:t>MoEYS</w:t>
      </w:r>
      <w:proofErr w:type="spellEnd"/>
      <w:r w:rsidRPr="007C6CCF">
        <w:rPr>
          <w:lang w:val="en-GB"/>
        </w:rPr>
        <w:t xml:space="preserve"> </w:t>
      </w:r>
      <w:r w:rsidRPr="007C6CCF">
        <w:rPr>
          <w:b/>
          <w:lang w:val="en-GB"/>
        </w:rPr>
        <w:t>we examined the structure of regional ministries of education</w:t>
      </w:r>
      <w:r w:rsidRPr="007C6CCF">
        <w:rPr>
          <w:lang w:val="en-GB"/>
        </w:rPr>
        <w:t xml:space="preserve"> </w:t>
      </w:r>
      <w:r w:rsidR="000C2976" w:rsidRPr="007C6CCF">
        <w:rPr>
          <w:lang w:val="en-GB"/>
        </w:rPr>
        <w:t>(</w:t>
      </w:r>
      <w:r w:rsidRPr="007C6CCF">
        <w:rPr>
          <w:lang w:val="en-GB"/>
        </w:rPr>
        <w:t xml:space="preserve">see Annex 9 for organograms </w:t>
      </w:r>
      <w:r w:rsidR="000C2976" w:rsidRPr="007C6CCF">
        <w:rPr>
          <w:lang w:val="en-GB"/>
        </w:rPr>
        <w:t xml:space="preserve">for </w:t>
      </w:r>
      <w:r w:rsidRPr="007C6CCF">
        <w:rPr>
          <w:lang w:val="en-GB"/>
        </w:rPr>
        <w:t>these institutions</w:t>
      </w:r>
      <w:r w:rsidR="000C2976" w:rsidRPr="007C6CCF">
        <w:rPr>
          <w:lang w:val="en-GB"/>
        </w:rPr>
        <w:t>) in the Association of Southeast Asian Nations (ASEAN) region,</w:t>
      </w:r>
      <w:r w:rsidRPr="007C6CCF">
        <w:rPr>
          <w:lang w:val="en-GB"/>
        </w:rPr>
        <w:t xml:space="preserve"> from Indonesia, Malaysia, Singapore, South Korea</w:t>
      </w:r>
      <w:r w:rsidR="000C2976" w:rsidRPr="007C6CCF">
        <w:rPr>
          <w:lang w:val="en-GB"/>
        </w:rPr>
        <w:t>,</w:t>
      </w:r>
      <w:r w:rsidRPr="007C6CCF">
        <w:rPr>
          <w:lang w:val="en-GB"/>
        </w:rPr>
        <w:t xml:space="preserve"> and Thailand. The structure of </w:t>
      </w:r>
      <w:proofErr w:type="spellStart"/>
      <w:r w:rsidRPr="007C6CCF">
        <w:rPr>
          <w:lang w:val="en-GB"/>
        </w:rPr>
        <w:t>MoEYS</w:t>
      </w:r>
      <w:proofErr w:type="spellEnd"/>
      <w:r w:rsidRPr="007C6CCF">
        <w:rPr>
          <w:lang w:val="en-GB"/>
        </w:rPr>
        <w:t xml:space="preserve"> </w:t>
      </w:r>
      <w:r w:rsidR="000C2976" w:rsidRPr="007C6CCF">
        <w:rPr>
          <w:lang w:val="en-GB"/>
        </w:rPr>
        <w:t>is very much comparable to the structures</w:t>
      </w:r>
      <w:r w:rsidRPr="007C6CCF">
        <w:rPr>
          <w:lang w:val="en-GB"/>
        </w:rPr>
        <w:t xml:space="preserve"> of</w:t>
      </w:r>
      <w:r w:rsidR="000C2976" w:rsidRPr="007C6CCF">
        <w:rPr>
          <w:lang w:val="en-GB"/>
        </w:rPr>
        <w:t xml:space="preserve"> </w:t>
      </w:r>
      <w:r w:rsidRPr="007C6CCF">
        <w:rPr>
          <w:lang w:val="en-GB"/>
        </w:rPr>
        <w:t>large ministries of education</w:t>
      </w:r>
      <w:r w:rsidR="000C2976" w:rsidRPr="007C6CCF">
        <w:rPr>
          <w:lang w:val="en-GB"/>
        </w:rPr>
        <w:t xml:space="preserve"> in the region</w:t>
      </w:r>
      <w:r w:rsidRPr="007C6CCF">
        <w:rPr>
          <w:lang w:val="en-GB"/>
        </w:rPr>
        <w:t xml:space="preserve">. The span of control reporting directly to the minister in </w:t>
      </w:r>
      <w:proofErr w:type="spellStart"/>
      <w:r w:rsidRPr="007C6CCF">
        <w:rPr>
          <w:lang w:val="en-GB"/>
        </w:rPr>
        <w:t>MoEYS</w:t>
      </w:r>
      <w:proofErr w:type="spellEnd"/>
      <w:r w:rsidRPr="007C6CCF">
        <w:rPr>
          <w:lang w:val="en-GB"/>
        </w:rPr>
        <w:t xml:space="preserve"> is slightly larger than for most of the regional ministries. The breadth of responsibilities is </w:t>
      </w:r>
      <w:proofErr w:type="gramStart"/>
      <w:r w:rsidRPr="007C6CCF">
        <w:rPr>
          <w:lang w:val="en-GB"/>
        </w:rPr>
        <w:t>similar</w:t>
      </w:r>
      <w:r w:rsidR="000C2976" w:rsidRPr="007C6CCF">
        <w:rPr>
          <w:lang w:val="en-GB"/>
        </w:rPr>
        <w:t xml:space="preserve"> to</w:t>
      </w:r>
      <w:proofErr w:type="gramEnd"/>
      <w:r w:rsidR="000C2976" w:rsidRPr="007C6CCF">
        <w:rPr>
          <w:lang w:val="en-GB"/>
        </w:rPr>
        <w:t>,</w:t>
      </w:r>
      <w:r w:rsidRPr="007C6CCF">
        <w:rPr>
          <w:lang w:val="en-GB"/>
        </w:rPr>
        <w:t xml:space="preserve"> but a little broader than</w:t>
      </w:r>
      <w:r w:rsidR="000C2976" w:rsidRPr="007C6CCF">
        <w:rPr>
          <w:lang w:val="en-GB"/>
        </w:rPr>
        <w:t>,</w:t>
      </w:r>
      <w:r w:rsidRPr="007C6CCF">
        <w:rPr>
          <w:lang w:val="en-GB"/>
        </w:rPr>
        <w:t xml:space="preserve"> that of other regional ministries.</w:t>
      </w:r>
    </w:p>
    <w:p w14:paraId="0F4479A5" w14:textId="1BE53933" w:rsidR="00187DFE" w:rsidRPr="007C6CCF" w:rsidRDefault="00A5015A" w:rsidP="00444223">
      <w:pPr>
        <w:pStyle w:val="OPMBodytext"/>
        <w:spacing w:line="276" w:lineRule="auto"/>
        <w:rPr>
          <w:lang w:val="en-GB"/>
        </w:rPr>
      </w:pPr>
      <w:r w:rsidRPr="007C6CCF">
        <w:rPr>
          <w:b/>
          <w:lang w:val="en-GB"/>
        </w:rPr>
        <w:t>The restructuring proposals for the central directorates and departments are based on international organisational development principles</w:t>
      </w:r>
      <w:r w:rsidRPr="007C6CCF">
        <w:rPr>
          <w:lang w:val="en-GB"/>
        </w:rPr>
        <w:t xml:space="preserve">. </w:t>
      </w:r>
      <w:r w:rsidR="00371B44" w:rsidRPr="007C6CCF">
        <w:rPr>
          <w:lang w:val="en-GB"/>
        </w:rPr>
        <w:t xml:space="preserve">Some of </w:t>
      </w:r>
      <w:r w:rsidR="000C2976" w:rsidRPr="007C6CCF">
        <w:rPr>
          <w:lang w:val="en-GB"/>
        </w:rPr>
        <w:t xml:space="preserve">these </w:t>
      </w:r>
      <w:r w:rsidR="00371B44" w:rsidRPr="007C6CCF">
        <w:rPr>
          <w:lang w:val="en-GB"/>
        </w:rPr>
        <w:t>principles are well observed in the current structure</w:t>
      </w:r>
      <w:r w:rsidR="000C2976" w:rsidRPr="007C6CCF">
        <w:rPr>
          <w:lang w:val="en-GB"/>
        </w:rPr>
        <w:t>,</w:t>
      </w:r>
      <w:r w:rsidR="00371B44" w:rsidRPr="007C6CCF">
        <w:rPr>
          <w:lang w:val="en-GB"/>
        </w:rPr>
        <w:t xml:space="preserve"> but others are less well incorporated</w:t>
      </w:r>
      <w:r w:rsidR="0068083B" w:rsidRPr="007C6CCF">
        <w:rPr>
          <w:lang w:val="en-GB"/>
        </w:rPr>
        <w:t>,</w:t>
      </w:r>
      <w:r w:rsidR="00371B44" w:rsidRPr="007C6CCF">
        <w:rPr>
          <w:lang w:val="en-GB"/>
        </w:rPr>
        <w:t xml:space="preserve"> and the structure of </w:t>
      </w:r>
      <w:proofErr w:type="spellStart"/>
      <w:r w:rsidR="000C2976" w:rsidRPr="007C6CCF">
        <w:rPr>
          <w:lang w:val="en-GB"/>
        </w:rPr>
        <w:t>MoEYS</w:t>
      </w:r>
      <w:proofErr w:type="spellEnd"/>
      <w:r w:rsidR="00371B44" w:rsidRPr="007C6CCF">
        <w:rPr>
          <w:lang w:val="en-GB"/>
        </w:rPr>
        <w:t xml:space="preserve"> would be improved by some realignment</w:t>
      </w:r>
      <w:r w:rsidR="002B4612" w:rsidRPr="007C6CCF">
        <w:rPr>
          <w:lang w:val="en-GB"/>
        </w:rPr>
        <w:t xml:space="preserve"> of directorates, departments</w:t>
      </w:r>
      <w:r w:rsidR="000C2976" w:rsidRPr="007C6CCF">
        <w:rPr>
          <w:lang w:val="en-GB"/>
        </w:rPr>
        <w:t>,</w:t>
      </w:r>
      <w:r w:rsidR="002B4612" w:rsidRPr="007C6CCF">
        <w:rPr>
          <w:lang w:val="en-GB"/>
        </w:rPr>
        <w:t xml:space="preserve"> and offices</w:t>
      </w:r>
      <w:r w:rsidR="000C2976" w:rsidRPr="007C6CCF">
        <w:rPr>
          <w:lang w:val="en-GB"/>
        </w:rPr>
        <w:t>,</w:t>
      </w:r>
      <w:r w:rsidR="002B4612" w:rsidRPr="007C6CCF">
        <w:rPr>
          <w:lang w:val="en-GB"/>
        </w:rPr>
        <w:t xml:space="preserve"> while keeping to much the same set of overall functions.</w:t>
      </w:r>
      <w:r w:rsidR="00C63F16" w:rsidRPr="007C6CCF">
        <w:rPr>
          <w:lang w:val="en-GB"/>
        </w:rPr>
        <w:t xml:space="preserve"> For the main structure of the central ministry there are two broad options</w:t>
      </w:r>
      <w:r w:rsidR="000C2976" w:rsidRPr="007C6CCF">
        <w:rPr>
          <w:lang w:val="en-GB"/>
        </w:rPr>
        <w:t>: to</w:t>
      </w:r>
      <w:r w:rsidR="00987A6C" w:rsidRPr="007C6CCF">
        <w:rPr>
          <w:lang w:val="en-GB"/>
        </w:rPr>
        <w:t xml:space="preserve"> reduce the</w:t>
      </w:r>
      <w:r w:rsidR="000C2976" w:rsidRPr="007C6CCF">
        <w:rPr>
          <w:lang w:val="en-GB"/>
        </w:rPr>
        <w:t xml:space="preserve"> number of</w:t>
      </w:r>
      <w:r w:rsidR="00987A6C" w:rsidRPr="007C6CCF">
        <w:rPr>
          <w:lang w:val="en-GB"/>
        </w:rPr>
        <w:t xml:space="preserve"> directorates to five and </w:t>
      </w:r>
      <w:r w:rsidR="000C2976" w:rsidRPr="007C6CCF">
        <w:rPr>
          <w:lang w:val="en-GB"/>
        </w:rPr>
        <w:t xml:space="preserve">to </w:t>
      </w:r>
      <w:r w:rsidR="00987A6C" w:rsidRPr="007C6CCF">
        <w:rPr>
          <w:lang w:val="en-GB"/>
        </w:rPr>
        <w:t>introduce a sub-directorate structure to manage the span of control at the top of the organisation</w:t>
      </w:r>
      <w:r w:rsidR="000C2976" w:rsidRPr="007C6CCF">
        <w:rPr>
          <w:lang w:val="en-GB"/>
        </w:rPr>
        <w:t>; or</w:t>
      </w:r>
      <w:r w:rsidR="00337F71" w:rsidRPr="007C6CCF">
        <w:rPr>
          <w:lang w:val="en-GB"/>
        </w:rPr>
        <w:t xml:space="preserve"> to increase the number of directorates and reduce their spans of control</w:t>
      </w:r>
      <w:r w:rsidR="00FA232B" w:rsidRPr="007C6CCF">
        <w:rPr>
          <w:lang w:val="en-GB"/>
        </w:rPr>
        <w:t xml:space="preserve">. This would result in nine directorates and </w:t>
      </w:r>
      <w:r w:rsidR="00FA232B" w:rsidRPr="007C6CCF">
        <w:rPr>
          <w:lang w:val="en-GB"/>
        </w:rPr>
        <w:lastRenderedPageBreak/>
        <w:t xml:space="preserve">a large span of control for the </w:t>
      </w:r>
      <w:r w:rsidR="000C2976" w:rsidRPr="007C6CCF">
        <w:rPr>
          <w:lang w:val="en-GB"/>
        </w:rPr>
        <w:t>m</w:t>
      </w:r>
      <w:r w:rsidR="00FA232B" w:rsidRPr="007C6CCF">
        <w:rPr>
          <w:lang w:val="en-GB"/>
        </w:rPr>
        <w:t xml:space="preserve">inister, unless there could be a division under two </w:t>
      </w:r>
      <w:r w:rsidR="000C2976" w:rsidRPr="007C6CCF">
        <w:rPr>
          <w:lang w:val="en-GB"/>
        </w:rPr>
        <w:t>s</w:t>
      </w:r>
      <w:r w:rsidR="00FA232B" w:rsidRPr="007C6CCF">
        <w:rPr>
          <w:lang w:val="en-GB"/>
        </w:rPr>
        <w:t xml:space="preserve">ecretaries of </w:t>
      </w:r>
      <w:r w:rsidR="000C2976" w:rsidRPr="007C6CCF">
        <w:rPr>
          <w:lang w:val="en-GB"/>
        </w:rPr>
        <w:t>s</w:t>
      </w:r>
      <w:r w:rsidR="00FA232B" w:rsidRPr="007C6CCF">
        <w:rPr>
          <w:lang w:val="en-GB"/>
        </w:rPr>
        <w:t xml:space="preserve">tate. For this exercise we have preferred the former approach. </w:t>
      </w:r>
      <w:r w:rsidR="00D423EE" w:rsidRPr="007C6CCF">
        <w:rPr>
          <w:lang w:val="en-GB"/>
        </w:rPr>
        <w:t>For the details of the changes we recommend</w:t>
      </w:r>
      <w:r w:rsidR="000C2976" w:rsidRPr="007C6CCF">
        <w:rPr>
          <w:lang w:val="en-GB"/>
        </w:rPr>
        <w:t>,</w:t>
      </w:r>
      <w:r w:rsidR="00D423EE" w:rsidRPr="007C6CCF">
        <w:rPr>
          <w:lang w:val="en-GB"/>
        </w:rPr>
        <w:t xml:space="preserve"> and the organogram embodying these</w:t>
      </w:r>
      <w:r w:rsidR="000C2976" w:rsidRPr="007C6CCF">
        <w:rPr>
          <w:lang w:val="en-GB"/>
        </w:rPr>
        <w:t>,</w:t>
      </w:r>
      <w:r w:rsidR="00D423EE" w:rsidRPr="007C6CCF">
        <w:rPr>
          <w:lang w:val="en-GB"/>
        </w:rPr>
        <w:t xml:space="preserve"> see </w:t>
      </w:r>
      <w:r w:rsidR="00682239">
        <w:rPr>
          <w:lang w:val="en-GB"/>
        </w:rPr>
        <w:t>Section 8.</w:t>
      </w:r>
    </w:p>
    <w:p w14:paraId="67431A19" w14:textId="7CF6BADB" w:rsidR="002017CF" w:rsidRPr="007C6CCF" w:rsidRDefault="002017CF" w:rsidP="003A2944">
      <w:pPr>
        <w:pStyle w:val="Heading2NONUM"/>
      </w:pPr>
      <w:r w:rsidRPr="007C6CCF">
        <w:t>Job descriptions</w:t>
      </w:r>
    </w:p>
    <w:p w14:paraId="2458540A" w14:textId="235B4553" w:rsidR="0051254F" w:rsidRPr="007C6CCF" w:rsidRDefault="0051254F" w:rsidP="003A2944">
      <w:pPr>
        <w:pStyle w:val="OPMBodytext"/>
        <w:rPr>
          <w:lang w:val="en-GB"/>
        </w:rPr>
      </w:pPr>
      <w:r w:rsidRPr="007C6CCF">
        <w:rPr>
          <w:lang w:val="en-GB"/>
        </w:rPr>
        <w:t xml:space="preserve">Our </w:t>
      </w:r>
      <w:r w:rsidR="00DD4203" w:rsidRPr="007C6CCF">
        <w:rPr>
          <w:lang w:val="en-GB"/>
        </w:rPr>
        <w:t xml:space="preserve">terms </w:t>
      </w:r>
      <w:r w:rsidRPr="007C6CCF">
        <w:rPr>
          <w:lang w:val="en-GB"/>
        </w:rPr>
        <w:t xml:space="preserve">of </w:t>
      </w:r>
      <w:r w:rsidR="00DD4203" w:rsidRPr="007C6CCF">
        <w:rPr>
          <w:lang w:val="en-GB"/>
        </w:rPr>
        <w:t>r</w:t>
      </w:r>
      <w:r w:rsidRPr="007C6CCF">
        <w:rPr>
          <w:lang w:val="en-GB"/>
        </w:rPr>
        <w:t>eferences included the following</w:t>
      </w:r>
      <w:r w:rsidR="00DD4203" w:rsidRPr="007C6CCF">
        <w:rPr>
          <w:lang w:val="en-GB"/>
        </w:rPr>
        <w:t xml:space="preserve"> clause</w:t>
      </w:r>
      <w:r w:rsidRPr="007C6CCF">
        <w:rPr>
          <w:lang w:val="en-GB"/>
        </w:rPr>
        <w:t>:</w:t>
      </w:r>
    </w:p>
    <w:p w14:paraId="6B9CD59A" w14:textId="7095EF00" w:rsidR="0051254F" w:rsidRPr="007C6CCF" w:rsidRDefault="00DD4203" w:rsidP="003A2944">
      <w:pPr>
        <w:pStyle w:val="Quotation"/>
      </w:pPr>
      <w:r w:rsidRPr="007C6CCF">
        <w:t>“</w:t>
      </w:r>
      <w:r w:rsidR="0051254F" w:rsidRPr="007C6CCF">
        <w:rPr>
          <w:i/>
          <w:iCs/>
        </w:rPr>
        <w:t xml:space="preserve">Collaborate with contracted institution to revise standard job descriptions for </w:t>
      </w:r>
      <w:proofErr w:type="spellStart"/>
      <w:r w:rsidR="0051254F" w:rsidRPr="007C6CCF">
        <w:rPr>
          <w:i/>
          <w:iCs/>
        </w:rPr>
        <w:t>MoEYS</w:t>
      </w:r>
      <w:proofErr w:type="spellEnd"/>
      <w:r w:rsidR="0051254F" w:rsidRPr="007C6CCF">
        <w:rPr>
          <w:i/>
          <w:iCs/>
        </w:rPr>
        <w:t xml:space="preserve">’ implementing, supporting and monitoring and evaluation agencies/institutions, as well as for senior/middle managers in </w:t>
      </w:r>
      <w:proofErr w:type="spellStart"/>
      <w:r w:rsidR="0051254F" w:rsidRPr="007C6CCF">
        <w:rPr>
          <w:i/>
          <w:iCs/>
        </w:rPr>
        <w:t>MoEYS</w:t>
      </w:r>
      <w:proofErr w:type="spellEnd"/>
      <w:r w:rsidRPr="007C6CCF">
        <w:t>.”</w:t>
      </w:r>
    </w:p>
    <w:p w14:paraId="7ABB6A34" w14:textId="51FB2927" w:rsidR="0051254F" w:rsidRPr="007C6CCF" w:rsidRDefault="006823D1" w:rsidP="00444223">
      <w:pPr>
        <w:pStyle w:val="OPMBodytext"/>
        <w:spacing w:line="276" w:lineRule="auto"/>
        <w:rPr>
          <w:lang w:val="en-GB"/>
        </w:rPr>
      </w:pPr>
      <w:r w:rsidRPr="007C6CCF">
        <w:rPr>
          <w:b/>
          <w:lang w:val="en-GB"/>
        </w:rPr>
        <w:t>T</w:t>
      </w:r>
      <w:r w:rsidR="0051254F" w:rsidRPr="007C6CCF">
        <w:rPr>
          <w:b/>
          <w:lang w:val="en-GB"/>
        </w:rPr>
        <w:t xml:space="preserve">he </w:t>
      </w:r>
      <w:r w:rsidR="00DD4203" w:rsidRPr="007C6CCF">
        <w:rPr>
          <w:b/>
          <w:lang w:val="en-GB"/>
        </w:rPr>
        <w:t>i</w:t>
      </w:r>
      <w:r w:rsidR="0051254F" w:rsidRPr="007C6CCF">
        <w:rPr>
          <w:b/>
          <w:lang w:val="en-GB"/>
        </w:rPr>
        <w:t xml:space="preserve">nception </w:t>
      </w:r>
      <w:r w:rsidR="00DD4203" w:rsidRPr="007C6CCF">
        <w:rPr>
          <w:b/>
          <w:lang w:val="en-GB"/>
        </w:rPr>
        <w:t>r</w:t>
      </w:r>
      <w:r w:rsidR="0051254F" w:rsidRPr="007C6CCF">
        <w:rPr>
          <w:b/>
          <w:lang w:val="en-GB"/>
        </w:rPr>
        <w:t>eport proposed that the FRTWG would take the lead in this process</w:t>
      </w:r>
      <w:r w:rsidR="0051254F" w:rsidRPr="007C6CCF">
        <w:rPr>
          <w:lang w:val="en-GB"/>
        </w:rPr>
        <w:t xml:space="preserve">. Due to COVID-19 constraints </w:t>
      </w:r>
      <w:r w:rsidR="002B7D8A" w:rsidRPr="007C6CCF">
        <w:rPr>
          <w:lang w:val="en-GB"/>
        </w:rPr>
        <w:t xml:space="preserve">on in-person meetings and international travel </w:t>
      </w:r>
      <w:r w:rsidR="0051254F" w:rsidRPr="007C6CCF">
        <w:rPr>
          <w:lang w:val="en-GB"/>
        </w:rPr>
        <w:t>it has been difficult to collaborate</w:t>
      </w:r>
      <w:r w:rsidR="002B7D8A" w:rsidRPr="007C6CCF">
        <w:rPr>
          <w:lang w:val="en-GB"/>
        </w:rPr>
        <w:t xml:space="preserve"> with the full FRTWG</w:t>
      </w:r>
      <w:r w:rsidR="0051254F" w:rsidRPr="007C6CCF">
        <w:rPr>
          <w:lang w:val="en-GB"/>
        </w:rPr>
        <w:t xml:space="preserve">. </w:t>
      </w:r>
      <w:r w:rsidR="002B7D8A" w:rsidRPr="007C6CCF">
        <w:rPr>
          <w:lang w:val="en-GB"/>
        </w:rPr>
        <w:t>I</w:t>
      </w:r>
      <w:r w:rsidR="0051254F" w:rsidRPr="007C6CCF">
        <w:rPr>
          <w:lang w:val="en-GB"/>
        </w:rPr>
        <w:t xml:space="preserve">n the final training </w:t>
      </w:r>
      <w:r w:rsidR="002B7D8A" w:rsidRPr="007C6CCF">
        <w:rPr>
          <w:lang w:val="en-GB"/>
        </w:rPr>
        <w:t>we took</w:t>
      </w:r>
      <w:r w:rsidR="0051254F" w:rsidRPr="007C6CCF">
        <w:rPr>
          <w:lang w:val="en-GB"/>
        </w:rPr>
        <w:t xml:space="preserve"> the Department of Personnel core team through </w:t>
      </w:r>
      <w:r w:rsidR="002B7D8A" w:rsidRPr="007C6CCF">
        <w:rPr>
          <w:lang w:val="en-GB"/>
        </w:rPr>
        <w:t>a job description tool that</w:t>
      </w:r>
      <w:r w:rsidR="0051254F" w:rsidRPr="007C6CCF">
        <w:rPr>
          <w:lang w:val="en-GB"/>
        </w:rPr>
        <w:t xml:space="preserve"> </w:t>
      </w:r>
      <w:r w:rsidR="002B7D8A" w:rsidRPr="007C6CCF">
        <w:rPr>
          <w:lang w:val="en-GB"/>
        </w:rPr>
        <w:t xml:space="preserve">uses </w:t>
      </w:r>
      <w:r w:rsidR="0051254F" w:rsidRPr="007C6CCF">
        <w:rPr>
          <w:lang w:val="en-GB"/>
        </w:rPr>
        <w:t>generic job descriptions</w:t>
      </w:r>
      <w:r w:rsidR="002B7D8A" w:rsidRPr="007C6CCF">
        <w:rPr>
          <w:lang w:val="en-GB"/>
        </w:rPr>
        <w:t>,</w:t>
      </w:r>
      <w:r w:rsidR="0051254F" w:rsidRPr="007C6CCF">
        <w:rPr>
          <w:lang w:val="en-GB"/>
        </w:rPr>
        <w:t xml:space="preserve"> to enable them to further revise the </w:t>
      </w:r>
      <w:r w:rsidR="002B7D8A" w:rsidRPr="007C6CCF">
        <w:rPr>
          <w:lang w:val="en-GB"/>
        </w:rPr>
        <w:t>managerial job descriptions</w:t>
      </w:r>
      <w:r w:rsidR="0051254F" w:rsidRPr="007C6CCF">
        <w:rPr>
          <w:lang w:val="en-GB"/>
        </w:rPr>
        <w:t>.</w:t>
      </w:r>
    </w:p>
    <w:p w14:paraId="64A9C234" w14:textId="6014AE51" w:rsidR="0051254F" w:rsidRPr="007C6CCF" w:rsidRDefault="0051254F" w:rsidP="003A2944">
      <w:pPr>
        <w:pStyle w:val="OPMBodytext"/>
        <w:rPr>
          <w:lang w:val="en-GB"/>
        </w:rPr>
      </w:pPr>
      <w:r w:rsidRPr="007C6CCF">
        <w:rPr>
          <w:b/>
          <w:bCs/>
          <w:lang w:val="en-GB"/>
        </w:rPr>
        <w:t>There are six generic positions at the top of the Cambodian civil service, equivalent to director</w:t>
      </w:r>
      <w:r w:rsidR="0032480C" w:rsidRPr="007C6CCF">
        <w:rPr>
          <w:b/>
          <w:bCs/>
          <w:lang w:val="en-GB"/>
        </w:rPr>
        <w:t xml:space="preserve"> </w:t>
      </w:r>
      <w:r w:rsidRPr="007C6CCF">
        <w:rPr>
          <w:b/>
          <w:bCs/>
          <w:lang w:val="en-GB"/>
        </w:rPr>
        <w:t>general, deputy director</w:t>
      </w:r>
      <w:r w:rsidR="0032480C" w:rsidRPr="007C6CCF">
        <w:rPr>
          <w:b/>
          <w:bCs/>
          <w:lang w:val="en-GB"/>
        </w:rPr>
        <w:t xml:space="preserve"> </w:t>
      </w:r>
      <w:r w:rsidRPr="007C6CCF">
        <w:rPr>
          <w:b/>
          <w:bCs/>
          <w:lang w:val="en-GB"/>
        </w:rPr>
        <w:t>general, director</w:t>
      </w:r>
      <w:r w:rsidR="00DD4203" w:rsidRPr="007C6CCF">
        <w:rPr>
          <w:b/>
          <w:bCs/>
          <w:lang w:val="en-GB"/>
        </w:rPr>
        <w:t>,</w:t>
      </w:r>
      <w:r w:rsidRPr="007C6CCF">
        <w:rPr>
          <w:b/>
          <w:bCs/>
          <w:lang w:val="en-GB"/>
        </w:rPr>
        <w:t xml:space="preserve"> deputy</w:t>
      </w:r>
      <w:r w:rsidR="006061C2" w:rsidRPr="007C6CCF">
        <w:rPr>
          <w:b/>
          <w:bCs/>
          <w:lang w:val="en-GB"/>
        </w:rPr>
        <w:t xml:space="preserve"> director</w:t>
      </w:r>
      <w:r w:rsidR="00DD4203" w:rsidRPr="007C6CCF">
        <w:rPr>
          <w:b/>
          <w:bCs/>
          <w:lang w:val="en-GB"/>
        </w:rPr>
        <w:t>,</w:t>
      </w:r>
      <w:r w:rsidRPr="007C6CCF">
        <w:rPr>
          <w:b/>
          <w:bCs/>
          <w:lang w:val="en-GB"/>
        </w:rPr>
        <w:t xml:space="preserve"> office head</w:t>
      </w:r>
      <w:r w:rsidR="00DD4203" w:rsidRPr="007C6CCF">
        <w:rPr>
          <w:b/>
          <w:bCs/>
          <w:lang w:val="en-GB"/>
        </w:rPr>
        <w:t>,</w:t>
      </w:r>
      <w:r w:rsidRPr="007C6CCF">
        <w:rPr>
          <w:b/>
          <w:bCs/>
          <w:lang w:val="en-GB"/>
        </w:rPr>
        <w:t xml:space="preserve"> and deputy office head.</w:t>
      </w:r>
      <w:r w:rsidRPr="007C6CCF">
        <w:rPr>
          <w:lang w:val="en-GB"/>
        </w:rPr>
        <w:t xml:space="preserve"> These management responsibilities and competency profiles have been set out corresponding to three levels </w:t>
      </w:r>
      <w:r w:rsidR="00DD4203" w:rsidRPr="007C6CCF">
        <w:rPr>
          <w:lang w:val="en-GB"/>
        </w:rPr>
        <w:t>(</w:t>
      </w:r>
      <w:r w:rsidRPr="007C6CCF">
        <w:rPr>
          <w:lang w:val="en-GB"/>
        </w:rPr>
        <w:t>senior, middle</w:t>
      </w:r>
      <w:r w:rsidR="00DD4203" w:rsidRPr="007C6CCF">
        <w:rPr>
          <w:lang w:val="en-GB"/>
        </w:rPr>
        <w:t>,</w:t>
      </w:r>
      <w:r w:rsidRPr="007C6CCF">
        <w:rPr>
          <w:lang w:val="en-GB"/>
        </w:rPr>
        <w:t xml:space="preserve"> and junior management levels</w:t>
      </w:r>
      <w:r w:rsidR="00DD4203" w:rsidRPr="007C6CCF">
        <w:rPr>
          <w:lang w:val="en-GB"/>
        </w:rPr>
        <w:t>);</w:t>
      </w:r>
      <w:r w:rsidRPr="007C6CCF">
        <w:rPr>
          <w:lang w:val="en-GB"/>
        </w:rPr>
        <w:t xml:space="preserve"> Annex 6 describes managerial responsibilities at each level</w:t>
      </w:r>
      <w:r w:rsidR="00DD4203" w:rsidRPr="007C6CCF">
        <w:rPr>
          <w:lang w:val="en-GB"/>
        </w:rPr>
        <w:t>,</w:t>
      </w:r>
      <w:r w:rsidRPr="007C6CCF">
        <w:rPr>
          <w:lang w:val="en-GB"/>
        </w:rPr>
        <w:t xml:space="preserve"> and key activities expected to </w:t>
      </w:r>
      <w:r w:rsidR="00DD4203" w:rsidRPr="007C6CCF">
        <w:rPr>
          <w:lang w:val="en-GB"/>
        </w:rPr>
        <w:t xml:space="preserve">be </w:t>
      </w:r>
      <w:r w:rsidRPr="007C6CCF">
        <w:rPr>
          <w:lang w:val="en-GB"/>
        </w:rPr>
        <w:t>discharge</w:t>
      </w:r>
      <w:r w:rsidR="00DD4203" w:rsidRPr="007C6CCF">
        <w:rPr>
          <w:lang w:val="en-GB"/>
        </w:rPr>
        <w:t>d by</w:t>
      </w:r>
      <w:r w:rsidRPr="007C6CCF">
        <w:rPr>
          <w:lang w:val="en-GB"/>
        </w:rPr>
        <w:t xml:space="preserve"> those responsibilities.</w:t>
      </w:r>
      <w:r w:rsidR="00B428BD" w:rsidRPr="007C6CCF">
        <w:rPr>
          <w:lang w:val="en-GB"/>
        </w:rPr>
        <w:t xml:space="preserve"> </w:t>
      </w:r>
      <w:r w:rsidRPr="007C6CCF">
        <w:rPr>
          <w:lang w:val="en-GB"/>
        </w:rPr>
        <w:t xml:space="preserve">The competency profile </w:t>
      </w:r>
      <w:r w:rsidR="00B428BD" w:rsidRPr="007C6CCF">
        <w:rPr>
          <w:lang w:val="en-GB"/>
        </w:rPr>
        <w:t>in</w:t>
      </w:r>
      <w:r w:rsidRPr="007C6CCF">
        <w:rPr>
          <w:lang w:val="en-GB"/>
        </w:rPr>
        <w:t xml:space="preserve"> Annex </w:t>
      </w:r>
      <w:r w:rsidR="00B428BD" w:rsidRPr="007C6CCF">
        <w:rPr>
          <w:lang w:val="en-GB"/>
        </w:rPr>
        <w:t>7</w:t>
      </w:r>
      <w:r w:rsidRPr="007C6CCF">
        <w:rPr>
          <w:lang w:val="en-GB"/>
        </w:rPr>
        <w:t xml:space="preserve"> covers five managerial areas appropriate to central ministry responsibilities for each level of management:</w:t>
      </w:r>
    </w:p>
    <w:p w14:paraId="5F8C3C1A" w14:textId="072FE08B" w:rsidR="0051254F" w:rsidRPr="007C6CCF" w:rsidRDefault="00DD4203" w:rsidP="003A2944">
      <w:pPr>
        <w:pStyle w:val="ListNumbered"/>
      </w:pPr>
      <w:r w:rsidRPr="007C6CCF">
        <w:t>policy and planning;</w:t>
      </w:r>
    </w:p>
    <w:p w14:paraId="21EA8AE9" w14:textId="52C5E965" w:rsidR="0051254F" w:rsidRPr="007C6CCF" w:rsidRDefault="00DD4203" w:rsidP="003A2944">
      <w:pPr>
        <w:pStyle w:val="ListNumbered"/>
      </w:pPr>
      <w:r w:rsidRPr="007C6CCF">
        <w:t>implementation;</w:t>
      </w:r>
    </w:p>
    <w:p w14:paraId="3DDFE1D7" w14:textId="0D97AAAD" w:rsidR="0051254F" w:rsidRPr="007C6CCF" w:rsidRDefault="00DD4203" w:rsidP="003A2944">
      <w:pPr>
        <w:pStyle w:val="ListNumbered"/>
      </w:pPr>
      <w:r w:rsidRPr="007C6CCF">
        <w:t>monitoring and evaluation;</w:t>
      </w:r>
    </w:p>
    <w:p w14:paraId="50E7BCBC" w14:textId="20884280" w:rsidR="0051254F" w:rsidRPr="007C6CCF" w:rsidRDefault="00DD4203" w:rsidP="003A2944">
      <w:pPr>
        <w:pStyle w:val="ListNumbered"/>
      </w:pPr>
      <w:r w:rsidRPr="007C6CCF">
        <w:t>performance management; and</w:t>
      </w:r>
    </w:p>
    <w:p w14:paraId="65406B03" w14:textId="266BE15F" w:rsidR="0051254F" w:rsidRPr="007C6CCF" w:rsidRDefault="00DD4203" w:rsidP="003A2944">
      <w:pPr>
        <w:pStyle w:val="ListNumbered"/>
      </w:pPr>
      <w:r w:rsidRPr="007C6CCF">
        <w:t>relationship management.</w:t>
      </w:r>
    </w:p>
    <w:p w14:paraId="6530835C" w14:textId="77777777" w:rsidR="00DD4203" w:rsidRPr="007C6CCF" w:rsidRDefault="000A52AD" w:rsidP="003A2944">
      <w:pPr>
        <w:pStyle w:val="OPMBodytext"/>
        <w:spacing w:before="240"/>
        <w:rPr>
          <w:lang w:val="en-GB"/>
        </w:rPr>
      </w:pPr>
      <w:r w:rsidRPr="007C6CCF">
        <w:rPr>
          <w:b/>
          <w:bCs/>
          <w:lang w:val="en-GB"/>
        </w:rPr>
        <w:t>It is intended that the Department of Personnel use these generic responsibilities and activities selectively when developing or adjusting job descriptions</w:t>
      </w:r>
      <w:r w:rsidRPr="007C6CCF">
        <w:rPr>
          <w:lang w:val="en-GB"/>
        </w:rPr>
        <w:t xml:space="preserve"> for the relevant positions</w:t>
      </w:r>
      <w:r w:rsidR="00DD4203" w:rsidRPr="007C6CCF">
        <w:rPr>
          <w:lang w:val="en-GB"/>
        </w:rPr>
        <w:t>,</w:t>
      </w:r>
      <w:r w:rsidRPr="007C6CCF">
        <w:rPr>
          <w:lang w:val="en-GB"/>
        </w:rPr>
        <w:t xml:space="preserve"> adapting them as necessary for specific requirements and adding such technical responsibilities and activities as are needed to flesh out particular job descriptions in the relevant directorate, department</w:t>
      </w:r>
      <w:r w:rsidR="00DD4203" w:rsidRPr="007C6CCF">
        <w:rPr>
          <w:lang w:val="en-GB"/>
        </w:rPr>
        <w:t>,</w:t>
      </w:r>
      <w:r w:rsidRPr="007C6CCF">
        <w:rPr>
          <w:lang w:val="en-GB"/>
        </w:rPr>
        <w:t xml:space="preserve"> or office.</w:t>
      </w:r>
    </w:p>
    <w:p w14:paraId="121F7C20" w14:textId="33EF1563" w:rsidR="00D423EE" w:rsidRPr="007C6CCF" w:rsidRDefault="000A52AD" w:rsidP="00444223">
      <w:pPr>
        <w:pStyle w:val="OPMBodytext"/>
        <w:spacing w:line="276" w:lineRule="auto"/>
        <w:rPr>
          <w:lang w:val="en-GB"/>
        </w:rPr>
      </w:pPr>
      <w:r w:rsidRPr="007C6CCF">
        <w:rPr>
          <w:lang w:val="en-GB"/>
        </w:rPr>
        <w:t xml:space="preserve">A further </w:t>
      </w:r>
      <w:r w:rsidR="00DD4203" w:rsidRPr="007C6CCF">
        <w:rPr>
          <w:lang w:val="en-GB"/>
        </w:rPr>
        <w:t xml:space="preserve">of </w:t>
      </w:r>
      <w:r w:rsidRPr="007C6CCF">
        <w:rPr>
          <w:lang w:val="en-GB"/>
        </w:rPr>
        <w:t>use</w:t>
      </w:r>
      <w:r w:rsidR="00DD4203" w:rsidRPr="007C6CCF">
        <w:rPr>
          <w:lang w:val="en-GB"/>
        </w:rPr>
        <w:t xml:space="preserve"> the job description tool</w:t>
      </w:r>
      <w:r w:rsidRPr="007C6CCF">
        <w:rPr>
          <w:lang w:val="en-GB"/>
        </w:rPr>
        <w:t xml:space="preserve"> is in capacity development. If existing managers are considered to lack capacity then </w:t>
      </w:r>
      <w:r w:rsidR="002B7D8A" w:rsidRPr="007C6CCF">
        <w:rPr>
          <w:lang w:val="en-GB"/>
        </w:rPr>
        <w:t xml:space="preserve">the tool </w:t>
      </w:r>
      <w:r w:rsidRPr="007C6CCF">
        <w:rPr>
          <w:lang w:val="en-GB"/>
        </w:rPr>
        <w:t xml:space="preserve">can be used as a diagnostic </w:t>
      </w:r>
      <w:r w:rsidR="002B7D8A" w:rsidRPr="007C6CCF">
        <w:rPr>
          <w:lang w:val="en-GB"/>
        </w:rPr>
        <w:t xml:space="preserve">aid </w:t>
      </w:r>
      <w:r w:rsidRPr="007C6CCF">
        <w:rPr>
          <w:lang w:val="en-GB"/>
        </w:rPr>
        <w:t>to set out areas of knowledge and skill</w:t>
      </w:r>
      <w:r w:rsidR="00DD4203" w:rsidRPr="007C6CCF">
        <w:rPr>
          <w:lang w:val="en-GB"/>
        </w:rPr>
        <w:t>s</w:t>
      </w:r>
      <w:r w:rsidRPr="007C6CCF">
        <w:rPr>
          <w:lang w:val="en-GB"/>
        </w:rPr>
        <w:t xml:space="preserve"> needed to strengthen their capacity to manage</w:t>
      </w:r>
      <w:r w:rsidR="00DD4203" w:rsidRPr="007C6CCF">
        <w:rPr>
          <w:lang w:val="en-GB"/>
        </w:rPr>
        <w:t>,</w:t>
      </w:r>
      <w:r w:rsidRPr="007C6CCF">
        <w:rPr>
          <w:lang w:val="en-GB"/>
        </w:rPr>
        <w:t xml:space="preserve"> and then generic training can be sourced to provide these</w:t>
      </w:r>
      <w:r w:rsidR="00DD4203" w:rsidRPr="007C6CCF">
        <w:rPr>
          <w:lang w:val="en-GB"/>
        </w:rPr>
        <w:t xml:space="preserve"> knowledge and schools –</w:t>
      </w:r>
      <w:r w:rsidRPr="007C6CCF">
        <w:rPr>
          <w:lang w:val="en-GB"/>
        </w:rPr>
        <w:t xml:space="preserve"> or specifically tailored courses might be provided. As part of succession planning or preparing earmarked staff to prepare for promotion, courses addressing managerial knowledge and skills at various levels can be identified, and staff</w:t>
      </w:r>
      <w:r w:rsidR="00DD4203" w:rsidRPr="007C6CCF">
        <w:rPr>
          <w:lang w:val="en-GB"/>
        </w:rPr>
        <w:t xml:space="preserve"> can be</w:t>
      </w:r>
      <w:r w:rsidRPr="007C6CCF">
        <w:rPr>
          <w:lang w:val="en-GB"/>
        </w:rPr>
        <w:t xml:space="preserve"> sponsored to attend.</w:t>
      </w:r>
    </w:p>
    <w:p w14:paraId="1C3B8A0F" w14:textId="7F30831B" w:rsidR="00DB6FC9" w:rsidRPr="007C6CCF" w:rsidRDefault="00DB6FC9" w:rsidP="003A2944">
      <w:pPr>
        <w:pStyle w:val="Heading2NONUM"/>
      </w:pPr>
      <w:r w:rsidRPr="007C6CCF">
        <w:lastRenderedPageBreak/>
        <w:t>Recommendations</w:t>
      </w:r>
    </w:p>
    <w:p w14:paraId="6C0ADF1B" w14:textId="66BB880E" w:rsidR="00DB6FC9" w:rsidRPr="007C6CCF" w:rsidRDefault="00DB6FC9" w:rsidP="00444223">
      <w:pPr>
        <w:pStyle w:val="OPMBodytext"/>
        <w:spacing w:after="0" w:line="276" w:lineRule="auto"/>
        <w:rPr>
          <w:lang w:val="en-GB"/>
        </w:rPr>
      </w:pPr>
      <w:r w:rsidRPr="007C6CCF">
        <w:rPr>
          <w:lang w:val="en-GB"/>
        </w:rPr>
        <w:t>This review has been wide</w:t>
      </w:r>
      <w:r w:rsidR="00BE679E" w:rsidRPr="007C6CCF">
        <w:rPr>
          <w:lang w:val="en-GB"/>
        </w:rPr>
        <w:t>-</w:t>
      </w:r>
      <w:r w:rsidRPr="007C6CCF">
        <w:rPr>
          <w:lang w:val="en-GB"/>
        </w:rPr>
        <w:t xml:space="preserve">ranging and </w:t>
      </w:r>
      <w:r w:rsidR="00BE679E" w:rsidRPr="007C6CCF">
        <w:rPr>
          <w:lang w:val="en-GB"/>
        </w:rPr>
        <w:t xml:space="preserve">has </w:t>
      </w:r>
      <w:r w:rsidRPr="007C6CCF">
        <w:rPr>
          <w:lang w:val="en-GB"/>
        </w:rPr>
        <w:t>involved all staff in managerial roles</w:t>
      </w:r>
      <w:r w:rsidR="00BE679E" w:rsidRPr="007C6CCF">
        <w:rPr>
          <w:lang w:val="en-GB"/>
        </w:rPr>
        <w:t>,</w:t>
      </w:r>
      <w:r w:rsidRPr="007C6CCF">
        <w:rPr>
          <w:lang w:val="en-GB"/>
        </w:rPr>
        <w:t xml:space="preserve"> from </w:t>
      </w:r>
      <w:r w:rsidR="00BE679E" w:rsidRPr="007C6CCF">
        <w:rPr>
          <w:lang w:val="en-GB"/>
        </w:rPr>
        <w:t>d</w:t>
      </w:r>
      <w:r w:rsidRPr="007C6CCF">
        <w:rPr>
          <w:lang w:val="en-GB"/>
        </w:rPr>
        <w:t xml:space="preserve">irectors </w:t>
      </w:r>
      <w:r w:rsidR="00BE679E" w:rsidRPr="007C6CCF">
        <w:rPr>
          <w:lang w:val="en-GB"/>
        </w:rPr>
        <w:t>g</w:t>
      </w:r>
      <w:r w:rsidRPr="007C6CCF">
        <w:rPr>
          <w:lang w:val="en-GB"/>
        </w:rPr>
        <w:t xml:space="preserve">eneral to </w:t>
      </w:r>
      <w:r w:rsidR="00BE679E" w:rsidRPr="007C6CCF">
        <w:rPr>
          <w:lang w:val="en-GB"/>
        </w:rPr>
        <w:t>d</w:t>
      </w:r>
      <w:r w:rsidRPr="007C6CCF">
        <w:rPr>
          <w:lang w:val="en-GB"/>
        </w:rPr>
        <w:t xml:space="preserve">eputy </w:t>
      </w:r>
      <w:r w:rsidR="00BE679E" w:rsidRPr="007C6CCF">
        <w:rPr>
          <w:lang w:val="en-GB"/>
        </w:rPr>
        <w:t>o</w:t>
      </w:r>
      <w:r w:rsidRPr="007C6CCF">
        <w:rPr>
          <w:lang w:val="en-GB"/>
        </w:rPr>
        <w:t xml:space="preserve">ffice </w:t>
      </w:r>
      <w:r w:rsidR="00BE679E" w:rsidRPr="007C6CCF">
        <w:rPr>
          <w:lang w:val="en-GB"/>
        </w:rPr>
        <w:t>h</w:t>
      </w:r>
      <w:r w:rsidRPr="007C6CCF">
        <w:rPr>
          <w:lang w:val="en-GB"/>
        </w:rPr>
        <w:t xml:space="preserve">eads. The </w:t>
      </w:r>
      <w:r w:rsidR="00BE679E" w:rsidRPr="007C6CCF">
        <w:rPr>
          <w:lang w:val="en-GB"/>
        </w:rPr>
        <w:t xml:space="preserve">terms of reference </w:t>
      </w:r>
      <w:r w:rsidRPr="007C6CCF">
        <w:rPr>
          <w:lang w:val="en-GB"/>
        </w:rPr>
        <w:t xml:space="preserve">for the Steering Committee and the Technical Working Group provide for a continued role over the next six months. Some of our recommendations can be </w:t>
      </w:r>
      <w:proofErr w:type="gramStart"/>
      <w:r w:rsidRPr="007C6CCF">
        <w:rPr>
          <w:lang w:val="en-GB"/>
        </w:rPr>
        <w:t>effected</w:t>
      </w:r>
      <w:proofErr w:type="gramEnd"/>
      <w:r w:rsidRPr="007C6CCF">
        <w:rPr>
          <w:lang w:val="en-GB"/>
        </w:rPr>
        <w:t xml:space="preserve"> immediately or in the short term, others we envisage as </w:t>
      </w:r>
      <w:r w:rsidR="00BE679E" w:rsidRPr="007C6CCF">
        <w:rPr>
          <w:lang w:val="en-GB"/>
        </w:rPr>
        <w:t xml:space="preserve">being </w:t>
      </w:r>
      <w:r w:rsidRPr="007C6CCF">
        <w:rPr>
          <w:lang w:val="en-GB"/>
        </w:rPr>
        <w:t>longer</w:t>
      </w:r>
      <w:r w:rsidR="00BE679E" w:rsidRPr="007C6CCF">
        <w:rPr>
          <w:lang w:val="en-GB"/>
        </w:rPr>
        <w:t>-</w:t>
      </w:r>
      <w:r w:rsidRPr="007C6CCF">
        <w:rPr>
          <w:lang w:val="en-GB"/>
        </w:rPr>
        <w:t>term, because of their complexity or because they depend on prior changes.</w:t>
      </w:r>
    </w:p>
    <w:p w14:paraId="781E04D1" w14:textId="53D13D51" w:rsidR="00DB6FC9" w:rsidRPr="007C6CCF" w:rsidRDefault="00DB6FC9" w:rsidP="003A2944">
      <w:pPr>
        <w:pStyle w:val="Heading3NONUM"/>
      </w:pPr>
      <w:r w:rsidRPr="007C6CCF">
        <w:t xml:space="preserve">Immediate or short-term </w:t>
      </w:r>
    </w:p>
    <w:p w14:paraId="32ABC96D" w14:textId="435F68C9" w:rsidR="00DB6FC9" w:rsidRPr="007C6CCF" w:rsidRDefault="00DB6FC9" w:rsidP="003A2944">
      <w:pPr>
        <w:pStyle w:val="ListBullet"/>
      </w:pPr>
      <w:r w:rsidRPr="007C6CCF">
        <w:rPr>
          <w:b/>
          <w:bCs/>
        </w:rPr>
        <w:t>Review generic job descriptions</w:t>
      </w:r>
      <w:r w:rsidRPr="007C6CCF">
        <w:t>: This is an immediate next step and will be part of the final core team training. The training will include background and practice on revising actual job descriptions in line with generic management</w:t>
      </w:r>
      <w:r w:rsidR="008041F0" w:rsidRPr="007C6CCF">
        <w:t>-</w:t>
      </w:r>
      <w:r w:rsidRPr="007C6CCF">
        <w:t>related job descriptions.</w:t>
      </w:r>
    </w:p>
    <w:p w14:paraId="035B2C0C" w14:textId="4AAF9DC4" w:rsidR="00DB6FC9" w:rsidRPr="007C6CCF" w:rsidRDefault="00DB6FC9" w:rsidP="003A2944">
      <w:pPr>
        <w:pStyle w:val="ListBullet"/>
      </w:pPr>
      <w:r w:rsidRPr="007C6CCF">
        <w:rPr>
          <w:b/>
        </w:rPr>
        <w:t>Review departmental summaries</w:t>
      </w:r>
      <w:r w:rsidRPr="007C6CCF">
        <w:t>: Each department</w:t>
      </w:r>
      <w:r w:rsidR="008041F0" w:rsidRPr="007C6CCF">
        <w:t>,</w:t>
      </w:r>
      <w:r w:rsidRPr="007C6CCF">
        <w:t xml:space="preserve"> in conjunction with the relevant </w:t>
      </w:r>
      <w:r w:rsidR="008041F0" w:rsidRPr="007C6CCF">
        <w:t xml:space="preserve">director general </w:t>
      </w:r>
      <w:r w:rsidRPr="007C6CCF">
        <w:t xml:space="preserve">or </w:t>
      </w:r>
      <w:r w:rsidR="008041F0" w:rsidRPr="007C6CCF">
        <w:t xml:space="preserve">deputy director general </w:t>
      </w:r>
      <w:r w:rsidRPr="007C6CCF">
        <w:t>should review their own two</w:t>
      </w:r>
      <w:r w:rsidR="008041F0" w:rsidRPr="007C6CCF">
        <w:t>-</w:t>
      </w:r>
      <w:r w:rsidRPr="007C6CCF">
        <w:t>page summaries</w:t>
      </w:r>
      <w:r w:rsidR="008041F0" w:rsidRPr="007C6CCF">
        <w:t xml:space="preserve"> (</w:t>
      </w:r>
      <w:r w:rsidRPr="007C6CCF">
        <w:t>in Annex 8</w:t>
      </w:r>
      <w:r w:rsidR="008041F0" w:rsidRPr="007C6CCF">
        <w:t>)</w:t>
      </w:r>
      <w:r w:rsidRPr="007C6CCF">
        <w:t xml:space="preserve"> to identify clearly all functions and their associated competencies, and to incorporate any subsequent capacity needs in their </w:t>
      </w:r>
      <w:r w:rsidR="00682239">
        <w:t>Annual O</w:t>
      </w:r>
      <w:r w:rsidR="00C252A9" w:rsidRPr="007C6CCF">
        <w:t>perational</w:t>
      </w:r>
      <w:r w:rsidR="00682239">
        <w:t xml:space="preserve"> P</w:t>
      </w:r>
      <w:r w:rsidR="00C252A9" w:rsidRPr="007C6CCF">
        <w:t>lan</w:t>
      </w:r>
      <w:r w:rsidRPr="007C6CCF">
        <w:t xml:space="preserve">. They could use the </w:t>
      </w:r>
      <w:r w:rsidR="008041F0" w:rsidRPr="007C6CCF">
        <w:t>m</w:t>
      </w:r>
      <w:r w:rsidRPr="00682239">
        <w:rPr>
          <w:iCs/>
        </w:rPr>
        <w:t xml:space="preserve">arket </w:t>
      </w:r>
      <w:r w:rsidR="008041F0" w:rsidRPr="007C6CCF">
        <w:rPr>
          <w:iCs/>
        </w:rPr>
        <w:t>s</w:t>
      </w:r>
      <w:r w:rsidRPr="00682239">
        <w:rPr>
          <w:iCs/>
        </w:rPr>
        <w:t xml:space="preserve">coping </w:t>
      </w:r>
      <w:r w:rsidR="008041F0" w:rsidRPr="007C6CCF">
        <w:rPr>
          <w:iCs/>
        </w:rPr>
        <w:t>r</w:t>
      </w:r>
      <w:r w:rsidRPr="00682239">
        <w:rPr>
          <w:iCs/>
        </w:rPr>
        <w:t>eport</w:t>
      </w:r>
      <w:r w:rsidRPr="007C6CCF">
        <w:t xml:space="preserve"> to identify likely training opportunities</w:t>
      </w:r>
      <w:r w:rsidR="008041F0" w:rsidRPr="007C6CCF">
        <w:t>,</w:t>
      </w:r>
      <w:r w:rsidRPr="007C6CCF">
        <w:t xml:space="preserve"> and</w:t>
      </w:r>
      <w:r w:rsidR="008041F0" w:rsidRPr="007C6CCF">
        <w:t>,</w:t>
      </w:r>
      <w:r w:rsidRPr="007C6CCF">
        <w:t xml:space="preserve"> in conjunction with other departments</w:t>
      </w:r>
      <w:r w:rsidR="008041F0" w:rsidRPr="007C6CCF">
        <w:t>,</w:t>
      </w:r>
      <w:r w:rsidRPr="007C6CCF">
        <w:t xml:space="preserve"> meet those </w:t>
      </w:r>
      <w:r w:rsidR="00682239">
        <w:t xml:space="preserve">capacity </w:t>
      </w:r>
      <w:r w:rsidRPr="007C6CCF">
        <w:t xml:space="preserve">needs. A database of shortlisted providers is attached separately to this report. </w:t>
      </w:r>
    </w:p>
    <w:p w14:paraId="5BB58CD8" w14:textId="3C249445" w:rsidR="00DB6FC9" w:rsidRPr="007C6CCF" w:rsidRDefault="00DB6FC9" w:rsidP="003A2944">
      <w:pPr>
        <w:pStyle w:val="ListBullet"/>
      </w:pPr>
      <w:r w:rsidRPr="007C6CCF">
        <w:rPr>
          <w:b/>
        </w:rPr>
        <w:t>Evaluate resources against priorities</w:t>
      </w:r>
      <w:r w:rsidRPr="007C6CCF">
        <w:t xml:space="preserve">: The Department of Monitoring and Evaluation could usefully evaluate whether physical and human resources </w:t>
      </w:r>
      <w:r w:rsidR="008041F0" w:rsidRPr="007C6CCF">
        <w:t xml:space="preserve">are </w:t>
      </w:r>
      <w:r w:rsidRPr="007C6CCF">
        <w:t xml:space="preserve">sufficiently available for these departments to prioritise these reforms and </w:t>
      </w:r>
      <w:r w:rsidR="008041F0" w:rsidRPr="007C6CCF">
        <w:t xml:space="preserve">to </w:t>
      </w:r>
      <w:r w:rsidRPr="007C6CCF">
        <w:t xml:space="preserve">monitor annual reporting on their efforts and achievements for the </w:t>
      </w:r>
      <w:r w:rsidR="008041F0" w:rsidRPr="007C6CCF">
        <w:t>annual c</w:t>
      </w:r>
      <w:r w:rsidRPr="007C6CCF">
        <w:t>ongress report.</w:t>
      </w:r>
    </w:p>
    <w:p w14:paraId="5EE9150E" w14:textId="1FFEB0BF" w:rsidR="00DB6FC9" w:rsidRPr="007C6CCF" w:rsidRDefault="00DB6FC9" w:rsidP="003A2944">
      <w:pPr>
        <w:pStyle w:val="Listbulletfinal"/>
      </w:pPr>
      <w:r w:rsidRPr="007C6CCF">
        <w:rPr>
          <w:b/>
          <w:bCs/>
        </w:rPr>
        <w:t>Management capacity needs</w:t>
      </w:r>
      <w:r w:rsidRPr="007C6CCF">
        <w:t>: We recognise managerial capacity as a potential difficulty which must be addressed. Our suggestion would be to use the diagnostic tool in Annex 7 to examine competency needs and use the information to identify suitable mentoring and training to develop the desired level of competency in the individual</w:t>
      </w:r>
      <w:r w:rsidR="008041F0" w:rsidRPr="007C6CCF">
        <w:t>s</w:t>
      </w:r>
      <w:r w:rsidRPr="007C6CCF">
        <w:t xml:space="preserve">. These measures can then be incorporated into </w:t>
      </w:r>
      <w:r w:rsidR="00C252A9" w:rsidRPr="007C6CCF">
        <w:t xml:space="preserve">Annual Operational Plan </w:t>
      </w:r>
      <w:r w:rsidRPr="007C6CCF">
        <w:t xml:space="preserve">and funded from </w:t>
      </w:r>
      <w:r w:rsidR="008041F0" w:rsidRPr="007C6CCF">
        <w:t>the Capacity Development Partnership Fund (</w:t>
      </w:r>
      <w:r w:rsidRPr="007C6CCF">
        <w:t>CDPF</w:t>
      </w:r>
      <w:r w:rsidR="008041F0" w:rsidRPr="007C6CCF">
        <w:t>)</w:t>
      </w:r>
      <w:r w:rsidRPr="007C6CCF">
        <w:t xml:space="preserve">.  </w:t>
      </w:r>
    </w:p>
    <w:p w14:paraId="2ED9AB14" w14:textId="40540C3F" w:rsidR="00DB6FC9" w:rsidRPr="007C6CCF" w:rsidRDefault="00DB6FC9" w:rsidP="003A2944">
      <w:pPr>
        <w:pStyle w:val="Heading3NONUM"/>
      </w:pPr>
      <w:r w:rsidRPr="007C6CCF">
        <w:t>Medium</w:t>
      </w:r>
      <w:r w:rsidR="008041F0" w:rsidRPr="007C6CCF">
        <w:t>-</w:t>
      </w:r>
      <w:r w:rsidRPr="007C6CCF">
        <w:t xml:space="preserve"> or longer-term changes recommended</w:t>
      </w:r>
    </w:p>
    <w:p w14:paraId="6F84F4CE" w14:textId="5F89C177" w:rsidR="00DB6FC9" w:rsidRPr="007C6CCF" w:rsidRDefault="00DB6FC9" w:rsidP="003A2944">
      <w:pPr>
        <w:pStyle w:val="ListBullet"/>
      </w:pPr>
      <w:r w:rsidRPr="007C6CCF">
        <w:rPr>
          <w:b/>
          <w:bCs/>
        </w:rPr>
        <w:t>Considering other functional reviews</w:t>
      </w:r>
      <w:r w:rsidRPr="007C6CCF">
        <w:t>: This review has covered the 35 central departments only. Using the trained team, management should consider conducting other reviews on a medium</w:t>
      </w:r>
      <w:r w:rsidR="008041F0" w:rsidRPr="007C6CCF">
        <w:t>-</w:t>
      </w:r>
      <w:r w:rsidRPr="007C6CCF">
        <w:t xml:space="preserve">term planned basis. Targets could include </w:t>
      </w:r>
      <w:r w:rsidR="008041F0" w:rsidRPr="007C6CCF">
        <w:t>n</w:t>
      </w:r>
      <w:r w:rsidRPr="007C6CCF">
        <w:t xml:space="preserve">ational </w:t>
      </w:r>
      <w:r w:rsidR="008041F0" w:rsidRPr="007C6CCF">
        <w:t>i</w:t>
      </w:r>
      <w:r w:rsidRPr="007C6CCF">
        <w:t xml:space="preserve">nstitutes, sub-national </w:t>
      </w:r>
      <w:r w:rsidR="008041F0" w:rsidRPr="007C6CCF">
        <w:t>o</w:t>
      </w:r>
      <w:r w:rsidRPr="007C6CCF">
        <w:t>ffices, higher education institutions</w:t>
      </w:r>
      <w:r w:rsidR="008041F0" w:rsidRPr="007C6CCF">
        <w:t>,</w:t>
      </w:r>
      <w:r w:rsidRPr="007C6CCF">
        <w:t xml:space="preserve"> and training institutions. </w:t>
      </w:r>
    </w:p>
    <w:p w14:paraId="5AB07B2B" w14:textId="38BDA13F" w:rsidR="00DB6FC9" w:rsidRPr="007C6CCF" w:rsidRDefault="00DB6FC9" w:rsidP="003A2944">
      <w:pPr>
        <w:pStyle w:val="ListBullet"/>
      </w:pPr>
      <w:r w:rsidRPr="007C6CCF">
        <w:rPr>
          <w:b/>
          <w:bCs/>
        </w:rPr>
        <w:t xml:space="preserve">Setting up a management training programme for </w:t>
      </w:r>
      <w:proofErr w:type="spellStart"/>
      <w:r w:rsidRPr="007C6CCF">
        <w:rPr>
          <w:b/>
          <w:bCs/>
        </w:rPr>
        <w:t>MoEYS</w:t>
      </w:r>
      <w:proofErr w:type="spellEnd"/>
      <w:r w:rsidRPr="007C6CCF">
        <w:t>: Various options for such a management training approach are canvassed in Section 8.3. It is recommended that a small working group be set</w:t>
      </w:r>
      <w:r w:rsidR="008041F0" w:rsidRPr="007C6CCF">
        <w:t xml:space="preserve"> up</w:t>
      </w:r>
      <w:r w:rsidRPr="007C6CCF">
        <w:t xml:space="preserve">, under the </w:t>
      </w:r>
      <w:r w:rsidR="008041F0" w:rsidRPr="007C6CCF">
        <w:t xml:space="preserve">Directorate General </w:t>
      </w:r>
      <w:r w:rsidRPr="007C6CCF">
        <w:t>of Policy and Planning</w:t>
      </w:r>
      <w:r w:rsidR="008041F0" w:rsidRPr="007C6CCF">
        <w:t>,</w:t>
      </w:r>
      <w:r w:rsidRPr="007C6CCF">
        <w:t xml:space="preserve"> to investigate and report on the best option for this.</w:t>
      </w:r>
    </w:p>
    <w:p w14:paraId="2453E6E6" w14:textId="54A3027E" w:rsidR="00DC36AA" w:rsidRPr="007C6CCF" w:rsidRDefault="00DB6FC9" w:rsidP="00444223">
      <w:pPr>
        <w:pStyle w:val="ListBullet"/>
      </w:pPr>
      <w:r w:rsidRPr="007C6CCF">
        <w:rPr>
          <w:b/>
          <w:bCs/>
        </w:rPr>
        <w:t>Small steps to implement change</w:t>
      </w:r>
      <w:r w:rsidRPr="007C6CCF">
        <w:t>: We present in the revised structure an ideal future state of the central ministry</w:t>
      </w:r>
      <w:r w:rsidR="008041F0" w:rsidRPr="007C6CCF">
        <w:t>,</w:t>
      </w:r>
      <w:r w:rsidRPr="007C6CCF">
        <w:t xml:space="preserve"> to improve efficiency and provide for the attainment of key reform priorities. </w:t>
      </w:r>
      <w:r w:rsidR="006B78AC" w:rsidRPr="007C6CCF">
        <w:t>W</w:t>
      </w:r>
      <w:r w:rsidRPr="007C6CCF">
        <w:t>e recognise that most of the recommended changes to</w:t>
      </w:r>
      <w:r w:rsidR="008041F0" w:rsidRPr="007C6CCF">
        <w:t xml:space="preserve"> the</w:t>
      </w:r>
      <w:r w:rsidRPr="007C6CCF">
        <w:t xml:space="preserve"> structure </w:t>
      </w:r>
      <w:r w:rsidR="008041F0" w:rsidRPr="007C6CCF">
        <w:t xml:space="preserve">would </w:t>
      </w:r>
      <w:r w:rsidRPr="007C6CCF">
        <w:t xml:space="preserve">require endorsement from the Ministry of Civil Service and the Council of Ministers. Senior management could consider seeking approval for a final structural format for the central </w:t>
      </w:r>
      <w:r w:rsidRPr="007C6CCF">
        <w:lastRenderedPageBreak/>
        <w:t>ministry, but with permission to implement the changes a little at a time</w:t>
      </w:r>
      <w:r w:rsidR="008041F0" w:rsidRPr="007C6CCF">
        <w:t xml:space="preserve">: </w:t>
      </w:r>
      <w:r w:rsidRPr="007C6CCF">
        <w:t>for example, re</w:t>
      </w:r>
      <w:r w:rsidR="006061C2" w:rsidRPr="007C6CCF">
        <w:t>structuring</w:t>
      </w:r>
      <w:r w:rsidRPr="007C6CCF">
        <w:t xml:space="preserve"> the </w:t>
      </w:r>
      <w:r w:rsidR="008041F0" w:rsidRPr="007C6CCF">
        <w:t>d</w:t>
      </w:r>
      <w:r w:rsidRPr="007C6CCF">
        <w:t>irectorates one at a time</w:t>
      </w:r>
      <w:r w:rsidR="008041F0" w:rsidRPr="007C6CCF">
        <w:t>.</w:t>
      </w:r>
    </w:p>
    <w:p w14:paraId="3CB4193F" w14:textId="5A396F0A" w:rsidR="00317EAB" w:rsidRPr="007C6CCF" w:rsidRDefault="00E01754" w:rsidP="00444223">
      <w:pPr>
        <w:pStyle w:val="ToCTitle"/>
        <w:spacing w:line="276" w:lineRule="auto"/>
      </w:pPr>
      <w:r w:rsidRPr="007C6CCF">
        <w:lastRenderedPageBreak/>
        <w:t>T</w:t>
      </w:r>
      <w:r w:rsidR="00317EAB" w:rsidRPr="007C6CCF">
        <w:t>able of contents</w:t>
      </w:r>
      <w:bookmarkStart w:id="2" w:name="_Hlk57825625"/>
    </w:p>
    <w:bookmarkEnd w:id="2"/>
    <w:p w14:paraId="36DA5FEE" w14:textId="7A127E25" w:rsidR="000C6E53" w:rsidRPr="007C6CCF" w:rsidRDefault="000C6E53" w:rsidP="000C6E53">
      <w:pPr>
        <w:pStyle w:val="TOC1"/>
        <w:tabs>
          <w:tab w:val="clear" w:pos="8488"/>
          <w:tab w:val="right" w:leader="dot" w:pos="9638"/>
        </w:tabs>
        <w:rPr>
          <w:rFonts w:asciiTheme="minorHAnsi" w:eastAsiaTheme="minorEastAsia" w:hAnsiTheme="minorHAnsi" w:cstheme="minorBidi"/>
          <w:bCs w:val="0"/>
          <w:szCs w:val="22"/>
        </w:rPr>
      </w:pPr>
      <w:r w:rsidRPr="007C6CCF">
        <w:rPr>
          <w:noProof w:val="0"/>
        </w:rPr>
        <w:fldChar w:fldCharType="begin"/>
      </w:r>
      <w:r w:rsidRPr="007C6CCF">
        <w:rPr>
          <w:noProof w:val="0"/>
        </w:rPr>
        <w:instrText xml:space="preserve"> TOC \h \z \t "Heading 1,1,Heading 2,2,Annex title,1,Heading 1 NO NUM,1" </w:instrText>
      </w:r>
      <w:r w:rsidRPr="007C6CCF">
        <w:rPr>
          <w:noProof w:val="0"/>
        </w:rPr>
        <w:fldChar w:fldCharType="separate"/>
      </w:r>
      <w:hyperlink w:anchor="_Toc57986049" w:history="1">
        <w:r w:rsidRPr="007C6CCF">
          <w:rPr>
            <w:rStyle w:val="Hyperlink"/>
          </w:rPr>
          <w:t>Executive summary</w:t>
        </w:r>
        <w:r w:rsidRPr="007C6CCF">
          <w:rPr>
            <w:webHidden/>
          </w:rPr>
          <w:tab/>
        </w:r>
        <w:r w:rsidRPr="007C6CCF">
          <w:rPr>
            <w:webHidden/>
          </w:rPr>
          <w:fldChar w:fldCharType="begin"/>
        </w:r>
        <w:r w:rsidRPr="007C6CCF">
          <w:rPr>
            <w:webHidden/>
          </w:rPr>
          <w:instrText xml:space="preserve"> PAGEREF _Toc57986049 \h </w:instrText>
        </w:r>
        <w:r w:rsidRPr="007C6CCF">
          <w:rPr>
            <w:webHidden/>
          </w:rPr>
        </w:r>
        <w:r w:rsidRPr="007C6CCF">
          <w:rPr>
            <w:webHidden/>
          </w:rPr>
          <w:fldChar w:fldCharType="separate"/>
        </w:r>
        <w:r w:rsidR="00D758EB">
          <w:rPr>
            <w:webHidden/>
          </w:rPr>
          <w:t>i</w:t>
        </w:r>
        <w:r w:rsidRPr="007C6CCF">
          <w:rPr>
            <w:webHidden/>
          </w:rPr>
          <w:fldChar w:fldCharType="end"/>
        </w:r>
      </w:hyperlink>
    </w:p>
    <w:p w14:paraId="729F0D97" w14:textId="0FFE8B8B" w:rsidR="000C6E53" w:rsidRPr="007C6CCF" w:rsidRDefault="009F5A63" w:rsidP="000C6E53">
      <w:pPr>
        <w:pStyle w:val="TOC1"/>
        <w:tabs>
          <w:tab w:val="clear" w:pos="8488"/>
          <w:tab w:val="right" w:leader="dot" w:pos="9638"/>
        </w:tabs>
        <w:rPr>
          <w:rFonts w:asciiTheme="minorHAnsi" w:eastAsiaTheme="minorEastAsia" w:hAnsiTheme="minorHAnsi" w:cstheme="minorBidi"/>
          <w:bCs w:val="0"/>
          <w:szCs w:val="22"/>
        </w:rPr>
      </w:pPr>
      <w:hyperlink w:anchor="_Toc57986050" w:history="1">
        <w:r w:rsidR="000C6E53" w:rsidRPr="007C6CCF">
          <w:rPr>
            <w:rStyle w:val="Hyperlink"/>
          </w:rPr>
          <w:t>List of tables, figures, and boxes</w:t>
        </w:r>
        <w:r w:rsidR="000C6E53" w:rsidRPr="007C6CCF">
          <w:rPr>
            <w:webHidden/>
          </w:rPr>
          <w:tab/>
        </w:r>
        <w:r w:rsidR="000C6E53" w:rsidRPr="007C6CCF">
          <w:rPr>
            <w:webHidden/>
          </w:rPr>
          <w:fldChar w:fldCharType="begin"/>
        </w:r>
        <w:r w:rsidR="000C6E53" w:rsidRPr="007C6CCF">
          <w:rPr>
            <w:webHidden/>
          </w:rPr>
          <w:instrText xml:space="preserve"> PAGEREF _Toc57986050 \h </w:instrText>
        </w:r>
        <w:r w:rsidR="000C6E53" w:rsidRPr="007C6CCF">
          <w:rPr>
            <w:webHidden/>
          </w:rPr>
        </w:r>
        <w:r w:rsidR="000C6E53" w:rsidRPr="007C6CCF">
          <w:rPr>
            <w:webHidden/>
          </w:rPr>
          <w:fldChar w:fldCharType="separate"/>
        </w:r>
        <w:r w:rsidR="00D758EB">
          <w:rPr>
            <w:webHidden/>
          </w:rPr>
          <w:t>xii</w:t>
        </w:r>
        <w:r w:rsidR="000C6E53" w:rsidRPr="007C6CCF">
          <w:rPr>
            <w:webHidden/>
          </w:rPr>
          <w:fldChar w:fldCharType="end"/>
        </w:r>
      </w:hyperlink>
    </w:p>
    <w:p w14:paraId="5AD95BC8" w14:textId="03BB8E99" w:rsidR="000C6E53" w:rsidRPr="007C6CCF" w:rsidRDefault="009F5A63" w:rsidP="000C6E53">
      <w:pPr>
        <w:pStyle w:val="TOC1"/>
        <w:tabs>
          <w:tab w:val="clear" w:pos="8488"/>
          <w:tab w:val="right" w:leader="dot" w:pos="9638"/>
        </w:tabs>
        <w:rPr>
          <w:rFonts w:asciiTheme="minorHAnsi" w:eastAsiaTheme="minorEastAsia" w:hAnsiTheme="minorHAnsi" w:cstheme="minorBidi"/>
          <w:bCs w:val="0"/>
          <w:szCs w:val="22"/>
        </w:rPr>
      </w:pPr>
      <w:hyperlink w:anchor="_Toc57986051" w:history="1">
        <w:r w:rsidR="000C6E53" w:rsidRPr="007C6CCF">
          <w:rPr>
            <w:rStyle w:val="Hyperlink"/>
          </w:rPr>
          <w:t>List of abbreviations</w:t>
        </w:r>
        <w:r w:rsidR="000C6E53" w:rsidRPr="007C6CCF">
          <w:rPr>
            <w:webHidden/>
          </w:rPr>
          <w:tab/>
        </w:r>
        <w:r w:rsidR="000C6E53" w:rsidRPr="007C6CCF">
          <w:rPr>
            <w:webHidden/>
          </w:rPr>
          <w:fldChar w:fldCharType="begin"/>
        </w:r>
        <w:r w:rsidR="000C6E53" w:rsidRPr="007C6CCF">
          <w:rPr>
            <w:webHidden/>
          </w:rPr>
          <w:instrText xml:space="preserve"> PAGEREF _Toc57986051 \h </w:instrText>
        </w:r>
        <w:r w:rsidR="000C6E53" w:rsidRPr="007C6CCF">
          <w:rPr>
            <w:webHidden/>
          </w:rPr>
        </w:r>
        <w:r w:rsidR="000C6E53" w:rsidRPr="007C6CCF">
          <w:rPr>
            <w:webHidden/>
          </w:rPr>
          <w:fldChar w:fldCharType="separate"/>
        </w:r>
        <w:r w:rsidR="00D758EB">
          <w:rPr>
            <w:webHidden/>
          </w:rPr>
          <w:t>xiii</w:t>
        </w:r>
        <w:r w:rsidR="000C6E53" w:rsidRPr="007C6CCF">
          <w:rPr>
            <w:webHidden/>
          </w:rPr>
          <w:fldChar w:fldCharType="end"/>
        </w:r>
      </w:hyperlink>
    </w:p>
    <w:p w14:paraId="5FA2E04B" w14:textId="2CEE05B3" w:rsidR="000C6E53" w:rsidRPr="007C6CCF" w:rsidRDefault="009F5A63" w:rsidP="000C6E53">
      <w:pPr>
        <w:pStyle w:val="TOC1"/>
        <w:tabs>
          <w:tab w:val="clear" w:pos="8488"/>
          <w:tab w:val="right" w:leader="dot" w:pos="9638"/>
        </w:tabs>
        <w:rPr>
          <w:rFonts w:asciiTheme="minorHAnsi" w:eastAsiaTheme="minorEastAsia" w:hAnsiTheme="minorHAnsi" w:cstheme="minorBidi"/>
          <w:bCs w:val="0"/>
          <w:szCs w:val="22"/>
        </w:rPr>
      </w:pPr>
      <w:hyperlink w:anchor="_Toc57986052" w:history="1">
        <w:r w:rsidR="000C6E53" w:rsidRPr="007C6CCF">
          <w:rPr>
            <w:rStyle w:val="Hyperlink"/>
          </w:rPr>
          <w:t>1</w:t>
        </w:r>
        <w:r w:rsidR="000C6E53" w:rsidRPr="007C6CCF">
          <w:rPr>
            <w:rFonts w:asciiTheme="minorHAnsi" w:eastAsiaTheme="minorEastAsia" w:hAnsiTheme="minorHAnsi" w:cstheme="minorBidi"/>
            <w:bCs w:val="0"/>
            <w:szCs w:val="22"/>
          </w:rPr>
          <w:tab/>
        </w:r>
        <w:r w:rsidR="000C6E53" w:rsidRPr="007C6CCF">
          <w:rPr>
            <w:rStyle w:val="Hyperlink"/>
          </w:rPr>
          <w:t>Introduction</w:t>
        </w:r>
        <w:r w:rsidR="000C6E53" w:rsidRPr="007C6CCF">
          <w:rPr>
            <w:webHidden/>
          </w:rPr>
          <w:tab/>
        </w:r>
        <w:r w:rsidR="000C6E53" w:rsidRPr="007C6CCF">
          <w:rPr>
            <w:webHidden/>
          </w:rPr>
          <w:fldChar w:fldCharType="begin"/>
        </w:r>
        <w:r w:rsidR="000C6E53" w:rsidRPr="007C6CCF">
          <w:rPr>
            <w:webHidden/>
          </w:rPr>
          <w:instrText xml:space="preserve"> PAGEREF _Toc57986052 \h </w:instrText>
        </w:r>
        <w:r w:rsidR="000C6E53" w:rsidRPr="007C6CCF">
          <w:rPr>
            <w:webHidden/>
          </w:rPr>
        </w:r>
        <w:r w:rsidR="000C6E53" w:rsidRPr="007C6CCF">
          <w:rPr>
            <w:webHidden/>
          </w:rPr>
          <w:fldChar w:fldCharType="separate"/>
        </w:r>
        <w:r w:rsidR="00D758EB">
          <w:rPr>
            <w:webHidden/>
          </w:rPr>
          <w:t>1</w:t>
        </w:r>
        <w:r w:rsidR="000C6E53" w:rsidRPr="007C6CCF">
          <w:rPr>
            <w:webHidden/>
          </w:rPr>
          <w:fldChar w:fldCharType="end"/>
        </w:r>
      </w:hyperlink>
    </w:p>
    <w:p w14:paraId="068398E2" w14:textId="184B005E"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53" w:history="1">
        <w:r w:rsidR="000C6E53" w:rsidRPr="007C6CCF">
          <w:rPr>
            <w:rStyle w:val="Hyperlink"/>
          </w:rPr>
          <w:t>1.1</w:t>
        </w:r>
        <w:r w:rsidR="000C6E53" w:rsidRPr="007C6CCF">
          <w:rPr>
            <w:rFonts w:asciiTheme="minorHAnsi" w:eastAsiaTheme="minorEastAsia" w:hAnsiTheme="minorHAnsi" w:cstheme="minorBidi"/>
            <w:bCs w:val="0"/>
            <w:szCs w:val="22"/>
          </w:rPr>
          <w:tab/>
        </w:r>
        <w:r w:rsidR="000C6E53" w:rsidRPr="007C6CCF">
          <w:rPr>
            <w:rStyle w:val="Hyperlink"/>
          </w:rPr>
          <w:t>Functional review background</w:t>
        </w:r>
        <w:r w:rsidR="000C6E53" w:rsidRPr="007C6CCF">
          <w:rPr>
            <w:webHidden/>
          </w:rPr>
          <w:tab/>
        </w:r>
        <w:r w:rsidR="000C6E53" w:rsidRPr="007C6CCF">
          <w:rPr>
            <w:webHidden/>
          </w:rPr>
          <w:fldChar w:fldCharType="begin"/>
        </w:r>
        <w:r w:rsidR="000C6E53" w:rsidRPr="007C6CCF">
          <w:rPr>
            <w:webHidden/>
          </w:rPr>
          <w:instrText xml:space="preserve"> PAGEREF _Toc57986053 \h </w:instrText>
        </w:r>
        <w:r w:rsidR="000C6E53" w:rsidRPr="007C6CCF">
          <w:rPr>
            <w:webHidden/>
          </w:rPr>
        </w:r>
        <w:r w:rsidR="000C6E53" w:rsidRPr="007C6CCF">
          <w:rPr>
            <w:webHidden/>
          </w:rPr>
          <w:fldChar w:fldCharType="separate"/>
        </w:r>
        <w:r w:rsidR="00D758EB">
          <w:rPr>
            <w:webHidden/>
          </w:rPr>
          <w:t>1</w:t>
        </w:r>
        <w:r w:rsidR="000C6E53" w:rsidRPr="007C6CCF">
          <w:rPr>
            <w:webHidden/>
          </w:rPr>
          <w:fldChar w:fldCharType="end"/>
        </w:r>
      </w:hyperlink>
    </w:p>
    <w:p w14:paraId="018CBE58" w14:textId="393F4966"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54" w:history="1">
        <w:r w:rsidR="000C6E53" w:rsidRPr="007C6CCF">
          <w:rPr>
            <w:rStyle w:val="Hyperlink"/>
          </w:rPr>
          <w:t>1.2</w:t>
        </w:r>
        <w:r w:rsidR="000C6E53" w:rsidRPr="007C6CCF">
          <w:rPr>
            <w:rFonts w:asciiTheme="minorHAnsi" w:eastAsiaTheme="minorEastAsia" w:hAnsiTheme="minorHAnsi" w:cstheme="minorBidi"/>
            <w:bCs w:val="0"/>
            <w:szCs w:val="22"/>
          </w:rPr>
          <w:tab/>
        </w:r>
        <w:r w:rsidR="000C6E53" w:rsidRPr="007C6CCF">
          <w:rPr>
            <w:rStyle w:val="Hyperlink"/>
          </w:rPr>
          <w:t>Overview of the functional analysis report</w:t>
        </w:r>
        <w:r w:rsidR="000C6E53" w:rsidRPr="007C6CCF">
          <w:rPr>
            <w:webHidden/>
          </w:rPr>
          <w:tab/>
        </w:r>
        <w:r w:rsidR="000C6E53" w:rsidRPr="007C6CCF">
          <w:rPr>
            <w:webHidden/>
          </w:rPr>
          <w:fldChar w:fldCharType="begin"/>
        </w:r>
        <w:r w:rsidR="000C6E53" w:rsidRPr="007C6CCF">
          <w:rPr>
            <w:webHidden/>
          </w:rPr>
          <w:instrText xml:space="preserve"> PAGEREF _Toc57986054 \h </w:instrText>
        </w:r>
        <w:r w:rsidR="000C6E53" w:rsidRPr="007C6CCF">
          <w:rPr>
            <w:webHidden/>
          </w:rPr>
        </w:r>
        <w:r w:rsidR="000C6E53" w:rsidRPr="007C6CCF">
          <w:rPr>
            <w:webHidden/>
          </w:rPr>
          <w:fldChar w:fldCharType="separate"/>
        </w:r>
        <w:r w:rsidR="00D758EB">
          <w:rPr>
            <w:webHidden/>
          </w:rPr>
          <w:t>3</w:t>
        </w:r>
        <w:r w:rsidR="000C6E53" w:rsidRPr="007C6CCF">
          <w:rPr>
            <w:webHidden/>
          </w:rPr>
          <w:fldChar w:fldCharType="end"/>
        </w:r>
      </w:hyperlink>
    </w:p>
    <w:p w14:paraId="0F6ED7D7" w14:textId="49F64916" w:rsidR="000C6E53" w:rsidRPr="007C6CCF" w:rsidRDefault="009F5A63" w:rsidP="000C6E53">
      <w:pPr>
        <w:pStyle w:val="TOC1"/>
        <w:tabs>
          <w:tab w:val="clear" w:pos="8488"/>
          <w:tab w:val="right" w:leader="dot" w:pos="9638"/>
        </w:tabs>
        <w:rPr>
          <w:rFonts w:asciiTheme="minorHAnsi" w:eastAsiaTheme="minorEastAsia" w:hAnsiTheme="minorHAnsi" w:cstheme="minorBidi"/>
          <w:bCs w:val="0"/>
          <w:szCs w:val="22"/>
        </w:rPr>
      </w:pPr>
      <w:hyperlink w:anchor="_Toc57986055" w:history="1">
        <w:r w:rsidR="000C6E53" w:rsidRPr="007C6CCF">
          <w:rPr>
            <w:rStyle w:val="Hyperlink"/>
          </w:rPr>
          <w:t>2</w:t>
        </w:r>
        <w:r w:rsidR="000C6E53" w:rsidRPr="007C6CCF">
          <w:rPr>
            <w:rFonts w:asciiTheme="minorHAnsi" w:eastAsiaTheme="minorEastAsia" w:hAnsiTheme="minorHAnsi" w:cstheme="minorBidi"/>
            <w:bCs w:val="0"/>
            <w:szCs w:val="22"/>
          </w:rPr>
          <w:tab/>
        </w:r>
        <w:r w:rsidR="000C6E53" w:rsidRPr="007C6CCF">
          <w:rPr>
            <w:rStyle w:val="Hyperlink"/>
          </w:rPr>
          <w:t>Methodology of the functional analysis</w:t>
        </w:r>
        <w:r w:rsidR="000C6E53" w:rsidRPr="007C6CCF">
          <w:rPr>
            <w:webHidden/>
          </w:rPr>
          <w:tab/>
        </w:r>
        <w:r w:rsidR="000C6E53" w:rsidRPr="007C6CCF">
          <w:rPr>
            <w:webHidden/>
          </w:rPr>
          <w:fldChar w:fldCharType="begin"/>
        </w:r>
        <w:r w:rsidR="000C6E53" w:rsidRPr="007C6CCF">
          <w:rPr>
            <w:webHidden/>
          </w:rPr>
          <w:instrText xml:space="preserve"> PAGEREF _Toc57986055 \h </w:instrText>
        </w:r>
        <w:r w:rsidR="000C6E53" w:rsidRPr="007C6CCF">
          <w:rPr>
            <w:webHidden/>
          </w:rPr>
        </w:r>
        <w:r w:rsidR="000C6E53" w:rsidRPr="007C6CCF">
          <w:rPr>
            <w:webHidden/>
          </w:rPr>
          <w:fldChar w:fldCharType="separate"/>
        </w:r>
        <w:r w:rsidR="00D758EB">
          <w:rPr>
            <w:webHidden/>
          </w:rPr>
          <w:t>5</w:t>
        </w:r>
        <w:r w:rsidR="000C6E53" w:rsidRPr="007C6CCF">
          <w:rPr>
            <w:webHidden/>
          </w:rPr>
          <w:fldChar w:fldCharType="end"/>
        </w:r>
      </w:hyperlink>
    </w:p>
    <w:p w14:paraId="2A5B0A7B" w14:textId="66844417"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56" w:history="1">
        <w:r w:rsidR="000C6E53" w:rsidRPr="007C6CCF">
          <w:rPr>
            <w:rStyle w:val="Hyperlink"/>
          </w:rPr>
          <w:t>2.1</w:t>
        </w:r>
        <w:r w:rsidR="000C6E53" w:rsidRPr="007C6CCF">
          <w:rPr>
            <w:rFonts w:asciiTheme="minorHAnsi" w:eastAsiaTheme="minorEastAsia" w:hAnsiTheme="minorHAnsi" w:cstheme="minorBidi"/>
            <w:bCs w:val="0"/>
            <w:szCs w:val="22"/>
          </w:rPr>
          <w:tab/>
        </w:r>
        <w:r w:rsidR="000C6E53" w:rsidRPr="007C6CCF">
          <w:rPr>
            <w:rStyle w:val="Hyperlink"/>
          </w:rPr>
          <w:t>Functional analysis methodology</w:t>
        </w:r>
        <w:r w:rsidR="000C6E53" w:rsidRPr="007C6CCF">
          <w:rPr>
            <w:webHidden/>
          </w:rPr>
          <w:tab/>
        </w:r>
        <w:r w:rsidR="000C6E53" w:rsidRPr="007C6CCF">
          <w:rPr>
            <w:webHidden/>
          </w:rPr>
          <w:fldChar w:fldCharType="begin"/>
        </w:r>
        <w:r w:rsidR="000C6E53" w:rsidRPr="007C6CCF">
          <w:rPr>
            <w:webHidden/>
          </w:rPr>
          <w:instrText xml:space="preserve"> PAGEREF _Toc57986056 \h </w:instrText>
        </w:r>
        <w:r w:rsidR="000C6E53" w:rsidRPr="007C6CCF">
          <w:rPr>
            <w:webHidden/>
          </w:rPr>
        </w:r>
        <w:r w:rsidR="000C6E53" w:rsidRPr="007C6CCF">
          <w:rPr>
            <w:webHidden/>
          </w:rPr>
          <w:fldChar w:fldCharType="separate"/>
        </w:r>
        <w:r w:rsidR="00D758EB">
          <w:rPr>
            <w:webHidden/>
          </w:rPr>
          <w:t>5</w:t>
        </w:r>
        <w:r w:rsidR="000C6E53" w:rsidRPr="007C6CCF">
          <w:rPr>
            <w:webHidden/>
          </w:rPr>
          <w:fldChar w:fldCharType="end"/>
        </w:r>
      </w:hyperlink>
    </w:p>
    <w:p w14:paraId="01ADD895" w14:textId="1580BA2B"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57" w:history="1">
        <w:r w:rsidR="000C6E53" w:rsidRPr="007C6CCF">
          <w:rPr>
            <w:rStyle w:val="Hyperlink"/>
          </w:rPr>
          <w:t>2.2</w:t>
        </w:r>
        <w:r w:rsidR="000C6E53" w:rsidRPr="007C6CCF">
          <w:rPr>
            <w:rFonts w:asciiTheme="minorHAnsi" w:eastAsiaTheme="minorEastAsia" w:hAnsiTheme="minorHAnsi" w:cstheme="minorBidi"/>
            <w:bCs w:val="0"/>
            <w:szCs w:val="22"/>
          </w:rPr>
          <w:tab/>
        </w:r>
        <w:r w:rsidR="000C6E53" w:rsidRPr="007C6CCF">
          <w:rPr>
            <w:rStyle w:val="Hyperlink"/>
          </w:rPr>
          <w:t>Functional analysis process</w:t>
        </w:r>
        <w:r w:rsidR="000C6E53" w:rsidRPr="007C6CCF">
          <w:rPr>
            <w:webHidden/>
          </w:rPr>
          <w:tab/>
        </w:r>
        <w:r w:rsidR="000C6E53" w:rsidRPr="007C6CCF">
          <w:rPr>
            <w:webHidden/>
          </w:rPr>
          <w:fldChar w:fldCharType="begin"/>
        </w:r>
        <w:r w:rsidR="000C6E53" w:rsidRPr="007C6CCF">
          <w:rPr>
            <w:webHidden/>
          </w:rPr>
          <w:instrText xml:space="preserve"> PAGEREF _Toc57986057 \h </w:instrText>
        </w:r>
        <w:r w:rsidR="000C6E53" w:rsidRPr="007C6CCF">
          <w:rPr>
            <w:webHidden/>
          </w:rPr>
        </w:r>
        <w:r w:rsidR="000C6E53" w:rsidRPr="007C6CCF">
          <w:rPr>
            <w:webHidden/>
          </w:rPr>
          <w:fldChar w:fldCharType="separate"/>
        </w:r>
        <w:r w:rsidR="00D758EB">
          <w:rPr>
            <w:webHidden/>
          </w:rPr>
          <w:t>6</w:t>
        </w:r>
        <w:r w:rsidR="000C6E53" w:rsidRPr="007C6CCF">
          <w:rPr>
            <w:webHidden/>
          </w:rPr>
          <w:fldChar w:fldCharType="end"/>
        </w:r>
      </w:hyperlink>
    </w:p>
    <w:p w14:paraId="055A7754" w14:textId="3DA6927C" w:rsidR="000C6E53" w:rsidRPr="007C6CCF" w:rsidRDefault="009F5A63" w:rsidP="000C6E53">
      <w:pPr>
        <w:pStyle w:val="TOC1"/>
        <w:tabs>
          <w:tab w:val="clear" w:pos="8488"/>
          <w:tab w:val="right" w:leader="dot" w:pos="9638"/>
        </w:tabs>
        <w:rPr>
          <w:rFonts w:asciiTheme="minorHAnsi" w:eastAsiaTheme="minorEastAsia" w:hAnsiTheme="minorHAnsi" w:cstheme="minorBidi"/>
          <w:bCs w:val="0"/>
          <w:szCs w:val="22"/>
        </w:rPr>
      </w:pPr>
      <w:hyperlink w:anchor="_Toc57986058" w:history="1">
        <w:r w:rsidR="000C6E53" w:rsidRPr="007C6CCF">
          <w:rPr>
            <w:rStyle w:val="Hyperlink"/>
          </w:rPr>
          <w:t>3</w:t>
        </w:r>
        <w:r w:rsidR="000C6E53" w:rsidRPr="007C6CCF">
          <w:rPr>
            <w:rFonts w:asciiTheme="minorHAnsi" w:eastAsiaTheme="minorEastAsia" w:hAnsiTheme="minorHAnsi" w:cstheme="minorBidi"/>
            <w:bCs w:val="0"/>
            <w:szCs w:val="22"/>
          </w:rPr>
          <w:tab/>
        </w:r>
        <w:r w:rsidR="000C6E53" w:rsidRPr="007C6CCF">
          <w:rPr>
            <w:rStyle w:val="Hyperlink"/>
          </w:rPr>
          <w:t>MoEYS priorities</w:t>
        </w:r>
        <w:r w:rsidR="000C6E53" w:rsidRPr="007C6CCF">
          <w:rPr>
            <w:webHidden/>
          </w:rPr>
          <w:tab/>
        </w:r>
        <w:r w:rsidR="000C6E53" w:rsidRPr="007C6CCF">
          <w:rPr>
            <w:webHidden/>
          </w:rPr>
          <w:fldChar w:fldCharType="begin"/>
        </w:r>
        <w:r w:rsidR="000C6E53" w:rsidRPr="007C6CCF">
          <w:rPr>
            <w:webHidden/>
          </w:rPr>
          <w:instrText xml:space="preserve"> PAGEREF _Toc57986058 \h </w:instrText>
        </w:r>
        <w:r w:rsidR="000C6E53" w:rsidRPr="007C6CCF">
          <w:rPr>
            <w:webHidden/>
          </w:rPr>
        </w:r>
        <w:r w:rsidR="000C6E53" w:rsidRPr="007C6CCF">
          <w:rPr>
            <w:webHidden/>
          </w:rPr>
          <w:fldChar w:fldCharType="separate"/>
        </w:r>
        <w:r w:rsidR="00D758EB">
          <w:rPr>
            <w:webHidden/>
          </w:rPr>
          <w:t>8</w:t>
        </w:r>
        <w:r w:rsidR="000C6E53" w:rsidRPr="007C6CCF">
          <w:rPr>
            <w:webHidden/>
          </w:rPr>
          <w:fldChar w:fldCharType="end"/>
        </w:r>
      </w:hyperlink>
    </w:p>
    <w:p w14:paraId="7AA08D45" w14:textId="3ADABEFB"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59" w:history="1">
        <w:r w:rsidR="000C6E53" w:rsidRPr="007C6CCF">
          <w:rPr>
            <w:rStyle w:val="Hyperlink"/>
          </w:rPr>
          <w:t>3.1</w:t>
        </w:r>
        <w:r w:rsidR="000C6E53" w:rsidRPr="007C6CCF">
          <w:rPr>
            <w:rFonts w:asciiTheme="minorHAnsi" w:eastAsiaTheme="minorEastAsia" w:hAnsiTheme="minorHAnsi" w:cstheme="minorBidi"/>
            <w:bCs w:val="0"/>
            <w:szCs w:val="22"/>
          </w:rPr>
          <w:tab/>
        </w:r>
        <w:r w:rsidR="000C6E53" w:rsidRPr="007C6CCF">
          <w:rPr>
            <w:rStyle w:val="Hyperlink"/>
          </w:rPr>
          <w:t>The minister’s reform pillars</w:t>
        </w:r>
        <w:r w:rsidR="000C6E53" w:rsidRPr="007C6CCF">
          <w:rPr>
            <w:webHidden/>
          </w:rPr>
          <w:tab/>
        </w:r>
        <w:r w:rsidR="000C6E53" w:rsidRPr="007C6CCF">
          <w:rPr>
            <w:webHidden/>
          </w:rPr>
          <w:fldChar w:fldCharType="begin"/>
        </w:r>
        <w:r w:rsidR="000C6E53" w:rsidRPr="007C6CCF">
          <w:rPr>
            <w:webHidden/>
          </w:rPr>
          <w:instrText xml:space="preserve"> PAGEREF _Toc57986059 \h </w:instrText>
        </w:r>
        <w:r w:rsidR="000C6E53" w:rsidRPr="007C6CCF">
          <w:rPr>
            <w:webHidden/>
          </w:rPr>
        </w:r>
        <w:r w:rsidR="000C6E53" w:rsidRPr="007C6CCF">
          <w:rPr>
            <w:webHidden/>
          </w:rPr>
          <w:fldChar w:fldCharType="separate"/>
        </w:r>
        <w:r w:rsidR="00D758EB">
          <w:rPr>
            <w:webHidden/>
          </w:rPr>
          <w:t>8</w:t>
        </w:r>
        <w:r w:rsidR="000C6E53" w:rsidRPr="007C6CCF">
          <w:rPr>
            <w:webHidden/>
          </w:rPr>
          <w:fldChar w:fldCharType="end"/>
        </w:r>
      </w:hyperlink>
    </w:p>
    <w:p w14:paraId="7C588EA5" w14:textId="7126E5CB"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60" w:history="1">
        <w:r w:rsidR="000C6E53" w:rsidRPr="007C6CCF">
          <w:rPr>
            <w:rStyle w:val="Hyperlink"/>
          </w:rPr>
          <w:t>3.2</w:t>
        </w:r>
        <w:r w:rsidR="000C6E53" w:rsidRPr="007C6CCF">
          <w:rPr>
            <w:rFonts w:asciiTheme="minorHAnsi" w:eastAsiaTheme="minorEastAsia" w:hAnsiTheme="minorHAnsi" w:cstheme="minorBidi"/>
            <w:bCs w:val="0"/>
            <w:szCs w:val="22"/>
          </w:rPr>
          <w:tab/>
        </w:r>
        <w:r w:rsidR="000C6E53" w:rsidRPr="007C6CCF">
          <w:rPr>
            <w:rStyle w:val="Hyperlink"/>
          </w:rPr>
          <w:t>Education management reforms</w:t>
        </w:r>
        <w:r w:rsidR="000C6E53" w:rsidRPr="007C6CCF">
          <w:rPr>
            <w:webHidden/>
          </w:rPr>
          <w:tab/>
        </w:r>
        <w:r w:rsidR="000C6E53" w:rsidRPr="007C6CCF">
          <w:rPr>
            <w:webHidden/>
          </w:rPr>
          <w:fldChar w:fldCharType="begin"/>
        </w:r>
        <w:r w:rsidR="000C6E53" w:rsidRPr="007C6CCF">
          <w:rPr>
            <w:webHidden/>
          </w:rPr>
          <w:instrText xml:space="preserve"> PAGEREF _Toc57986060 \h </w:instrText>
        </w:r>
        <w:r w:rsidR="000C6E53" w:rsidRPr="007C6CCF">
          <w:rPr>
            <w:webHidden/>
          </w:rPr>
        </w:r>
        <w:r w:rsidR="000C6E53" w:rsidRPr="007C6CCF">
          <w:rPr>
            <w:webHidden/>
          </w:rPr>
          <w:fldChar w:fldCharType="separate"/>
        </w:r>
        <w:r w:rsidR="00D758EB">
          <w:rPr>
            <w:webHidden/>
          </w:rPr>
          <w:t>9</w:t>
        </w:r>
        <w:r w:rsidR="000C6E53" w:rsidRPr="007C6CCF">
          <w:rPr>
            <w:webHidden/>
          </w:rPr>
          <w:fldChar w:fldCharType="end"/>
        </w:r>
      </w:hyperlink>
    </w:p>
    <w:p w14:paraId="6C654F8B" w14:textId="4717B18C"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61" w:history="1">
        <w:r w:rsidR="000C6E53" w:rsidRPr="007C6CCF">
          <w:rPr>
            <w:rStyle w:val="Hyperlink"/>
          </w:rPr>
          <w:t>3.3</w:t>
        </w:r>
        <w:r w:rsidR="000C6E53" w:rsidRPr="007C6CCF">
          <w:rPr>
            <w:rFonts w:asciiTheme="minorHAnsi" w:eastAsiaTheme="minorEastAsia" w:hAnsiTheme="minorHAnsi" w:cstheme="minorBidi"/>
            <w:bCs w:val="0"/>
            <w:szCs w:val="22"/>
          </w:rPr>
          <w:tab/>
        </w:r>
        <w:r w:rsidR="000C6E53" w:rsidRPr="007C6CCF">
          <w:rPr>
            <w:rStyle w:val="Hyperlink"/>
          </w:rPr>
          <w:t>Other ESP reforms</w:t>
        </w:r>
        <w:r w:rsidR="000C6E53" w:rsidRPr="007C6CCF">
          <w:rPr>
            <w:webHidden/>
          </w:rPr>
          <w:tab/>
        </w:r>
        <w:r w:rsidR="000C6E53" w:rsidRPr="007C6CCF">
          <w:rPr>
            <w:webHidden/>
          </w:rPr>
          <w:fldChar w:fldCharType="begin"/>
        </w:r>
        <w:r w:rsidR="000C6E53" w:rsidRPr="007C6CCF">
          <w:rPr>
            <w:webHidden/>
          </w:rPr>
          <w:instrText xml:space="preserve"> PAGEREF _Toc57986061 \h </w:instrText>
        </w:r>
        <w:r w:rsidR="000C6E53" w:rsidRPr="007C6CCF">
          <w:rPr>
            <w:webHidden/>
          </w:rPr>
        </w:r>
        <w:r w:rsidR="000C6E53" w:rsidRPr="007C6CCF">
          <w:rPr>
            <w:webHidden/>
          </w:rPr>
          <w:fldChar w:fldCharType="separate"/>
        </w:r>
        <w:r w:rsidR="00D758EB">
          <w:rPr>
            <w:webHidden/>
          </w:rPr>
          <w:t>10</w:t>
        </w:r>
        <w:r w:rsidR="000C6E53" w:rsidRPr="007C6CCF">
          <w:rPr>
            <w:webHidden/>
          </w:rPr>
          <w:fldChar w:fldCharType="end"/>
        </w:r>
      </w:hyperlink>
    </w:p>
    <w:p w14:paraId="05A96E3A" w14:textId="5BD6BAF9"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62" w:history="1">
        <w:r w:rsidR="000C6E53" w:rsidRPr="007C6CCF">
          <w:rPr>
            <w:rStyle w:val="Hyperlink"/>
          </w:rPr>
          <w:t>3.4</w:t>
        </w:r>
        <w:r w:rsidR="000C6E53" w:rsidRPr="007C6CCF">
          <w:rPr>
            <w:rFonts w:asciiTheme="minorHAnsi" w:eastAsiaTheme="minorEastAsia" w:hAnsiTheme="minorHAnsi" w:cstheme="minorBidi"/>
            <w:bCs w:val="0"/>
            <w:szCs w:val="22"/>
          </w:rPr>
          <w:tab/>
        </w:r>
        <w:r w:rsidR="000C6E53" w:rsidRPr="007C6CCF">
          <w:rPr>
            <w:rStyle w:val="Hyperlink"/>
          </w:rPr>
          <w:t>Coordinating functional priorities</w:t>
        </w:r>
        <w:r w:rsidR="000C6E53" w:rsidRPr="007C6CCF">
          <w:rPr>
            <w:webHidden/>
          </w:rPr>
          <w:tab/>
        </w:r>
        <w:r w:rsidR="000C6E53" w:rsidRPr="007C6CCF">
          <w:rPr>
            <w:webHidden/>
          </w:rPr>
          <w:fldChar w:fldCharType="begin"/>
        </w:r>
        <w:r w:rsidR="000C6E53" w:rsidRPr="007C6CCF">
          <w:rPr>
            <w:webHidden/>
          </w:rPr>
          <w:instrText xml:space="preserve"> PAGEREF _Toc57986062 \h </w:instrText>
        </w:r>
        <w:r w:rsidR="000C6E53" w:rsidRPr="007C6CCF">
          <w:rPr>
            <w:webHidden/>
          </w:rPr>
        </w:r>
        <w:r w:rsidR="000C6E53" w:rsidRPr="007C6CCF">
          <w:rPr>
            <w:webHidden/>
          </w:rPr>
          <w:fldChar w:fldCharType="separate"/>
        </w:r>
        <w:r w:rsidR="00D758EB">
          <w:rPr>
            <w:webHidden/>
          </w:rPr>
          <w:t>10</w:t>
        </w:r>
        <w:r w:rsidR="000C6E53" w:rsidRPr="007C6CCF">
          <w:rPr>
            <w:webHidden/>
          </w:rPr>
          <w:fldChar w:fldCharType="end"/>
        </w:r>
      </w:hyperlink>
    </w:p>
    <w:p w14:paraId="4FF65BBF" w14:textId="50067ABF" w:rsidR="000C6E53" w:rsidRPr="007C6CCF" w:rsidRDefault="009F5A63" w:rsidP="000C6E53">
      <w:pPr>
        <w:pStyle w:val="TOC1"/>
        <w:tabs>
          <w:tab w:val="clear" w:pos="8488"/>
          <w:tab w:val="right" w:leader="dot" w:pos="9638"/>
        </w:tabs>
        <w:rPr>
          <w:rFonts w:asciiTheme="minorHAnsi" w:eastAsiaTheme="minorEastAsia" w:hAnsiTheme="minorHAnsi" w:cstheme="minorBidi"/>
          <w:bCs w:val="0"/>
          <w:szCs w:val="22"/>
        </w:rPr>
      </w:pPr>
      <w:hyperlink w:anchor="_Toc57986063" w:history="1">
        <w:r w:rsidR="000C6E53" w:rsidRPr="007C6CCF">
          <w:rPr>
            <w:rStyle w:val="Hyperlink"/>
          </w:rPr>
          <w:t>4</w:t>
        </w:r>
        <w:r w:rsidR="000C6E53" w:rsidRPr="007C6CCF">
          <w:rPr>
            <w:rFonts w:asciiTheme="minorHAnsi" w:eastAsiaTheme="minorEastAsia" w:hAnsiTheme="minorHAnsi" w:cstheme="minorBidi"/>
            <w:bCs w:val="0"/>
            <w:szCs w:val="22"/>
          </w:rPr>
          <w:tab/>
        </w:r>
        <w:r w:rsidR="000C6E53" w:rsidRPr="007C6CCF">
          <w:rPr>
            <w:rStyle w:val="Hyperlink"/>
          </w:rPr>
          <w:t>Main functions of MoEYS</w:t>
        </w:r>
        <w:r w:rsidR="000C6E53" w:rsidRPr="007C6CCF">
          <w:rPr>
            <w:webHidden/>
          </w:rPr>
          <w:tab/>
        </w:r>
        <w:r w:rsidR="000C6E53" w:rsidRPr="007C6CCF">
          <w:rPr>
            <w:webHidden/>
          </w:rPr>
          <w:fldChar w:fldCharType="begin"/>
        </w:r>
        <w:r w:rsidR="000C6E53" w:rsidRPr="007C6CCF">
          <w:rPr>
            <w:webHidden/>
          </w:rPr>
          <w:instrText xml:space="preserve"> PAGEREF _Toc57986063 \h </w:instrText>
        </w:r>
        <w:r w:rsidR="000C6E53" w:rsidRPr="007C6CCF">
          <w:rPr>
            <w:webHidden/>
          </w:rPr>
        </w:r>
        <w:r w:rsidR="000C6E53" w:rsidRPr="007C6CCF">
          <w:rPr>
            <w:webHidden/>
          </w:rPr>
          <w:fldChar w:fldCharType="separate"/>
        </w:r>
        <w:r w:rsidR="00D758EB">
          <w:rPr>
            <w:webHidden/>
          </w:rPr>
          <w:t>13</w:t>
        </w:r>
        <w:r w:rsidR="000C6E53" w:rsidRPr="007C6CCF">
          <w:rPr>
            <w:webHidden/>
          </w:rPr>
          <w:fldChar w:fldCharType="end"/>
        </w:r>
      </w:hyperlink>
    </w:p>
    <w:p w14:paraId="392A7C76" w14:textId="48A77D61"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64" w:history="1">
        <w:r w:rsidR="000C6E53" w:rsidRPr="007C6CCF">
          <w:rPr>
            <w:rStyle w:val="Hyperlink"/>
          </w:rPr>
          <w:t>4.1</w:t>
        </w:r>
        <w:r w:rsidR="000C6E53" w:rsidRPr="007C6CCF">
          <w:rPr>
            <w:rFonts w:asciiTheme="minorHAnsi" w:eastAsiaTheme="minorEastAsia" w:hAnsiTheme="minorHAnsi" w:cstheme="minorBidi"/>
            <w:bCs w:val="0"/>
            <w:szCs w:val="22"/>
          </w:rPr>
          <w:tab/>
        </w:r>
        <w:r w:rsidR="000C6E53" w:rsidRPr="007C6CCF">
          <w:rPr>
            <w:rStyle w:val="Hyperlink"/>
          </w:rPr>
          <w:t>Ministry-mandated functions and their consequences</w:t>
        </w:r>
        <w:r w:rsidR="000C6E53" w:rsidRPr="007C6CCF">
          <w:rPr>
            <w:webHidden/>
          </w:rPr>
          <w:tab/>
        </w:r>
        <w:r w:rsidR="000C6E53" w:rsidRPr="007C6CCF">
          <w:rPr>
            <w:webHidden/>
          </w:rPr>
          <w:fldChar w:fldCharType="begin"/>
        </w:r>
        <w:r w:rsidR="000C6E53" w:rsidRPr="007C6CCF">
          <w:rPr>
            <w:webHidden/>
          </w:rPr>
          <w:instrText xml:space="preserve"> PAGEREF _Toc57986064 \h </w:instrText>
        </w:r>
        <w:r w:rsidR="000C6E53" w:rsidRPr="007C6CCF">
          <w:rPr>
            <w:webHidden/>
          </w:rPr>
        </w:r>
        <w:r w:rsidR="000C6E53" w:rsidRPr="007C6CCF">
          <w:rPr>
            <w:webHidden/>
          </w:rPr>
          <w:fldChar w:fldCharType="separate"/>
        </w:r>
        <w:r w:rsidR="00D758EB">
          <w:rPr>
            <w:webHidden/>
          </w:rPr>
          <w:t>13</w:t>
        </w:r>
        <w:r w:rsidR="000C6E53" w:rsidRPr="007C6CCF">
          <w:rPr>
            <w:webHidden/>
          </w:rPr>
          <w:fldChar w:fldCharType="end"/>
        </w:r>
      </w:hyperlink>
    </w:p>
    <w:p w14:paraId="2DF59F0C" w14:textId="75C4FD62"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65" w:history="1">
        <w:r w:rsidR="000C6E53" w:rsidRPr="007C6CCF">
          <w:rPr>
            <w:rStyle w:val="Hyperlink"/>
          </w:rPr>
          <w:t>4.3</w:t>
        </w:r>
        <w:r w:rsidR="000C6E53" w:rsidRPr="007C6CCF">
          <w:rPr>
            <w:rFonts w:asciiTheme="minorHAnsi" w:eastAsiaTheme="minorEastAsia" w:hAnsiTheme="minorHAnsi" w:cstheme="minorBidi"/>
            <w:bCs w:val="0"/>
            <w:szCs w:val="22"/>
          </w:rPr>
          <w:tab/>
        </w:r>
        <w:r w:rsidR="000C6E53" w:rsidRPr="007C6CCF">
          <w:rPr>
            <w:rStyle w:val="Hyperlink"/>
          </w:rPr>
          <w:t>Summary structure and functions of departments</w:t>
        </w:r>
        <w:r w:rsidR="000C6E53" w:rsidRPr="007C6CCF">
          <w:rPr>
            <w:webHidden/>
          </w:rPr>
          <w:tab/>
        </w:r>
        <w:r w:rsidR="000C6E53" w:rsidRPr="007C6CCF">
          <w:rPr>
            <w:webHidden/>
          </w:rPr>
          <w:fldChar w:fldCharType="begin"/>
        </w:r>
        <w:r w:rsidR="000C6E53" w:rsidRPr="007C6CCF">
          <w:rPr>
            <w:webHidden/>
          </w:rPr>
          <w:instrText xml:space="preserve"> PAGEREF _Toc57986065 \h </w:instrText>
        </w:r>
        <w:r w:rsidR="000C6E53" w:rsidRPr="007C6CCF">
          <w:rPr>
            <w:webHidden/>
          </w:rPr>
        </w:r>
        <w:r w:rsidR="000C6E53" w:rsidRPr="007C6CCF">
          <w:rPr>
            <w:webHidden/>
          </w:rPr>
          <w:fldChar w:fldCharType="separate"/>
        </w:r>
        <w:r w:rsidR="00D758EB">
          <w:rPr>
            <w:webHidden/>
          </w:rPr>
          <w:t>16</w:t>
        </w:r>
        <w:r w:rsidR="000C6E53" w:rsidRPr="007C6CCF">
          <w:rPr>
            <w:webHidden/>
          </w:rPr>
          <w:fldChar w:fldCharType="end"/>
        </w:r>
      </w:hyperlink>
    </w:p>
    <w:p w14:paraId="42E36394" w14:textId="1FA73B6A" w:rsidR="000C6E53" w:rsidRPr="007C6CCF" w:rsidRDefault="009F5A63" w:rsidP="000C6E53">
      <w:pPr>
        <w:pStyle w:val="TOC1"/>
        <w:tabs>
          <w:tab w:val="clear" w:pos="8488"/>
          <w:tab w:val="right" w:leader="dot" w:pos="9638"/>
        </w:tabs>
        <w:rPr>
          <w:rFonts w:asciiTheme="minorHAnsi" w:eastAsiaTheme="minorEastAsia" w:hAnsiTheme="minorHAnsi" w:cstheme="minorBidi"/>
          <w:bCs w:val="0"/>
          <w:szCs w:val="22"/>
        </w:rPr>
      </w:pPr>
      <w:hyperlink w:anchor="_Toc57986066" w:history="1">
        <w:r w:rsidR="000C6E53" w:rsidRPr="007C6CCF">
          <w:rPr>
            <w:rStyle w:val="Hyperlink"/>
          </w:rPr>
          <w:t>5</w:t>
        </w:r>
        <w:r w:rsidR="000C6E53" w:rsidRPr="007C6CCF">
          <w:rPr>
            <w:rFonts w:asciiTheme="minorHAnsi" w:eastAsiaTheme="minorEastAsia" w:hAnsiTheme="minorHAnsi" w:cstheme="minorBidi"/>
            <w:bCs w:val="0"/>
            <w:szCs w:val="22"/>
          </w:rPr>
          <w:tab/>
        </w:r>
        <w:r w:rsidR="000C6E53" w:rsidRPr="007C6CCF">
          <w:rPr>
            <w:rStyle w:val="Hyperlink"/>
          </w:rPr>
          <w:t>Analysis of functions</w:t>
        </w:r>
        <w:r w:rsidR="000C6E53" w:rsidRPr="007C6CCF">
          <w:rPr>
            <w:webHidden/>
          </w:rPr>
          <w:tab/>
        </w:r>
        <w:r w:rsidR="000C6E53" w:rsidRPr="007C6CCF">
          <w:rPr>
            <w:webHidden/>
          </w:rPr>
          <w:fldChar w:fldCharType="begin"/>
        </w:r>
        <w:r w:rsidR="000C6E53" w:rsidRPr="007C6CCF">
          <w:rPr>
            <w:webHidden/>
          </w:rPr>
          <w:instrText xml:space="preserve"> PAGEREF _Toc57986066 \h </w:instrText>
        </w:r>
        <w:r w:rsidR="000C6E53" w:rsidRPr="007C6CCF">
          <w:rPr>
            <w:webHidden/>
          </w:rPr>
        </w:r>
        <w:r w:rsidR="000C6E53" w:rsidRPr="007C6CCF">
          <w:rPr>
            <w:webHidden/>
          </w:rPr>
          <w:fldChar w:fldCharType="separate"/>
        </w:r>
        <w:r w:rsidR="00D758EB">
          <w:rPr>
            <w:webHidden/>
          </w:rPr>
          <w:t>17</w:t>
        </w:r>
        <w:r w:rsidR="000C6E53" w:rsidRPr="007C6CCF">
          <w:rPr>
            <w:webHidden/>
          </w:rPr>
          <w:fldChar w:fldCharType="end"/>
        </w:r>
      </w:hyperlink>
    </w:p>
    <w:p w14:paraId="287004E6" w14:textId="6E558064"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67" w:history="1">
        <w:r w:rsidR="000C6E53" w:rsidRPr="007C6CCF">
          <w:rPr>
            <w:rStyle w:val="Hyperlink"/>
          </w:rPr>
          <w:t>5.1</w:t>
        </w:r>
        <w:r w:rsidR="000C6E53" w:rsidRPr="007C6CCF">
          <w:rPr>
            <w:rFonts w:asciiTheme="minorHAnsi" w:eastAsiaTheme="minorEastAsia" w:hAnsiTheme="minorHAnsi" w:cstheme="minorBidi"/>
            <w:bCs w:val="0"/>
            <w:szCs w:val="22"/>
          </w:rPr>
          <w:tab/>
        </w:r>
        <w:r w:rsidR="000C6E53" w:rsidRPr="007C6CCF">
          <w:rPr>
            <w:rStyle w:val="Hyperlink"/>
          </w:rPr>
          <w:t>Parallel functions</w:t>
        </w:r>
        <w:r w:rsidR="000C6E53" w:rsidRPr="007C6CCF">
          <w:rPr>
            <w:webHidden/>
          </w:rPr>
          <w:tab/>
        </w:r>
        <w:r w:rsidR="000C6E53" w:rsidRPr="007C6CCF">
          <w:rPr>
            <w:webHidden/>
          </w:rPr>
          <w:fldChar w:fldCharType="begin"/>
        </w:r>
        <w:r w:rsidR="000C6E53" w:rsidRPr="007C6CCF">
          <w:rPr>
            <w:webHidden/>
          </w:rPr>
          <w:instrText xml:space="preserve"> PAGEREF _Toc57986067 \h </w:instrText>
        </w:r>
        <w:r w:rsidR="000C6E53" w:rsidRPr="007C6CCF">
          <w:rPr>
            <w:webHidden/>
          </w:rPr>
        </w:r>
        <w:r w:rsidR="000C6E53" w:rsidRPr="007C6CCF">
          <w:rPr>
            <w:webHidden/>
          </w:rPr>
          <w:fldChar w:fldCharType="separate"/>
        </w:r>
        <w:r w:rsidR="00D758EB">
          <w:rPr>
            <w:webHidden/>
          </w:rPr>
          <w:t>18</w:t>
        </w:r>
        <w:r w:rsidR="000C6E53" w:rsidRPr="007C6CCF">
          <w:rPr>
            <w:webHidden/>
          </w:rPr>
          <w:fldChar w:fldCharType="end"/>
        </w:r>
      </w:hyperlink>
    </w:p>
    <w:p w14:paraId="6C78C71D" w14:textId="67B58A9D"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68" w:history="1">
        <w:r w:rsidR="000C6E53" w:rsidRPr="007C6CCF">
          <w:rPr>
            <w:rStyle w:val="Hyperlink"/>
          </w:rPr>
          <w:t>5.2</w:t>
        </w:r>
        <w:r w:rsidR="000C6E53" w:rsidRPr="007C6CCF">
          <w:rPr>
            <w:rFonts w:asciiTheme="minorHAnsi" w:eastAsiaTheme="minorEastAsia" w:hAnsiTheme="minorHAnsi" w:cstheme="minorBidi"/>
            <w:bCs w:val="0"/>
            <w:szCs w:val="22"/>
          </w:rPr>
          <w:tab/>
        </w:r>
        <w:r w:rsidR="000C6E53" w:rsidRPr="007C6CCF">
          <w:rPr>
            <w:rStyle w:val="Hyperlink"/>
          </w:rPr>
          <w:t>Duplicated functions</w:t>
        </w:r>
        <w:r w:rsidR="000C6E53" w:rsidRPr="007C6CCF">
          <w:rPr>
            <w:webHidden/>
          </w:rPr>
          <w:tab/>
        </w:r>
        <w:r w:rsidR="000C6E53" w:rsidRPr="007C6CCF">
          <w:rPr>
            <w:webHidden/>
          </w:rPr>
          <w:fldChar w:fldCharType="begin"/>
        </w:r>
        <w:r w:rsidR="000C6E53" w:rsidRPr="007C6CCF">
          <w:rPr>
            <w:webHidden/>
          </w:rPr>
          <w:instrText xml:space="preserve"> PAGEREF _Toc57986068 \h </w:instrText>
        </w:r>
        <w:r w:rsidR="000C6E53" w:rsidRPr="007C6CCF">
          <w:rPr>
            <w:webHidden/>
          </w:rPr>
        </w:r>
        <w:r w:rsidR="000C6E53" w:rsidRPr="007C6CCF">
          <w:rPr>
            <w:webHidden/>
          </w:rPr>
          <w:fldChar w:fldCharType="separate"/>
        </w:r>
        <w:r w:rsidR="00D758EB">
          <w:rPr>
            <w:webHidden/>
          </w:rPr>
          <w:t>19</w:t>
        </w:r>
        <w:r w:rsidR="000C6E53" w:rsidRPr="007C6CCF">
          <w:rPr>
            <w:webHidden/>
          </w:rPr>
          <w:fldChar w:fldCharType="end"/>
        </w:r>
      </w:hyperlink>
    </w:p>
    <w:p w14:paraId="707BA263" w14:textId="5D2B45EB"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69" w:history="1">
        <w:r w:rsidR="000C6E53" w:rsidRPr="007C6CCF">
          <w:rPr>
            <w:rStyle w:val="Hyperlink"/>
          </w:rPr>
          <w:t>5.3</w:t>
        </w:r>
        <w:r w:rsidR="000C6E53" w:rsidRPr="007C6CCF">
          <w:rPr>
            <w:rFonts w:asciiTheme="minorHAnsi" w:eastAsiaTheme="minorEastAsia" w:hAnsiTheme="minorHAnsi" w:cstheme="minorBidi"/>
            <w:bCs w:val="0"/>
            <w:szCs w:val="22"/>
          </w:rPr>
          <w:tab/>
        </w:r>
        <w:r w:rsidR="000C6E53" w:rsidRPr="007C6CCF">
          <w:rPr>
            <w:rStyle w:val="Hyperlink"/>
          </w:rPr>
          <w:t>Departments and functions that could be relocated</w:t>
        </w:r>
        <w:r w:rsidR="000C6E53" w:rsidRPr="007C6CCF">
          <w:rPr>
            <w:webHidden/>
          </w:rPr>
          <w:tab/>
        </w:r>
        <w:r w:rsidR="000C6E53" w:rsidRPr="007C6CCF">
          <w:rPr>
            <w:webHidden/>
          </w:rPr>
          <w:fldChar w:fldCharType="begin"/>
        </w:r>
        <w:r w:rsidR="000C6E53" w:rsidRPr="007C6CCF">
          <w:rPr>
            <w:webHidden/>
          </w:rPr>
          <w:instrText xml:space="preserve"> PAGEREF _Toc57986069 \h </w:instrText>
        </w:r>
        <w:r w:rsidR="000C6E53" w:rsidRPr="007C6CCF">
          <w:rPr>
            <w:webHidden/>
          </w:rPr>
        </w:r>
        <w:r w:rsidR="000C6E53" w:rsidRPr="007C6CCF">
          <w:rPr>
            <w:webHidden/>
          </w:rPr>
          <w:fldChar w:fldCharType="separate"/>
        </w:r>
        <w:r w:rsidR="00D758EB">
          <w:rPr>
            <w:webHidden/>
          </w:rPr>
          <w:t>21</w:t>
        </w:r>
        <w:r w:rsidR="000C6E53" w:rsidRPr="007C6CCF">
          <w:rPr>
            <w:webHidden/>
          </w:rPr>
          <w:fldChar w:fldCharType="end"/>
        </w:r>
      </w:hyperlink>
    </w:p>
    <w:p w14:paraId="52119DBC" w14:textId="340FC605"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70" w:history="1">
        <w:r w:rsidR="000C6E53" w:rsidRPr="007C6CCF">
          <w:rPr>
            <w:rStyle w:val="Hyperlink"/>
          </w:rPr>
          <w:t>5.4</w:t>
        </w:r>
        <w:r w:rsidR="000C6E53" w:rsidRPr="007C6CCF">
          <w:rPr>
            <w:rFonts w:asciiTheme="minorHAnsi" w:eastAsiaTheme="minorEastAsia" w:hAnsiTheme="minorHAnsi" w:cstheme="minorBidi"/>
            <w:bCs w:val="0"/>
            <w:szCs w:val="22"/>
          </w:rPr>
          <w:tab/>
        </w:r>
        <w:r w:rsidR="000C6E53" w:rsidRPr="007C6CCF">
          <w:rPr>
            <w:rStyle w:val="Hyperlink"/>
          </w:rPr>
          <w:t>Emerging functions</w:t>
        </w:r>
        <w:r w:rsidR="000C6E53" w:rsidRPr="007C6CCF">
          <w:rPr>
            <w:webHidden/>
          </w:rPr>
          <w:tab/>
        </w:r>
        <w:r w:rsidR="000C6E53" w:rsidRPr="007C6CCF">
          <w:rPr>
            <w:webHidden/>
          </w:rPr>
          <w:fldChar w:fldCharType="begin"/>
        </w:r>
        <w:r w:rsidR="000C6E53" w:rsidRPr="007C6CCF">
          <w:rPr>
            <w:webHidden/>
          </w:rPr>
          <w:instrText xml:space="preserve"> PAGEREF _Toc57986070 \h </w:instrText>
        </w:r>
        <w:r w:rsidR="000C6E53" w:rsidRPr="007C6CCF">
          <w:rPr>
            <w:webHidden/>
          </w:rPr>
        </w:r>
        <w:r w:rsidR="000C6E53" w:rsidRPr="007C6CCF">
          <w:rPr>
            <w:webHidden/>
          </w:rPr>
          <w:fldChar w:fldCharType="separate"/>
        </w:r>
        <w:r w:rsidR="00D758EB">
          <w:rPr>
            <w:webHidden/>
          </w:rPr>
          <w:t>22</w:t>
        </w:r>
        <w:r w:rsidR="000C6E53" w:rsidRPr="007C6CCF">
          <w:rPr>
            <w:webHidden/>
          </w:rPr>
          <w:fldChar w:fldCharType="end"/>
        </w:r>
      </w:hyperlink>
    </w:p>
    <w:p w14:paraId="08DD1330" w14:textId="5FE51C68" w:rsidR="000C6E53" w:rsidRPr="007C6CCF" w:rsidRDefault="009F5A63" w:rsidP="000C6E53">
      <w:pPr>
        <w:pStyle w:val="TOC1"/>
        <w:tabs>
          <w:tab w:val="clear" w:pos="8488"/>
          <w:tab w:val="right" w:leader="dot" w:pos="9638"/>
        </w:tabs>
        <w:rPr>
          <w:rFonts w:asciiTheme="minorHAnsi" w:eastAsiaTheme="minorEastAsia" w:hAnsiTheme="minorHAnsi" w:cstheme="minorBidi"/>
          <w:bCs w:val="0"/>
          <w:szCs w:val="22"/>
        </w:rPr>
      </w:pPr>
      <w:hyperlink w:anchor="_Toc57986071" w:history="1">
        <w:r w:rsidR="000C6E53" w:rsidRPr="007C6CCF">
          <w:rPr>
            <w:rStyle w:val="Hyperlink"/>
          </w:rPr>
          <w:t>6</w:t>
        </w:r>
        <w:r w:rsidR="000C6E53" w:rsidRPr="007C6CCF">
          <w:rPr>
            <w:rFonts w:asciiTheme="minorHAnsi" w:eastAsiaTheme="minorEastAsia" w:hAnsiTheme="minorHAnsi" w:cstheme="minorBidi"/>
            <w:bCs w:val="0"/>
            <w:szCs w:val="22"/>
          </w:rPr>
          <w:tab/>
        </w:r>
        <w:r w:rsidR="000C6E53" w:rsidRPr="007C6CCF">
          <w:rPr>
            <w:rStyle w:val="Hyperlink"/>
          </w:rPr>
          <w:t>Capacity to undertake functions</w:t>
        </w:r>
        <w:r w:rsidR="000C6E53" w:rsidRPr="007C6CCF">
          <w:rPr>
            <w:webHidden/>
          </w:rPr>
          <w:tab/>
        </w:r>
        <w:r w:rsidR="000C6E53" w:rsidRPr="007C6CCF">
          <w:rPr>
            <w:webHidden/>
          </w:rPr>
          <w:fldChar w:fldCharType="begin"/>
        </w:r>
        <w:r w:rsidR="000C6E53" w:rsidRPr="007C6CCF">
          <w:rPr>
            <w:webHidden/>
          </w:rPr>
          <w:instrText xml:space="preserve"> PAGEREF _Toc57986071 \h </w:instrText>
        </w:r>
        <w:r w:rsidR="000C6E53" w:rsidRPr="007C6CCF">
          <w:rPr>
            <w:webHidden/>
          </w:rPr>
        </w:r>
        <w:r w:rsidR="000C6E53" w:rsidRPr="007C6CCF">
          <w:rPr>
            <w:webHidden/>
          </w:rPr>
          <w:fldChar w:fldCharType="separate"/>
        </w:r>
        <w:r w:rsidR="00D758EB">
          <w:rPr>
            <w:webHidden/>
          </w:rPr>
          <w:t>23</w:t>
        </w:r>
        <w:r w:rsidR="000C6E53" w:rsidRPr="007C6CCF">
          <w:rPr>
            <w:webHidden/>
          </w:rPr>
          <w:fldChar w:fldCharType="end"/>
        </w:r>
      </w:hyperlink>
    </w:p>
    <w:p w14:paraId="2435BC68" w14:textId="2BF019E2"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72" w:history="1">
        <w:r w:rsidR="000C6E53" w:rsidRPr="007C6CCF">
          <w:rPr>
            <w:rStyle w:val="Hyperlink"/>
            <w:rFonts w:eastAsia="Helvetica"/>
          </w:rPr>
          <w:t>6.1</w:t>
        </w:r>
        <w:r w:rsidR="000C6E53" w:rsidRPr="007C6CCF">
          <w:rPr>
            <w:rFonts w:asciiTheme="minorHAnsi" w:eastAsiaTheme="minorEastAsia" w:hAnsiTheme="minorHAnsi" w:cstheme="minorBidi"/>
            <w:bCs w:val="0"/>
            <w:szCs w:val="22"/>
          </w:rPr>
          <w:tab/>
        </w:r>
        <w:r w:rsidR="000C6E53" w:rsidRPr="007C6CCF">
          <w:rPr>
            <w:rStyle w:val="Hyperlink"/>
            <w:rFonts w:eastAsia="Helvetica"/>
          </w:rPr>
          <w:t>Supervisor views on staff capacity</w:t>
        </w:r>
        <w:r w:rsidR="000C6E53" w:rsidRPr="007C6CCF">
          <w:rPr>
            <w:webHidden/>
          </w:rPr>
          <w:tab/>
        </w:r>
        <w:r w:rsidR="000C6E53" w:rsidRPr="007C6CCF">
          <w:rPr>
            <w:webHidden/>
          </w:rPr>
          <w:fldChar w:fldCharType="begin"/>
        </w:r>
        <w:r w:rsidR="000C6E53" w:rsidRPr="007C6CCF">
          <w:rPr>
            <w:webHidden/>
          </w:rPr>
          <w:instrText xml:space="preserve"> PAGEREF _Toc57986072 \h </w:instrText>
        </w:r>
        <w:r w:rsidR="000C6E53" w:rsidRPr="007C6CCF">
          <w:rPr>
            <w:webHidden/>
          </w:rPr>
        </w:r>
        <w:r w:rsidR="000C6E53" w:rsidRPr="007C6CCF">
          <w:rPr>
            <w:webHidden/>
          </w:rPr>
          <w:fldChar w:fldCharType="separate"/>
        </w:r>
        <w:r w:rsidR="00D758EB">
          <w:rPr>
            <w:webHidden/>
          </w:rPr>
          <w:t>23</w:t>
        </w:r>
        <w:r w:rsidR="000C6E53" w:rsidRPr="007C6CCF">
          <w:rPr>
            <w:webHidden/>
          </w:rPr>
          <w:fldChar w:fldCharType="end"/>
        </w:r>
      </w:hyperlink>
    </w:p>
    <w:p w14:paraId="3C899C73" w14:textId="62F38041"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73" w:history="1">
        <w:r w:rsidR="000C6E53" w:rsidRPr="007C6CCF">
          <w:rPr>
            <w:rStyle w:val="Hyperlink"/>
          </w:rPr>
          <w:t>6.2</w:t>
        </w:r>
        <w:r w:rsidR="000C6E53" w:rsidRPr="007C6CCF">
          <w:rPr>
            <w:rFonts w:asciiTheme="minorHAnsi" w:eastAsiaTheme="minorEastAsia" w:hAnsiTheme="minorHAnsi" w:cstheme="minorBidi"/>
            <w:bCs w:val="0"/>
            <w:szCs w:val="22"/>
          </w:rPr>
          <w:tab/>
        </w:r>
        <w:r w:rsidR="000C6E53" w:rsidRPr="007C6CCF">
          <w:rPr>
            <w:rStyle w:val="Hyperlink"/>
          </w:rPr>
          <w:t>Specific capacity needs</w:t>
        </w:r>
        <w:r w:rsidR="000C6E53" w:rsidRPr="007C6CCF">
          <w:rPr>
            <w:webHidden/>
          </w:rPr>
          <w:tab/>
        </w:r>
        <w:r w:rsidR="000C6E53" w:rsidRPr="007C6CCF">
          <w:rPr>
            <w:webHidden/>
          </w:rPr>
          <w:fldChar w:fldCharType="begin"/>
        </w:r>
        <w:r w:rsidR="000C6E53" w:rsidRPr="007C6CCF">
          <w:rPr>
            <w:webHidden/>
          </w:rPr>
          <w:instrText xml:space="preserve"> PAGEREF _Toc57986073 \h </w:instrText>
        </w:r>
        <w:r w:rsidR="000C6E53" w:rsidRPr="007C6CCF">
          <w:rPr>
            <w:webHidden/>
          </w:rPr>
        </w:r>
        <w:r w:rsidR="000C6E53" w:rsidRPr="007C6CCF">
          <w:rPr>
            <w:webHidden/>
          </w:rPr>
          <w:fldChar w:fldCharType="separate"/>
        </w:r>
        <w:r w:rsidR="00D758EB">
          <w:rPr>
            <w:webHidden/>
          </w:rPr>
          <w:t>25</w:t>
        </w:r>
        <w:r w:rsidR="000C6E53" w:rsidRPr="007C6CCF">
          <w:rPr>
            <w:webHidden/>
          </w:rPr>
          <w:fldChar w:fldCharType="end"/>
        </w:r>
      </w:hyperlink>
    </w:p>
    <w:p w14:paraId="0643CA3D" w14:textId="4F692FC8" w:rsidR="000C6E53" w:rsidRPr="007C6CCF" w:rsidRDefault="009F5A63" w:rsidP="000C6E53">
      <w:pPr>
        <w:pStyle w:val="TOC1"/>
        <w:tabs>
          <w:tab w:val="clear" w:pos="8488"/>
          <w:tab w:val="right" w:leader="dot" w:pos="9638"/>
        </w:tabs>
        <w:rPr>
          <w:rFonts w:asciiTheme="minorHAnsi" w:eastAsiaTheme="minorEastAsia" w:hAnsiTheme="minorHAnsi" w:cstheme="minorBidi"/>
          <w:bCs w:val="0"/>
          <w:szCs w:val="22"/>
        </w:rPr>
      </w:pPr>
      <w:hyperlink w:anchor="_Toc57986074" w:history="1">
        <w:r w:rsidR="000C6E53" w:rsidRPr="007C6CCF">
          <w:rPr>
            <w:rStyle w:val="Hyperlink"/>
          </w:rPr>
          <w:t>7</w:t>
        </w:r>
        <w:r w:rsidR="000C6E53" w:rsidRPr="007C6CCF">
          <w:rPr>
            <w:rFonts w:asciiTheme="minorHAnsi" w:eastAsiaTheme="minorEastAsia" w:hAnsiTheme="minorHAnsi" w:cstheme="minorBidi"/>
            <w:bCs w:val="0"/>
            <w:szCs w:val="22"/>
          </w:rPr>
          <w:tab/>
        </w:r>
        <w:r w:rsidR="000C6E53" w:rsidRPr="007C6CCF">
          <w:rPr>
            <w:rStyle w:val="Hyperlink"/>
          </w:rPr>
          <w:t>Gender</w:t>
        </w:r>
        <w:r w:rsidR="000C6E53" w:rsidRPr="007C6CCF">
          <w:rPr>
            <w:webHidden/>
          </w:rPr>
          <w:tab/>
        </w:r>
        <w:r w:rsidR="000C6E53" w:rsidRPr="007C6CCF">
          <w:rPr>
            <w:webHidden/>
          </w:rPr>
          <w:fldChar w:fldCharType="begin"/>
        </w:r>
        <w:r w:rsidR="000C6E53" w:rsidRPr="007C6CCF">
          <w:rPr>
            <w:webHidden/>
          </w:rPr>
          <w:instrText xml:space="preserve"> PAGEREF _Toc57986074 \h </w:instrText>
        </w:r>
        <w:r w:rsidR="000C6E53" w:rsidRPr="007C6CCF">
          <w:rPr>
            <w:webHidden/>
          </w:rPr>
        </w:r>
        <w:r w:rsidR="000C6E53" w:rsidRPr="007C6CCF">
          <w:rPr>
            <w:webHidden/>
          </w:rPr>
          <w:fldChar w:fldCharType="separate"/>
        </w:r>
        <w:r w:rsidR="00D758EB">
          <w:rPr>
            <w:webHidden/>
          </w:rPr>
          <w:t>27</w:t>
        </w:r>
        <w:r w:rsidR="000C6E53" w:rsidRPr="007C6CCF">
          <w:rPr>
            <w:webHidden/>
          </w:rPr>
          <w:fldChar w:fldCharType="end"/>
        </w:r>
      </w:hyperlink>
    </w:p>
    <w:p w14:paraId="71B22D32" w14:textId="4A112B9C"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75" w:history="1">
        <w:r w:rsidR="000C6E53" w:rsidRPr="007C6CCF">
          <w:rPr>
            <w:rStyle w:val="Hyperlink"/>
            <w:rFonts w:eastAsia="Helvetica"/>
          </w:rPr>
          <w:t>7.1</w:t>
        </w:r>
        <w:r w:rsidR="000C6E53" w:rsidRPr="007C6CCF">
          <w:rPr>
            <w:rFonts w:asciiTheme="minorHAnsi" w:eastAsiaTheme="minorEastAsia" w:hAnsiTheme="minorHAnsi" w:cstheme="minorBidi"/>
            <w:bCs w:val="0"/>
            <w:szCs w:val="22"/>
          </w:rPr>
          <w:tab/>
        </w:r>
        <w:r w:rsidR="000C6E53" w:rsidRPr="007C6CCF">
          <w:rPr>
            <w:rStyle w:val="Hyperlink"/>
            <w:rFonts w:eastAsia="Helvetica"/>
          </w:rPr>
          <w:t>Gender and staffing</w:t>
        </w:r>
        <w:r w:rsidR="000C6E53" w:rsidRPr="007C6CCF">
          <w:rPr>
            <w:webHidden/>
          </w:rPr>
          <w:tab/>
        </w:r>
        <w:r w:rsidR="000C6E53" w:rsidRPr="007C6CCF">
          <w:rPr>
            <w:webHidden/>
          </w:rPr>
          <w:fldChar w:fldCharType="begin"/>
        </w:r>
        <w:r w:rsidR="000C6E53" w:rsidRPr="007C6CCF">
          <w:rPr>
            <w:webHidden/>
          </w:rPr>
          <w:instrText xml:space="preserve"> PAGEREF _Toc57986075 \h </w:instrText>
        </w:r>
        <w:r w:rsidR="000C6E53" w:rsidRPr="007C6CCF">
          <w:rPr>
            <w:webHidden/>
          </w:rPr>
        </w:r>
        <w:r w:rsidR="000C6E53" w:rsidRPr="007C6CCF">
          <w:rPr>
            <w:webHidden/>
          </w:rPr>
          <w:fldChar w:fldCharType="separate"/>
        </w:r>
        <w:r w:rsidR="00D758EB">
          <w:rPr>
            <w:webHidden/>
          </w:rPr>
          <w:t>27</w:t>
        </w:r>
        <w:r w:rsidR="000C6E53" w:rsidRPr="007C6CCF">
          <w:rPr>
            <w:webHidden/>
          </w:rPr>
          <w:fldChar w:fldCharType="end"/>
        </w:r>
      </w:hyperlink>
    </w:p>
    <w:p w14:paraId="5B7CC95A" w14:textId="29177DC3"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76" w:history="1">
        <w:r w:rsidR="000C6E53" w:rsidRPr="007C6CCF">
          <w:rPr>
            <w:rStyle w:val="Hyperlink"/>
          </w:rPr>
          <w:t>7.2</w:t>
        </w:r>
        <w:r w:rsidR="000C6E53" w:rsidRPr="007C6CCF">
          <w:rPr>
            <w:rFonts w:asciiTheme="minorHAnsi" w:eastAsiaTheme="minorEastAsia" w:hAnsiTheme="minorHAnsi" w:cstheme="minorBidi"/>
            <w:bCs w:val="0"/>
            <w:szCs w:val="22"/>
          </w:rPr>
          <w:tab/>
        </w:r>
        <w:r w:rsidR="000C6E53" w:rsidRPr="007C6CCF">
          <w:rPr>
            <w:rStyle w:val="Hyperlink"/>
          </w:rPr>
          <w:t>Gender equity</w:t>
        </w:r>
        <w:r w:rsidR="000C6E53" w:rsidRPr="007C6CCF">
          <w:rPr>
            <w:webHidden/>
          </w:rPr>
          <w:tab/>
        </w:r>
        <w:r w:rsidR="000C6E53" w:rsidRPr="007C6CCF">
          <w:rPr>
            <w:webHidden/>
          </w:rPr>
          <w:fldChar w:fldCharType="begin"/>
        </w:r>
        <w:r w:rsidR="000C6E53" w:rsidRPr="007C6CCF">
          <w:rPr>
            <w:webHidden/>
          </w:rPr>
          <w:instrText xml:space="preserve"> PAGEREF _Toc57986076 \h </w:instrText>
        </w:r>
        <w:r w:rsidR="000C6E53" w:rsidRPr="007C6CCF">
          <w:rPr>
            <w:webHidden/>
          </w:rPr>
        </w:r>
        <w:r w:rsidR="000C6E53" w:rsidRPr="007C6CCF">
          <w:rPr>
            <w:webHidden/>
          </w:rPr>
          <w:fldChar w:fldCharType="separate"/>
        </w:r>
        <w:r w:rsidR="00D758EB">
          <w:rPr>
            <w:webHidden/>
          </w:rPr>
          <w:t>30</w:t>
        </w:r>
        <w:r w:rsidR="000C6E53" w:rsidRPr="007C6CCF">
          <w:rPr>
            <w:webHidden/>
          </w:rPr>
          <w:fldChar w:fldCharType="end"/>
        </w:r>
      </w:hyperlink>
    </w:p>
    <w:p w14:paraId="5D457B01" w14:textId="3DB63B99"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77" w:history="1">
        <w:r w:rsidR="000C6E53" w:rsidRPr="007C6CCF">
          <w:rPr>
            <w:rStyle w:val="Hyperlink"/>
          </w:rPr>
          <w:t>7.3</w:t>
        </w:r>
        <w:r w:rsidR="000C6E53" w:rsidRPr="007C6CCF">
          <w:rPr>
            <w:rFonts w:asciiTheme="minorHAnsi" w:eastAsiaTheme="minorEastAsia" w:hAnsiTheme="minorHAnsi" w:cstheme="minorBidi"/>
            <w:bCs w:val="0"/>
            <w:szCs w:val="22"/>
          </w:rPr>
          <w:tab/>
        </w:r>
        <w:r w:rsidR="000C6E53" w:rsidRPr="007C6CCF">
          <w:rPr>
            <w:rStyle w:val="Hyperlink"/>
          </w:rPr>
          <w:t>Gender and assessments of capacity</w:t>
        </w:r>
        <w:r w:rsidR="000C6E53" w:rsidRPr="007C6CCF">
          <w:rPr>
            <w:webHidden/>
          </w:rPr>
          <w:tab/>
        </w:r>
        <w:r w:rsidR="000C6E53" w:rsidRPr="007C6CCF">
          <w:rPr>
            <w:webHidden/>
          </w:rPr>
          <w:fldChar w:fldCharType="begin"/>
        </w:r>
        <w:r w:rsidR="000C6E53" w:rsidRPr="007C6CCF">
          <w:rPr>
            <w:webHidden/>
          </w:rPr>
          <w:instrText xml:space="preserve"> PAGEREF _Toc57986077 \h </w:instrText>
        </w:r>
        <w:r w:rsidR="000C6E53" w:rsidRPr="007C6CCF">
          <w:rPr>
            <w:webHidden/>
          </w:rPr>
        </w:r>
        <w:r w:rsidR="000C6E53" w:rsidRPr="007C6CCF">
          <w:rPr>
            <w:webHidden/>
          </w:rPr>
          <w:fldChar w:fldCharType="separate"/>
        </w:r>
        <w:r w:rsidR="00D758EB">
          <w:rPr>
            <w:webHidden/>
          </w:rPr>
          <w:t>31</w:t>
        </w:r>
        <w:r w:rsidR="000C6E53" w:rsidRPr="007C6CCF">
          <w:rPr>
            <w:webHidden/>
          </w:rPr>
          <w:fldChar w:fldCharType="end"/>
        </w:r>
      </w:hyperlink>
    </w:p>
    <w:p w14:paraId="4D8CB220" w14:textId="712F402B" w:rsidR="000C6E53" w:rsidRPr="007C6CCF" w:rsidRDefault="009F5A63" w:rsidP="000C6E53">
      <w:pPr>
        <w:pStyle w:val="TOC1"/>
        <w:tabs>
          <w:tab w:val="clear" w:pos="8488"/>
          <w:tab w:val="right" w:leader="dot" w:pos="9638"/>
        </w:tabs>
        <w:rPr>
          <w:rFonts w:asciiTheme="minorHAnsi" w:eastAsiaTheme="minorEastAsia" w:hAnsiTheme="minorHAnsi" w:cstheme="minorBidi"/>
          <w:bCs w:val="0"/>
          <w:szCs w:val="22"/>
        </w:rPr>
      </w:pPr>
      <w:hyperlink w:anchor="_Toc57986078" w:history="1">
        <w:r w:rsidR="000C6E53" w:rsidRPr="007C6CCF">
          <w:rPr>
            <w:rStyle w:val="Hyperlink"/>
          </w:rPr>
          <w:t>8</w:t>
        </w:r>
        <w:r w:rsidR="000C6E53" w:rsidRPr="007C6CCF">
          <w:rPr>
            <w:rFonts w:asciiTheme="minorHAnsi" w:eastAsiaTheme="minorEastAsia" w:hAnsiTheme="minorHAnsi" w:cstheme="minorBidi"/>
            <w:bCs w:val="0"/>
            <w:szCs w:val="22"/>
          </w:rPr>
          <w:tab/>
        </w:r>
        <w:r w:rsidR="000C6E53" w:rsidRPr="007C6CCF">
          <w:rPr>
            <w:rStyle w:val="Hyperlink"/>
          </w:rPr>
          <w:t>Revised organisation</w:t>
        </w:r>
        <w:r w:rsidR="000C6E53" w:rsidRPr="007C6CCF">
          <w:rPr>
            <w:webHidden/>
          </w:rPr>
          <w:tab/>
        </w:r>
        <w:r w:rsidR="000C6E53" w:rsidRPr="007C6CCF">
          <w:rPr>
            <w:webHidden/>
          </w:rPr>
          <w:fldChar w:fldCharType="begin"/>
        </w:r>
        <w:r w:rsidR="000C6E53" w:rsidRPr="007C6CCF">
          <w:rPr>
            <w:webHidden/>
          </w:rPr>
          <w:instrText xml:space="preserve"> PAGEREF _Toc57986078 \h </w:instrText>
        </w:r>
        <w:r w:rsidR="000C6E53" w:rsidRPr="007C6CCF">
          <w:rPr>
            <w:webHidden/>
          </w:rPr>
        </w:r>
        <w:r w:rsidR="000C6E53" w:rsidRPr="007C6CCF">
          <w:rPr>
            <w:webHidden/>
          </w:rPr>
          <w:fldChar w:fldCharType="separate"/>
        </w:r>
        <w:r w:rsidR="00D758EB">
          <w:rPr>
            <w:webHidden/>
          </w:rPr>
          <w:t>35</w:t>
        </w:r>
        <w:r w:rsidR="000C6E53" w:rsidRPr="007C6CCF">
          <w:rPr>
            <w:webHidden/>
          </w:rPr>
          <w:fldChar w:fldCharType="end"/>
        </w:r>
      </w:hyperlink>
    </w:p>
    <w:p w14:paraId="299A4A85" w14:textId="05DB0400"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79" w:history="1">
        <w:r w:rsidR="000C6E53" w:rsidRPr="007C6CCF">
          <w:rPr>
            <w:rStyle w:val="Hyperlink"/>
          </w:rPr>
          <w:t>8.1</w:t>
        </w:r>
        <w:r w:rsidR="000C6E53" w:rsidRPr="007C6CCF">
          <w:rPr>
            <w:rFonts w:asciiTheme="minorHAnsi" w:eastAsiaTheme="minorEastAsia" w:hAnsiTheme="minorHAnsi" w:cstheme="minorBidi"/>
            <w:bCs w:val="0"/>
            <w:szCs w:val="22"/>
          </w:rPr>
          <w:tab/>
        </w:r>
        <w:r w:rsidR="000C6E53" w:rsidRPr="007C6CCF">
          <w:rPr>
            <w:rStyle w:val="Hyperlink"/>
          </w:rPr>
          <w:t>Proposed structural changes</w:t>
        </w:r>
        <w:r w:rsidR="000C6E53" w:rsidRPr="007C6CCF">
          <w:rPr>
            <w:webHidden/>
          </w:rPr>
          <w:tab/>
        </w:r>
        <w:r w:rsidR="000C6E53" w:rsidRPr="007C6CCF">
          <w:rPr>
            <w:webHidden/>
          </w:rPr>
          <w:fldChar w:fldCharType="begin"/>
        </w:r>
        <w:r w:rsidR="000C6E53" w:rsidRPr="007C6CCF">
          <w:rPr>
            <w:webHidden/>
          </w:rPr>
          <w:instrText xml:space="preserve"> PAGEREF _Toc57986079 \h </w:instrText>
        </w:r>
        <w:r w:rsidR="000C6E53" w:rsidRPr="007C6CCF">
          <w:rPr>
            <w:webHidden/>
          </w:rPr>
        </w:r>
        <w:r w:rsidR="000C6E53" w:rsidRPr="007C6CCF">
          <w:rPr>
            <w:webHidden/>
          </w:rPr>
          <w:fldChar w:fldCharType="separate"/>
        </w:r>
        <w:r w:rsidR="00D758EB">
          <w:rPr>
            <w:webHidden/>
          </w:rPr>
          <w:t>35</w:t>
        </w:r>
        <w:r w:rsidR="000C6E53" w:rsidRPr="007C6CCF">
          <w:rPr>
            <w:webHidden/>
          </w:rPr>
          <w:fldChar w:fldCharType="end"/>
        </w:r>
      </w:hyperlink>
    </w:p>
    <w:p w14:paraId="1F29A271" w14:textId="41F9D7E0"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80" w:history="1">
        <w:r w:rsidR="000C6E53" w:rsidRPr="007C6CCF">
          <w:rPr>
            <w:rStyle w:val="Hyperlink"/>
          </w:rPr>
          <w:t>8.2</w:t>
        </w:r>
        <w:r w:rsidR="000C6E53" w:rsidRPr="007C6CCF">
          <w:rPr>
            <w:rFonts w:asciiTheme="minorHAnsi" w:eastAsiaTheme="minorEastAsia" w:hAnsiTheme="minorHAnsi" w:cstheme="minorBidi"/>
            <w:bCs w:val="0"/>
            <w:szCs w:val="22"/>
          </w:rPr>
          <w:tab/>
        </w:r>
        <w:r w:rsidR="000C6E53" w:rsidRPr="007C6CCF">
          <w:rPr>
            <w:rStyle w:val="Hyperlink"/>
          </w:rPr>
          <w:t>International comparisons</w:t>
        </w:r>
        <w:r w:rsidR="000C6E53" w:rsidRPr="007C6CCF">
          <w:rPr>
            <w:webHidden/>
          </w:rPr>
          <w:tab/>
        </w:r>
        <w:r w:rsidR="000C6E53" w:rsidRPr="007C6CCF">
          <w:rPr>
            <w:webHidden/>
          </w:rPr>
          <w:fldChar w:fldCharType="begin"/>
        </w:r>
        <w:r w:rsidR="000C6E53" w:rsidRPr="007C6CCF">
          <w:rPr>
            <w:webHidden/>
          </w:rPr>
          <w:instrText xml:space="preserve"> PAGEREF _Toc57986080 \h </w:instrText>
        </w:r>
        <w:r w:rsidR="000C6E53" w:rsidRPr="007C6CCF">
          <w:rPr>
            <w:webHidden/>
          </w:rPr>
        </w:r>
        <w:r w:rsidR="000C6E53" w:rsidRPr="007C6CCF">
          <w:rPr>
            <w:webHidden/>
          </w:rPr>
          <w:fldChar w:fldCharType="separate"/>
        </w:r>
        <w:r w:rsidR="00D758EB">
          <w:rPr>
            <w:webHidden/>
          </w:rPr>
          <w:t>37</w:t>
        </w:r>
        <w:r w:rsidR="000C6E53" w:rsidRPr="007C6CCF">
          <w:rPr>
            <w:webHidden/>
          </w:rPr>
          <w:fldChar w:fldCharType="end"/>
        </w:r>
      </w:hyperlink>
    </w:p>
    <w:p w14:paraId="1B497F87" w14:textId="088D1F1E"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81" w:history="1">
        <w:r w:rsidR="000C6E53" w:rsidRPr="007C6CCF">
          <w:rPr>
            <w:rStyle w:val="Hyperlink"/>
          </w:rPr>
          <w:t>8.3</w:t>
        </w:r>
        <w:r w:rsidR="000C6E53" w:rsidRPr="007C6CCF">
          <w:rPr>
            <w:rFonts w:asciiTheme="minorHAnsi" w:eastAsiaTheme="minorEastAsia" w:hAnsiTheme="minorHAnsi" w:cstheme="minorBidi"/>
            <w:bCs w:val="0"/>
            <w:szCs w:val="22"/>
          </w:rPr>
          <w:tab/>
        </w:r>
        <w:r w:rsidR="000C6E53" w:rsidRPr="007C6CCF">
          <w:rPr>
            <w:rStyle w:val="Hyperlink"/>
          </w:rPr>
          <w:t>Recommended changes to structure</w:t>
        </w:r>
        <w:r w:rsidR="000C6E53" w:rsidRPr="007C6CCF">
          <w:rPr>
            <w:webHidden/>
          </w:rPr>
          <w:tab/>
        </w:r>
        <w:r w:rsidR="000C6E53" w:rsidRPr="007C6CCF">
          <w:rPr>
            <w:webHidden/>
          </w:rPr>
          <w:fldChar w:fldCharType="begin"/>
        </w:r>
        <w:r w:rsidR="000C6E53" w:rsidRPr="007C6CCF">
          <w:rPr>
            <w:webHidden/>
          </w:rPr>
          <w:instrText xml:space="preserve"> PAGEREF _Toc57986081 \h </w:instrText>
        </w:r>
        <w:r w:rsidR="000C6E53" w:rsidRPr="007C6CCF">
          <w:rPr>
            <w:webHidden/>
          </w:rPr>
        </w:r>
        <w:r w:rsidR="000C6E53" w:rsidRPr="007C6CCF">
          <w:rPr>
            <w:webHidden/>
          </w:rPr>
          <w:fldChar w:fldCharType="separate"/>
        </w:r>
        <w:r w:rsidR="00D758EB">
          <w:rPr>
            <w:webHidden/>
          </w:rPr>
          <w:t>38</w:t>
        </w:r>
        <w:r w:rsidR="000C6E53" w:rsidRPr="007C6CCF">
          <w:rPr>
            <w:webHidden/>
          </w:rPr>
          <w:fldChar w:fldCharType="end"/>
        </w:r>
      </w:hyperlink>
    </w:p>
    <w:p w14:paraId="6DAE138A" w14:textId="0704D670"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82" w:history="1">
        <w:r w:rsidR="000C6E53" w:rsidRPr="007C6CCF">
          <w:rPr>
            <w:rStyle w:val="Hyperlink"/>
          </w:rPr>
          <w:t>8.4</w:t>
        </w:r>
        <w:r w:rsidR="000C6E53" w:rsidRPr="007C6CCF">
          <w:rPr>
            <w:rFonts w:asciiTheme="minorHAnsi" w:eastAsiaTheme="minorEastAsia" w:hAnsiTheme="minorHAnsi" w:cstheme="minorBidi"/>
            <w:bCs w:val="0"/>
            <w:szCs w:val="22"/>
          </w:rPr>
          <w:tab/>
        </w:r>
        <w:r w:rsidR="000C6E53" w:rsidRPr="007C6CCF">
          <w:rPr>
            <w:rStyle w:val="Hyperlink"/>
          </w:rPr>
          <w:t>Organograms</w:t>
        </w:r>
        <w:r w:rsidR="000C6E53" w:rsidRPr="007C6CCF">
          <w:rPr>
            <w:webHidden/>
          </w:rPr>
          <w:tab/>
        </w:r>
        <w:r w:rsidR="000C6E53" w:rsidRPr="007C6CCF">
          <w:rPr>
            <w:webHidden/>
          </w:rPr>
          <w:fldChar w:fldCharType="begin"/>
        </w:r>
        <w:r w:rsidR="000C6E53" w:rsidRPr="007C6CCF">
          <w:rPr>
            <w:webHidden/>
          </w:rPr>
          <w:instrText xml:space="preserve"> PAGEREF _Toc57986082 \h </w:instrText>
        </w:r>
        <w:r w:rsidR="000C6E53" w:rsidRPr="007C6CCF">
          <w:rPr>
            <w:webHidden/>
          </w:rPr>
        </w:r>
        <w:r w:rsidR="000C6E53" w:rsidRPr="007C6CCF">
          <w:rPr>
            <w:webHidden/>
          </w:rPr>
          <w:fldChar w:fldCharType="separate"/>
        </w:r>
        <w:r w:rsidR="00D758EB">
          <w:rPr>
            <w:webHidden/>
          </w:rPr>
          <w:t>40</w:t>
        </w:r>
        <w:r w:rsidR="000C6E53" w:rsidRPr="007C6CCF">
          <w:rPr>
            <w:webHidden/>
          </w:rPr>
          <w:fldChar w:fldCharType="end"/>
        </w:r>
      </w:hyperlink>
    </w:p>
    <w:p w14:paraId="4A30897F" w14:textId="02F02ABE"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83" w:history="1">
        <w:r w:rsidR="000C6E53" w:rsidRPr="007C6CCF">
          <w:rPr>
            <w:rStyle w:val="Hyperlink"/>
          </w:rPr>
          <w:t>8.5</w:t>
        </w:r>
        <w:r w:rsidR="000C6E53" w:rsidRPr="007C6CCF">
          <w:rPr>
            <w:rFonts w:asciiTheme="minorHAnsi" w:eastAsiaTheme="minorEastAsia" w:hAnsiTheme="minorHAnsi" w:cstheme="minorBidi"/>
            <w:bCs w:val="0"/>
            <w:szCs w:val="22"/>
          </w:rPr>
          <w:tab/>
        </w:r>
        <w:r w:rsidR="000C6E53" w:rsidRPr="007C6CCF">
          <w:rPr>
            <w:rStyle w:val="Hyperlink"/>
          </w:rPr>
          <w:t>Functional matrix</w:t>
        </w:r>
        <w:r w:rsidR="000C6E53" w:rsidRPr="007C6CCF">
          <w:rPr>
            <w:webHidden/>
          </w:rPr>
          <w:tab/>
        </w:r>
        <w:r w:rsidR="000C6E53" w:rsidRPr="007C6CCF">
          <w:rPr>
            <w:webHidden/>
          </w:rPr>
          <w:fldChar w:fldCharType="begin"/>
        </w:r>
        <w:r w:rsidR="000C6E53" w:rsidRPr="007C6CCF">
          <w:rPr>
            <w:webHidden/>
          </w:rPr>
          <w:instrText xml:space="preserve"> PAGEREF _Toc57986083 \h </w:instrText>
        </w:r>
        <w:r w:rsidR="000C6E53" w:rsidRPr="007C6CCF">
          <w:rPr>
            <w:webHidden/>
          </w:rPr>
        </w:r>
        <w:r w:rsidR="000C6E53" w:rsidRPr="007C6CCF">
          <w:rPr>
            <w:webHidden/>
          </w:rPr>
          <w:fldChar w:fldCharType="separate"/>
        </w:r>
        <w:r w:rsidR="00D758EB">
          <w:rPr>
            <w:webHidden/>
          </w:rPr>
          <w:t>41</w:t>
        </w:r>
        <w:r w:rsidR="000C6E53" w:rsidRPr="007C6CCF">
          <w:rPr>
            <w:webHidden/>
          </w:rPr>
          <w:fldChar w:fldCharType="end"/>
        </w:r>
      </w:hyperlink>
    </w:p>
    <w:p w14:paraId="4317AA6C" w14:textId="279145C9" w:rsidR="000C6E53" w:rsidRPr="007C6CCF" w:rsidRDefault="009F5A63" w:rsidP="000C6E53">
      <w:pPr>
        <w:pStyle w:val="TOC1"/>
        <w:tabs>
          <w:tab w:val="clear" w:pos="8488"/>
          <w:tab w:val="right" w:leader="dot" w:pos="9638"/>
        </w:tabs>
        <w:rPr>
          <w:rFonts w:asciiTheme="minorHAnsi" w:eastAsiaTheme="minorEastAsia" w:hAnsiTheme="minorHAnsi" w:cstheme="minorBidi"/>
          <w:bCs w:val="0"/>
          <w:szCs w:val="22"/>
        </w:rPr>
      </w:pPr>
      <w:hyperlink w:anchor="_Toc57986084" w:history="1">
        <w:r w:rsidR="000C6E53" w:rsidRPr="007C6CCF">
          <w:rPr>
            <w:rStyle w:val="Hyperlink"/>
          </w:rPr>
          <w:t>9</w:t>
        </w:r>
        <w:r w:rsidR="000C6E53" w:rsidRPr="007C6CCF">
          <w:rPr>
            <w:rFonts w:asciiTheme="minorHAnsi" w:eastAsiaTheme="minorEastAsia" w:hAnsiTheme="minorHAnsi" w:cstheme="minorBidi"/>
            <w:bCs w:val="0"/>
            <w:szCs w:val="22"/>
          </w:rPr>
          <w:tab/>
        </w:r>
        <w:r w:rsidR="000C6E53" w:rsidRPr="007C6CCF">
          <w:rPr>
            <w:rStyle w:val="Hyperlink"/>
          </w:rPr>
          <w:t>Management job descriptions</w:t>
        </w:r>
        <w:r w:rsidR="000C6E53" w:rsidRPr="007C6CCF">
          <w:rPr>
            <w:webHidden/>
          </w:rPr>
          <w:tab/>
        </w:r>
        <w:r w:rsidR="000C6E53" w:rsidRPr="007C6CCF">
          <w:rPr>
            <w:webHidden/>
          </w:rPr>
          <w:fldChar w:fldCharType="begin"/>
        </w:r>
        <w:r w:rsidR="000C6E53" w:rsidRPr="007C6CCF">
          <w:rPr>
            <w:webHidden/>
          </w:rPr>
          <w:instrText xml:space="preserve"> PAGEREF _Toc57986084 \h </w:instrText>
        </w:r>
        <w:r w:rsidR="000C6E53" w:rsidRPr="007C6CCF">
          <w:rPr>
            <w:webHidden/>
          </w:rPr>
        </w:r>
        <w:r w:rsidR="000C6E53" w:rsidRPr="007C6CCF">
          <w:rPr>
            <w:webHidden/>
          </w:rPr>
          <w:fldChar w:fldCharType="separate"/>
        </w:r>
        <w:r w:rsidR="00D758EB">
          <w:rPr>
            <w:webHidden/>
          </w:rPr>
          <w:t>46</w:t>
        </w:r>
        <w:r w:rsidR="000C6E53" w:rsidRPr="007C6CCF">
          <w:rPr>
            <w:webHidden/>
          </w:rPr>
          <w:fldChar w:fldCharType="end"/>
        </w:r>
      </w:hyperlink>
    </w:p>
    <w:p w14:paraId="7DF1D08A" w14:textId="110769D4"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85" w:history="1">
        <w:r w:rsidR="000C6E53" w:rsidRPr="007C6CCF">
          <w:rPr>
            <w:rStyle w:val="Hyperlink"/>
          </w:rPr>
          <w:t>9.1</w:t>
        </w:r>
        <w:r w:rsidR="000C6E53" w:rsidRPr="007C6CCF">
          <w:rPr>
            <w:rFonts w:asciiTheme="minorHAnsi" w:eastAsiaTheme="minorEastAsia" w:hAnsiTheme="minorHAnsi" w:cstheme="minorBidi"/>
            <w:bCs w:val="0"/>
            <w:szCs w:val="22"/>
          </w:rPr>
          <w:tab/>
        </w:r>
        <w:r w:rsidR="000C6E53" w:rsidRPr="007C6CCF">
          <w:rPr>
            <w:rStyle w:val="Hyperlink"/>
          </w:rPr>
          <w:t>Terms of reference</w:t>
        </w:r>
        <w:r w:rsidR="000C6E53" w:rsidRPr="007C6CCF">
          <w:rPr>
            <w:webHidden/>
          </w:rPr>
          <w:tab/>
        </w:r>
        <w:r w:rsidR="000C6E53" w:rsidRPr="007C6CCF">
          <w:rPr>
            <w:webHidden/>
          </w:rPr>
          <w:fldChar w:fldCharType="begin"/>
        </w:r>
        <w:r w:rsidR="000C6E53" w:rsidRPr="007C6CCF">
          <w:rPr>
            <w:webHidden/>
          </w:rPr>
          <w:instrText xml:space="preserve"> PAGEREF _Toc57986085 \h </w:instrText>
        </w:r>
        <w:r w:rsidR="000C6E53" w:rsidRPr="007C6CCF">
          <w:rPr>
            <w:webHidden/>
          </w:rPr>
        </w:r>
        <w:r w:rsidR="000C6E53" w:rsidRPr="007C6CCF">
          <w:rPr>
            <w:webHidden/>
          </w:rPr>
          <w:fldChar w:fldCharType="separate"/>
        </w:r>
        <w:r w:rsidR="00D758EB">
          <w:rPr>
            <w:webHidden/>
          </w:rPr>
          <w:t>46</w:t>
        </w:r>
        <w:r w:rsidR="000C6E53" w:rsidRPr="007C6CCF">
          <w:rPr>
            <w:webHidden/>
          </w:rPr>
          <w:fldChar w:fldCharType="end"/>
        </w:r>
      </w:hyperlink>
    </w:p>
    <w:p w14:paraId="40DA4022" w14:textId="285065DA"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86" w:history="1">
        <w:r w:rsidR="000C6E53" w:rsidRPr="007C6CCF">
          <w:rPr>
            <w:rStyle w:val="Hyperlink"/>
          </w:rPr>
          <w:t>9.2</w:t>
        </w:r>
        <w:r w:rsidR="000C6E53" w:rsidRPr="007C6CCF">
          <w:rPr>
            <w:rFonts w:asciiTheme="minorHAnsi" w:eastAsiaTheme="minorEastAsia" w:hAnsiTheme="minorHAnsi" w:cstheme="minorBidi"/>
            <w:bCs w:val="0"/>
            <w:szCs w:val="22"/>
          </w:rPr>
          <w:tab/>
        </w:r>
        <w:r w:rsidR="000C6E53" w:rsidRPr="007C6CCF">
          <w:rPr>
            <w:rStyle w:val="Hyperlink"/>
          </w:rPr>
          <w:t>Developing generic job description profiles</w:t>
        </w:r>
        <w:r w:rsidR="000C6E53" w:rsidRPr="007C6CCF">
          <w:rPr>
            <w:webHidden/>
          </w:rPr>
          <w:tab/>
        </w:r>
        <w:r w:rsidR="000C6E53" w:rsidRPr="007C6CCF">
          <w:rPr>
            <w:webHidden/>
          </w:rPr>
          <w:fldChar w:fldCharType="begin"/>
        </w:r>
        <w:r w:rsidR="000C6E53" w:rsidRPr="007C6CCF">
          <w:rPr>
            <w:webHidden/>
          </w:rPr>
          <w:instrText xml:space="preserve"> PAGEREF _Toc57986086 \h </w:instrText>
        </w:r>
        <w:r w:rsidR="000C6E53" w:rsidRPr="007C6CCF">
          <w:rPr>
            <w:webHidden/>
          </w:rPr>
        </w:r>
        <w:r w:rsidR="000C6E53" w:rsidRPr="007C6CCF">
          <w:rPr>
            <w:webHidden/>
          </w:rPr>
          <w:fldChar w:fldCharType="separate"/>
        </w:r>
        <w:r w:rsidR="00D758EB">
          <w:rPr>
            <w:webHidden/>
          </w:rPr>
          <w:t>46</w:t>
        </w:r>
        <w:r w:rsidR="000C6E53" w:rsidRPr="007C6CCF">
          <w:rPr>
            <w:webHidden/>
          </w:rPr>
          <w:fldChar w:fldCharType="end"/>
        </w:r>
      </w:hyperlink>
    </w:p>
    <w:p w14:paraId="0FDB37E3" w14:textId="707A5920"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87" w:history="1">
        <w:r w:rsidR="000C6E53" w:rsidRPr="007C6CCF">
          <w:rPr>
            <w:rStyle w:val="Hyperlink"/>
          </w:rPr>
          <w:t>9.3</w:t>
        </w:r>
        <w:r w:rsidR="000C6E53" w:rsidRPr="007C6CCF">
          <w:rPr>
            <w:rFonts w:asciiTheme="minorHAnsi" w:eastAsiaTheme="minorEastAsia" w:hAnsiTheme="minorHAnsi" w:cstheme="minorBidi"/>
            <w:bCs w:val="0"/>
            <w:szCs w:val="22"/>
          </w:rPr>
          <w:tab/>
        </w:r>
        <w:r w:rsidR="000C6E53" w:rsidRPr="007C6CCF">
          <w:rPr>
            <w:rStyle w:val="Hyperlink"/>
          </w:rPr>
          <w:t>Linking management functions to job descriptions</w:t>
        </w:r>
        <w:r w:rsidR="000C6E53" w:rsidRPr="007C6CCF">
          <w:rPr>
            <w:webHidden/>
          </w:rPr>
          <w:tab/>
        </w:r>
        <w:r w:rsidR="000C6E53" w:rsidRPr="007C6CCF">
          <w:rPr>
            <w:webHidden/>
          </w:rPr>
          <w:fldChar w:fldCharType="begin"/>
        </w:r>
        <w:r w:rsidR="000C6E53" w:rsidRPr="007C6CCF">
          <w:rPr>
            <w:webHidden/>
          </w:rPr>
          <w:instrText xml:space="preserve"> PAGEREF _Toc57986087 \h </w:instrText>
        </w:r>
        <w:r w:rsidR="000C6E53" w:rsidRPr="007C6CCF">
          <w:rPr>
            <w:webHidden/>
          </w:rPr>
        </w:r>
        <w:r w:rsidR="000C6E53" w:rsidRPr="007C6CCF">
          <w:rPr>
            <w:webHidden/>
          </w:rPr>
          <w:fldChar w:fldCharType="separate"/>
        </w:r>
        <w:r w:rsidR="00D758EB">
          <w:rPr>
            <w:webHidden/>
          </w:rPr>
          <w:t>47</w:t>
        </w:r>
        <w:r w:rsidR="000C6E53" w:rsidRPr="007C6CCF">
          <w:rPr>
            <w:webHidden/>
          </w:rPr>
          <w:fldChar w:fldCharType="end"/>
        </w:r>
      </w:hyperlink>
    </w:p>
    <w:p w14:paraId="67FBC9A4" w14:textId="3C3D5D35"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88" w:history="1">
        <w:r w:rsidR="000C6E53" w:rsidRPr="007C6CCF">
          <w:rPr>
            <w:rStyle w:val="Hyperlink"/>
          </w:rPr>
          <w:t>9.4</w:t>
        </w:r>
        <w:r w:rsidR="000C6E53" w:rsidRPr="007C6CCF">
          <w:rPr>
            <w:rFonts w:asciiTheme="minorHAnsi" w:eastAsiaTheme="minorEastAsia" w:hAnsiTheme="minorHAnsi" w:cstheme="minorBidi"/>
            <w:bCs w:val="0"/>
            <w:szCs w:val="22"/>
          </w:rPr>
          <w:tab/>
        </w:r>
        <w:r w:rsidR="000C6E53" w:rsidRPr="007C6CCF">
          <w:rPr>
            <w:rStyle w:val="Hyperlink"/>
          </w:rPr>
          <w:t>Management competencies and training</w:t>
        </w:r>
        <w:r w:rsidR="000C6E53" w:rsidRPr="007C6CCF">
          <w:rPr>
            <w:webHidden/>
          </w:rPr>
          <w:tab/>
        </w:r>
        <w:r w:rsidR="000C6E53" w:rsidRPr="007C6CCF">
          <w:rPr>
            <w:webHidden/>
          </w:rPr>
          <w:fldChar w:fldCharType="begin"/>
        </w:r>
        <w:r w:rsidR="000C6E53" w:rsidRPr="007C6CCF">
          <w:rPr>
            <w:webHidden/>
          </w:rPr>
          <w:instrText xml:space="preserve"> PAGEREF _Toc57986088 \h </w:instrText>
        </w:r>
        <w:r w:rsidR="000C6E53" w:rsidRPr="007C6CCF">
          <w:rPr>
            <w:webHidden/>
          </w:rPr>
        </w:r>
        <w:r w:rsidR="000C6E53" w:rsidRPr="007C6CCF">
          <w:rPr>
            <w:webHidden/>
          </w:rPr>
          <w:fldChar w:fldCharType="separate"/>
        </w:r>
        <w:r w:rsidR="00D758EB">
          <w:rPr>
            <w:webHidden/>
          </w:rPr>
          <w:t>48</w:t>
        </w:r>
        <w:r w:rsidR="000C6E53" w:rsidRPr="007C6CCF">
          <w:rPr>
            <w:webHidden/>
          </w:rPr>
          <w:fldChar w:fldCharType="end"/>
        </w:r>
      </w:hyperlink>
    </w:p>
    <w:p w14:paraId="4173920A" w14:textId="60036420" w:rsidR="000C6E53" w:rsidRPr="007C6CCF" w:rsidRDefault="009F5A63" w:rsidP="000C6E53">
      <w:pPr>
        <w:pStyle w:val="TOC1"/>
        <w:tabs>
          <w:tab w:val="clear" w:pos="8488"/>
          <w:tab w:val="right" w:leader="dot" w:pos="9638"/>
        </w:tabs>
        <w:rPr>
          <w:rFonts w:asciiTheme="minorHAnsi" w:eastAsiaTheme="minorEastAsia" w:hAnsiTheme="minorHAnsi" w:cstheme="minorBidi"/>
          <w:bCs w:val="0"/>
          <w:szCs w:val="22"/>
        </w:rPr>
      </w:pPr>
      <w:hyperlink w:anchor="_Toc57986089" w:history="1">
        <w:r w:rsidR="000C6E53" w:rsidRPr="007C6CCF">
          <w:rPr>
            <w:rStyle w:val="Hyperlink"/>
          </w:rPr>
          <w:t>10</w:t>
        </w:r>
        <w:r w:rsidR="000C6E53" w:rsidRPr="007C6CCF">
          <w:rPr>
            <w:rFonts w:asciiTheme="minorHAnsi" w:eastAsiaTheme="minorEastAsia" w:hAnsiTheme="minorHAnsi" w:cstheme="minorBidi"/>
            <w:bCs w:val="0"/>
            <w:szCs w:val="22"/>
          </w:rPr>
          <w:tab/>
        </w:r>
        <w:r w:rsidR="000C6E53" w:rsidRPr="007C6CCF">
          <w:rPr>
            <w:rStyle w:val="Hyperlink"/>
          </w:rPr>
          <w:t>Next steps</w:t>
        </w:r>
        <w:r w:rsidR="000C6E53" w:rsidRPr="007C6CCF">
          <w:rPr>
            <w:webHidden/>
          </w:rPr>
          <w:tab/>
        </w:r>
        <w:r w:rsidR="000C6E53" w:rsidRPr="007C6CCF">
          <w:rPr>
            <w:webHidden/>
          </w:rPr>
          <w:fldChar w:fldCharType="begin"/>
        </w:r>
        <w:r w:rsidR="000C6E53" w:rsidRPr="007C6CCF">
          <w:rPr>
            <w:webHidden/>
          </w:rPr>
          <w:instrText xml:space="preserve"> PAGEREF _Toc57986089 \h </w:instrText>
        </w:r>
        <w:r w:rsidR="000C6E53" w:rsidRPr="007C6CCF">
          <w:rPr>
            <w:webHidden/>
          </w:rPr>
        </w:r>
        <w:r w:rsidR="000C6E53" w:rsidRPr="007C6CCF">
          <w:rPr>
            <w:webHidden/>
          </w:rPr>
          <w:fldChar w:fldCharType="separate"/>
        </w:r>
        <w:r w:rsidR="00D758EB">
          <w:rPr>
            <w:webHidden/>
          </w:rPr>
          <w:t>53</w:t>
        </w:r>
        <w:r w:rsidR="000C6E53" w:rsidRPr="007C6CCF">
          <w:rPr>
            <w:webHidden/>
          </w:rPr>
          <w:fldChar w:fldCharType="end"/>
        </w:r>
      </w:hyperlink>
    </w:p>
    <w:p w14:paraId="09B64DF9" w14:textId="5FF76361"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90" w:history="1">
        <w:r w:rsidR="000C6E53" w:rsidRPr="007C6CCF">
          <w:rPr>
            <w:rStyle w:val="Hyperlink"/>
          </w:rPr>
          <w:t>10.1</w:t>
        </w:r>
        <w:r w:rsidR="000C6E53" w:rsidRPr="007C6CCF">
          <w:rPr>
            <w:rFonts w:asciiTheme="minorHAnsi" w:eastAsiaTheme="minorEastAsia" w:hAnsiTheme="minorHAnsi" w:cstheme="minorBidi"/>
            <w:bCs w:val="0"/>
            <w:szCs w:val="22"/>
          </w:rPr>
          <w:tab/>
        </w:r>
        <w:r w:rsidR="000C6E53" w:rsidRPr="007C6CCF">
          <w:rPr>
            <w:rStyle w:val="Hyperlink"/>
          </w:rPr>
          <w:t>Immediate or short-term recommendations</w:t>
        </w:r>
        <w:r w:rsidR="000C6E53" w:rsidRPr="007C6CCF">
          <w:rPr>
            <w:webHidden/>
          </w:rPr>
          <w:tab/>
        </w:r>
        <w:r w:rsidR="000C6E53" w:rsidRPr="007C6CCF">
          <w:rPr>
            <w:webHidden/>
          </w:rPr>
          <w:fldChar w:fldCharType="begin"/>
        </w:r>
        <w:r w:rsidR="000C6E53" w:rsidRPr="007C6CCF">
          <w:rPr>
            <w:webHidden/>
          </w:rPr>
          <w:instrText xml:space="preserve"> PAGEREF _Toc57986090 \h </w:instrText>
        </w:r>
        <w:r w:rsidR="000C6E53" w:rsidRPr="007C6CCF">
          <w:rPr>
            <w:webHidden/>
          </w:rPr>
        </w:r>
        <w:r w:rsidR="000C6E53" w:rsidRPr="007C6CCF">
          <w:rPr>
            <w:webHidden/>
          </w:rPr>
          <w:fldChar w:fldCharType="separate"/>
        </w:r>
        <w:r w:rsidR="00D758EB">
          <w:rPr>
            <w:webHidden/>
          </w:rPr>
          <w:t>53</w:t>
        </w:r>
        <w:r w:rsidR="000C6E53" w:rsidRPr="007C6CCF">
          <w:rPr>
            <w:webHidden/>
          </w:rPr>
          <w:fldChar w:fldCharType="end"/>
        </w:r>
      </w:hyperlink>
    </w:p>
    <w:p w14:paraId="31D9EFBF" w14:textId="36C49E4B" w:rsidR="000C6E53" w:rsidRPr="007C6CCF" w:rsidRDefault="009F5A63" w:rsidP="000C6E53">
      <w:pPr>
        <w:pStyle w:val="TOC2"/>
        <w:tabs>
          <w:tab w:val="clear" w:pos="8488"/>
          <w:tab w:val="left" w:pos="1560"/>
          <w:tab w:val="right" w:leader="dot" w:pos="9638"/>
        </w:tabs>
        <w:rPr>
          <w:rFonts w:asciiTheme="minorHAnsi" w:eastAsiaTheme="minorEastAsia" w:hAnsiTheme="minorHAnsi" w:cstheme="minorBidi"/>
          <w:bCs w:val="0"/>
          <w:szCs w:val="22"/>
        </w:rPr>
      </w:pPr>
      <w:hyperlink w:anchor="_Toc57986091" w:history="1">
        <w:r w:rsidR="000C6E53" w:rsidRPr="007C6CCF">
          <w:rPr>
            <w:rStyle w:val="Hyperlink"/>
          </w:rPr>
          <w:t>10.2</w:t>
        </w:r>
        <w:r w:rsidR="000C6E53" w:rsidRPr="007C6CCF">
          <w:rPr>
            <w:rFonts w:asciiTheme="minorHAnsi" w:eastAsiaTheme="minorEastAsia" w:hAnsiTheme="minorHAnsi" w:cstheme="minorBidi"/>
            <w:bCs w:val="0"/>
            <w:szCs w:val="22"/>
          </w:rPr>
          <w:tab/>
        </w:r>
        <w:r w:rsidR="000C6E53" w:rsidRPr="007C6CCF">
          <w:rPr>
            <w:rStyle w:val="Hyperlink"/>
          </w:rPr>
          <w:t>Medium-term or longer-term changes recommended</w:t>
        </w:r>
        <w:r w:rsidR="000C6E53" w:rsidRPr="007C6CCF">
          <w:rPr>
            <w:webHidden/>
          </w:rPr>
          <w:tab/>
        </w:r>
        <w:r w:rsidR="000C6E53" w:rsidRPr="007C6CCF">
          <w:rPr>
            <w:webHidden/>
          </w:rPr>
          <w:fldChar w:fldCharType="begin"/>
        </w:r>
        <w:r w:rsidR="000C6E53" w:rsidRPr="007C6CCF">
          <w:rPr>
            <w:webHidden/>
          </w:rPr>
          <w:instrText xml:space="preserve"> PAGEREF _Toc57986091 \h </w:instrText>
        </w:r>
        <w:r w:rsidR="000C6E53" w:rsidRPr="007C6CCF">
          <w:rPr>
            <w:webHidden/>
          </w:rPr>
        </w:r>
        <w:r w:rsidR="000C6E53" w:rsidRPr="007C6CCF">
          <w:rPr>
            <w:webHidden/>
          </w:rPr>
          <w:fldChar w:fldCharType="separate"/>
        </w:r>
        <w:r w:rsidR="00D758EB">
          <w:rPr>
            <w:webHidden/>
          </w:rPr>
          <w:t>54</w:t>
        </w:r>
        <w:r w:rsidR="000C6E53" w:rsidRPr="007C6CCF">
          <w:rPr>
            <w:webHidden/>
          </w:rPr>
          <w:fldChar w:fldCharType="end"/>
        </w:r>
      </w:hyperlink>
    </w:p>
    <w:p w14:paraId="3CB4194D" w14:textId="10CF4543" w:rsidR="00BA66C0" w:rsidRPr="007C6CCF" w:rsidRDefault="000C6E53" w:rsidP="000C6E53">
      <w:pPr>
        <w:pStyle w:val="BodyText1"/>
        <w:tabs>
          <w:tab w:val="right" w:leader="dot" w:pos="9638"/>
        </w:tabs>
        <w:spacing w:line="276" w:lineRule="auto"/>
        <w:rPr>
          <w:rFonts w:asciiTheme="minorHAnsi" w:hAnsiTheme="minorHAnsi" w:cstheme="minorHAnsi"/>
          <w:b/>
          <w:bCs/>
          <w:caps/>
          <w:sz w:val="20"/>
        </w:rPr>
      </w:pPr>
      <w:r w:rsidRPr="007C6CCF">
        <w:rPr>
          <w:szCs w:val="24"/>
        </w:rPr>
        <w:fldChar w:fldCharType="end"/>
      </w:r>
    </w:p>
    <w:bookmarkEnd w:id="1"/>
    <w:p w14:paraId="3CB4194F" w14:textId="2942C385" w:rsidR="00B2734D" w:rsidRPr="007C6CCF" w:rsidRDefault="00B2734D" w:rsidP="00444223">
      <w:pPr>
        <w:spacing w:line="276" w:lineRule="auto"/>
      </w:pPr>
    </w:p>
    <w:p w14:paraId="0F5B1A22" w14:textId="130D2F27" w:rsidR="00E63015" w:rsidRPr="007C6CCF" w:rsidRDefault="00B2734D" w:rsidP="0045477E">
      <w:pPr>
        <w:pStyle w:val="Heading1NONUM"/>
      </w:pPr>
      <w:bookmarkStart w:id="3" w:name="_Toc23682745"/>
      <w:bookmarkStart w:id="4" w:name="_Toc57986050"/>
      <w:r w:rsidRPr="007C6CCF">
        <w:lastRenderedPageBreak/>
        <w:t>List of tables, figures, and boxes</w:t>
      </w:r>
      <w:bookmarkEnd w:id="3"/>
      <w:bookmarkEnd w:id="4"/>
    </w:p>
    <w:p w14:paraId="2480A3B0" w14:textId="23506E9B" w:rsidR="000C6E53" w:rsidRPr="007C6CCF" w:rsidRDefault="000C6E53" w:rsidP="000C6E53">
      <w:pPr>
        <w:pStyle w:val="TableofFigures"/>
        <w:tabs>
          <w:tab w:val="left" w:pos="1134"/>
          <w:tab w:val="right" w:leader="dot" w:pos="9628"/>
        </w:tabs>
        <w:ind w:left="1134" w:hanging="1134"/>
        <w:rPr>
          <w:rFonts w:asciiTheme="minorHAnsi" w:eastAsiaTheme="minorEastAsia" w:hAnsiTheme="minorHAnsi" w:cstheme="minorBidi"/>
          <w:noProof/>
        </w:rPr>
      </w:pPr>
      <w:r w:rsidRPr="007C6CCF">
        <w:fldChar w:fldCharType="begin"/>
      </w:r>
      <w:r w:rsidRPr="007C6CCF">
        <w:instrText xml:space="preserve"> TOC \h \z \c "Table" </w:instrText>
      </w:r>
      <w:r w:rsidRPr="007C6CCF">
        <w:fldChar w:fldCharType="separate"/>
      </w:r>
      <w:hyperlink w:anchor="_Toc57985894" w:history="1">
        <w:r w:rsidRPr="007C6CCF">
          <w:rPr>
            <w:rStyle w:val="Hyperlink"/>
            <w:noProof/>
          </w:rPr>
          <w:t xml:space="preserve">Table 1: </w:t>
        </w:r>
        <w:r w:rsidRPr="007C6CCF">
          <w:rPr>
            <w:rFonts w:asciiTheme="minorHAnsi" w:eastAsiaTheme="minorEastAsia" w:hAnsiTheme="minorHAnsi" w:cstheme="minorBidi"/>
            <w:noProof/>
          </w:rPr>
          <w:tab/>
        </w:r>
        <w:r w:rsidRPr="007C6CCF">
          <w:rPr>
            <w:rStyle w:val="Hyperlink"/>
            <w:noProof/>
          </w:rPr>
          <w:t>Minister’s reform pillars</w:t>
        </w:r>
        <w:r w:rsidRPr="007C6CCF">
          <w:rPr>
            <w:noProof/>
            <w:webHidden/>
          </w:rPr>
          <w:tab/>
        </w:r>
        <w:r w:rsidRPr="007C6CCF">
          <w:rPr>
            <w:noProof/>
            <w:webHidden/>
          </w:rPr>
          <w:fldChar w:fldCharType="begin"/>
        </w:r>
        <w:r w:rsidRPr="007C6CCF">
          <w:rPr>
            <w:noProof/>
            <w:webHidden/>
          </w:rPr>
          <w:instrText xml:space="preserve"> PAGEREF _Toc57985894 \h </w:instrText>
        </w:r>
        <w:r w:rsidRPr="007C6CCF">
          <w:rPr>
            <w:noProof/>
            <w:webHidden/>
          </w:rPr>
        </w:r>
        <w:r w:rsidRPr="007C6CCF">
          <w:rPr>
            <w:noProof/>
            <w:webHidden/>
          </w:rPr>
          <w:fldChar w:fldCharType="separate"/>
        </w:r>
        <w:r w:rsidR="00D758EB">
          <w:rPr>
            <w:noProof/>
            <w:webHidden/>
          </w:rPr>
          <w:t>8</w:t>
        </w:r>
        <w:r w:rsidRPr="007C6CCF">
          <w:rPr>
            <w:noProof/>
            <w:webHidden/>
          </w:rPr>
          <w:fldChar w:fldCharType="end"/>
        </w:r>
      </w:hyperlink>
    </w:p>
    <w:p w14:paraId="76145A25" w14:textId="0FE8F101" w:rsidR="000C6E53" w:rsidRPr="007C6CCF" w:rsidRDefault="009F5A63" w:rsidP="000C6E53">
      <w:pPr>
        <w:pStyle w:val="TableofFigures"/>
        <w:tabs>
          <w:tab w:val="left" w:pos="1134"/>
          <w:tab w:val="right" w:leader="dot" w:pos="9628"/>
        </w:tabs>
        <w:ind w:left="1134" w:hanging="1134"/>
        <w:rPr>
          <w:rFonts w:asciiTheme="minorHAnsi" w:eastAsiaTheme="minorEastAsia" w:hAnsiTheme="minorHAnsi" w:cstheme="minorBidi"/>
          <w:noProof/>
        </w:rPr>
      </w:pPr>
      <w:hyperlink w:anchor="_Toc57985895" w:history="1">
        <w:r w:rsidR="000C6E53" w:rsidRPr="007C6CCF">
          <w:rPr>
            <w:rStyle w:val="Hyperlink"/>
            <w:noProof/>
          </w:rPr>
          <w:t xml:space="preserve">Table 2: </w:t>
        </w:r>
        <w:r w:rsidR="000C6E53" w:rsidRPr="007C6CCF">
          <w:rPr>
            <w:rFonts w:asciiTheme="minorHAnsi" w:eastAsiaTheme="minorEastAsia" w:hAnsiTheme="minorHAnsi" w:cstheme="minorBidi"/>
            <w:noProof/>
          </w:rPr>
          <w:tab/>
        </w:r>
        <w:r w:rsidR="000C6E53" w:rsidRPr="007C6CCF">
          <w:rPr>
            <w:rStyle w:val="Hyperlink"/>
            <w:noProof/>
          </w:rPr>
          <w:t>Education management reforms</w:t>
        </w:r>
        <w:r w:rsidR="000C6E53" w:rsidRPr="007C6CCF">
          <w:rPr>
            <w:noProof/>
            <w:webHidden/>
          </w:rPr>
          <w:tab/>
        </w:r>
        <w:r w:rsidR="000C6E53" w:rsidRPr="007C6CCF">
          <w:rPr>
            <w:noProof/>
            <w:webHidden/>
          </w:rPr>
          <w:fldChar w:fldCharType="begin"/>
        </w:r>
        <w:r w:rsidR="000C6E53" w:rsidRPr="007C6CCF">
          <w:rPr>
            <w:noProof/>
            <w:webHidden/>
          </w:rPr>
          <w:instrText xml:space="preserve"> PAGEREF _Toc57985895 \h </w:instrText>
        </w:r>
        <w:r w:rsidR="000C6E53" w:rsidRPr="007C6CCF">
          <w:rPr>
            <w:noProof/>
            <w:webHidden/>
          </w:rPr>
        </w:r>
        <w:r w:rsidR="000C6E53" w:rsidRPr="007C6CCF">
          <w:rPr>
            <w:noProof/>
            <w:webHidden/>
          </w:rPr>
          <w:fldChar w:fldCharType="separate"/>
        </w:r>
        <w:r w:rsidR="00D758EB">
          <w:rPr>
            <w:noProof/>
            <w:webHidden/>
          </w:rPr>
          <w:t>9</w:t>
        </w:r>
        <w:r w:rsidR="000C6E53" w:rsidRPr="007C6CCF">
          <w:rPr>
            <w:noProof/>
            <w:webHidden/>
          </w:rPr>
          <w:fldChar w:fldCharType="end"/>
        </w:r>
      </w:hyperlink>
    </w:p>
    <w:p w14:paraId="05D33B06" w14:textId="23185147" w:rsidR="000C6E53" w:rsidRPr="007C6CCF" w:rsidRDefault="009F5A63" w:rsidP="000C6E53">
      <w:pPr>
        <w:pStyle w:val="TableofFigures"/>
        <w:tabs>
          <w:tab w:val="left" w:pos="1134"/>
          <w:tab w:val="right" w:leader="dot" w:pos="9628"/>
        </w:tabs>
        <w:ind w:left="1134" w:hanging="1134"/>
        <w:rPr>
          <w:rFonts w:asciiTheme="minorHAnsi" w:eastAsiaTheme="minorEastAsia" w:hAnsiTheme="minorHAnsi" w:cstheme="minorBidi"/>
          <w:noProof/>
        </w:rPr>
      </w:pPr>
      <w:hyperlink w:anchor="_Toc57985896" w:history="1">
        <w:r w:rsidR="000C6E53" w:rsidRPr="007C6CCF">
          <w:rPr>
            <w:rStyle w:val="Hyperlink"/>
            <w:noProof/>
          </w:rPr>
          <w:t xml:space="preserve">Table 3: </w:t>
        </w:r>
        <w:r w:rsidR="000C6E53" w:rsidRPr="007C6CCF">
          <w:rPr>
            <w:rFonts w:asciiTheme="minorHAnsi" w:eastAsiaTheme="minorEastAsia" w:hAnsiTheme="minorHAnsi" w:cstheme="minorBidi"/>
            <w:noProof/>
          </w:rPr>
          <w:tab/>
        </w:r>
        <w:r w:rsidR="000C6E53" w:rsidRPr="007C6CCF">
          <w:rPr>
            <w:rStyle w:val="Hyperlink"/>
            <w:noProof/>
          </w:rPr>
          <w:t>Other ESP reforms</w:t>
        </w:r>
        <w:r w:rsidR="000C6E53" w:rsidRPr="007C6CCF">
          <w:rPr>
            <w:noProof/>
            <w:webHidden/>
          </w:rPr>
          <w:tab/>
        </w:r>
        <w:r w:rsidR="000C6E53" w:rsidRPr="007C6CCF">
          <w:rPr>
            <w:noProof/>
            <w:webHidden/>
          </w:rPr>
          <w:fldChar w:fldCharType="begin"/>
        </w:r>
        <w:r w:rsidR="000C6E53" w:rsidRPr="007C6CCF">
          <w:rPr>
            <w:noProof/>
            <w:webHidden/>
          </w:rPr>
          <w:instrText xml:space="preserve"> PAGEREF _Toc57985896 \h </w:instrText>
        </w:r>
        <w:r w:rsidR="000C6E53" w:rsidRPr="007C6CCF">
          <w:rPr>
            <w:noProof/>
            <w:webHidden/>
          </w:rPr>
        </w:r>
        <w:r w:rsidR="000C6E53" w:rsidRPr="007C6CCF">
          <w:rPr>
            <w:noProof/>
            <w:webHidden/>
          </w:rPr>
          <w:fldChar w:fldCharType="separate"/>
        </w:r>
        <w:r w:rsidR="00D758EB">
          <w:rPr>
            <w:noProof/>
            <w:webHidden/>
          </w:rPr>
          <w:t>10</w:t>
        </w:r>
        <w:r w:rsidR="000C6E53" w:rsidRPr="007C6CCF">
          <w:rPr>
            <w:noProof/>
            <w:webHidden/>
          </w:rPr>
          <w:fldChar w:fldCharType="end"/>
        </w:r>
      </w:hyperlink>
    </w:p>
    <w:p w14:paraId="138C1925" w14:textId="1E0E16EE" w:rsidR="000C6E53" w:rsidRPr="007C6CCF" w:rsidRDefault="009F5A63" w:rsidP="000C6E53">
      <w:pPr>
        <w:pStyle w:val="TableofFigures"/>
        <w:tabs>
          <w:tab w:val="left" w:pos="1134"/>
          <w:tab w:val="right" w:leader="dot" w:pos="9628"/>
        </w:tabs>
        <w:ind w:left="1134" w:hanging="1134"/>
        <w:rPr>
          <w:rFonts w:asciiTheme="minorHAnsi" w:eastAsiaTheme="minorEastAsia" w:hAnsiTheme="minorHAnsi" w:cstheme="minorBidi"/>
          <w:noProof/>
        </w:rPr>
      </w:pPr>
      <w:hyperlink w:anchor="_Toc57985897" w:history="1">
        <w:r w:rsidR="000C6E53" w:rsidRPr="007C6CCF">
          <w:rPr>
            <w:rStyle w:val="Hyperlink"/>
            <w:noProof/>
          </w:rPr>
          <w:t xml:space="preserve">Table 4: </w:t>
        </w:r>
        <w:r w:rsidR="000C6E53" w:rsidRPr="007C6CCF">
          <w:rPr>
            <w:rFonts w:asciiTheme="minorHAnsi" w:eastAsiaTheme="minorEastAsia" w:hAnsiTheme="minorHAnsi" w:cstheme="minorBidi"/>
            <w:noProof/>
          </w:rPr>
          <w:tab/>
        </w:r>
        <w:r w:rsidR="000C6E53" w:rsidRPr="007C6CCF">
          <w:rPr>
            <w:rStyle w:val="Hyperlink"/>
            <w:noProof/>
          </w:rPr>
          <w:t>Consolidated functional priorities</w:t>
        </w:r>
        <w:r w:rsidR="000C6E53" w:rsidRPr="007C6CCF">
          <w:rPr>
            <w:noProof/>
            <w:webHidden/>
          </w:rPr>
          <w:tab/>
        </w:r>
        <w:r w:rsidR="000C6E53" w:rsidRPr="007C6CCF">
          <w:rPr>
            <w:noProof/>
            <w:webHidden/>
          </w:rPr>
          <w:fldChar w:fldCharType="begin"/>
        </w:r>
        <w:r w:rsidR="000C6E53" w:rsidRPr="007C6CCF">
          <w:rPr>
            <w:noProof/>
            <w:webHidden/>
          </w:rPr>
          <w:instrText xml:space="preserve"> PAGEREF _Toc57985897 \h </w:instrText>
        </w:r>
        <w:r w:rsidR="000C6E53" w:rsidRPr="007C6CCF">
          <w:rPr>
            <w:noProof/>
            <w:webHidden/>
          </w:rPr>
        </w:r>
        <w:r w:rsidR="000C6E53" w:rsidRPr="007C6CCF">
          <w:rPr>
            <w:noProof/>
            <w:webHidden/>
          </w:rPr>
          <w:fldChar w:fldCharType="separate"/>
        </w:r>
        <w:r w:rsidR="00D758EB">
          <w:rPr>
            <w:noProof/>
            <w:webHidden/>
          </w:rPr>
          <w:t>11</w:t>
        </w:r>
        <w:r w:rsidR="000C6E53" w:rsidRPr="007C6CCF">
          <w:rPr>
            <w:noProof/>
            <w:webHidden/>
          </w:rPr>
          <w:fldChar w:fldCharType="end"/>
        </w:r>
      </w:hyperlink>
    </w:p>
    <w:p w14:paraId="00AD4A41" w14:textId="02F6F916" w:rsidR="000C6E53" w:rsidRPr="007C6CCF" w:rsidRDefault="009F5A63" w:rsidP="000C6E53">
      <w:pPr>
        <w:pStyle w:val="TableofFigures"/>
        <w:tabs>
          <w:tab w:val="left" w:pos="1134"/>
          <w:tab w:val="right" w:leader="dot" w:pos="9628"/>
        </w:tabs>
        <w:ind w:left="1134" w:hanging="1134"/>
        <w:rPr>
          <w:rFonts w:asciiTheme="minorHAnsi" w:eastAsiaTheme="minorEastAsia" w:hAnsiTheme="minorHAnsi" w:cstheme="minorBidi"/>
          <w:noProof/>
        </w:rPr>
      </w:pPr>
      <w:hyperlink w:anchor="_Toc57985898" w:history="1">
        <w:r w:rsidR="000C6E53" w:rsidRPr="007C6CCF">
          <w:rPr>
            <w:rStyle w:val="Hyperlink"/>
            <w:noProof/>
          </w:rPr>
          <w:t xml:space="preserve">Table 5: </w:t>
        </w:r>
        <w:r w:rsidR="000C6E53" w:rsidRPr="007C6CCF">
          <w:rPr>
            <w:rFonts w:asciiTheme="minorHAnsi" w:eastAsiaTheme="minorEastAsia" w:hAnsiTheme="minorHAnsi" w:cstheme="minorBidi"/>
            <w:noProof/>
          </w:rPr>
          <w:tab/>
        </w:r>
        <w:r w:rsidR="000C6E53" w:rsidRPr="007C6CCF">
          <w:rPr>
            <w:rStyle w:val="Hyperlink"/>
            <w:noProof/>
          </w:rPr>
          <w:t>Ministry functions as defined in Anukret 156</w:t>
        </w:r>
        <w:r w:rsidR="000C6E53" w:rsidRPr="007C6CCF">
          <w:rPr>
            <w:noProof/>
            <w:webHidden/>
          </w:rPr>
          <w:tab/>
        </w:r>
        <w:r w:rsidR="000C6E53" w:rsidRPr="007C6CCF">
          <w:rPr>
            <w:noProof/>
            <w:webHidden/>
          </w:rPr>
          <w:fldChar w:fldCharType="begin"/>
        </w:r>
        <w:r w:rsidR="000C6E53" w:rsidRPr="007C6CCF">
          <w:rPr>
            <w:noProof/>
            <w:webHidden/>
          </w:rPr>
          <w:instrText xml:space="preserve"> PAGEREF _Toc57985898 \h </w:instrText>
        </w:r>
        <w:r w:rsidR="000C6E53" w:rsidRPr="007C6CCF">
          <w:rPr>
            <w:noProof/>
            <w:webHidden/>
          </w:rPr>
        </w:r>
        <w:r w:rsidR="000C6E53" w:rsidRPr="007C6CCF">
          <w:rPr>
            <w:noProof/>
            <w:webHidden/>
          </w:rPr>
          <w:fldChar w:fldCharType="separate"/>
        </w:r>
        <w:r w:rsidR="00D758EB">
          <w:rPr>
            <w:noProof/>
            <w:webHidden/>
          </w:rPr>
          <w:t>14</w:t>
        </w:r>
        <w:r w:rsidR="000C6E53" w:rsidRPr="007C6CCF">
          <w:rPr>
            <w:noProof/>
            <w:webHidden/>
          </w:rPr>
          <w:fldChar w:fldCharType="end"/>
        </w:r>
      </w:hyperlink>
    </w:p>
    <w:p w14:paraId="130660BB" w14:textId="5ED508DF" w:rsidR="000C6E53" w:rsidRPr="007C6CCF" w:rsidRDefault="009F5A63" w:rsidP="000C6E53">
      <w:pPr>
        <w:pStyle w:val="TableofFigures"/>
        <w:tabs>
          <w:tab w:val="left" w:pos="1134"/>
          <w:tab w:val="right" w:leader="dot" w:pos="9628"/>
        </w:tabs>
        <w:ind w:left="1134" w:hanging="1134"/>
        <w:rPr>
          <w:rFonts w:asciiTheme="minorHAnsi" w:eastAsiaTheme="minorEastAsia" w:hAnsiTheme="minorHAnsi" w:cstheme="minorBidi"/>
          <w:noProof/>
        </w:rPr>
      </w:pPr>
      <w:hyperlink w:anchor="_Toc57985899" w:history="1">
        <w:r w:rsidR="000C6E53" w:rsidRPr="007C6CCF">
          <w:rPr>
            <w:rStyle w:val="Hyperlink"/>
            <w:noProof/>
          </w:rPr>
          <w:t xml:space="preserve">Table 6: </w:t>
        </w:r>
        <w:r w:rsidR="000C6E53" w:rsidRPr="007C6CCF">
          <w:rPr>
            <w:rFonts w:asciiTheme="minorHAnsi" w:eastAsiaTheme="minorEastAsia" w:hAnsiTheme="minorHAnsi" w:cstheme="minorBidi"/>
            <w:noProof/>
          </w:rPr>
          <w:tab/>
        </w:r>
        <w:r w:rsidR="000C6E53" w:rsidRPr="007C6CCF">
          <w:rPr>
            <w:rStyle w:val="Hyperlink"/>
            <w:noProof/>
          </w:rPr>
          <w:t>Staffing by directorate 2019</w:t>
        </w:r>
        <w:r w:rsidR="000C6E53" w:rsidRPr="007C6CCF">
          <w:rPr>
            <w:noProof/>
            <w:webHidden/>
          </w:rPr>
          <w:tab/>
        </w:r>
        <w:r w:rsidR="000C6E53" w:rsidRPr="007C6CCF">
          <w:rPr>
            <w:noProof/>
            <w:webHidden/>
          </w:rPr>
          <w:fldChar w:fldCharType="begin"/>
        </w:r>
        <w:r w:rsidR="000C6E53" w:rsidRPr="007C6CCF">
          <w:rPr>
            <w:noProof/>
            <w:webHidden/>
          </w:rPr>
          <w:instrText xml:space="preserve"> PAGEREF _Toc57985899 \h </w:instrText>
        </w:r>
        <w:r w:rsidR="000C6E53" w:rsidRPr="007C6CCF">
          <w:rPr>
            <w:noProof/>
            <w:webHidden/>
          </w:rPr>
        </w:r>
        <w:r w:rsidR="000C6E53" w:rsidRPr="007C6CCF">
          <w:rPr>
            <w:noProof/>
            <w:webHidden/>
          </w:rPr>
          <w:fldChar w:fldCharType="separate"/>
        </w:r>
        <w:r w:rsidR="00D758EB">
          <w:rPr>
            <w:noProof/>
            <w:webHidden/>
          </w:rPr>
          <w:t>27</w:t>
        </w:r>
        <w:r w:rsidR="000C6E53" w:rsidRPr="007C6CCF">
          <w:rPr>
            <w:noProof/>
            <w:webHidden/>
          </w:rPr>
          <w:fldChar w:fldCharType="end"/>
        </w:r>
      </w:hyperlink>
    </w:p>
    <w:p w14:paraId="76B9937D" w14:textId="0385E227" w:rsidR="000C6E53" w:rsidRPr="007C6CCF" w:rsidRDefault="009F5A63" w:rsidP="000C6E53">
      <w:pPr>
        <w:pStyle w:val="TableofFigures"/>
        <w:tabs>
          <w:tab w:val="left" w:pos="1134"/>
          <w:tab w:val="right" w:leader="dot" w:pos="9628"/>
        </w:tabs>
        <w:ind w:left="1134" w:hanging="1134"/>
        <w:rPr>
          <w:rFonts w:asciiTheme="minorHAnsi" w:eastAsiaTheme="minorEastAsia" w:hAnsiTheme="minorHAnsi" w:cstheme="minorBidi"/>
          <w:noProof/>
        </w:rPr>
      </w:pPr>
      <w:hyperlink w:anchor="_Toc57985900" w:history="1">
        <w:r w:rsidR="000C6E53" w:rsidRPr="007C6CCF">
          <w:rPr>
            <w:rStyle w:val="Hyperlink"/>
            <w:noProof/>
          </w:rPr>
          <w:t xml:space="preserve">Table 7: </w:t>
        </w:r>
        <w:r w:rsidR="000C6E53" w:rsidRPr="007C6CCF">
          <w:rPr>
            <w:rFonts w:asciiTheme="minorHAnsi" w:eastAsiaTheme="minorEastAsia" w:hAnsiTheme="minorHAnsi" w:cstheme="minorBidi"/>
            <w:noProof/>
          </w:rPr>
          <w:tab/>
        </w:r>
        <w:r w:rsidR="000C6E53" w:rsidRPr="007C6CCF">
          <w:rPr>
            <w:rStyle w:val="Hyperlink"/>
            <w:noProof/>
          </w:rPr>
          <w:t>Staffing by gender 2019</w:t>
        </w:r>
        <w:r w:rsidR="000C6E53" w:rsidRPr="007C6CCF">
          <w:rPr>
            <w:noProof/>
            <w:webHidden/>
          </w:rPr>
          <w:tab/>
        </w:r>
        <w:r w:rsidR="000C6E53" w:rsidRPr="007C6CCF">
          <w:rPr>
            <w:noProof/>
            <w:webHidden/>
          </w:rPr>
          <w:fldChar w:fldCharType="begin"/>
        </w:r>
        <w:r w:rsidR="000C6E53" w:rsidRPr="007C6CCF">
          <w:rPr>
            <w:noProof/>
            <w:webHidden/>
          </w:rPr>
          <w:instrText xml:space="preserve"> PAGEREF _Toc57985900 \h </w:instrText>
        </w:r>
        <w:r w:rsidR="000C6E53" w:rsidRPr="007C6CCF">
          <w:rPr>
            <w:noProof/>
            <w:webHidden/>
          </w:rPr>
        </w:r>
        <w:r w:rsidR="000C6E53" w:rsidRPr="007C6CCF">
          <w:rPr>
            <w:noProof/>
            <w:webHidden/>
          </w:rPr>
          <w:fldChar w:fldCharType="separate"/>
        </w:r>
        <w:r w:rsidR="00D758EB">
          <w:rPr>
            <w:noProof/>
            <w:webHidden/>
          </w:rPr>
          <w:t>28</w:t>
        </w:r>
        <w:r w:rsidR="000C6E53" w:rsidRPr="007C6CCF">
          <w:rPr>
            <w:noProof/>
            <w:webHidden/>
          </w:rPr>
          <w:fldChar w:fldCharType="end"/>
        </w:r>
      </w:hyperlink>
    </w:p>
    <w:p w14:paraId="485C1889" w14:textId="08320BDA" w:rsidR="000C6E53" w:rsidRPr="007C6CCF" w:rsidRDefault="009F5A63" w:rsidP="000C6E53">
      <w:pPr>
        <w:pStyle w:val="TableofFigures"/>
        <w:tabs>
          <w:tab w:val="left" w:pos="1134"/>
          <w:tab w:val="right" w:leader="dot" w:pos="9628"/>
        </w:tabs>
        <w:ind w:left="1134" w:hanging="1134"/>
        <w:rPr>
          <w:rFonts w:asciiTheme="minorHAnsi" w:eastAsiaTheme="minorEastAsia" w:hAnsiTheme="minorHAnsi" w:cstheme="minorBidi"/>
          <w:noProof/>
        </w:rPr>
      </w:pPr>
      <w:hyperlink w:anchor="_Toc57985901" w:history="1">
        <w:r w:rsidR="000C6E53" w:rsidRPr="007C6CCF">
          <w:rPr>
            <w:rStyle w:val="Hyperlink"/>
            <w:noProof/>
          </w:rPr>
          <w:t xml:space="preserve">Table 8: </w:t>
        </w:r>
        <w:r w:rsidR="000C6E53" w:rsidRPr="007C6CCF">
          <w:rPr>
            <w:rFonts w:asciiTheme="minorHAnsi" w:eastAsiaTheme="minorEastAsia" w:hAnsiTheme="minorHAnsi" w:cstheme="minorBidi"/>
            <w:noProof/>
          </w:rPr>
          <w:tab/>
        </w:r>
        <w:r w:rsidR="000C6E53" w:rsidRPr="007C6CCF">
          <w:rPr>
            <w:rStyle w:val="Hyperlink"/>
            <w:noProof/>
          </w:rPr>
          <w:t>Promotion positions by gender</w:t>
        </w:r>
        <w:r w:rsidR="000C6E53" w:rsidRPr="007C6CCF">
          <w:rPr>
            <w:noProof/>
            <w:webHidden/>
          </w:rPr>
          <w:tab/>
        </w:r>
        <w:r w:rsidR="000C6E53" w:rsidRPr="007C6CCF">
          <w:rPr>
            <w:noProof/>
            <w:webHidden/>
          </w:rPr>
          <w:fldChar w:fldCharType="begin"/>
        </w:r>
        <w:r w:rsidR="000C6E53" w:rsidRPr="007C6CCF">
          <w:rPr>
            <w:noProof/>
            <w:webHidden/>
          </w:rPr>
          <w:instrText xml:space="preserve"> PAGEREF _Toc57985901 \h </w:instrText>
        </w:r>
        <w:r w:rsidR="000C6E53" w:rsidRPr="007C6CCF">
          <w:rPr>
            <w:noProof/>
            <w:webHidden/>
          </w:rPr>
        </w:r>
        <w:r w:rsidR="000C6E53" w:rsidRPr="007C6CCF">
          <w:rPr>
            <w:noProof/>
            <w:webHidden/>
          </w:rPr>
          <w:fldChar w:fldCharType="separate"/>
        </w:r>
        <w:r w:rsidR="00D758EB">
          <w:rPr>
            <w:noProof/>
            <w:webHidden/>
          </w:rPr>
          <w:t>29</w:t>
        </w:r>
        <w:r w:rsidR="000C6E53" w:rsidRPr="007C6CCF">
          <w:rPr>
            <w:noProof/>
            <w:webHidden/>
          </w:rPr>
          <w:fldChar w:fldCharType="end"/>
        </w:r>
      </w:hyperlink>
    </w:p>
    <w:p w14:paraId="10261438" w14:textId="37BC14FA" w:rsidR="000C6E53" w:rsidRPr="007C6CCF" w:rsidRDefault="009F5A63" w:rsidP="000C6E53">
      <w:pPr>
        <w:pStyle w:val="TableofFigures"/>
        <w:tabs>
          <w:tab w:val="left" w:pos="1134"/>
          <w:tab w:val="right" w:leader="dot" w:pos="9628"/>
        </w:tabs>
        <w:ind w:left="1134" w:hanging="1134"/>
        <w:rPr>
          <w:rFonts w:asciiTheme="minorHAnsi" w:eastAsiaTheme="minorEastAsia" w:hAnsiTheme="minorHAnsi" w:cstheme="minorBidi"/>
          <w:noProof/>
        </w:rPr>
      </w:pPr>
      <w:hyperlink w:anchor="_Toc57985902" w:history="1">
        <w:r w:rsidR="000C6E53" w:rsidRPr="007C6CCF">
          <w:rPr>
            <w:rStyle w:val="Hyperlink"/>
            <w:noProof/>
          </w:rPr>
          <w:t xml:space="preserve">Table 9: </w:t>
        </w:r>
        <w:r w:rsidR="000C6E53" w:rsidRPr="007C6CCF">
          <w:rPr>
            <w:rFonts w:asciiTheme="minorHAnsi" w:eastAsiaTheme="minorEastAsia" w:hAnsiTheme="minorHAnsi" w:cstheme="minorBidi"/>
            <w:noProof/>
          </w:rPr>
          <w:tab/>
        </w:r>
        <w:r w:rsidR="000C6E53" w:rsidRPr="007C6CCF">
          <w:rPr>
            <w:rStyle w:val="Hyperlink"/>
            <w:noProof/>
          </w:rPr>
          <w:t>Staff perceived as having insufficient capacity by their directors</w:t>
        </w:r>
        <w:r w:rsidR="000C6E53" w:rsidRPr="007C6CCF">
          <w:rPr>
            <w:noProof/>
            <w:webHidden/>
          </w:rPr>
          <w:tab/>
        </w:r>
        <w:r w:rsidR="000C6E53" w:rsidRPr="007C6CCF">
          <w:rPr>
            <w:noProof/>
            <w:webHidden/>
          </w:rPr>
          <w:fldChar w:fldCharType="begin"/>
        </w:r>
        <w:r w:rsidR="000C6E53" w:rsidRPr="007C6CCF">
          <w:rPr>
            <w:noProof/>
            <w:webHidden/>
          </w:rPr>
          <w:instrText xml:space="preserve"> PAGEREF _Toc57985902 \h </w:instrText>
        </w:r>
        <w:r w:rsidR="000C6E53" w:rsidRPr="007C6CCF">
          <w:rPr>
            <w:noProof/>
            <w:webHidden/>
          </w:rPr>
        </w:r>
        <w:r w:rsidR="000C6E53" w:rsidRPr="007C6CCF">
          <w:rPr>
            <w:noProof/>
            <w:webHidden/>
          </w:rPr>
          <w:fldChar w:fldCharType="separate"/>
        </w:r>
        <w:r w:rsidR="00D758EB">
          <w:rPr>
            <w:noProof/>
            <w:webHidden/>
          </w:rPr>
          <w:t>32</w:t>
        </w:r>
        <w:r w:rsidR="000C6E53" w:rsidRPr="007C6CCF">
          <w:rPr>
            <w:noProof/>
            <w:webHidden/>
          </w:rPr>
          <w:fldChar w:fldCharType="end"/>
        </w:r>
      </w:hyperlink>
    </w:p>
    <w:p w14:paraId="1FE250A8" w14:textId="102D7A42" w:rsidR="000C6E53" w:rsidRPr="007C6CCF" w:rsidRDefault="009F5A63" w:rsidP="000C6E53">
      <w:pPr>
        <w:pStyle w:val="TableofFigures"/>
        <w:tabs>
          <w:tab w:val="left" w:pos="1134"/>
          <w:tab w:val="right" w:leader="dot" w:pos="9628"/>
        </w:tabs>
        <w:ind w:left="1134" w:hanging="1134"/>
        <w:rPr>
          <w:rFonts w:asciiTheme="minorHAnsi" w:eastAsiaTheme="minorEastAsia" w:hAnsiTheme="minorHAnsi" w:cstheme="minorBidi"/>
          <w:noProof/>
        </w:rPr>
      </w:pPr>
      <w:hyperlink w:anchor="_Toc57985903" w:history="1">
        <w:r w:rsidR="000C6E53" w:rsidRPr="007C6CCF">
          <w:rPr>
            <w:rStyle w:val="Hyperlink"/>
            <w:noProof/>
          </w:rPr>
          <w:t xml:space="preserve">Table 10: </w:t>
        </w:r>
        <w:r w:rsidR="000C6E53" w:rsidRPr="007C6CCF">
          <w:rPr>
            <w:rFonts w:asciiTheme="minorHAnsi" w:eastAsiaTheme="minorEastAsia" w:hAnsiTheme="minorHAnsi" w:cstheme="minorBidi"/>
            <w:noProof/>
          </w:rPr>
          <w:tab/>
        </w:r>
        <w:r w:rsidR="000C6E53" w:rsidRPr="007C6CCF">
          <w:rPr>
            <w:rStyle w:val="Hyperlink"/>
            <w:noProof/>
          </w:rPr>
          <w:t>Staff perceived as having insufficient capacity by their office heads</w:t>
        </w:r>
        <w:r w:rsidR="000C6E53" w:rsidRPr="007C6CCF">
          <w:rPr>
            <w:noProof/>
            <w:webHidden/>
          </w:rPr>
          <w:tab/>
        </w:r>
        <w:r w:rsidR="000C6E53" w:rsidRPr="007C6CCF">
          <w:rPr>
            <w:noProof/>
            <w:webHidden/>
          </w:rPr>
          <w:fldChar w:fldCharType="begin"/>
        </w:r>
        <w:r w:rsidR="000C6E53" w:rsidRPr="007C6CCF">
          <w:rPr>
            <w:noProof/>
            <w:webHidden/>
          </w:rPr>
          <w:instrText xml:space="preserve"> PAGEREF _Toc57985903 \h </w:instrText>
        </w:r>
        <w:r w:rsidR="000C6E53" w:rsidRPr="007C6CCF">
          <w:rPr>
            <w:noProof/>
            <w:webHidden/>
          </w:rPr>
        </w:r>
        <w:r w:rsidR="000C6E53" w:rsidRPr="007C6CCF">
          <w:rPr>
            <w:noProof/>
            <w:webHidden/>
          </w:rPr>
          <w:fldChar w:fldCharType="separate"/>
        </w:r>
        <w:r w:rsidR="00D758EB">
          <w:rPr>
            <w:noProof/>
            <w:webHidden/>
          </w:rPr>
          <w:t>33</w:t>
        </w:r>
        <w:r w:rsidR="000C6E53" w:rsidRPr="007C6CCF">
          <w:rPr>
            <w:noProof/>
            <w:webHidden/>
          </w:rPr>
          <w:fldChar w:fldCharType="end"/>
        </w:r>
      </w:hyperlink>
    </w:p>
    <w:p w14:paraId="483D0C3B" w14:textId="4C4AF83E" w:rsidR="000C6E53" w:rsidRPr="007C6CCF" w:rsidRDefault="009F5A63" w:rsidP="000C6E53">
      <w:pPr>
        <w:pStyle w:val="TableofFigures"/>
        <w:tabs>
          <w:tab w:val="left" w:pos="1134"/>
          <w:tab w:val="right" w:leader="dot" w:pos="9628"/>
        </w:tabs>
        <w:ind w:left="1134" w:hanging="1134"/>
        <w:rPr>
          <w:rFonts w:asciiTheme="minorHAnsi" w:eastAsiaTheme="minorEastAsia" w:hAnsiTheme="minorHAnsi" w:cstheme="minorBidi"/>
          <w:noProof/>
        </w:rPr>
      </w:pPr>
      <w:hyperlink w:anchor="_Toc57985904" w:history="1">
        <w:r w:rsidR="000C6E53" w:rsidRPr="007C6CCF">
          <w:rPr>
            <w:rStyle w:val="Hyperlink"/>
            <w:noProof/>
          </w:rPr>
          <w:t>Table 11</w:t>
        </w:r>
        <w:r w:rsidR="000C6E53" w:rsidRPr="007C6CCF">
          <w:rPr>
            <w:rStyle w:val="Hyperlink"/>
            <w:rFonts w:eastAsia="Calibri"/>
            <w:noProof/>
          </w:rPr>
          <w:t xml:space="preserve">: </w:t>
        </w:r>
        <w:r w:rsidR="000C6E53" w:rsidRPr="007C6CCF">
          <w:rPr>
            <w:rFonts w:asciiTheme="minorHAnsi" w:eastAsiaTheme="minorEastAsia" w:hAnsiTheme="minorHAnsi" w:cstheme="minorBidi"/>
            <w:noProof/>
          </w:rPr>
          <w:tab/>
        </w:r>
        <w:r w:rsidR="000C6E53" w:rsidRPr="007C6CCF">
          <w:rPr>
            <w:rStyle w:val="Hyperlink"/>
            <w:rFonts w:eastAsia="Calibri"/>
            <w:noProof/>
          </w:rPr>
          <w:t>Management competency profiles across Cambodian civil service management levels</w:t>
        </w:r>
        <w:r w:rsidR="000C6E53" w:rsidRPr="007C6CCF">
          <w:rPr>
            <w:noProof/>
            <w:webHidden/>
          </w:rPr>
          <w:tab/>
        </w:r>
        <w:r w:rsidR="000C6E53" w:rsidRPr="007C6CCF">
          <w:rPr>
            <w:noProof/>
            <w:webHidden/>
          </w:rPr>
          <w:fldChar w:fldCharType="begin"/>
        </w:r>
        <w:r w:rsidR="000C6E53" w:rsidRPr="007C6CCF">
          <w:rPr>
            <w:noProof/>
            <w:webHidden/>
          </w:rPr>
          <w:instrText xml:space="preserve"> PAGEREF _Toc57985904 \h </w:instrText>
        </w:r>
        <w:r w:rsidR="000C6E53" w:rsidRPr="007C6CCF">
          <w:rPr>
            <w:noProof/>
            <w:webHidden/>
          </w:rPr>
        </w:r>
        <w:r w:rsidR="000C6E53" w:rsidRPr="007C6CCF">
          <w:rPr>
            <w:noProof/>
            <w:webHidden/>
          </w:rPr>
          <w:fldChar w:fldCharType="separate"/>
        </w:r>
        <w:r w:rsidR="00D758EB">
          <w:rPr>
            <w:noProof/>
            <w:webHidden/>
          </w:rPr>
          <w:t>50</w:t>
        </w:r>
        <w:r w:rsidR="000C6E53" w:rsidRPr="007C6CCF">
          <w:rPr>
            <w:noProof/>
            <w:webHidden/>
          </w:rPr>
          <w:fldChar w:fldCharType="end"/>
        </w:r>
      </w:hyperlink>
    </w:p>
    <w:p w14:paraId="7F3B88DF" w14:textId="77777777" w:rsidR="000C6E53" w:rsidRPr="007C6CCF" w:rsidRDefault="000C6E53" w:rsidP="000C6E53">
      <w:pPr>
        <w:pStyle w:val="OPMBodytext"/>
        <w:tabs>
          <w:tab w:val="left" w:pos="1134"/>
        </w:tabs>
        <w:ind w:left="1134" w:hanging="1134"/>
        <w:rPr>
          <w:noProof/>
          <w:lang w:val="en-GB"/>
        </w:rPr>
      </w:pPr>
      <w:r w:rsidRPr="007C6CCF">
        <w:rPr>
          <w:lang w:val="en-GB"/>
        </w:rPr>
        <w:fldChar w:fldCharType="end"/>
      </w:r>
      <w:r w:rsidRPr="007C6CCF">
        <w:rPr>
          <w:lang w:val="en-GB"/>
        </w:rPr>
        <w:fldChar w:fldCharType="begin"/>
      </w:r>
      <w:r w:rsidRPr="007C6CCF">
        <w:rPr>
          <w:lang w:val="en-GB"/>
        </w:rPr>
        <w:instrText xml:space="preserve"> TOC \h \z \c "Figure" </w:instrText>
      </w:r>
      <w:r w:rsidRPr="007C6CCF">
        <w:rPr>
          <w:lang w:val="en-GB"/>
        </w:rPr>
        <w:fldChar w:fldCharType="separate"/>
      </w:r>
    </w:p>
    <w:p w14:paraId="41B56E19" w14:textId="1EBCDF37" w:rsidR="000C6E53" w:rsidRPr="007C6CCF" w:rsidRDefault="009F5A63" w:rsidP="000C6E53">
      <w:pPr>
        <w:pStyle w:val="TableofFigures"/>
        <w:tabs>
          <w:tab w:val="left" w:pos="1134"/>
          <w:tab w:val="right" w:leader="dot" w:pos="9628"/>
        </w:tabs>
        <w:ind w:left="1134" w:hanging="1134"/>
        <w:rPr>
          <w:rFonts w:asciiTheme="minorHAnsi" w:eastAsiaTheme="minorEastAsia" w:hAnsiTheme="minorHAnsi" w:cstheme="minorBidi"/>
          <w:noProof/>
        </w:rPr>
      </w:pPr>
      <w:hyperlink w:anchor="_Toc57985905" w:history="1">
        <w:r w:rsidR="000C6E53" w:rsidRPr="007C6CCF">
          <w:rPr>
            <w:rStyle w:val="Hyperlink"/>
            <w:noProof/>
          </w:rPr>
          <w:t>Figure 1: Major stages of a functional review (from Council for Administrative Reform, 2012)</w:t>
        </w:r>
        <w:r w:rsidR="000C6E53" w:rsidRPr="007C6CCF">
          <w:rPr>
            <w:noProof/>
            <w:webHidden/>
          </w:rPr>
          <w:tab/>
        </w:r>
        <w:r w:rsidR="000C6E53" w:rsidRPr="007C6CCF">
          <w:rPr>
            <w:noProof/>
            <w:webHidden/>
          </w:rPr>
          <w:fldChar w:fldCharType="begin"/>
        </w:r>
        <w:r w:rsidR="000C6E53" w:rsidRPr="007C6CCF">
          <w:rPr>
            <w:noProof/>
            <w:webHidden/>
          </w:rPr>
          <w:instrText xml:space="preserve"> PAGEREF _Toc57985905 \h </w:instrText>
        </w:r>
        <w:r w:rsidR="000C6E53" w:rsidRPr="007C6CCF">
          <w:rPr>
            <w:noProof/>
            <w:webHidden/>
          </w:rPr>
        </w:r>
        <w:r w:rsidR="000C6E53" w:rsidRPr="007C6CCF">
          <w:rPr>
            <w:noProof/>
            <w:webHidden/>
          </w:rPr>
          <w:fldChar w:fldCharType="separate"/>
        </w:r>
        <w:r w:rsidR="00D758EB">
          <w:rPr>
            <w:noProof/>
            <w:webHidden/>
          </w:rPr>
          <w:t>5</w:t>
        </w:r>
        <w:r w:rsidR="000C6E53" w:rsidRPr="007C6CCF">
          <w:rPr>
            <w:noProof/>
            <w:webHidden/>
          </w:rPr>
          <w:fldChar w:fldCharType="end"/>
        </w:r>
      </w:hyperlink>
    </w:p>
    <w:p w14:paraId="684D95D0" w14:textId="01CFB9C8" w:rsidR="000C6E53" w:rsidRPr="007C6CCF" w:rsidRDefault="009F5A63" w:rsidP="000C6E53">
      <w:pPr>
        <w:pStyle w:val="TableofFigures"/>
        <w:tabs>
          <w:tab w:val="left" w:pos="1134"/>
          <w:tab w:val="right" w:leader="dot" w:pos="9628"/>
        </w:tabs>
        <w:ind w:left="1134" w:hanging="1134"/>
        <w:rPr>
          <w:rFonts w:asciiTheme="minorHAnsi" w:eastAsiaTheme="minorEastAsia" w:hAnsiTheme="minorHAnsi" w:cstheme="minorBidi"/>
          <w:noProof/>
        </w:rPr>
      </w:pPr>
      <w:hyperlink w:anchor="_Toc57985906" w:history="1">
        <w:r w:rsidR="000C6E53" w:rsidRPr="007C6CCF">
          <w:rPr>
            <w:rStyle w:val="Hyperlink"/>
            <w:noProof/>
          </w:rPr>
          <w:t>Figure 2:</w:t>
        </w:r>
        <w:r w:rsidR="000C6E53" w:rsidRPr="007C6CCF">
          <w:rPr>
            <w:rFonts w:asciiTheme="minorHAnsi" w:eastAsiaTheme="minorEastAsia" w:hAnsiTheme="minorHAnsi" w:cstheme="minorBidi"/>
            <w:noProof/>
          </w:rPr>
          <w:tab/>
        </w:r>
        <w:r w:rsidR="000C6E53" w:rsidRPr="007C6CCF">
          <w:rPr>
            <w:rStyle w:val="Hyperlink"/>
            <w:noProof/>
          </w:rPr>
          <w:t>Overview of the functional review process</w:t>
        </w:r>
        <w:r w:rsidR="000C6E53" w:rsidRPr="007C6CCF">
          <w:rPr>
            <w:noProof/>
            <w:webHidden/>
          </w:rPr>
          <w:tab/>
        </w:r>
        <w:r w:rsidR="000C6E53" w:rsidRPr="007C6CCF">
          <w:rPr>
            <w:noProof/>
            <w:webHidden/>
          </w:rPr>
          <w:fldChar w:fldCharType="begin"/>
        </w:r>
        <w:r w:rsidR="000C6E53" w:rsidRPr="007C6CCF">
          <w:rPr>
            <w:noProof/>
            <w:webHidden/>
          </w:rPr>
          <w:instrText xml:space="preserve"> PAGEREF _Toc57985906 \h </w:instrText>
        </w:r>
        <w:r w:rsidR="000C6E53" w:rsidRPr="007C6CCF">
          <w:rPr>
            <w:noProof/>
            <w:webHidden/>
          </w:rPr>
        </w:r>
        <w:r w:rsidR="000C6E53" w:rsidRPr="007C6CCF">
          <w:rPr>
            <w:noProof/>
            <w:webHidden/>
          </w:rPr>
          <w:fldChar w:fldCharType="separate"/>
        </w:r>
        <w:r w:rsidR="00D758EB">
          <w:rPr>
            <w:noProof/>
            <w:webHidden/>
          </w:rPr>
          <w:t>7</w:t>
        </w:r>
        <w:r w:rsidR="000C6E53" w:rsidRPr="007C6CCF">
          <w:rPr>
            <w:noProof/>
            <w:webHidden/>
          </w:rPr>
          <w:fldChar w:fldCharType="end"/>
        </w:r>
      </w:hyperlink>
    </w:p>
    <w:p w14:paraId="03793983" w14:textId="1FB610C9" w:rsidR="000C6E53" w:rsidRPr="007C6CCF" w:rsidRDefault="009F5A63" w:rsidP="000C6E53">
      <w:pPr>
        <w:pStyle w:val="TableofFigures"/>
        <w:tabs>
          <w:tab w:val="left" w:pos="1134"/>
          <w:tab w:val="right" w:leader="dot" w:pos="9628"/>
        </w:tabs>
        <w:ind w:left="1134" w:hanging="1134"/>
        <w:rPr>
          <w:rFonts w:asciiTheme="minorHAnsi" w:eastAsiaTheme="minorEastAsia" w:hAnsiTheme="minorHAnsi" w:cstheme="minorBidi"/>
          <w:noProof/>
        </w:rPr>
      </w:pPr>
      <w:hyperlink w:anchor="_Toc57985907" w:history="1">
        <w:r w:rsidR="000C6E53" w:rsidRPr="007C6CCF">
          <w:rPr>
            <w:rStyle w:val="Hyperlink"/>
            <w:noProof/>
          </w:rPr>
          <w:t xml:space="preserve">Figure 3: </w:t>
        </w:r>
        <w:r w:rsidR="000C6E53" w:rsidRPr="007C6CCF">
          <w:rPr>
            <w:rFonts w:asciiTheme="minorHAnsi" w:eastAsiaTheme="minorEastAsia" w:hAnsiTheme="minorHAnsi" w:cstheme="minorBidi"/>
            <w:noProof/>
          </w:rPr>
          <w:tab/>
        </w:r>
        <w:r w:rsidR="000C6E53" w:rsidRPr="007C6CCF">
          <w:rPr>
            <w:rStyle w:val="Hyperlink"/>
            <w:noProof/>
          </w:rPr>
          <w:t>Directorate respondents assess performance of functions as going ‘very well’</w:t>
        </w:r>
        <w:r w:rsidR="000C6E53" w:rsidRPr="007C6CCF">
          <w:rPr>
            <w:noProof/>
            <w:webHidden/>
          </w:rPr>
          <w:tab/>
        </w:r>
        <w:r w:rsidR="000C6E53" w:rsidRPr="007C6CCF">
          <w:rPr>
            <w:noProof/>
            <w:webHidden/>
          </w:rPr>
          <w:fldChar w:fldCharType="begin"/>
        </w:r>
        <w:r w:rsidR="000C6E53" w:rsidRPr="007C6CCF">
          <w:rPr>
            <w:noProof/>
            <w:webHidden/>
          </w:rPr>
          <w:instrText xml:space="preserve"> PAGEREF _Toc57985907 \h </w:instrText>
        </w:r>
        <w:r w:rsidR="000C6E53" w:rsidRPr="007C6CCF">
          <w:rPr>
            <w:noProof/>
            <w:webHidden/>
          </w:rPr>
        </w:r>
        <w:r w:rsidR="000C6E53" w:rsidRPr="007C6CCF">
          <w:rPr>
            <w:noProof/>
            <w:webHidden/>
          </w:rPr>
          <w:fldChar w:fldCharType="separate"/>
        </w:r>
        <w:r w:rsidR="00D758EB">
          <w:rPr>
            <w:noProof/>
            <w:webHidden/>
          </w:rPr>
          <w:t>15</w:t>
        </w:r>
        <w:r w:rsidR="000C6E53" w:rsidRPr="007C6CCF">
          <w:rPr>
            <w:noProof/>
            <w:webHidden/>
          </w:rPr>
          <w:fldChar w:fldCharType="end"/>
        </w:r>
      </w:hyperlink>
    </w:p>
    <w:p w14:paraId="5CA00E1C" w14:textId="15408C71" w:rsidR="000C6E53" w:rsidRPr="007C6CCF" w:rsidRDefault="009F5A63" w:rsidP="000C6E53">
      <w:pPr>
        <w:pStyle w:val="TableofFigures"/>
        <w:tabs>
          <w:tab w:val="left" w:pos="1134"/>
          <w:tab w:val="right" w:leader="dot" w:pos="9628"/>
        </w:tabs>
        <w:ind w:left="1134" w:hanging="1134"/>
        <w:rPr>
          <w:rFonts w:asciiTheme="minorHAnsi" w:eastAsiaTheme="minorEastAsia" w:hAnsiTheme="minorHAnsi" w:cstheme="minorBidi"/>
          <w:noProof/>
        </w:rPr>
      </w:pPr>
      <w:hyperlink w:anchor="_Toc57985908" w:history="1">
        <w:r w:rsidR="000C6E53" w:rsidRPr="007C6CCF">
          <w:rPr>
            <w:rStyle w:val="Hyperlink"/>
            <w:noProof/>
          </w:rPr>
          <w:t xml:space="preserve">Figure 4: </w:t>
        </w:r>
        <w:r w:rsidR="000C6E53" w:rsidRPr="007C6CCF">
          <w:rPr>
            <w:rFonts w:asciiTheme="minorHAnsi" w:eastAsiaTheme="minorEastAsia" w:hAnsiTheme="minorHAnsi" w:cstheme="minorBidi"/>
            <w:noProof/>
          </w:rPr>
          <w:tab/>
        </w:r>
        <w:r w:rsidR="000C6E53" w:rsidRPr="007C6CCF">
          <w:rPr>
            <w:rStyle w:val="Hyperlink"/>
            <w:noProof/>
          </w:rPr>
          <w:t>Percentage of respondents agreeing that other departments have the same or similar functions</w:t>
        </w:r>
        <w:r w:rsidR="000C6E53" w:rsidRPr="007C6CCF">
          <w:rPr>
            <w:noProof/>
            <w:webHidden/>
          </w:rPr>
          <w:tab/>
        </w:r>
        <w:r w:rsidR="000C6E53" w:rsidRPr="007C6CCF">
          <w:rPr>
            <w:noProof/>
            <w:webHidden/>
          </w:rPr>
          <w:fldChar w:fldCharType="begin"/>
        </w:r>
        <w:r w:rsidR="000C6E53" w:rsidRPr="007C6CCF">
          <w:rPr>
            <w:noProof/>
            <w:webHidden/>
          </w:rPr>
          <w:instrText xml:space="preserve"> PAGEREF _Toc57985908 \h </w:instrText>
        </w:r>
        <w:r w:rsidR="000C6E53" w:rsidRPr="007C6CCF">
          <w:rPr>
            <w:noProof/>
            <w:webHidden/>
          </w:rPr>
        </w:r>
        <w:r w:rsidR="000C6E53" w:rsidRPr="007C6CCF">
          <w:rPr>
            <w:noProof/>
            <w:webHidden/>
          </w:rPr>
          <w:fldChar w:fldCharType="separate"/>
        </w:r>
        <w:r w:rsidR="00D758EB">
          <w:rPr>
            <w:noProof/>
            <w:webHidden/>
          </w:rPr>
          <w:t>17</w:t>
        </w:r>
        <w:r w:rsidR="000C6E53" w:rsidRPr="007C6CCF">
          <w:rPr>
            <w:noProof/>
            <w:webHidden/>
          </w:rPr>
          <w:fldChar w:fldCharType="end"/>
        </w:r>
      </w:hyperlink>
    </w:p>
    <w:p w14:paraId="034A38DE" w14:textId="25347BA4" w:rsidR="000C6E53" w:rsidRPr="007C6CCF" w:rsidRDefault="009F5A63" w:rsidP="000C6E53">
      <w:pPr>
        <w:pStyle w:val="TableofFigures"/>
        <w:tabs>
          <w:tab w:val="left" w:pos="1134"/>
          <w:tab w:val="right" w:leader="dot" w:pos="9628"/>
        </w:tabs>
        <w:ind w:left="1134" w:hanging="1134"/>
        <w:rPr>
          <w:rFonts w:asciiTheme="minorHAnsi" w:eastAsiaTheme="minorEastAsia" w:hAnsiTheme="minorHAnsi" w:cstheme="minorBidi"/>
          <w:noProof/>
        </w:rPr>
      </w:pPr>
      <w:hyperlink w:anchor="_Toc57985909" w:history="1">
        <w:r w:rsidR="000C6E53" w:rsidRPr="007C6CCF">
          <w:rPr>
            <w:rStyle w:val="Hyperlink"/>
            <w:noProof/>
          </w:rPr>
          <w:t xml:space="preserve">Figure 5: </w:t>
        </w:r>
        <w:r w:rsidR="000C6E53" w:rsidRPr="007C6CCF">
          <w:rPr>
            <w:rFonts w:asciiTheme="minorHAnsi" w:eastAsiaTheme="minorEastAsia" w:hAnsiTheme="minorHAnsi" w:cstheme="minorBidi"/>
            <w:noProof/>
          </w:rPr>
          <w:tab/>
        </w:r>
        <w:r w:rsidR="000C6E53" w:rsidRPr="007C6CCF">
          <w:rPr>
            <w:rStyle w:val="Hyperlink"/>
            <w:noProof/>
          </w:rPr>
          <w:t>Departments perceived to have the same or similar functions to others</w:t>
        </w:r>
        <w:r w:rsidR="000C6E53" w:rsidRPr="007C6CCF">
          <w:rPr>
            <w:noProof/>
            <w:webHidden/>
          </w:rPr>
          <w:tab/>
        </w:r>
        <w:r w:rsidR="000C6E53" w:rsidRPr="007C6CCF">
          <w:rPr>
            <w:noProof/>
            <w:webHidden/>
          </w:rPr>
          <w:fldChar w:fldCharType="begin"/>
        </w:r>
        <w:r w:rsidR="000C6E53" w:rsidRPr="007C6CCF">
          <w:rPr>
            <w:noProof/>
            <w:webHidden/>
          </w:rPr>
          <w:instrText xml:space="preserve"> PAGEREF _Toc57985909 \h </w:instrText>
        </w:r>
        <w:r w:rsidR="000C6E53" w:rsidRPr="007C6CCF">
          <w:rPr>
            <w:noProof/>
            <w:webHidden/>
          </w:rPr>
        </w:r>
        <w:r w:rsidR="000C6E53" w:rsidRPr="007C6CCF">
          <w:rPr>
            <w:noProof/>
            <w:webHidden/>
          </w:rPr>
          <w:fldChar w:fldCharType="separate"/>
        </w:r>
        <w:r w:rsidR="00D758EB">
          <w:rPr>
            <w:noProof/>
            <w:webHidden/>
          </w:rPr>
          <w:t>18</w:t>
        </w:r>
        <w:r w:rsidR="000C6E53" w:rsidRPr="007C6CCF">
          <w:rPr>
            <w:noProof/>
            <w:webHidden/>
          </w:rPr>
          <w:fldChar w:fldCharType="end"/>
        </w:r>
      </w:hyperlink>
    </w:p>
    <w:p w14:paraId="51745751" w14:textId="3C748E3F" w:rsidR="000C6E53" w:rsidRPr="007C6CCF" w:rsidRDefault="009F5A63" w:rsidP="000C6E53">
      <w:pPr>
        <w:pStyle w:val="TableofFigures"/>
        <w:tabs>
          <w:tab w:val="left" w:pos="1134"/>
          <w:tab w:val="right" w:leader="dot" w:pos="9628"/>
        </w:tabs>
        <w:ind w:left="1134" w:hanging="1134"/>
        <w:rPr>
          <w:rFonts w:asciiTheme="minorHAnsi" w:eastAsiaTheme="minorEastAsia" w:hAnsiTheme="minorHAnsi" w:cstheme="minorBidi"/>
          <w:noProof/>
        </w:rPr>
      </w:pPr>
      <w:hyperlink w:anchor="_Toc57985910" w:history="1">
        <w:r w:rsidR="000C6E53" w:rsidRPr="007C6CCF">
          <w:rPr>
            <w:rStyle w:val="Hyperlink"/>
            <w:noProof/>
          </w:rPr>
          <w:t xml:space="preserve">Figure 6: </w:t>
        </w:r>
        <w:r w:rsidR="000C6E53" w:rsidRPr="007C6CCF">
          <w:rPr>
            <w:rFonts w:asciiTheme="minorHAnsi" w:eastAsiaTheme="minorEastAsia" w:hAnsiTheme="minorHAnsi" w:cstheme="minorBidi"/>
            <w:noProof/>
          </w:rPr>
          <w:tab/>
        </w:r>
        <w:r w:rsidR="000C6E53" w:rsidRPr="007C6CCF">
          <w:rPr>
            <w:rStyle w:val="Hyperlink"/>
            <w:noProof/>
          </w:rPr>
          <w:t>Percentage of respondents who meet with other departments that have similar functions</w:t>
        </w:r>
        <w:r w:rsidR="000C6E53" w:rsidRPr="007C6CCF">
          <w:rPr>
            <w:noProof/>
            <w:webHidden/>
          </w:rPr>
          <w:tab/>
        </w:r>
        <w:r w:rsidR="000C6E53" w:rsidRPr="007C6CCF">
          <w:rPr>
            <w:noProof/>
            <w:webHidden/>
          </w:rPr>
          <w:fldChar w:fldCharType="begin"/>
        </w:r>
        <w:r w:rsidR="000C6E53" w:rsidRPr="007C6CCF">
          <w:rPr>
            <w:noProof/>
            <w:webHidden/>
          </w:rPr>
          <w:instrText xml:space="preserve"> PAGEREF _Toc57985910 \h </w:instrText>
        </w:r>
        <w:r w:rsidR="000C6E53" w:rsidRPr="007C6CCF">
          <w:rPr>
            <w:noProof/>
            <w:webHidden/>
          </w:rPr>
        </w:r>
        <w:r w:rsidR="000C6E53" w:rsidRPr="007C6CCF">
          <w:rPr>
            <w:noProof/>
            <w:webHidden/>
          </w:rPr>
          <w:fldChar w:fldCharType="separate"/>
        </w:r>
        <w:r w:rsidR="00D758EB">
          <w:rPr>
            <w:noProof/>
            <w:webHidden/>
          </w:rPr>
          <w:t>19</w:t>
        </w:r>
        <w:r w:rsidR="000C6E53" w:rsidRPr="007C6CCF">
          <w:rPr>
            <w:noProof/>
            <w:webHidden/>
          </w:rPr>
          <w:fldChar w:fldCharType="end"/>
        </w:r>
      </w:hyperlink>
    </w:p>
    <w:p w14:paraId="7746A0E1" w14:textId="37663371" w:rsidR="000C6E53" w:rsidRPr="007C6CCF" w:rsidRDefault="009F5A63" w:rsidP="000C6E53">
      <w:pPr>
        <w:pStyle w:val="TableofFigures"/>
        <w:tabs>
          <w:tab w:val="left" w:pos="1134"/>
          <w:tab w:val="right" w:leader="dot" w:pos="9628"/>
        </w:tabs>
        <w:ind w:left="1134" w:hanging="1134"/>
        <w:rPr>
          <w:rFonts w:asciiTheme="minorHAnsi" w:eastAsiaTheme="minorEastAsia" w:hAnsiTheme="minorHAnsi" w:cstheme="minorBidi"/>
          <w:noProof/>
        </w:rPr>
      </w:pPr>
      <w:hyperlink w:anchor="_Toc57985911" w:history="1">
        <w:r w:rsidR="000C6E53" w:rsidRPr="007C6CCF">
          <w:rPr>
            <w:rStyle w:val="Hyperlink"/>
            <w:noProof/>
          </w:rPr>
          <w:t xml:space="preserve">Figure 7: </w:t>
        </w:r>
        <w:r w:rsidR="000C6E53" w:rsidRPr="007C6CCF">
          <w:rPr>
            <w:rFonts w:asciiTheme="minorHAnsi" w:eastAsiaTheme="minorEastAsia" w:hAnsiTheme="minorHAnsi" w:cstheme="minorBidi"/>
            <w:noProof/>
          </w:rPr>
          <w:tab/>
        </w:r>
        <w:r w:rsidR="000C6E53" w:rsidRPr="007C6CCF">
          <w:rPr>
            <w:rStyle w:val="Hyperlink"/>
            <w:noProof/>
          </w:rPr>
          <w:t>Percentage of staff with sufficient capacity for their functions</w:t>
        </w:r>
        <w:r w:rsidR="000C6E53" w:rsidRPr="007C6CCF">
          <w:rPr>
            <w:noProof/>
            <w:webHidden/>
          </w:rPr>
          <w:tab/>
        </w:r>
        <w:r w:rsidR="000C6E53" w:rsidRPr="007C6CCF">
          <w:rPr>
            <w:noProof/>
            <w:webHidden/>
          </w:rPr>
          <w:fldChar w:fldCharType="begin"/>
        </w:r>
        <w:r w:rsidR="000C6E53" w:rsidRPr="007C6CCF">
          <w:rPr>
            <w:noProof/>
            <w:webHidden/>
          </w:rPr>
          <w:instrText xml:space="preserve"> PAGEREF _Toc57985911 \h </w:instrText>
        </w:r>
        <w:r w:rsidR="000C6E53" w:rsidRPr="007C6CCF">
          <w:rPr>
            <w:noProof/>
            <w:webHidden/>
          </w:rPr>
        </w:r>
        <w:r w:rsidR="000C6E53" w:rsidRPr="007C6CCF">
          <w:rPr>
            <w:noProof/>
            <w:webHidden/>
          </w:rPr>
          <w:fldChar w:fldCharType="separate"/>
        </w:r>
        <w:r w:rsidR="00D758EB">
          <w:rPr>
            <w:noProof/>
            <w:webHidden/>
          </w:rPr>
          <w:t>23</w:t>
        </w:r>
        <w:r w:rsidR="000C6E53" w:rsidRPr="007C6CCF">
          <w:rPr>
            <w:noProof/>
            <w:webHidden/>
          </w:rPr>
          <w:fldChar w:fldCharType="end"/>
        </w:r>
      </w:hyperlink>
    </w:p>
    <w:p w14:paraId="6B96E281" w14:textId="5F849BC9" w:rsidR="000C6E53" w:rsidRPr="007C6CCF" w:rsidRDefault="009F5A63" w:rsidP="000C6E53">
      <w:pPr>
        <w:pStyle w:val="TableofFigures"/>
        <w:tabs>
          <w:tab w:val="left" w:pos="1134"/>
          <w:tab w:val="right" w:leader="dot" w:pos="9628"/>
        </w:tabs>
        <w:ind w:left="1134" w:hanging="1134"/>
        <w:rPr>
          <w:rFonts w:asciiTheme="minorHAnsi" w:eastAsiaTheme="minorEastAsia" w:hAnsiTheme="minorHAnsi" w:cstheme="minorBidi"/>
          <w:noProof/>
        </w:rPr>
      </w:pPr>
      <w:hyperlink w:anchor="_Toc57985912" w:history="1">
        <w:r w:rsidR="000C6E53" w:rsidRPr="007C6CCF">
          <w:rPr>
            <w:rStyle w:val="Hyperlink"/>
            <w:noProof/>
          </w:rPr>
          <w:t>Figure 8:</w:t>
        </w:r>
        <w:r w:rsidR="000C6E53" w:rsidRPr="007C6CCF">
          <w:rPr>
            <w:rFonts w:asciiTheme="minorHAnsi" w:eastAsiaTheme="minorEastAsia" w:hAnsiTheme="minorHAnsi" w:cstheme="minorBidi"/>
            <w:noProof/>
          </w:rPr>
          <w:tab/>
        </w:r>
        <w:r w:rsidR="000C6E53" w:rsidRPr="007C6CCF">
          <w:rPr>
            <w:rStyle w:val="Hyperlink"/>
            <w:noProof/>
          </w:rPr>
          <w:t>Number of staff with insufficient capacity</w:t>
        </w:r>
        <w:r w:rsidR="000C6E53" w:rsidRPr="007C6CCF">
          <w:rPr>
            <w:noProof/>
            <w:webHidden/>
          </w:rPr>
          <w:tab/>
        </w:r>
        <w:r w:rsidR="000C6E53" w:rsidRPr="007C6CCF">
          <w:rPr>
            <w:noProof/>
            <w:webHidden/>
          </w:rPr>
          <w:fldChar w:fldCharType="begin"/>
        </w:r>
        <w:r w:rsidR="000C6E53" w:rsidRPr="007C6CCF">
          <w:rPr>
            <w:noProof/>
            <w:webHidden/>
          </w:rPr>
          <w:instrText xml:space="preserve"> PAGEREF _Toc57985912 \h </w:instrText>
        </w:r>
        <w:r w:rsidR="000C6E53" w:rsidRPr="007C6CCF">
          <w:rPr>
            <w:noProof/>
            <w:webHidden/>
          </w:rPr>
        </w:r>
        <w:r w:rsidR="000C6E53" w:rsidRPr="007C6CCF">
          <w:rPr>
            <w:noProof/>
            <w:webHidden/>
          </w:rPr>
          <w:fldChar w:fldCharType="separate"/>
        </w:r>
        <w:r w:rsidR="00D758EB">
          <w:rPr>
            <w:noProof/>
            <w:webHidden/>
          </w:rPr>
          <w:t>24</w:t>
        </w:r>
        <w:r w:rsidR="000C6E53" w:rsidRPr="007C6CCF">
          <w:rPr>
            <w:noProof/>
            <w:webHidden/>
          </w:rPr>
          <w:fldChar w:fldCharType="end"/>
        </w:r>
      </w:hyperlink>
    </w:p>
    <w:p w14:paraId="167C57FE" w14:textId="664327CA" w:rsidR="000C6E53" w:rsidRPr="007C6CCF" w:rsidRDefault="009F5A63" w:rsidP="000C6E53">
      <w:pPr>
        <w:pStyle w:val="TableofFigures"/>
        <w:tabs>
          <w:tab w:val="left" w:pos="1134"/>
          <w:tab w:val="right" w:leader="dot" w:pos="9628"/>
        </w:tabs>
        <w:ind w:left="1134" w:hanging="1134"/>
        <w:rPr>
          <w:rFonts w:asciiTheme="minorHAnsi" w:eastAsiaTheme="minorEastAsia" w:hAnsiTheme="minorHAnsi" w:cstheme="minorBidi"/>
          <w:noProof/>
        </w:rPr>
      </w:pPr>
      <w:hyperlink w:anchor="_Toc57985913" w:history="1">
        <w:r w:rsidR="000C6E53" w:rsidRPr="007C6CCF">
          <w:rPr>
            <w:rStyle w:val="Hyperlink"/>
            <w:noProof/>
          </w:rPr>
          <w:t xml:space="preserve">Figure 9: </w:t>
        </w:r>
        <w:r w:rsidR="000C6E53" w:rsidRPr="007C6CCF">
          <w:rPr>
            <w:rFonts w:asciiTheme="minorHAnsi" w:eastAsiaTheme="minorEastAsia" w:hAnsiTheme="minorHAnsi" w:cstheme="minorBidi"/>
            <w:noProof/>
          </w:rPr>
          <w:tab/>
        </w:r>
        <w:r w:rsidR="000C6E53" w:rsidRPr="007C6CCF">
          <w:rPr>
            <w:rStyle w:val="Hyperlink"/>
            <w:noProof/>
          </w:rPr>
          <w:t>Current mandated ministry structure</w:t>
        </w:r>
        <w:r w:rsidR="000C6E53" w:rsidRPr="007C6CCF">
          <w:rPr>
            <w:noProof/>
            <w:webHidden/>
          </w:rPr>
          <w:tab/>
        </w:r>
        <w:r w:rsidR="000C6E53" w:rsidRPr="007C6CCF">
          <w:rPr>
            <w:noProof/>
            <w:webHidden/>
          </w:rPr>
          <w:fldChar w:fldCharType="begin"/>
        </w:r>
        <w:r w:rsidR="000C6E53" w:rsidRPr="007C6CCF">
          <w:rPr>
            <w:noProof/>
            <w:webHidden/>
          </w:rPr>
          <w:instrText xml:space="preserve"> PAGEREF _Toc57985913 \h </w:instrText>
        </w:r>
        <w:r w:rsidR="000C6E53" w:rsidRPr="007C6CCF">
          <w:rPr>
            <w:noProof/>
            <w:webHidden/>
          </w:rPr>
        </w:r>
        <w:r w:rsidR="000C6E53" w:rsidRPr="007C6CCF">
          <w:rPr>
            <w:noProof/>
            <w:webHidden/>
          </w:rPr>
          <w:fldChar w:fldCharType="separate"/>
        </w:r>
        <w:r w:rsidR="00D758EB">
          <w:rPr>
            <w:noProof/>
            <w:webHidden/>
          </w:rPr>
          <w:t>42</w:t>
        </w:r>
        <w:r w:rsidR="000C6E53" w:rsidRPr="007C6CCF">
          <w:rPr>
            <w:noProof/>
            <w:webHidden/>
          </w:rPr>
          <w:fldChar w:fldCharType="end"/>
        </w:r>
      </w:hyperlink>
    </w:p>
    <w:p w14:paraId="3B4858C1" w14:textId="59E966D7" w:rsidR="000C6E53" w:rsidRPr="007C6CCF" w:rsidRDefault="009F5A63" w:rsidP="000C6E53">
      <w:pPr>
        <w:pStyle w:val="TableofFigures"/>
        <w:tabs>
          <w:tab w:val="left" w:pos="1134"/>
          <w:tab w:val="right" w:leader="dot" w:pos="9628"/>
        </w:tabs>
        <w:ind w:left="1134" w:hanging="1134"/>
        <w:rPr>
          <w:rFonts w:asciiTheme="minorHAnsi" w:eastAsiaTheme="minorEastAsia" w:hAnsiTheme="minorHAnsi" w:cstheme="minorBidi"/>
          <w:noProof/>
        </w:rPr>
      </w:pPr>
      <w:hyperlink w:anchor="_Toc57985914" w:history="1">
        <w:r w:rsidR="000C6E53" w:rsidRPr="007C6CCF">
          <w:rPr>
            <w:rStyle w:val="Hyperlink"/>
            <w:noProof/>
          </w:rPr>
          <w:t xml:space="preserve">Figure 10: </w:t>
        </w:r>
        <w:r w:rsidR="000C6E53" w:rsidRPr="007C6CCF">
          <w:rPr>
            <w:rFonts w:asciiTheme="minorHAnsi" w:eastAsiaTheme="minorEastAsia" w:hAnsiTheme="minorHAnsi" w:cstheme="minorBidi"/>
            <w:noProof/>
          </w:rPr>
          <w:tab/>
        </w:r>
        <w:r w:rsidR="000C6E53" w:rsidRPr="007C6CCF">
          <w:rPr>
            <w:rStyle w:val="Hyperlink"/>
            <w:noProof/>
          </w:rPr>
          <w:t>Proposed ministry structure</w:t>
        </w:r>
        <w:r w:rsidR="000C6E53" w:rsidRPr="007C6CCF">
          <w:rPr>
            <w:noProof/>
            <w:webHidden/>
          </w:rPr>
          <w:tab/>
        </w:r>
        <w:r w:rsidR="000C6E53" w:rsidRPr="007C6CCF">
          <w:rPr>
            <w:noProof/>
            <w:webHidden/>
          </w:rPr>
          <w:fldChar w:fldCharType="begin"/>
        </w:r>
        <w:r w:rsidR="000C6E53" w:rsidRPr="007C6CCF">
          <w:rPr>
            <w:noProof/>
            <w:webHidden/>
          </w:rPr>
          <w:instrText xml:space="preserve"> PAGEREF _Toc57985914 \h </w:instrText>
        </w:r>
        <w:r w:rsidR="000C6E53" w:rsidRPr="007C6CCF">
          <w:rPr>
            <w:noProof/>
            <w:webHidden/>
          </w:rPr>
        </w:r>
        <w:r w:rsidR="000C6E53" w:rsidRPr="007C6CCF">
          <w:rPr>
            <w:noProof/>
            <w:webHidden/>
          </w:rPr>
          <w:fldChar w:fldCharType="separate"/>
        </w:r>
        <w:r w:rsidR="00D758EB">
          <w:rPr>
            <w:noProof/>
            <w:webHidden/>
          </w:rPr>
          <w:t>43</w:t>
        </w:r>
        <w:r w:rsidR="000C6E53" w:rsidRPr="007C6CCF">
          <w:rPr>
            <w:noProof/>
            <w:webHidden/>
          </w:rPr>
          <w:fldChar w:fldCharType="end"/>
        </w:r>
      </w:hyperlink>
    </w:p>
    <w:p w14:paraId="6181C7C4" w14:textId="30293B9E" w:rsidR="000C6E53" w:rsidRPr="007C6CCF" w:rsidRDefault="009F5A63" w:rsidP="000C6E53">
      <w:pPr>
        <w:pStyle w:val="TableofFigures"/>
        <w:tabs>
          <w:tab w:val="left" w:pos="1134"/>
          <w:tab w:val="right" w:leader="dot" w:pos="9628"/>
        </w:tabs>
        <w:ind w:left="1134" w:hanging="1134"/>
        <w:rPr>
          <w:rFonts w:asciiTheme="minorHAnsi" w:eastAsiaTheme="minorEastAsia" w:hAnsiTheme="minorHAnsi" w:cstheme="minorBidi"/>
          <w:noProof/>
        </w:rPr>
      </w:pPr>
      <w:hyperlink w:anchor="_Toc57985915" w:history="1">
        <w:r w:rsidR="000C6E53" w:rsidRPr="007C6CCF">
          <w:rPr>
            <w:rStyle w:val="Hyperlink"/>
            <w:noProof/>
          </w:rPr>
          <w:t xml:space="preserve">Figure 11: </w:t>
        </w:r>
        <w:r w:rsidR="000C6E53" w:rsidRPr="007C6CCF">
          <w:rPr>
            <w:rFonts w:asciiTheme="minorHAnsi" w:eastAsiaTheme="minorEastAsia" w:hAnsiTheme="minorHAnsi" w:cstheme="minorBidi"/>
            <w:noProof/>
          </w:rPr>
          <w:tab/>
        </w:r>
        <w:r w:rsidR="000C6E53" w:rsidRPr="007C6CCF">
          <w:rPr>
            <w:rStyle w:val="Hyperlink"/>
            <w:noProof/>
          </w:rPr>
          <w:t>Senior management response to proposed changes</w:t>
        </w:r>
        <w:r w:rsidR="000C6E53" w:rsidRPr="007C6CCF">
          <w:rPr>
            <w:noProof/>
            <w:webHidden/>
          </w:rPr>
          <w:tab/>
        </w:r>
        <w:r w:rsidR="000C6E53" w:rsidRPr="007C6CCF">
          <w:rPr>
            <w:noProof/>
            <w:webHidden/>
          </w:rPr>
          <w:fldChar w:fldCharType="begin"/>
        </w:r>
        <w:r w:rsidR="000C6E53" w:rsidRPr="007C6CCF">
          <w:rPr>
            <w:noProof/>
            <w:webHidden/>
          </w:rPr>
          <w:instrText xml:space="preserve"> PAGEREF _Toc57985915 \h </w:instrText>
        </w:r>
        <w:r w:rsidR="000C6E53" w:rsidRPr="007C6CCF">
          <w:rPr>
            <w:noProof/>
            <w:webHidden/>
          </w:rPr>
        </w:r>
        <w:r w:rsidR="000C6E53" w:rsidRPr="007C6CCF">
          <w:rPr>
            <w:noProof/>
            <w:webHidden/>
          </w:rPr>
          <w:fldChar w:fldCharType="separate"/>
        </w:r>
        <w:r w:rsidR="00D758EB">
          <w:rPr>
            <w:noProof/>
            <w:webHidden/>
          </w:rPr>
          <w:t>44</w:t>
        </w:r>
        <w:r w:rsidR="000C6E53" w:rsidRPr="007C6CCF">
          <w:rPr>
            <w:noProof/>
            <w:webHidden/>
          </w:rPr>
          <w:fldChar w:fldCharType="end"/>
        </w:r>
      </w:hyperlink>
    </w:p>
    <w:p w14:paraId="32B04E44" w14:textId="77777777" w:rsidR="000C6E53" w:rsidRPr="007C6CCF" w:rsidRDefault="000C6E53" w:rsidP="000C6E53">
      <w:pPr>
        <w:pStyle w:val="OPMBodytext"/>
        <w:tabs>
          <w:tab w:val="left" w:pos="1134"/>
        </w:tabs>
        <w:ind w:left="1134" w:hanging="1134"/>
        <w:rPr>
          <w:noProof/>
          <w:lang w:val="en-GB"/>
        </w:rPr>
      </w:pPr>
      <w:r w:rsidRPr="007C6CCF">
        <w:rPr>
          <w:lang w:val="en-GB"/>
        </w:rPr>
        <w:fldChar w:fldCharType="end"/>
      </w:r>
      <w:r w:rsidRPr="007C6CCF">
        <w:rPr>
          <w:lang w:val="en-GB"/>
        </w:rPr>
        <w:fldChar w:fldCharType="begin"/>
      </w:r>
      <w:r w:rsidRPr="007C6CCF">
        <w:rPr>
          <w:lang w:val="en-GB"/>
        </w:rPr>
        <w:instrText xml:space="preserve"> TOC \h \z \c "Box" </w:instrText>
      </w:r>
      <w:r w:rsidRPr="007C6CCF">
        <w:rPr>
          <w:lang w:val="en-GB"/>
        </w:rPr>
        <w:fldChar w:fldCharType="separate"/>
      </w:r>
    </w:p>
    <w:p w14:paraId="30B75E12" w14:textId="28E618C0" w:rsidR="000C6E53" w:rsidRPr="007C6CCF" w:rsidRDefault="009F5A63" w:rsidP="000C6E53">
      <w:pPr>
        <w:pStyle w:val="TableofFigures"/>
        <w:tabs>
          <w:tab w:val="left" w:pos="1134"/>
          <w:tab w:val="right" w:leader="dot" w:pos="9628"/>
        </w:tabs>
        <w:ind w:left="1134" w:hanging="1134"/>
        <w:rPr>
          <w:rFonts w:asciiTheme="minorHAnsi" w:eastAsiaTheme="minorEastAsia" w:hAnsiTheme="minorHAnsi" w:cstheme="minorBidi"/>
          <w:noProof/>
        </w:rPr>
      </w:pPr>
      <w:hyperlink w:anchor="_Toc57985916" w:history="1">
        <w:r w:rsidR="000C6E53" w:rsidRPr="007C6CCF">
          <w:rPr>
            <w:rStyle w:val="Hyperlink"/>
            <w:noProof/>
          </w:rPr>
          <w:t xml:space="preserve">Box 1: </w:t>
        </w:r>
        <w:r w:rsidR="000C6E53" w:rsidRPr="007C6CCF">
          <w:rPr>
            <w:rFonts w:asciiTheme="minorHAnsi" w:eastAsiaTheme="minorEastAsia" w:hAnsiTheme="minorHAnsi" w:cstheme="minorBidi"/>
            <w:noProof/>
          </w:rPr>
          <w:tab/>
        </w:r>
        <w:r w:rsidR="000C6E53" w:rsidRPr="007C6CCF">
          <w:rPr>
            <w:rStyle w:val="Hyperlink"/>
            <w:noProof/>
          </w:rPr>
          <w:t>Cambodian classification of ministry functions</w:t>
        </w:r>
        <w:r w:rsidR="000C6E53" w:rsidRPr="007C6CCF">
          <w:rPr>
            <w:noProof/>
            <w:webHidden/>
          </w:rPr>
          <w:tab/>
        </w:r>
        <w:r w:rsidR="000C6E53" w:rsidRPr="007C6CCF">
          <w:rPr>
            <w:noProof/>
            <w:webHidden/>
          </w:rPr>
          <w:fldChar w:fldCharType="begin"/>
        </w:r>
        <w:r w:rsidR="000C6E53" w:rsidRPr="007C6CCF">
          <w:rPr>
            <w:noProof/>
            <w:webHidden/>
          </w:rPr>
          <w:instrText xml:space="preserve"> PAGEREF _Toc57985916 \h </w:instrText>
        </w:r>
        <w:r w:rsidR="000C6E53" w:rsidRPr="007C6CCF">
          <w:rPr>
            <w:noProof/>
            <w:webHidden/>
          </w:rPr>
        </w:r>
        <w:r w:rsidR="000C6E53" w:rsidRPr="007C6CCF">
          <w:rPr>
            <w:noProof/>
            <w:webHidden/>
          </w:rPr>
          <w:fldChar w:fldCharType="separate"/>
        </w:r>
        <w:r w:rsidR="00D758EB">
          <w:rPr>
            <w:noProof/>
            <w:webHidden/>
          </w:rPr>
          <w:t>13</w:t>
        </w:r>
        <w:r w:rsidR="000C6E53" w:rsidRPr="007C6CCF">
          <w:rPr>
            <w:noProof/>
            <w:webHidden/>
          </w:rPr>
          <w:fldChar w:fldCharType="end"/>
        </w:r>
      </w:hyperlink>
    </w:p>
    <w:p w14:paraId="7BD695A6" w14:textId="56310C43" w:rsidR="000C6E53" w:rsidRPr="007C6CCF" w:rsidRDefault="000C6E53" w:rsidP="000C6E53">
      <w:pPr>
        <w:pStyle w:val="OPMBodytext"/>
        <w:tabs>
          <w:tab w:val="left" w:pos="1134"/>
        </w:tabs>
        <w:ind w:left="1134" w:hanging="1134"/>
        <w:rPr>
          <w:lang w:val="en-GB"/>
        </w:rPr>
      </w:pPr>
      <w:r w:rsidRPr="007C6CCF">
        <w:rPr>
          <w:lang w:val="en-GB"/>
        </w:rPr>
        <w:fldChar w:fldCharType="end"/>
      </w:r>
    </w:p>
    <w:p w14:paraId="692DC8BF" w14:textId="70449B78" w:rsidR="00863917" w:rsidRPr="007C6CCF" w:rsidRDefault="00933293" w:rsidP="00444223">
      <w:pPr>
        <w:pStyle w:val="BodyText"/>
        <w:rPr>
          <w:b/>
          <w:bCs/>
          <w:color w:val="0B1F51"/>
          <w:sz w:val="32"/>
          <w:szCs w:val="32"/>
        </w:rPr>
      </w:pPr>
      <w:bookmarkStart w:id="5" w:name="_Toc503428997"/>
      <w:bookmarkStart w:id="6" w:name="_Toc23682746"/>
      <w:r w:rsidRPr="007C6CCF">
        <w:br w:type="page"/>
      </w:r>
    </w:p>
    <w:p w14:paraId="2CA44FA7" w14:textId="09CD1652" w:rsidR="00DA36DE" w:rsidRPr="007C6CCF" w:rsidRDefault="00B2734D" w:rsidP="0045477E">
      <w:pPr>
        <w:pStyle w:val="Heading1NONUM"/>
      </w:pPr>
      <w:bookmarkStart w:id="7" w:name="_Toc57986051"/>
      <w:r w:rsidRPr="007C6CCF">
        <w:lastRenderedPageBreak/>
        <w:t>List of abbreviations</w:t>
      </w:r>
      <w:bookmarkEnd w:id="5"/>
      <w:bookmarkEnd w:id="6"/>
      <w:bookmarkEnd w:id="7"/>
    </w:p>
    <w:p w14:paraId="5B9857A3" w14:textId="6AC81D07" w:rsidR="00755FC1" w:rsidRPr="007C6CCF" w:rsidRDefault="00755FC1" w:rsidP="004E5589">
      <w:pPr>
        <w:pStyle w:val="Abbreviation"/>
        <w:rPr>
          <w:lang w:eastAsia="en-GB"/>
        </w:rPr>
      </w:pPr>
      <w:bookmarkStart w:id="8" w:name="_Hlk57801697"/>
      <w:r w:rsidRPr="007C6CCF">
        <w:t>ASEAN</w:t>
      </w:r>
      <w:r w:rsidRPr="007C6CCF">
        <w:tab/>
        <w:t>Association of Southeast Asian Nations</w:t>
      </w:r>
      <w:r w:rsidRPr="007C6CCF">
        <w:tab/>
      </w:r>
    </w:p>
    <w:p w14:paraId="4E95E6C1" w14:textId="3B93BDB8" w:rsidR="00755FC1" w:rsidRPr="007C6CCF" w:rsidRDefault="00755FC1" w:rsidP="004E5589">
      <w:pPr>
        <w:pStyle w:val="Abbreviation"/>
        <w:rPr>
          <w:lang w:eastAsia="en-GB"/>
        </w:rPr>
      </w:pPr>
      <w:r w:rsidRPr="007C6CCF">
        <w:t>CDPF</w:t>
      </w:r>
      <w:r w:rsidRPr="007C6CCF">
        <w:tab/>
        <w:t>Capacity Development Partnership Fund</w:t>
      </w:r>
      <w:r w:rsidRPr="007C6CCF">
        <w:tab/>
      </w:r>
    </w:p>
    <w:p w14:paraId="258304A9" w14:textId="57BB900A" w:rsidR="00755FC1" w:rsidRPr="007C6CCF" w:rsidRDefault="00755FC1" w:rsidP="004E5589">
      <w:pPr>
        <w:pStyle w:val="Abbreviation"/>
        <w:rPr>
          <w:lang w:eastAsia="en-GB"/>
        </w:rPr>
      </w:pPr>
      <w:r w:rsidRPr="007C6CCF">
        <w:t>EMIS</w:t>
      </w:r>
      <w:r w:rsidRPr="007C6CCF">
        <w:tab/>
        <w:t>Education management information system</w:t>
      </w:r>
      <w:r w:rsidRPr="007C6CCF">
        <w:tab/>
      </w:r>
    </w:p>
    <w:p w14:paraId="4766C6AA" w14:textId="5C10F946" w:rsidR="00755FC1" w:rsidRPr="007C6CCF" w:rsidRDefault="00755FC1" w:rsidP="004E5589">
      <w:pPr>
        <w:pStyle w:val="Abbreviation"/>
        <w:rPr>
          <w:lang w:eastAsia="en-GB"/>
        </w:rPr>
      </w:pPr>
      <w:r w:rsidRPr="007C6CCF">
        <w:t>ESP</w:t>
      </w:r>
      <w:r w:rsidRPr="007C6CCF">
        <w:tab/>
        <w:t>Education Strategic Plan</w:t>
      </w:r>
      <w:r w:rsidRPr="007C6CCF">
        <w:tab/>
      </w:r>
    </w:p>
    <w:p w14:paraId="54244687" w14:textId="04A981F4" w:rsidR="00755FC1" w:rsidRPr="007C6CCF" w:rsidRDefault="00755FC1" w:rsidP="004E5589">
      <w:pPr>
        <w:pStyle w:val="Abbreviation"/>
        <w:rPr>
          <w:lang w:eastAsia="en-GB"/>
        </w:rPr>
      </w:pPr>
      <w:r w:rsidRPr="007C6CCF">
        <w:t>FRTWG</w:t>
      </w:r>
      <w:r w:rsidRPr="007C6CCF">
        <w:tab/>
        <w:t>Functional Review Technical Working Group</w:t>
      </w:r>
      <w:r w:rsidRPr="007C6CCF">
        <w:tab/>
      </w:r>
    </w:p>
    <w:p w14:paraId="70FDADA7" w14:textId="2463EA97" w:rsidR="00755FC1" w:rsidRPr="007C6CCF" w:rsidRDefault="00755FC1" w:rsidP="004E5589">
      <w:pPr>
        <w:pStyle w:val="Abbreviation"/>
        <w:rPr>
          <w:lang w:eastAsia="en-GB"/>
        </w:rPr>
      </w:pPr>
      <w:r w:rsidRPr="007C6CCF">
        <w:t>GPI</w:t>
      </w:r>
      <w:r w:rsidRPr="007C6CCF">
        <w:tab/>
        <w:t>Gender parity index</w:t>
      </w:r>
      <w:r w:rsidRPr="007C6CCF">
        <w:tab/>
      </w:r>
    </w:p>
    <w:p w14:paraId="4EFBC199" w14:textId="76B7C2CD" w:rsidR="00755FC1" w:rsidRPr="007C6CCF" w:rsidRDefault="00755FC1" w:rsidP="00755FC1">
      <w:pPr>
        <w:pStyle w:val="Abbreviation"/>
        <w:rPr>
          <w:lang w:eastAsia="en-GB"/>
        </w:rPr>
      </w:pPr>
      <w:r w:rsidRPr="007C6CCF">
        <w:t>ICT</w:t>
      </w:r>
      <w:r w:rsidRPr="007C6CCF">
        <w:tab/>
        <w:t>Information and communication technology</w:t>
      </w:r>
    </w:p>
    <w:p w14:paraId="02C33BA0" w14:textId="02B9292A" w:rsidR="00755FC1" w:rsidRPr="007C6CCF" w:rsidRDefault="00755FC1" w:rsidP="004E5589">
      <w:pPr>
        <w:pStyle w:val="Abbreviation"/>
        <w:ind w:left="0" w:firstLine="0"/>
        <w:rPr>
          <w:b/>
          <w:bCs/>
        </w:rPr>
      </w:pPr>
      <w:proofErr w:type="spellStart"/>
      <w:r w:rsidRPr="007C6CCF">
        <w:t>MoEYS</w:t>
      </w:r>
      <w:proofErr w:type="spellEnd"/>
      <w:r w:rsidRPr="007C6CCF">
        <w:t xml:space="preserve"> </w:t>
      </w:r>
      <w:r w:rsidRPr="007C6CCF">
        <w:tab/>
        <w:t>Ministry of Education, Youth and Sports</w:t>
      </w:r>
    </w:p>
    <w:p w14:paraId="16D31988" w14:textId="463D3AFC" w:rsidR="00755FC1" w:rsidRPr="007C6CCF" w:rsidRDefault="00755FC1" w:rsidP="00755FC1">
      <w:pPr>
        <w:pStyle w:val="Abbreviation"/>
      </w:pPr>
      <w:r w:rsidRPr="007C6CCF">
        <w:t xml:space="preserve">OPM </w:t>
      </w:r>
      <w:r w:rsidRPr="007C6CCF">
        <w:tab/>
        <w:t>Oxford Policy Management</w:t>
      </w:r>
    </w:p>
    <w:p w14:paraId="7DCCBA97" w14:textId="360CB56B" w:rsidR="00755FC1" w:rsidRPr="007C6CCF" w:rsidRDefault="00755FC1" w:rsidP="00755FC1">
      <w:pPr>
        <w:pStyle w:val="Abbreviation"/>
        <w:rPr>
          <w:lang w:eastAsia="en-GB"/>
        </w:rPr>
      </w:pPr>
      <w:r w:rsidRPr="007C6CCF">
        <w:t>STEM</w:t>
      </w:r>
      <w:r w:rsidRPr="007C6CCF">
        <w:tab/>
        <w:t>Science, technology, engineering, and mathematics</w:t>
      </w:r>
    </w:p>
    <w:p w14:paraId="209673B5" w14:textId="77777777" w:rsidR="00755FC1" w:rsidRPr="007C6CCF" w:rsidRDefault="00755FC1" w:rsidP="00755FC1">
      <w:pPr>
        <w:pStyle w:val="Abbreviation"/>
        <w:rPr>
          <w:lang w:eastAsia="en-GB"/>
        </w:rPr>
      </w:pPr>
      <w:r w:rsidRPr="007C6CCF">
        <w:t>UNICEF</w:t>
      </w:r>
      <w:r w:rsidRPr="007C6CCF">
        <w:tab/>
        <w:t>United Nations Children's Fund</w:t>
      </w:r>
    </w:p>
    <w:bookmarkEnd w:id="8"/>
    <w:p w14:paraId="735E6F78" w14:textId="77777777" w:rsidR="004E5589" w:rsidRPr="007C6CCF" w:rsidRDefault="004E5589" w:rsidP="00444223">
      <w:pPr>
        <w:pStyle w:val="Heading1"/>
        <w:pageBreakBefore w:val="0"/>
        <w:spacing w:line="276" w:lineRule="auto"/>
        <w:sectPr w:rsidR="004E5589" w:rsidRPr="007C6CCF" w:rsidSect="00444223">
          <w:pgSz w:w="11906" w:h="16838" w:code="9"/>
          <w:pgMar w:top="1247" w:right="1134" w:bottom="1418" w:left="1134" w:header="709" w:footer="709" w:gutter="0"/>
          <w:pgNumType w:fmt="lowerRoman" w:start="1"/>
          <w:cols w:space="708"/>
          <w:docGrid w:linePitch="360"/>
        </w:sectPr>
      </w:pPr>
    </w:p>
    <w:p w14:paraId="7971179C" w14:textId="33FC5B47" w:rsidR="00145291" w:rsidRPr="007C6CCF" w:rsidRDefault="00800684" w:rsidP="00444223">
      <w:pPr>
        <w:pStyle w:val="Heading1"/>
        <w:pageBreakBefore w:val="0"/>
        <w:spacing w:line="276" w:lineRule="auto"/>
      </w:pPr>
      <w:bookmarkStart w:id="9" w:name="_Toc57986052"/>
      <w:r w:rsidRPr="007C6CCF">
        <w:lastRenderedPageBreak/>
        <w:t>Introduction</w:t>
      </w:r>
      <w:bookmarkEnd w:id="9"/>
    </w:p>
    <w:p w14:paraId="46C179E7" w14:textId="786F8817" w:rsidR="003D4A1B" w:rsidRPr="007C6CCF" w:rsidRDefault="008D7E82" w:rsidP="00444223">
      <w:pPr>
        <w:pStyle w:val="OPMBodytext"/>
        <w:spacing w:line="276" w:lineRule="auto"/>
        <w:rPr>
          <w:lang w:val="en-GB"/>
        </w:rPr>
      </w:pPr>
      <w:proofErr w:type="spellStart"/>
      <w:r w:rsidRPr="007C6CCF">
        <w:rPr>
          <w:lang w:val="en-GB"/>
        </w:rPr>
        <w:t>MoEYS</w:t>
      </w:r>
      <w:proofErr w:type="spellEnd"/>
      <w:r w:rsidR="00FC104F" w:rsidRPr="007C6CCF">
        <w:rPr>
          <w:lang w:val="en-GB"/>
        </w:rPr>
        <w:t xml:space="preserve"> is a very large and diverse organisation of over 100,000 staff. The central ministry has a staff of over 3,000, with approximately half of these officers located in the central seven directorates and 35 departments which are the focus of this functional review. </w:t>
      </w:r>
      <w:r w:rsidR="00252740" w:rsidRPr="007C6CCF">
        <w:rPr>
          <w:lang w:val="en-GB"/>
        </w:rPr>
        <w:t xml:space="preserve">The </w:t>
      </w:r>
      <w:bookmarkStart w:id="10" w:name="_GoBack"/>
      <w:r w:rsidR="00252740" w:rsidRPr="007C6CCF">
        <w:rPr>
          <w:lang w:val="en-GB"/>
        </w:rPr>
        <w:t>scope</w:t>
      </w:r>
      <w:bookmarkEnd w:id="10"/>
      <w:r w:rsidR="00252740" w:rsidRPr="007C6CCF">
        <w:rPr>
          <w:lang w:val="en-GB"/>
        </w:rPr>
        <w:t xml:space="preserve"> of the ministry is very broad as it deals with school education, but also higher education and science research, physical education and sport</w:t>
      </w:r>
      <w:r w:rsidRPr="007C6CCF">
        <w:rPr>
          <w:lang w:val="en-GB"/>
        </w:rPr>
        <w:t>,</w:t>
      </w:r>
      <w:r w:rsidR="00252740" w:rsidRPr="007C6CCF">
        <w:rPr>
          <w:lang w:val="en-GB"/>
        </w:rPr>
        <w:t xml:space="preserve"> and youth affairs. UNICEF </w:t>
      </w:r>
      <w:r w:rsidRPr="007C6CCF">
        <w:rPr>
          <w:lang w:val="en-GB"/>
        </w:rPr>
        <w:t xml:space="preserve">has </w:t>
      </w:r>
      <w:r w:rsidR="00252740" w:rsidRPr="007C6CCF">
        <w:rPr>
          <w:lang w:val="en-GB"/>
        </w:rPr>
        <w:t>sponsored a functional review, contracted to Oxford Policy Management</w:t>
      </w:r>
      <w:r w:rsidR="00E56D9F" w:rsidRPr="007C6CCF">
        <w:rPr>
          <w:lang w:val="en-GB"/>
        </w:rPr>
        <w:t xml:space="preserve"> (OPM)</w:t>
      </w:r>
      <w:r w:rsidR="00252740" w:rsidRPr="007C6CCF">
        <w:rPr>
          <w:lang w:val="en-GB"/>
        </w:rPr>
        <w:t xml:space="preserve">, to provider senior management with </w:t>
      </w:r>
      <w:r w:rsidRPr="007C6CCF">
        <w:rPr>
          <w:lang w:val="en-GB"/>
        </w:rPr>
        <w:t>‘</w:t>
      </w:r>
      <w:r w:rsidR="00252740" w:rsidRPr="007C6CCF">
        <w:rPr>
          <w:i/>
          <w:lang w:val="en-GB"/>
        </w:rPr>
        <w:t>a comprehensive functional review of sufficient depth and quality to guide the prioritization of the public administration reform processes  in the education sector with the view to improving education  service delivery</w:t>
      </w:r>
      <w:r w:rsidRPr="007C6CCF">
        <w:rPr>
          <w:lang w:val="en-GB"/>
        </w:rPr>
        <w:t>’ (</w:t>
      </w:r>
      <w:r w:rsidR="00252740" w:rsidRPr="007C6CCF">
        <w:rPr>
          <w:lang w:val="en-GB"/>
        </w:rPr>
        <w:t>Annex 9</w:t>
      </w:r>
      <w:r w:rsidRPr="007C6CCF">
        <w:rPr>
          <w:lang w:val="en-GB"/>
        </w:rPr>
        <w:t>, Terms of reference,</w:t>
      </w:r>
      <w:r w:rsidR="00252740" w:rsidRPr="007C6CCF">
        <w:rPr>
          <w:lang w:val="en-GB"/>
        </w:rPr>
        <w:t xml:space="preserve"> Section A.2</w:t>
      </w:r>
      <w:r w:rsidRPr="007C6CCF">
        <w:rPr>
          <w:lang w:val="en-GB"/>
        </w:rPr>
        <w:t>).</w:t>
      </w:r>
    </w:p>
    <w:p w14:paraId="71DAA111" w14:textId="2DAA2D22" w:rsidR="00BE60DB" w:rsidRPr="007C6CCF" w:rsidRDefault="00413531" w:rsidP="00444223">
      <w:pPr>
        <w:pStyle w:val="OPMBodytext"/>
        <w:spacing w:line="276" w:lineRule="auto"/>
        <w:rPr>
          <w:lang w:val="en-GB"/>
        </w:rPr>
      </w:pPr>
      <w:r w:rsidRPr="007C6CCF">
        <w:rPr>
          <w:lang w:val="en-GB"/>
        </w:rPr>
        <w:t>Th</w:t>
      </w:r>
      <w:r w:rsidR="00FA7AA5" w:rsidRPr="007C6CCF">
        <w:rPr>
          <w:lang w:val="en-GB"/>
        </w:rPr>
        <w:t>is</w:t>
      </w:r>
      <w:r w:rsidR="0057753D" w:rsidRPr="007C6CCF">
        <w:rPr>
          <w:lang w:val="en-GB"/>
        </w:rPr>
        <w:t xml:space="preserve"> </w:t>
      </w:r>
      <w:r w:rsidR="008D7E82" w:rsidRPr="007C6CCF">
        <w:rPr>
          <w:lang w:val="en-GB"/>
        </w:rPr>
        <w:t xml:space="preserve">report on the </w:t>
      </w:r>
      <w:r w:rsidR="008D7E82" w:rsidRPr="00682239">
        <w:rPr>
          <w:lang w:val="en-GB"/>
        </w:rPr>
        <w:t>f</w:t>
      </w:r>
      <w:r w:rsidRPr="00682239">
        <w:rPr>
          <w:lang w:val="en-GB"/>
        </w:rPr>
        <w:t xml:space="preserve">unctional </w:t>
      </w:r>
      <w:r w:rsidR="008D7E82" w:rsidRPr="007C6CCF">
        <w:rPr>
          <w:lang w:val="en-GB"/>
        </w:rPr>
        <w:t>a</w:t>
      </w:r>
      <w:r w:rsidR="00921A6B" w:rsidRPr="00682239">
        <w:rPr>
          <w:lang w:val="en-GB"/>
        </w:rPr>
        <w:t>nalysis</w:t>
      </w:r>
      <w:r w:rsidR="00FA7AA5" w:rsidRPr="00682239">
        <w:rPr>
          <w:lang w:val="en-GB"/>
        </w:rPr>
        <w:t xml:space="preserve"> </w:t>
      </w:r>
      <w:r w:rsidRPr="00682239">
        <w:rPr>
          <w:lang w:val="en-GB"/>
        </w:rPr>
        <w:t xml:space="preserve">of </w:t>
      </w:r>
      <w:proofErr w:type="spellStart"/>
      <w:r w:rsidR="008D7E82" w:rsidRPr="00682239">
        <w:rPr>
          <w:lang w:val="en-GB"/>
        </w:rPr>
        <w:t>MoEYS</w:t>
      </w:r>
      <w:proofErr w:type="spellEnd"/>
      <w:r w:rsidRPr="007C6CCF">
        <w:rPr>
          <w:lang w:val="en-GB"/>
        </w:rPr>
        <w:t xml:space="preserve"> is </w:t>
      </w:r>
      <w:r w:rsidR="00BD2183" w:rsidRPr="007C6CCF">
        <w:rPr>
          <w:lang w:val="en-GB"/>
        </w:rPr>
        <w:t xml:space="preserve">the </w:t>
      </w:r>
      <w:r w:rsidR="00E01754" w:rsidRPr="007C6CCF">
        <w:rPr>
          <w:lang w:val="en-GB"/>
        </w:rPr>
        <w:t>second</w:t>
      </w:r>
      <w:r w:rsidRPr="007C6CCF">
        <w:rPr>
          <w:lang w:val="en-GB"/>
        </w:rPr>
        <w:t xml:space="preserve"> of a set of three</w:t>
      </w:r>
      <w:r w:rsidR="0020127B" w:rsidRPr="007C6CCF">
        <w:rPr>
          <w:lang w:val="en-GB"/>
        </w:rPr>
        <w:t xml:space="preserve"> </w:t>
      </w:r>
      <w:r w:rsidRPr="007C6CCF">
        <w:rPr>
          <w:lang w:val="en-GB"/>
        </w:rPr>
        <w:t xml:space="preserve">reports </w:t>
      </w:r>
      <w:r w:rsidR="008D7E82" w:rsidRPr="007C6CCF">
        <w:rPr>
          <w:lang w:val="en-GB"/>
        </w:rPr>
        <w:t xml:space="preserve">on </w:t>
      </w:r>
      <w:r w:rsidRPr="007C6CCF">
        <w:rPr>
          <w:lang w:val="en-GB"/>
        </w:rPr>
        <w:t xml:space="preserve">the </w:t>
      </w:r>
      <w:r w:rsidR="008D7E82" w:rsidRPr="007C6CCF">
        <w:rPr>
          <w:lang w:val="en-GB"/>
        </w:rPr>
        <w:t>f</w:t>
      </w:r>
      <w:r w:rsidRPr="007C6CCF">
        <w:rPr>
          <w:lang w:val="en-GB"/>
        </w:rPr>
        <w:t xml:space="preserve">unctional </w:t>
      </w:r>
      <w:r w:rsidR="008D7E82" w:rsidRPr="007C6CCF">
        <w:rPr>
          <w:lang w:val="en-GB"/>
        </w:rPr>
        <w:t>r</w:t>
      </w:r>
      <w:r w:rsidRPr="007C6CCF">
        <w:rPr>
          <w:lang w:val="en-GB"/>
        </w:rPr>
        <w:t xml:space="preserve">eview of </w:t>
      </w:r>
      <w:proofErr w:type="spellStart"/>
      <w:r w:rsidR="00FA7AA5" w:rsidRPr="007C6CCF">
        <w:rPr>
          <w:lang w:val="en-GB"/>
        </w:rPr>
        <w:t>MoEYS</w:t>
      </w:r>
      <w:proofErr w:type="spellEnd"/>
      <w:r w:rsidRPr="007C6CCF">
        <w:rPr>
          <w:lang w:val="en-GB"/>
        </w:rPr>
        <w:t xml:space="preserve">. </w:t>
      </w:r>
      <w:r w:rsidR="001E6C59" w:rsidRPr="007C6CCF">
        <w:rPr>
          <w:lang w:val="en-GB"/>
        </w:rPr>
        <w:t>Th</w:t>
      </w:r>
      <w:r w:rsidR="0057753D" w:rsidRPr="007C6CCF">
        <w:rPr>
          <w:lang w:val="en-GB"/>
        </w:rPr>
        <w:t>is r</w:t>
      </w:r>
      <w:r w:rsidR="001E6C59" w:rsidRPr="007C6CCF">
        <w:rPr>
          <w:lang w:val="en-GB"/>
        </w:rPr>
        <w:t>eport provides a</w:t>
      </w:r>
      <w:r w:rsidR="00921A6B" w:rsidRPr="007C6CCF">
        <w:rPr>
          <w:lang w:val="en-GB"/>
        </w:rPr>
        <w:t>n analysis</w:t>
      </w:r>
      <w:r w:rsidR="001E6C59" w:rsidRPr="007C6CCF">
        <w:rPr>
          <w:lang w:val="en-GB"/>
        </w:rPr>
        <w:t xml:space="preserve"> of the functions of the </w:t>
      </w:r>
      <w:proofErr w:type="spellStart"/>
      <w:r w:rsidR="001E6C59" w:rsidRPr="007C6CCF">
        <w:rPr>
          <w:lang w:val="en-GB"/>
        </w:rPr>
        <w:t>MoEYS</w:t>
      </w:r>
      <w:proofErr w:type="spellEnd"/>
      <w:r w:rsidR="001E6C59" w:rsidRPr="007C6CCF">
        <w:rPr>
          <w:lang w:val="en-GB"/>
        </w:rPr>
        <w:t xml:space="preserve"> and its various </w:t>
      </w:r>
      <w:r w:rsidR="008D7E82" w:rsidRPr="007C6CCF">
        <w:rPr>
          <w:lang w:val="en-GB"/>
        </w:rPr>
        <w:t xml:space="preserve">directorates </w:t>
      </w:r>
      <w:r w:rsidR="001E6C59" w:rsidRPr="007C6CCF">
        <w:rPr>
          <w:lang w:val="en-GB"/>
        </w:rPr>
        <w:t xml:space="preserve">and </w:t>
      </w:r>
      <w:r w:rsidR="008D7E82" w:rsidRPr="007C6CCF">
        <w:rPr>
          <w:lang w:val="en-GB"/>
        </w:rPr>
        <w:t>d</w:t>
      </w:r>
      <w:r w:rsidR="00753347" w:rsidRPr="007C6CCF">
        <w:rPr>
          <w:lang w:val="en-GB"/>
        </w:rPr>
        <w:t>epartments, which</w:t>
      </w:r>
      <w:r w:rsidR="00921A6B" w:rsidRPr="007C6CCF">
        <w:rPr>
          <w:lang w:val="en-GB"/>
        </w:rPr>
        <w:t xml:space="preserve"> aims to</w:t>
      </w:r>
      <w:r w:rsidR="00921A6B" w:rsidRPr="007C6CCF">
        <w:rPr>
          <w:rFonts w:cs="Arial"/>
          <w:lang w:val="en-GB"/>
        </w:rPr>
        <w:t xml:space="preserve"> </w:t>
      </w:r>
      <w:r w:rsidR="00921A6B" w:rsidRPr="007C6CCF">
        <w:rPr>
          <w:lang w:val="en-GB"/>
        </w:rPr>
        <w:t xml:space="preserve">support the identification </w:t>
      </w:r>
      <w:r w:rsidR="008D7E82" w:rsidRPr="007C6CCF">
        <w:rPr>
          <w:lang w:val="en-GB"/>
        </w:rPr>
        <w:t xml:space="preserve">– </w:t>
      </w:r>
      <w:r w:rsidR="00921A6B" w:rsidRPr="007C6CCF">
        <w:rPr>
          <w:lang w:val="en-GB"/>
        </w:rPr>
        <w:t xml:space="preserve">and then </w:t>
      </w:r>
      <w:r w:rsidR="008D7E82" w:rsidRPr="007C6CCF">
        <w:rPr>
          <w:lang w:val="en-GB"/>
        </w:rPr>
        <w:t xml:space="preserve">the </w:t>
      </w:r>
      <w:r w:rsidR="00921A6B" w:rsidRPr="007C6CCF">
        <w:rPr>
          <w:lang w:val="en-GB"/>
        </w:rPr>
        <w:t xml:space="preserve">delivery of </w:t>
      </w:r>
      <w:r w:rsidR="008D7E82" w:rsidRPr="007C6CCF">
        <w:rPr>
          <w:lang w:val="en-GB"/>
        </w:rPr>
        <w:t xml:space="preserve">– </w:t>
      </w:r>
      <w:r w:rsidR="00921A6B" w:rsidRPr="007C6CCF">
        <w:rPr>
          <w:lang w:val="en-GB"/>
        </w:rPr>
        <w:t xml:space="preserve">improvements in the allocation of both functions and capacity across departments and units in the central </w:t>
      </w:r>
      <w:proofErr w:type="spellStart"/>
      <w:r w:rsidR="00921A6B" w:rsidRPr="007C6CCF">
        <w:rPr>
          <w:lang w:val="en-GB"/>
        </w:rPr>
        <w:t>MoEYS</w:t>
      </w:r>
      <w:proofErr w:type="spellEnd"/>
      <w:r w:rsidR="001E6C59" w:rsidRPr="007C6CCF">
        <w:rPr>
          <w:lang w:val="en-GB"/>
        </w:rPr>
        <w:t xml:space="preserve">. </w:t>
      </w:r>
    </w:p>
    <w:p w14:paraId="32A2471B" w14:textId="48D02ADE" w:rsidR="00413531" w:rsidRPr="007C6CCF" w:rsidRDefault="00413531" w:rsidP="00444223">
      <w:pPr>
        <w:pStyle w:val="OPMBodytext"/>
        <w:spacing w:line="276" w:lineRule="auto"/>
        <w:rPr>
          <w:lang w:val="en-GB"/>
        </w:rPr>
      </w:pPr>
      <w:r w:rsidRPr="007C6CCF">
        <w:rPr>
          <w:lang w:val="en-GB"/>
        </w:rPr>
        <w:t xml:space="preserve">The </w:t>
      </w:r>
      <w:r w:rsidR="00084591" w:rsidRPr="007C6CCF">
        <w:rPr>
          <w:lang w:val="en-GB"/>
        </w:rPr>
        <w:t>first</w:t>
      </w:r>
      <w:r w:rsidRPr="007C6CCF">
        <w:rPr>
          <w:lang w:val="en-GB"/>
        </w:rPr>
        <w:t xml:space="preserve"> report</w:t>
      </w:r>
      <w:r w:rsidR="00921A6B" w:rsidRPr="007C6CCF">
        <w:rPr>
          <w:lang w:val="en-GB"/>
        </w:rPr>
        <w:t>,</w:t>
      </w:r>
      <w:r w:rsidRPr="007C6CCF">
        <w:rPr>
          <w:lang w:val="en-GB"/>
        </w:rPr>
        <w:t xml:space="preserve"> the </w:t>
      </w:r>
      <w:r w:rsidR="008D7E82" w:rsidRPr="007C6CCF">
        <w:rPr>
          <w:lang w:val="en-GB"/>
        </w:rPr>
        <w:t>functional m</w:t>
      </w:r>
      <w:r w:rsidR="00921A6B" w:rsidRPr="007C6CCF">
        <w:rPr>
          <w:lang w:val="en-GB"/>
        </w:rPr>
        <w:t>apping</w:t>
      </w:r>
      <w:r w:rsidR="002B547A" w:rsidRPr="007C6CCF">
        <w:rPr>
          <w:lang w:val="en-GB"/>
        </w:rPr>
        <w:t xml:space="preserve"> </w:t>
      </w:r>
      <w:r w:rsidR="008D7E82" w:rsidRPr="007C6CCF">
        <w:rPr>
          <w:lang w:val="en-GB"/>
        </w:rPr>
        <w:t>r</w:t>
      </w:r>
      <w:r w:rsidR="002B547A" w:rsidRPr="007C6CCF">
        <w:rPr>
          <w:lang w:val="en-GB"/>
        </w:rPr>
        <w:t>eport</w:t>
      </w:r>
      <w:r w:rsidR="00921A6B" w:rsidRPr="007C6CCF">
        <w:rPr>
          <w:lang w:val="en-GB"/>
        </w:rPr>
        <w:t>, provided a descriptive overview of the major functions</w:t>
      </w:r>
      <w:r w:rsidR="000C357A" w:rsidRPr="007C6CCF">
        <w:rPr>
          <w:lang w:val="en-GB"/>
        </w:rPr>
        <w:t xml:space="preserve">. The final brief report will be on the development of the capacity of </w:t>
      </w:r>
      <w:proofErr w:type="spellStart"/>
      <w:r w:rsidR="000C357A" w:rsidRPr="007C6CCF">
        <w:rPr>
          <w:lang w:val="en-GB"/>
        </w:rPr>
        <w:t>MoEYS</w:t>
      </w:r>
      <w:proofErr w:type="spellEnd"/>
      <w:r w:rsidR="000C357A" w:rsidRPr="007C6CCF">
        <w:rPr>
          <w:lang w:val="en-GB"/>
        </w:rPr>
        <w:t xml:space="preserve">, </w:t>
      </w:r>
      <w:r w:rsidR="008D7E82" w:rsidRPr="007C6CCF">
        <w:rPr>
          <w:lang w:val="en-GB"/>
        </w:rPr>
        <w:t>and</w:t>
      </w:r>
      <w:proofErr w:type="gramStart"/>
      <w:r w:rsidR="008D7E82" w:rsidRPr="007C6CCF">
        <w:rPr>
          <w:lang w:val="en-GB"/>
        </w:rPr>
        <w:t xml:space="preserve">, </w:t>
      </w:r>
      <w:r w:rsidR="000C357A" w:rsidRPr="007C6CCF">
        <w:rPr>
          <w:lang w:val="en-GB"/>
        </w:rPr>
        <w:t>in particular</w:t>
      </w:r>
      <w:r w:rsidR="008D7E82" w:rsidRPr="007C6CCF">
        <w:rPr>
          <w:lang w:val="en-GB"/>
        </w:rPr>
        <w:t>,</w:t>
      </w:r>
      <w:r w:rsidR="000C357A" w:rsidRPr="007C6CCF">
        <w:rPr>
          <w:lang w:val="en-GB"/>
        </w:rPr>
        <w:t xml:space="preserve"> the</w:t>
      </w:r>
      <w:proofErr w:type="gramEnd"/>
      <w:r w:rsidR="000C357A" w:rsidRPr="007C6CCF">
        <w:rPr>
          <w:lang w:val="en-GB"/>
        </w:rPr>
        <w:t xml:space="preserve"> </w:t>
      </w:r>
      <w:r w:rsidR="006061C2" w:rsidRPr="007C6CCF">
        <w:rPr>
          <w:lang w:val="en-GB"/>
        </w:rPr>
        <w:t>c</w:t>
      </w:r>
      <w:r w:rsidR="000C357A" w:rsidRPr="007C6CCF">
        <w:rPr>
          <w:lang w:val="en-GB"/>
        </w:rPr>
        <w:t xml:space="preserve">ore </w:t>
      </w:r>
      <w:r w:rsidR="006061C2" w:rsidRPr="007C6CCF">
        <w:rPr>
          <w:lang w:val="en-GB"/>
        </w:rPr>
        <w:t>t</w:t>
      </w:r>
      <w:r w:rsidR="000C357A" w:rsidRPr="007C6CCF">
        <w:rPr>
          <w:lang w:val="en-GB"/>
        </w:rPr>
        <w:t xml:space="preserve">eam from the Department of Personnel, through training for, and implementation of, the functional review. A </w:t>
      </w:r>
      <w:r w:rsidR="00FA7AA5" w:rsidRPr="007C6CCF">
        <w:rPr>
          <w:lang w:val="en-GB"/>
        </w:rPr>
        <w:t xml:space="preserve">report from a </w:t>
      </w:r>
      <w:r w:rsidR="000C357A" w:rsidRPr="007C6CCF">
        <w:rPr>
          <w:lang w:val="en-GB"/>
        </w:rPr>
        <w:t>related study</w:t>
      </w:r>
      <w:r w:rsidR="00FA7AA5" w:rsidRPr="007C6CCF">
        <w:rPr>
          <w:lang w:val="en-GB"/>
        </w:rPr>
        <w:t xml:space="preserve"> for UNICEF and </w:t>
      </w:r>
      <w:proofErr w:type="spellStart"/>
      <w:r w:rsidR="00FA7AA5" w:rsidRPr="007C6CCF">
        <w:rPr>
          <w:lang w:val="en-GB"/>
        </w:rPr>
        <w:t>MoEYS</w:t>
      </w:r>
      <w:proofErr w:type="spellEnd"/>
      <w:r w:rsidR="00FA7AA5" w:rsidRPr="007C6CCF">
        <w:rPr>
          <w:lang w:val="en-GB"/>
        </w:rPr>
        <w:t>,</w:t>
      </w:r>
      <w:r w:rsidR="000C357A" w:rsidRPr="007C6CCF">
        <w:rPr>
          <w:lang w:val="en-GB"/>
        </w:rPr>
        <w:t xml:space="preserve"> </w:t>
      </w:r>
      <w:r w:rsidR="002C21B8" w:rsidRPr="007C6CCF">
        <w:rPr>
          <w:lang w:val="en-GB"/>
        </w:rPr>
        <w:t>entitled ‘</w:t>
      </w:r>
      <w:r w:rsidR="000C357A" w:rsidRPr="00682239">
        <w:rPr>
          <w:lang w:val="en-GB"/>
        </w:rPr>
        <w:t>Market scoping assessment of national and regional capacity development service providers for education s</w:t>
      </w:r>
      <w:r w:rsidR="00FA7AA5" w:rsidRPr="00682239">
        <w:rPr>
          <w:lang w:val="en-GB"/>
        </w:rPr>
        <w:t>ector professionals in Cambodia: Demand side aspects</w:t>
      </w:r>
      <w:r w:rsidR="002C21B8" w:rsidRPr="007C6CCF">
        <w:rPr>
          <w:lang w:val="en-GB"/>
        </w:rPr>
        <w:t>’</w:t>
      </w:r>
      <w:r w:rsidR="00FA7AA5" w:rsidRPr="007C6CCF">
        <w:rPr>
          <w:lang w:val="en-GB"/>
        </w:rPr>
        <w:t>,</w:t>
      </w:r>
      <w:r w:rsidR="000C357A" w:rsidRPr="007C6CCF">
        <w:rPr>
          <w:lang w:val="en-GB"/>
        </w:rPr>
        <w:t xml:space="preserve"> </w:t>
      </w:r>
      <w:r w:rsidR="00FA7AA5" w:rsidRPr="007C6CCF">
        <w:rPr>
          <w:lang w:val="en-GB"/>
        </w:rPr>
        <w:t xml:space="preserve">analyses capacity aspects arising from </w:t>
      </w:r>
      <w:r w:rsidR="002C21B8" w:rsidRPr="007C6CCF">
        <w:rPr>
          <w:lang w:val="en-GB"/>
        </w:rPr>
        <w:t xml:space="preserve">some </w:t>
      </w:r>
      <w:r w:rsidR="00FA7AA5" w:rsidRPr="007C6CCF">
        <w:rPr>
          <w:lang w:val="en-GB"/>
        </w:rPr>
        <w:t>of the departmental interviews conducted for this review</w:t>
      </w:r>
      <w:r w:rsidR="002C21B8" w:rsidRPr="007C6CCF">
        <w:rPr>
          <w:lang w:val="en-GB"/>
        </w:rPr>
        <w:t>,</w:t>
      </w:r>
      <w:r w:rsidR="00FA7AA5" w:rsidRPr="007C6CCF">
        <w:rPr>
          <w:lang w:val="en-GB"/>
        </w:rPr>
        <w:t xml:space="preserve"> and should be read in conjunction with the </w:t>
      </w:r>
      <w:r w:rsidR="002C21B8" w:rsidRPr="007C6CCF">
        <w:rPr>
          <w:lang w:val="en-GB"/>
        </w:rPr>
        <w:t>functional m</w:t>
      </w:r>
      <w:r w:rsidR="00FA7AA5" w:rsidRPr="007C6CCF">
        <w:rPr>
          <w:lang w:val="en-GB"/>
        </w:rPr>
        <w:t xml:space="preserve">apping and </w:t>
      </w:r>
      <w:r w:rsidR="002C21B8" w:rsidRPr="007C6CCF">
        <w:rPr>
          <w:lang w:val="en-GB"/>
        </w:rPr>
        <w:t>f</w:t>
      </w:r>
      <w:r w:rsidR="00FA7AA5" w:rsidRPr="007C6CCF">
        <w:rPr>
          <w:lang w:val="en-GB"/>
        </w:rPr>
        <w:t xml:space="preserve">unctional </w:t>
      </w:r>
      <w:r w:rsidR="002C21B8" w:rsidRPr="007C6CCF">
        <w:rPr>
          <w:lang w:val="en-GB"/>
        </w:rPr>
        <w:t>a</w:t>
      </w:r>
      <w:r w:rsidR="00FA7AA5" w:rsidRPr="007C6CCF">
        <w:rPr>
          <w:lang w:val="en-GB"/>
        </w:rPr>
        <w:t>nalysis reports.</w:t>
      </w:r>
      <w:r w:rsidR="00CE5F73" w:rsidRPr="007C6CCF">
        <w:rPr>
          <w:lang w:val="en-GB"/>
        </w:rPr>
        <w:t xml:space="preserve"> These </w:t>
      </w:r>
      <w:r w:rsidR="002C21B8" w:rsidRPr="007C6CCF">
        <w:rPr>
          <w:lang w:val="en-GB"/>
        </w:rPr>
        <w:t xml:space="preserve">other reports </w:t>
      </w:r>
      <w:r w:rsidR="00CE5F73" w:rsidRPr="007C6CCF">
        <w:rPr>
          <w:lang w:val="en-GB"/>
        </w:rPr>
        <w:t xml:space="preserve">are referred to throughout this report. </w:t>
      </w:r>
    </w:p>
    <w:p w14:paraId="11B06295" w14:textId="63B71F17" w:rsidR="00FC0098" w:rsidRPr="007C6CCF" w:rsidRDefault="00B53659" w:rsidP="00444223">
      <w:pPr>
        <w:pStyle w:val="Heading2"/>
        <w:spacing w:line="276" w:lineRule="auto"/>
      </w:pPr>
      <w:bookmarkStart w:id="11" w:name="_Toc57986053"/>
      <w:r w:rsidRPr="007C6CCF">
        <w:t>Functional review background</w:t>
      </w:r>
      <w:bookmarkEnd w:id="11"/>
    </w:p>
    <w:p w14:paraId="65B28500" w14:textId="73244FDC" w:rsidR="005651D6" w:rsidRPr="007C6CCF" w:rsidRDefault="005651D6" w:rsidP="00444223">
      <w:pPr>
        <w:pStyle w:val="OPMBodytext"/>
        <w:spacing w:line="276" w:lineRule="auto"/>
        <w:rPr>
          <w:lang w:val="en-GB"/>
        </w:rPr>
      </w:pPr>
      <w:bookmarkStart w:id="12" w:name="_Hlk52822290"/>
      <w:r w:rsidRPr="007C6CCF">
        <w:rPr>
          <w:b/>
          <w:bCs/>
          <w:lang w:val="en-GB"/>
        </w:rPr>
        <w:t xml:space="preserve">This section provides an overview of the functional review undertaken for </w:t>
      </w:r>
      <w:proofErr w:type="spellStart"/>
      <w:r w:rsidRPr="007C6CCF">
        <w:rPr>
          <w:b/>
          <w:bCs/>
          <w:lang w:val="en-GB"/>
        </w:rPr>
        <w:t>MoEYS</w:t>
      </w:r>
      <w:proofErr w:type="spellEnd"/>
      <w:r w:rsidRPr="007C6CCF">
        <w:rPr>
          <w:b/>
          <w:bCs/>
          <w:lang w:val="en-GB"/>
        </w:rPr>
        <w:t xml:space="preserve"> in Cambodia. </w:t>
      </w:r>
      <w:r w:rsidRPr="007C6CCF">
        <w:rPr>
          <w:lang w:val="en-GB"/>
        </w:rPr>
        <w:t xml:space="preserve">It </w:t>
      </w:r>
      <w:r w:rsidR="002C21B8" w:rsidRPr="007C6CCF">
        <w:rPr>
          <w:lang w:val="en-GB"/>
        </w:rPr>
        <w:t xml:space="preserve">first </w:t>
      </w:r>
      <w:r w:rsidRPr="007C6CCF">
        <w:rPr>
          <w:lang w:val="en-GB"/>
        </w:rPr>
        <w:t xml:space="preserve">sets out the overall context and background for the functional review. It then sets out the methodology and process followed for the functional review. Finally, it presents an overview of the </w:t>
      </w:r>
      <w:r w:rsidR="002C21B8" w:rsidRPr="007C6CCF">
        <w:rPr>
          <w:lang w:val="en-GB"/>
        </w:rPr>
        <w:t>functional a</w:t>
      </w:r>
      <w:r w:rsidRPr="007C6CCF">
        <w:rPr>
          <w:lang w:val="en-GB"/>
        </w:rPr>
        <w:t xml:space="preserve">nalysis </w:t>
      </w:r>
      <w:r w:rsidR="002C21B8" w:rsidRPr="007C6CCF">
        <w:rPr>
          <w:lang w:val="en-GB"/>
        </w:rPr>
        <w:t>r</w:t>
      </w:r>
      <w:r w:rsidRPr="007C6CCF">
        <w:rPr>
          <w:lang w:val="en-GB"/>
        </w:rPr>
        <w:t>eport, exploring the elements of the functional review covered in this report.</w:t>
      </w:r>
    </w:p>
    <w:p w14:paraId="1E3BF196" w14:textId="5318ADBF" w:rsidR="00AA4F32" w:rsidRPr="007C6CCF" w:rsidRDefault="00AA4F32" w:rsidP="00444223">
      <w:pPr>
        <w:pStyle w:val="OPMBodytext"/>
        <w:spacing w:line="276" w:lineRule="auto"/>
        <w:rPr>
          <w:lang w:val="en-GB"/>
        </w:rPr>
      </w:pPr>
      <w:r w:rsidRPr="007C6CCF">
        <w:rPr>
          <w:lang w:val="en-GB"/>
        </w:rPr>
        <w:t xml:space="preserve">The overall objective of the assignment is to deliver a comprehensive functional review of </w:t>
      </w:r>
      <w:proofErr w:type="gramStart"/>
      <w:r w:rsidRPr="007C6CCF">
        <w:rPr>
          <w:lang w:val="en-GB"/>
        </w:rPr>
        <w:t>sufficient</w:t>
      </w:r>
      <w:proofErr w:type="gramEnd"/>
      <w:r w:rsidRPr="007C6CCF">
        <w:rPr>
          <w:lang w:val="en-GB"/>
        </w:rPr>
        <w:t xml:space="preserve"> depth and quality to guide the </w:t>
      </w:r>
      <w:r w:rsidR="002C21B8" w:rsidRPr="007C6CCF">
        <w:rPr>
          <w:lang w:val="en-GB"/>
        </w:rPr>
        <w:t xml:space="preserve">prioritisation </w:t>
      </w:r>
      <w:r w:rsidRPr="007C6CCF">
        <w:rPr>
          <w:lang w:val="en-GB"/>
        </w:rPr>
        <w:t>of the public administration reform processes in the education sector</w:t>
      </w:r>
      <w:r w:rsidR="002C21B8" w:rsidRPr="007C6CCF">
        <w:rPr>
          <w:lang w:val="en-GB"/>
        </w:rPr>
        <w:t>,</w:t>
      </w:r>
      <w:r w:rsidRPr="007C6CCF">
        <w:rPr>
          <w:lang w:val="en-GB"/>
        </w:rPr>
        <w:t xml:space="preserve"> with the view to improving education service delivery.</w:t>
      </w:r>
      <w:r w:rsidR="00084591" w:rsidRPr="007C6CCF">
        <w:rPr>
          <w:lang w:val="en-GB"/>
        </w:rPr>
        <w:t xml:space="preserve"> </w:t>
      </w:r>
      <w:bookmarkEnd w:id="12"/>
      <w:r w:rsidRPr="007C6CCF">
        <w:rPr>
          <w:lang w:val="en-GB"/>
        </w:rPr>
        <w:t>More specifically, the assignment process and outputs should assist</w:t>
      </w:r>
      <w:r w:rsidR="002C21B8" w:rsidRPr="007C6CCF">
        <w:rPr>
          <w:lang w:val="en-GB"/>
        </w:rPr>
        <w:t xml:space="preserve"> the</w:t>
      </w:r>
      <w:r w:rsidRPr="007C6CCF">
        <w:rPr>
          <w:lang w:val="en-GB"/>
        </w:rPr>
        <w:t xml:space="preserve"> senior management of </w:t>
      </w:r>
      <w:proofErr w:type="spellStart"/>
      <w:r w:rsidRPr="007C6CCF">
        <w:rPr>
          <w:lang w:val="en-GB"/>
        </w:rPr>
        <w:t>MoEYS</w:t>
      </w:r>
      <w:proofErr w:type="spellEnd"/>
      <w:r w:rsidRPr="007C6CCF">
        <w:rPr>
          <w:lang w:val="en-GB"/>
        </w:rPr>
        <w:t xml:space="preserve"> to:</w:t>
      </w:r>
    </w:p>
    <w:p w14:paraId="7CAFCDD9" w14:textId="74CE57EB" w:rsidR="00AA4F32" w:rsidRPr="007C6CCF" w:rsidRDefault="00AA4F32" w:rsidP="00FD2A32">
      <w:pPr>
        <w:pStyle w:val="ListBullet"/>
      </w:pPr>
      <w:r w:rsidRPr="007C6CCF">
        <w:t xml:space="preserve">identify what key functions are performed by whom in the educational administration at national level, and how they match the </w:t>
      </w:r>
      <w:r w:rsidR="002C21B8" w:rsidRPr="007C6CCF">
        <w:t>m</w:t>
      </w:r>
      <w:r w:rsidRPr="007C6CCF">
        <w:t>inistry’s mandate as stated in its goals and objectives;</w:t>
      </w:r>
    </w:p>
    <w:p w14:paraId="7F78ED2C" w14:textId="46EDB5E2" w:rsidR="00AA4F32" w:rsidRPr="007C6CCF" w:rsidRDefault="00AA4F32" w:rsidP="00FD2A32">
      <w:pPr>
        <w:pStyle w:val="ListBullet"/>
      </w:pPr>
      <w:r w:rsidRPr="007C6CCF">
        <w:t xml:space="preserve">assess the capacity and behaviour of </w:t>
      </w:r>
      <w:r w:rsidR="002C21B8" w:rsidRPr="007C6CCF">
        <w:t xml:space="preserve">organisational </w:t>
      </w:r>
      <w:r w:rsidRPr="007C6CCF">
        <w:t xml:space="preserve">entities within </w:t>
      </w:r>
      <w:proofErr w:type="spellStart"/>
      <w:r w:rsidRPr="007C6CCF">
        <w:t>MoEYS</w:t>
      </w:r>
      <w:proofErr w:type="spellEnd"/>
      <w:r w:rsidRPr="007C6CCF">
        <w:t xml:space="preserve"> </w:t>
      </w:r>
      <w:r w:rsidR="002C21B8" w:rsidRPr="007C6CCF">
        <w:t xml:space="preserve">at the </w:t>
      </w:r>
      <w:r w:rsidRPr="007C6CCF">
        <w:t xml:space="preserve">national level </w:t>
      </w:r>
      <w:proofErr w:type="gramStart"/>
      <w:r w:rsidR="002C21B8" w:rsidRPr="007C6CCF">
        <w:t xml:space="preserve">in regard </w:t>
      </w:r>
      <w:r w:rsidRPr="007C6CCF">
        <w:t>to</w:t>
      </w:r>
      <w:proofErr w:type="gramEnd"/>
      <w:r w:rsidRPr="007C6CCF">
        <w:t xml:space="preserve"> deliver</w:t>
      </w:r>
      <w:r w:rsidR="002C21B8" w:rsidRPr="007C6CCF">
        <w:t>ing</w:t>
      </w:r>
      <w:r w:rsidRPr="007C6CCF">
        <w:t xml:space="preserve"> on key roles and responsibilities;</w:t>
      </w:r>
    </w:p>
    <w:p w14:paraId="5D2FAE30" w14:textId="5EA7CE68" w:rsidR="00AA4F32" w:rsidRPr="007C6CCF" w:rsidRDefault="00AA4F32" w:rsidP="00FD2A32">
      <w:pPr>
        <w:pStyle w:val="ListBullet"/>
      </w:pPr>
      <w:r w:rsidRPr="007C6CCF">
        <w:t>locate where the educational administration faces challenges in fulfilling its mandates in effective and efficient ways;</w:t>
      </w:r>
    </w:p>
    <w:p w14:paraId="093A555C" w14:textId="66A6519B" w:rsidR="00AA4F32" w:rsidRPr="007C6CCF" w:rsidRDefault="00AA4F32" w:rsidP="00FD2A32">
      <w:pPr>
        <w:pStyle w:val="ListBullet"/>
      </w:pPr>
      <w:r w:rsidRPr="007C6CCF">
        <w:lastRenderedPageBreak/>
        <w:t>better understand the reasons for some of the identified performance challenges;</w:t>
      </w:r>
    </w:p>
    <w:p w14:paraId="1DE96FCF" w14:textId="286789E0" w:rsidR="00AA4F32" w:rsidRPr="007C6CCF" w:rsidRDefault="00AA4F32" w:rsidP="00FD2A32">
      <w:pPr>
        <w:pStyle w:val="ListBullet"/>
      </w:pPr>
      <w:r w:rsidRPr="007C6CCF">
        <w:t xml:space="preserve">better understand the extent to which gender equity and equality is mainstreamed in the operations of the different </w:t>
      </w:r>
      <w:r w:rsidR="002C21B8" w:rsidRPr="007C6CCF">
        <w:t xml:space="preserve">organisational </w:t>
      </w:r>
      <w:r w:rsidRPr="007C6CCF">
        <w:t>entities;</w:t>
      </w:r>
    </w:p>
    <w:p w14:paraId="1F731352" w14:textId="3E54EA63" w:rsidR="00AA4F32" w:rsidRPr="007C6CCF" w:rsidRDefault="002C21B8" w:rsidP="00FD2A32">
      <w:pPr>
        <w:pStyle w:val="ListBullet"/>
      </w:pPr>
      <w:r w:rsidRPr="007C6CCF">
        <w:t xml:space="preserve">rationalise </w:t>
      </w:r>
      <w:r w:rsidR="00AA4F32" w:rsidRPr="007C6CCF">
        <w:t xml:space="preserve">functional responsibilities within </w:t>
      </w:r>
      <w:proofErr w:type="spellStart"/>
      <w:r w:rsidR="00AA4F32" w:rsidRPr="007C6CCF">
        <w:t>MoEYS</w:t>
      </w:r>
      <w:r w:rsidRPr="007C6CCF">
        <w:t>’s</w:t>
      </w:r>
      <w:proofErr w:type="spellEnd"/>
      <w:r w:rsidR="00AA4F32" w:rsidRPr="007C6CCF">
        <w:t xml:space="preserve"> </w:t>
      </w:r>
      <w:r w:rsidRPr="007C6CCF">
        <w:t xml:space="preserve">organisational </w:t>
      </w:r>
      <w:r w:rsidR="00AA4F32" w:rsidRPr="007C6CCF">
        <w:t>structures;</w:t>
      </w:r>
    </w:p>
    <w:p w14:paraId="1CB8F055" w14:textId="77777777" w:rsidR="00AA4F32" w:rsidRPr="007C6CCF" w:rsidRDefault="00AA4F32" w:rsidP="00FD2A32">
      <w:pPr>
        <w:pStyle w:val="ListBullet"/>
      </w:pPr>
      <w:r w:rsidRPr="007C6CCF">
        <w:t>find solutions to improve organisational performance;</w:t>
      </w:r>
    </w:p>
    <w:p w14:paraId="7DE8A18D" w14:textId="5AB0AE22" w:rsidR="00AA4F32" w:rsidRPr="007C6CCF" w:rsidRDefault="00AA4F32" w:rsidP="00FD2A32">
      <w:pPr>
        <w:pStyle w:val="ListBullet"/>
      </w:pPr>
      <w:r w:rsidRPr="007C6CCF">
        <w:t>identify realistic and actionable opportunities to improve service delivery in education</w:t>
      </w:r>
      <w:r w:rsidR="002C21B8" w:rsidRPr="007C6CCF">
        <w:t>;</w:t>
      </w:r>
      <w:r w:rsidRPr="007C6CCF">
        <w:t xml:space="preserve"> and</w:t>
      </w:r>
    </w:p>
    <w:p w14:paraId="608A92A9" w14:textId="06AC67BA" w:rsidR="00AA4F32" w:rsidRPr="007C6CCF" w:rsidRDefault="00AA4F32" w:rsidP="00FD2A32">
      <w:pPr>
        <w:pStyle w:val="Listbulletfinal"/>
      </w:pPr>
      <w:r w:rsidRPr="007C6CCF">
        <w:t xml:space="preserve">provide indicative ideas/recommendations for revision of standard job descriptions for </w:t>
      </w:r>
      <w:proofErr w:type="spellStart"/>
      <w:r w:rsidRPr="007C6CCF">
        <w:t>MoEYS’</w:t>
      </w:r>
      <w:r w:rsidR="00E56D9F" w:rsidRPr="007C6CCF">
        <w:t>s</w:t>
      </w:r>
      <w:proofErr w:type="spellEnd"/>
      <w:r w:rsidRPr="007C6CCF">
        <w:t xml:space="preserve"> implementing, supporting</w:t>
      </w:r>
      <w:r w:rsidR="00E56D9F" w:rsidRPr="007C6CCF">
        <w:t>,</w:t>
      </w:r>
      <w:r w:rsidRPr="007C6CCF">
        <w:t xml:space="preserve"> and monitoring and evaluation agencies/institutions, as well as for senior/middle managers in </w:t>
      </w:r>
      <w:proofErr w:type="spellStart"/>
      <w:r w:rsidRPr="007C6CCF">
        <w:t>MoEYS</w:t>
      </w:r>
      <w:proofErr w:type="spellEnd"/>
      <w:r w:rsidRPr="007C6CCF">
        <w:t>.</w:t>
      </w:r>
    </w:p>
    <w:p w14:paraId="2416FD13" w14:textId="30B51648" w:rsidR="00470DF2" w:rsidRPr="007C6CCF" w:rsidRDefault="00B8636D" w:rsidP="00444223">
      <w:pPr>
        <w:pStyle w:val="OPMBodytext"/>
        <w:spacing w:line="276" w:lineRule="auto"/>
        <w:rPr>
          <w:lang w:val="en-GB"/>
        </w:rPr>
      </w:pPr>
      <w:proofErr w:type="spellStart"/>
      <w:r w:rsidRPr="007C6CCF">
        <w:rPr>
          <w:lang w:val="en-GB"/>
        </w:rPr>
        <w:t>MoEYS</w:t>
      </w:r>
      <w:proofErr w:type="spellEnd"/>
      <w:r w:rsidR="0019695E" w:rsidRPr="007C6CCF">
        <w:rPr>
          <w:lang w:val="en-GB"/>
        </w:rPr>
        <w:t>,</w:t>
      </w:r>
      <w:r w:rsidRPr="007C6CCF">
        <w:rPr>
          <w:lang w:val="en-GB"/>
        </w:rPr>
        <w:t xml:space="preserve"> like all organisations, </w:t>
      </w:r>
      <w:r w:rsidR="00E56D9F" w:rsidRPr="007C6CCF">
        <w:rPr>
          <w:lang w:val="en-GB"/>
        </w:rPr>
        <w:t>has a</w:t>
      </w:r>
      <w:r w:rsidRPr="007C6CCF">
        <w:rPr>
          <w:lang w:val="en-GB"/>
        </w:rPr>
        <w:t xml:space="preserve"> regular need </w:t>
      </w:r>
      <w:r w:rsidR="00E56D9F" w:rsidRPr="007C6CCF">
        <w:rPr>
          <w:lang w:val="en-GB"/>
        </w:rPr>
        <w:t>to</w:t>
      </w:r>
      <w:r w:rsidRPr="007C6CCF">
        <w:rPr>
          <w:lang w:val="en-GB"/>
        </w:rPr>
        <w:t xml:space="preserve"> invest in upgrading its capacities</w:t>
      </w:r>
      <w:r w:rsidR="00E56D9F" w:rsidRPr="007C6CCF">
        <w:rPr>
          <w:lang w:val="en-GB"/>
        </w:rPr>
        <w:t>, in order</w:t>
      </w:r>
      <w:r w:rsidRPr="007C6CCF">
        <w:rPr>
          <w:lang w:val="en-GB"/>
        </w:rPr>
        <w:t xml:space="preserve"> to deliver high</w:t>
      </w:r>
      <w:r w:rsidR="00E56D9F" w:rsidRPr="007C6CCF">
        <w:rPr>
          <w:lang w:val="en-GB"/>
        </w:rPr>
        <w:t>-</w:t>
      </w:r>
      <w:r w:rsidRPr="007C6CCF">
        <w:rPr>
          <w:lang w:val="en-GB"/>
        </w:rPr>
        <w:t>quality education services to Cambodia’s population, which has high expectations and aspirations in relation to education. The ambitions for the education sector</w:t>
      </w:r>
      <w:r w:rsidR="00FC0098" w:rsidRPr="007C6CCF">
        <w:rPr>
          <w:lang w:val="en-GB"/>
        </w:rPr>
        <w:t>,</w:t>
      </w:r>
      <w:r w:rsidR="00BD2183" w:rsidRPr="007C6CCF">
        <w:rPr>
          <w:lang w:val="en-GB"/>
        </w:rPr>
        <w:t xml:space="preserve"> </w:t>
      </w:r>
      <w:r w:rsidRPr="007C6CCF">
        <w:rPr>
          <w:lang w:val="en-GB"/>
        </w:rPr>
        <w:t>set out in the ESP 2019</w:t>
      </w:r>
      <w:r w:rsidR="00E56D9F" w:rsidRPr="007C6CCF">
        <w:rPr>
          <w:lang w:val="en-GB"/>
        </w:rPr>
        <w:t>–</w:t>
      </w:r>
      <w:r w:rsidRPr="007C6CCF">
        <w:rPr>
          <w:lang w:val="en-GB"/>
        </w:rPr>
        <w:t>2023</w:t>
      </w:r>
      <w:r w:rsidR="00FC0098" w:rsidRPr="007C6CCF">
        <w:rPr>
          <w:lang w:val="en-GB"/>
        </w:rPr>
        <w:t>,</w:t>
      </w:r>
      <w:r w:rsidR="00BD2183" w:rsidRPr="007C6CCF">
        <w:rPr>
          <w:lang w:val="en-GB"/>
        </w:rPr>
        <w:t xml:space="preserve"> </w:t>
      </w:r>
      <w:r w:rsidR="00FA7AA5" w:rsidRPr="007C6CCF">
        <w:rPr>
          <w:lang w:val="en-GB"/>
        </w:rPr>
        <w:t>implies</w:t>
      </w:r>
      <w:r w:rsidRPr="007C6CCF">
        <w:rPr>
          <w:lang w:val="en-GB"/>
        </w:rPr>
        <w:t xml:space="preserve"> </w:t>
      </w:r>
      <w:r w:rsidR="00E56D9F" w:rsidRPr="007C6CCF">
        <w:rPr>
          <w:lang w:val="en-GB"/>
        </w:rPr>
        <w:t xml:space="preserve">a need for </w:t>
      </w:r>
      <w:r w:rsidRPr="007C6CCF">
        <w:rPr>
          <w:lang w:val="en-GB"/>
        </w:rPr>
        <w:t xml:space="preserve">some upgrading of capacity. This is </w:t>
      </w:r>
      <w:r w:rsidR="00BD2183" w:rsidRPr="007C6CCF">
        <w:rPr>
          <w:lang w:val="en-GB"/>
        </w:rPr>
        <w:t xml:space="preserve">also </w:t>
      </w:r>
      <w:r w:rsidRPr="007C6CCF">
        <w:rPr>
          <w:lang w:val="en-GB"/>
        </w:rPr>
        <w:t xml:space="preserve">reflected in the </w:t>
      </w:r>
      <w:proofErr w:type="spellStart"/>
      <w:r w:rsidRPr="007C6CCF">
        <w:rPr>
          <w:lang w:val="en-GB"/>
        </w:rPr>
        <w:t>MoEYS</w:t>
      </w:r>
      <w:proofErr w:type="spellEnd"/>
      <w:r w:rsidRPr="007C6CCF">
        <w:rPr>
          <w:lang w:val="en-GB"/>
        </w:rPr>
        <w:t xml:space="preserve"> H</w:t>
      </w:r>
      <w:r w:rsidR="0039789B" w:rsidRPr="007C6CCF">
        <w:rPr>
          <w:lang w:val="en-GB"/>
        </w:rPr>
        <w:t xml:space="preserve">uman </w:t>
      </w:r>
      <w:r w:rsidRPr="007C6CCF">
        <w:rPr>
          <w:lang w:val="en-GB"/>
        </w:rPr>
        <w:t>R</w:t>
      </w:r>
      <w:r w:rsidR="0039789B" w:rsidRPr="007C6CCF">
        <w:rPr>
          <w:lang w:val="en-GB"/>
        </w:rPr>
        <w:t>esource P</w:t>
      </w:r>
      <w:r w:rsidRPr="007C6CCF">
        <w:rPr>
          <w:lang w:val="en-GB"/>
        </w:rPr>
        <w:t xml:space="preserve">olicy and </w:t>
      </w:r>
      <w:r w:rsidR="00AB2198" w:rsidRPr="007C6CCF">
        <w:rPr>
          <w:lang w:val="en-GB"/>
        </w:rPr>
        <w:t xml:space="preserve">Human Resource </w:t>
      </w:r>
      <w:r w:rsidR="00592030" w:rsidRPr="007C6CCF">
        <w:rPr>
          <w:lang w:val="en-GB"/>
        </w:rPr>
        <w:t>Policy Action Plan</w:t>
      </w:r>
      <w:r w:rsidRPr="007C6CCF">
        <w:rPr>
          <w:lang w:val="en-GB"/>
        </w:rPr>
        <w:t xml:space="preserve">. The Rectangular Strategy Phase IV of the Royal Government of Cambodia also implies </w:t>
      </w:r>
      <w:r w:rsidR="00E56D9F" w:rsidRPr="007C6CCF">
        <w:rPr>
          <w:lang w:val="en-GB"/>
        </w:rPr>
        <w:t xml:space="preserve">a need for </w:t>
      </w:r>
      <w:r w:rsidRPr="007C6CCF">
        <w:rPr>
          <w:lang w:val="en-GB"/>
        </w:rPr>
        <w:t>progress in governance reforms and improvements to the quality and effectiveness of public services, as well as</w:t>
      </w:r>
      <w:r w:rsidR="00E56D9F" w:rsidRPr="007C6CCF">
        <w:rPr>
          <w:lang w:val="en-GB"/>
        </w:rPr>
        <w:t xml:space="preserve"> the need to</w:t>
      </w:r>
      <w:r w:rsidRPr="007C6CCF">
        <w:rPr>
          <w:lang w:val="en-GB"/>
        </w:rPr>
        <w:t xml:space="preserve"> transform Cambodia </w:t>
      </w:r>
      <w:r w:rsidR="00E56D9F" w:rsidRPr="007C6CCF">
        <w:rPr>
          <w:lang w:val="en-GB"/>
        </w:rPr>
        <w:t>in</w:t>
      </w:r>
      <w:r w:rsidRPr="007C6CCF">
        <w:rPr>
          <w:lang w:val="en-GB"/>
        </w:rPr>
        <w:t>to a skill</w:t>
      </w:r>
      <w:r w:rsidR="00E56D9F" w:rsidRPr="007C6CCF">
        <w:rPr>
          <w:lang w:val="en-GB"/>
        </w:rPr>
        <w:t>s-</w:t>
      </w:r>
      <w:r w:rsidRPr="007C6CCF">
        <w:rPr>
          <w:lang w:val="en-GB"/>
        </w:rPr>
        <w:t xml:space="preserve">driven economy. </w:t>
      </w:r>
      <w:r w:rsidR="00E56D9F" w:rsidRPr="007C6CCF">
        <w:rPr>
          <w:lang w:val="en-GB"/>
        </w:rPr>
        <w:t xml:space="preserve">The strategy </w:t>
      </w:r>
      <w:r w:rsidRPr="007C6CCF">
        <w:rPr>
          <w:lang w:val="en-GB"/>
        </w:rPr>
        <w:t>aims to develop Cambodia’s human capital and</w:t>
      </w:r>
      <w:r w:rsidR="00E56D9F" w:rsidRPr="007C6CCF">
        <w:rPr>
          <w:lang w:val="en-GB"/>
        </w:rPr>
        <w:t xml:space="preserve"> to aid</w:t>
      </w:r>
      <w:r w:rsidRPr="007C6CCF">
        <w:rPr>
          <w:lang w:val="en-GB"/>
        </w:rPr>
        <w:t xml:space="preserve"> the country’s transformation to an upper</w:t>
      </w:r>
      <w:r w:rsidR="00E56D9F" w:rsidRPr="007C6CCF">
        <w:rPr>
          <w:lang w:val="en-GB"/>
        </w:rPr>
        <w:t xml:space="preserve"> </w:t>
      </w:r>
      <w:r w:rsidRPr="007C6CCF">
        <w:rPr>
          <w:lang w:val="en-GB"/>
        </w:rPr>
        <w:t>middle</w:t>
      </w:r>
      <w:r w:rsidR="00E56D9F" w:rsidRPr="007C6CCF">
        <w:rPr>
          <w:lang w:val="en-GB"/>
        </w:rPr>
        <w:t>-</w:t>
      </w:r>
      <w:r w:rsidRPr="007C6CCF">
        <w:rPr>
          <w:lang w:val="en-GB"/>
        </w:rPr>
        <w:t>income country by 2030.</w:t>
      </w:r>
      <w:r w:rsidR="00F618AD" w:rsidRPr="007C6CCF">
        <w:rPr>
          <w:lang w:val="en-GB"/>
        </w:rPr>
        <w:t xml:space="preserve"> </w:t>
      </w:r>
    </w:p>
    <w:p w14:paraId="2F220E30" w14:textId="2E248F31" w:rsidR="008A592D" w:rsidRPr="007C6CCF" w:rsidRDefault="008A592D" w:rsidP="00444223">
      <w:pPr>
        <w:pStyle w:val="OPMBodytext"/>
        <w:spacing w:line="276" w:lineRule="auto"/>
        <w:rPr>
          <w:lang w:val="en-GB"/>
        </w:rPr>
      </w:pPr>
      <w:bookmarkStart w:id="13" w:name="_Hlk23749961"/>
      <w:r w:rsidRPr="007C6CCF">
        <w:rPr>
          <w:lang w:val="en-GB"/>
        </w:rPr>
        <w:t>According to the terms of reference, the functional review of education in Cambodia was proposed to strengthen capacity to meet current and future education demands and</w:t>
      </w:r>
      <w:r w:rsidR="00E56D9F" w:rsidRPr="007C6CCF">
        <w:rPr>
          <w:lang w:val="en-GB"/>
        </w:rPr>
        <w:t xml:space="preserve"> to</w:t>
      </w:r>
      <w:r w:rsidRPr="007C6CCF">
        <w:rPr>
          <w:lang w:val="en-GB"/>
        </w:rPr>
        <w:t xml:space="preserve"> respond to future economic competition in the region. As such, </w:t>
      </w:r>
      <w:proofErr w:type="spellStart"/>
      <w:r w:rsidRPr="007C6CCF">
        <w:rPr>
          <w:lang w:val="en-GB"/>
        </w:rPr>
        <w:t>MoEYS</w:t>
      </w:r>
      <w:proofErr w:type="spellEnd"/>
      <w:r w:rsidRPr="007C6CCF">
        <w:rPr>
          <w:lang w:val="en-GB"/>
        </w:rPr>
        <w:t xml:space="preserve"> identified the functional review as a priority to improve the functioning and effectiveness of education sector service delivery (</w:t>
      </w:r>
      <w:r w:rsidR="00E56D9F" w:rsidRPr="007C6CCF">
        <w:rPr>
          <w:lang w:val="en-GB"/>
        </w:rPr>
        <w:t>‘</w:t>
      </w:r>
      <w:r w:rsidRPr="007C6CCF">
        <w:rPr>
          <w:lang w:val="en-GB"/>
        </w:rPr>
        <w:t>Terms of reference of the technical review of the Cambodia Ministry of Education, Youth and Sport</w:t>
      </w:r>
      <w:r w:rsidR="00E56D9F" w:rsidRPr="007C6CCF">
        <w:rPr>
          <w:lang w:val="en-GB"/>
        </w:rPr>
        <w:t>’</w:t>
      </w:r>
      <w:r w:rsidRPr="007C6CCF">
        <w:rPr>
          <w:lang w:val="en-GB"/>
        </w:rPr>
        <w:t>, 2019)</w:t>
      </w:r>
      <w:r w:rsidR="00084591" w:rsidRPr="007C6CCF">
        <w:rPr>
          <w:lang w:val="en-GB"/>
        </w:rPr>
        <w:t>.</w:t>
      </w:r>
    </w:p>
    <w:p w14:paraId="087FEFE0" w14:textId="55682E88" w:rsidR="008A592D" w:rsidRPr="007C6CCF" w:rsidRDefault="008A592D" w:rsidP="00444223">
      <w:pPr>
        <w:pStyle w:val="OPMBodytext"/>
        <w:spacing w:line="276" w:lineRule="auto"/>
        <w:rPr>
          <w:lang w:val="en-GB"/>
        </w:rPr>
      </w:pPr>
      <w:r w:rsidRPr="007C6CCF">
        <w:rPr>
          <w:lang w:val="en-GB"/>
        </w:rPr>
        <w:t xml:space="preserve">Since 2011, the CDPF has been the major vehicle </w:t>
      </w:r>
      <w:r w:rsidR="00084591" w:rsidRPr="007C6CCF">
        <w:rPr>
          <w:lang w:val="en-GB"/>
        </w:rPr>
        <w:t xml:space="preserve">for channelling </w:t>
      </w:r>
      <w:r w:rsidRPr="007C6CCF">
        <w:rPr>
          <w:lang w:val="en-GB"/>
        </w:rPr>
        <w:t xml:space="preserve">financial and technical support to develop capacity in </w:t>
      </w:r>
      <w:proofErr w:type="spellStart"/>
      <w:r w:rsidRPr="007C6CCF">
        <w:rPr>
          <w:lang w:val="en-GB"/>
        </w:rPr>
        <w:t>MoEYS</w:t>
      </w:r>
      <w:proofErr w:type="spellEnd"/>
      <w:r w:rsidRPr="007C6CCF">
        <w:rPr>
          <w:lang w:val="en-GB"/>
        </w:rPr>
        <w:t xml:space="preserve">. An outcome evaluation of the CDPF concluded that the CDPF has led to verifiable, significant outcomes at the individual (following </w:t>
      </w:r>
      <w:proofErr w:type="gramStart"/>
      <w:r w:rsidRPr="007C6CCF">
        <w:rPr>
          <w:lang w:val="en-GB"/>
        </w:rPr>
        <w:t>a large number of</w:t>
      </w:r>
      <w:proofErr w:type="gramEnd"/>
      <w:r w:rsidRPr="007C6CCF">
        <w:rPr>
          <w:lang w:val="en-GB"/>
        </w:rPr>
        <w:t xml:space="preserve"> individuals exposed to capacity development) and institutional level, but less so at the organisational level. The evaluation also found limited evidence for the sustainability of interventions, and recommended a more comprehensive approach to capacity development, including a functional review and close attention to local level needs. </w:t>
      </w:r>
      <w:proofErr w:type="spellStart"/>
      <w:r w:rsidR="00084591" w:rsidRPr="007C6CCF">
        <w:rPr>
          <w:lang w:val="en-GB"/>
        </w:rPr>
        <w:t>MoEYS</w:t>
      </w:r>
      <w:proofErr w:type="spellEnd"/>
      <w:r w:rsidR="00084591" w:rsidRPr="007C6CCF">
        <w:rPr>
          <w:lang w:val="en-GB"/>
        </w:rPr>
        <w:t xml:space="preserve"> therefore identified this functional review as an important priority underpinning capacity development</w:t>
      </w:r>
      <w:r w:rsidRPr="007C6CCF">
        <w:rPr>
          <w:lang w:val="en-GB"/>
        </w:rPr>
        <w:t xml:space="preserve">. </w:t>
      </w:r>
    </w:p>
    <w:p w14:paraId="15A69DF4" w14:textId="5A4B9890" w:rsidR="00B53659" w:rsidRPr="007C6CCF" w:rsidRDefault="00AD60AA" w:rsidP="00444223">
      <w:pPr>
        <w:pStyle w:val="OPMBodytext"/>
        <w:spacing w:line="276" w:lineRule="auto"/>
        <w:rPr>
          <w:lang w:val="en-GB"/>
        </w:rPr>
      </w:pPr>
      <w:r w:rsidRPr="007C6CCF">
        <w:rPr>
          <w:lang w:val="en-GB"/>
        </w:rPr>
        <w:t xml:space="preserve">For </w:t>
      </w:r>
      <w:proofErr w:type="spellStart"/>
      <w:r w:rsidRPr="007C6CCF">
        <w:rPr>
          <w:lang w:val="en-GB"/>
        </w:rPr>
        <w:t>MoEYS</w:t>
      </w:r>
      <w:proofErr w:type="spellEnd"/>
      <w:r w:rsidRPr="007C6CCF">
        <w:rPr>
          <w:lang w:val="en-GB"/>
        </w:rPr>
        <w:t>, the purpose of the functional review is primarily to contribute to ongoing improvement in management</w:t>
      </w:r>
      <w:r w:rsidR="00E56D9F" w:rsidRPr="007C6CCF">
        <w:rPr>
          <w:lang w:val="en-GB"/>
        </w:rPr>
        <w:t>,</w:t>
      </w:r>
      <w:r w:rsidRPr="007C6CCF">
        <w:rPr>
          <w:lang w:val="en-GB"/>
        </w:rPr>
        <w:t xml:space="preserve"> and effectiveness</w:t>
      </w:r>
      <w:r w:rsidR="00F618AD" w:rsidRPr="007C6CCF">
        <w:rPr>
          <w:lang w:val="en-GB"/>
        </w:rPr>
        <w:t xml:space="preserve"> in discharging its legislative functions</w:t>
      </w:r>
      <w:r w:rsidR="00E56D9F" w:rsidRPr="007C6CCF">
        <w:rPr>
          <w:lang w:val="en-GB"/>
        </w:rPr>
        <w:t>,</w:t>
      </w:r>
      <w:r w:rsidR="00F618AD" w:rsidRPr="007C6CCF">
        <w:rPr>
          <w:lang w:val="en-GB"/>
        </w:rPr>
        <w:t xml:space="preserve"> and </w:t>
      </w:r>
      <w:r w:rsidR="00E56D9F" w:rsidRPr="007C6CCF">
        <w:rPr>
          <w:lang w:val="en-GB"/>
        </w:rPr>
        <w:t xml:space="preserve">to </w:t>
      </w:r>
      <w:r w:rsidR="00F618AD" w:rsidRPr="007C6CCF">
        <w:rPr>
          <w:lang w:val="en-GB"/>
        </w:rPr>
        <w:t>improve the implementation of key reforms</w:t>
      </w:r>
      <w:r w:rsidRPr="007C6CCF">
        <w:rPr>
          <w:lang w:val="en-GB"/>
        </w:rPr>
        <w:t>.</w:t>
      </w:r>
      <w:r w:rsidR="00FD0E7A" w:rsidRPr="007C6CCF">
        <w:rPr>
          <w:lang w:val="en-GB"/>
        </w:rPr>
        <w:t xml:space="preserve"> This is</w:t>
      </w:r>
      <w:r w:rsidR="00FD0E7A" w:rsidRPr="007C6CCF">
        <w:rPr>
          <w:rFonts w:eastAsia="Roboto"/>
          <w:lang w:val="en-GB"/>
        </w:rPr>
        <w:t xml:space="preserve"> part of an ongoing improvement initiative.</w:t>
      </w:r>
      <w:r w:rsidRPr="007C6CCF">
        <w:rPr>
          <w:lang w:val="en-GB"/>
        </w:rPr>
        <w:t xml:space="preserve"> In particular, the functional review support</w:t>
      </w:r>
      <w:r w:rsidR="004F68D6" w:rsidRPr="007C6CCF">
        <w:rPr>
          <w:lang w:val="en-GB"/>
        </w:rPr>
        <w:t>s</w:t>
      </w:r>
      <w:r w:rsidRPr="007C6CCF">
        <w:rPr>
          <w:lang w:val="en-GB"/>
        </w:rPr>
        <w:t xml:space="preserve"> the identification</w:t>
      </w:r>
      <w:r w:rsidR="00E56D9F" w:rsidRPr="007C6CCF">
        <w:rPr>
          <w:lang w:val="en-GB"/>
        </w:rPr>
        <w:t>,</w:t>
      </w:r>
      <w:r w:rsidRPr="007C6CCF">
        <w:rPr>
          <w:lang w:val="en-GB"/>
        </w:rPr>
        <w:t xml:space="preserve"> and then delivery</w:t>
      </w:r>
      <w:r w:rsidR="00E56D9F" w:rsidRPr="007C6CCF">
        <w:rPr>
          <w:lang w:val="en-GB"/>
        </w:rPr>
        <w:t>,</w:t>
      </w:r>
      <w:r w:rsidRPr="007C6CCF">
        <w:rPr>
          <w:lang w:val="en-GB"/>
        </w:rPr>
        <w:t xml:space="preserve"> of improvements in the allocation of both functions and capacity across departments and units in </w:t>
      </w:r>
      <w:r w:rsidR="00E56D9F" w:rsidRPr="007C6CCF">
        <w:rPr>
          <w:lang w:val="en-GB"/>
        </w:rPr>
        <w:t xml:space="preserve">the </w:t>
      </w:r>
      <w:r w:rsidRPr="007C6CCF">
        <w:rPr>
          <w:lang w:val="en-GB"/>
        </w:rPr>
        <w:t xml:space="preserve">central </w:t>
      </w:r>
      <w:proofErr w:type="spellStart"/>
      <w:r w:rsidRPr="007C6CCF">
        <w:rPr>
          <w:lang w:val="en-GB"/>
        </w:rPr>
        <w:t>MoEYS</w:t>
      </w:r>
      <w:proofErr w:type="spellEnd"/>
      <w:r w:rsidRPr="007C6CCF">
        <w:rPr>
          <w:lang w:val="en-GB"/>
        </w:rPr>
        <w:t>.</w:t>
      </w:r>
      <w:bookmarkEnd w:id="13"/>
      <w:r w:rsidRPr="007C6CCF">
        <w:rPr>
          <w:lang w:val="en-GB"/>
        </w:rPr>
        <w:t xml:space="preserve"> These improvements</w:t>
      </w:r>
      <w:r w:rsidR="00E56D9F" w:rsidRPr="007C6CCF">
        <w:rPr>
          <w:lang w:val="en-GB"/>
        </w:rPr>
        <w:t xml:space="preserve"> will</w:t>
      </w:r>
      <w:r w:rsidRPr="007C6CCF">
        <w:rPr>
          <w:lang w:val="en-GB"/>
        </w:rPr>
        <w:t xml:space="preserve"> support the achievement of </w:t>
      </w:r>
      <w:r w:rsidR="00E56D9F" w:rsidRPr="007C6CCF">
        <w:rPr>
          <w:lang w:val="en-GB"/>
        </w:rPr>
        <w:t xml:space="preserve">the </w:t>
      </w:r>
      <w:r w:rsidRPr="007C6CCF">
        <w:rPr>
          <w:lang w:val="en-GB"/>
        </w:rPr>
        <w:t xml:space="preserve">objectives as set out in the </w:t>
      </w:r>
      <w:r w:rsidR="00E56D9F" w:rsidRPr="007C6CCF">
        <w:rPr>
          <w:lang w:val="en-GB"/>
        </w:rPr>
        <w:t>ESP</w:t>
      </w:r>
      <w:r w:rsidRPr="007C6CCF">
        <w:rPr>
          <w:lang w:val="en-GB"/>
        </w:rPr>
        <w:t>. The functional review</w:t>
      </w:r>
      <w:r w:rsidR="00E56D9F" w:rsidRPr="007C6CCF">
        <w:rPr>
          <w:lang w:val="en-GB"/>
        </w:rPr>
        <w:t xml:space="preserve"> will</w:t>
      </w:r>
      <w:r w:rsidRPr="007C6CCF">
        <w:rPr>
          <w:lang w:val="en-GB"/>
        </w:rPr>
        <w:t xml:space="preserve"> </w:t>
      </w:r>
      <w:r w:rsidR="008A592D" w:rsidRPr="007C6CCF">
        <w:rPr>
          <w:lang w:val="en-GB"/>
        </w:rPr>
        <w:t xml:space="preserve">help in </w:t>
      </w:r>
      <w:r w:rsidRPr="007C6CCF">
        <w:rPr>
          <w:lang w:val="en-GB"/>
        </w:rPr>
        <w:t xml:space="preserve">the identification of functions whose fulfilment requires </w:t>
      </w:r>
      <w:r w:rsidR="00E56D9F" w:rsidRPr="007C6CCF">
        <w:rPr>
          <w:lang w:val="en-GB"/>
        </w:rPr>
        <w:t xml:space="preserve">that </w:t>
      </w:r>
      <w:r w:rsidRPr="007C6CCF">
        <w:rPr>
          <w:lang w:val="en-GB"/>
        </w:rPr>
        <w:t xml:space="preserve">further capacity be developed. In turn, </w:t>
      </w:r>
      <w:bookmarkStart w:id="14" w:name="_Hlk23750017"/>
      <w:r w:rsidRPr="007C6CCF">
        <w:rPr>
          <w:lang w:val="en-GB"/>
        </w:rPr>
        <w:t xml:space="preserve">this will inform a capacity development plan </w:t>
      </w:r>
      <w:r w:rsidR="00E56D9F" w:rsidRPr="007C6CCF">
        <w:rPr>
          <w:lang w:val="en-GB"/>
        </w:rPr>
        <w:t xml:space="preserve">that is </w:t>
      </w:r>
      <w:r w:rsidR="00084591" w:rsidRPr="007C6CCF">
        <w:rPr>
          <w:lang w:val="en-GB"/>
        </w:rPr>
        <w:t xml:space="preserve">being developed under a separate project </w:t>
      </w:r>
      <w:r w:rsidRPr="007C6CCF">
        <w:rPr>
          <w:lang w:val="en-GB"/>
        </w:rPr>
        <w:t xml:space="preserve">that could </w:t>
      </w:r>
      <w:bookmarkEnd w:id="14"/>
      <w:r w:rsidRPr="007C6CCF">
        <w:rPr>
          <w:lang w:val="en-GB"/>
        </w:rPr>
        <w:t xml:space="preserve">guide future capacity development investments by </w:t>
      </w:r>
      <w:proofErr w:type="spellStart"/>
      <w:r w:rsidRPr="007C6CCF">
        <w:rPr>
          <w:lang w:val="en-GB"/>
        </w:rPr>
        <w:t>MoEYS</w:t>
      </w:r>
      <w:proofErr w:type="spellEnd"/>
      <w:r w:rsidRPr="007C6CCF">
        <w:rPr>
          <w:lang w:val="en-GB"/>
        </w:rPr>
        <w:t xml:space="preserve">. </w:t>
      </w:r>
    </w:p>
    <w:p w14:paraId="59369493" w14:textId="0BEDF46F" w:rsidR="00B53659" w:rsidRPr="007C6CCF" w:rsidRDefault="00B53659" w:rsidP="00444223">
      <w:pPr>
        <w:pStyle w:val="OPMBodytext"/>
        <w:spacing w:line="276" w:lineRule="auto"/>
        <w:rPr>
          <w:lang w:val="en-GB"/>
        </w:rPr>
      </w:pPr>
      <w:r w:rsidRPr="007C6CCF">
        <w:rPr>
          <w:lang w:val="en-GB"/>
        </w:rPr>
        <w:t xml:space="preserve">Crucially, </w:t>
      </w:r>
      <w:r w:rsidR="00753347" w:rsidRPr="007C6CCF">
        <w:rPr>
          <w:lang w:val="en-GB"/>
        </w:rPr>
        <w:t xml:space="preserve">the </w:t>
      </w:r>
      <w:r w:rsidR="00E56D9F" w:rsidRPr="007C6CCF">
        <w:rPr>
          <w:lang w:val="en-GB"/>
        </w:rPr>
        <w:t>core t</w:t>
      </w:r>
      <w:r w:rsidR="00753347" w:rsidRPr="007C6CCF">
        <w:rPr>
          <w:lang w:val="en-GB"/>
        </w:rPr>
        <w:t>eam</w:t>
      </w:r>
      <w:r w:rsidR="00E56D9F" w:rsidRPr="007C6CCF">
        <w:rPr>
          <w:lang w:val="en-GB"/>
        </w:rPr>
        <w:t>,</w:t>
      </w:r>
      <w:r w:rsidR="00753347" w:rsidRPr="007C6CCF">
        <w:rPr>
          <w:lang w:val="en-GB"/>
        </w:rPr>
        <w:t xml:space="preserve"> under the supervision of the FRTWG</w:t>
      </w:r>
      <w:r w:rsidR="00E56D9F" w:rsidRPr="007C6CCF">
        <w:rPr>
          <w:lang w:val="en-GB"/>
        </w:rPr>
        <w:t>,</w:t>
      </w:r>
      <w:r w:rsidR="00753347" w:rsidRPr="007C6CCF">
        <w:rPr>
          <w:lang w:val="en-GB"/>
        </w:rPr>
        <w:t xml:space="preserve"> </w:t>
      </w:r>
      <w:r w:rsidR="00E56D9F" w:rsidRPr="007C6CCF">
        <w:rPr>
          <w:lang w:val="en-GB"/>
        </w:rPr>
        <w:t xml:space="preserve">and </w:t>
      </w:r>
      <w:r w:rsidR="00753347" w:rsidRPr="007C6CCF">
        <w:rPr>
          <w:lang w:val="en-GB"/>
        </w:rPr>
        <w:t>supported by the OPM team</w:t>
      </w:r>
      <w:r w:rsidR="00C55C42" w:rsidRPr="007C6CCF">
        <w:rPr>
          <w:lang w:val="en-GB"/>
        </w:rPr>
        <w:t>,</w:t>
      </w:r>
      <w:r w:rsidR="00753347" w:rsidRPr="007C6CCF">
        <w:rPr>
          <w:lang w:val="en-GB"/>
        </w:rPr>
        <w:t xml:space="preserve"> </w:t>
      </w:r>
      <w:r w:rsidRPr="007C6CCF">
        <w:rPr>
          <w:lang w:val="en-GB"/>
        </w:rPr>
        <w:t xml:space="preserve">has conducted </w:t>
      </w:r>
      <w:r w:rsidR="00753347" w:rsidRPr="007C6CCF">
        <w:rPr>
          <w:lang w:val="en-GB"/>
        </w:rPr>
        <w:t>the review</w:t>
      </w:r>
      <w:r w:rsidRPr="007C6CCF">
        <w:rPr>
          <w:lang w:val="en-GB"/>
        </w:rPr>
        <w:t xml:space="preserve"> and report</w:t>
      </w:r>
      <w:r w:rsidR="008F5D88" w:rsidRPr="007C6CCF">
        <w:rPr>
          <w:lang w:val="en-GB"/>
        </w:rPr>
        <w:t>ed</w:t>
      </w:r>
      <w:r w:rsidRPr="007C6CCF">
        <w:rPr>
          <w:lang w:val="en-GB"/>
        </w:rPr>
        <w:t xml:space="preserve"> to the </w:t>
      </w:r>
      <w:r w:rsidR="008F5D88" w:rsidRPr="007C6CCF">
        <w:rPr>
          <w:lang w:val="en-GB"/>
        </w:rPr>
        <w:t xml:space="preserve">Functional Review </w:t>
      </w:r>
      <w:r w:rsidRPr="007C6CCF">
        <w:rPr>
          <w:lang w:val="en-GB"/>
        </w:rPr>
        <w:t xml:space="preserve">Steering Committee. </w:t>
      </w:r>
      <w:r w:rsidR="008F5D88" w:rsidRPr="007C6CCF">
        <w:rPr>
          <w:lang w:val="en-GB"/>
        </w:rPr>
        <w:t xml:space="preserve">During this functional </w:t>
      </w:r>
      <w:r w:rsidR="00084591" w:rsidRPr="007C6CCF">
        <w:rPr>
          <w:lang w:val="en-GB"/>
        </w:rPr>
        <w:t>review,</w:t>
      </w:r>
      <w:r w:rsidR="008F5D88" w:rsidRPr="007C6CCF">
        <w:rPr>
          <w:lang w:val="en-GB"/>
        </w:rPr>
        <w:t xml:space="preserve"> it was considered important to ensure that </w:t>
      </w:r>
      <w:proofErr w:type="spellStart"/>
      <w:r w:rsidR="008F5D88" w:rsidRPr="007C6CCF">
        <w:rPr>
          <w:lang w:val="en-GB"/>
        </w:rPr>
        <w:t>MoEYS</w:t>
      </w:r>
      <w:proofErr w:type="spellEnd"/>
      <w:r w:rsidR="008F5D88" w:rsidRPr="007C6CCF">
        <w:rPr>
          <w:lang w:val="en-GB"/>
        </w:rPr>
        <w:t xml:space="preserve"> policymakers were clearly </w:t>
      </w:r>
      <w:r w:rsidR="008F5D88" w:rsidRPr="007C6CCF">
        <w:rPr>
          <w:lang w:val="en-GB"/>
        </w:rPr>
        <w:lastRenderedPageBreak/>
        <w:t>driving the process, and that the capacity for further functional reviews and reflection on capacity development was built. Therefore, the</w:t>
      </w:r>
      <w:r w:rsidRPr="007C6CCF">
        <w:rPr>
          <w:lang w:val="en-GB"/>
        </w:rPr>
        <w:t xml:space="preserve"> decision to involve </w:t>
      </w:r>
      <w:r w:rsidR="008F5D88" w:rsidRPr="007C6CCF">
        <w:rPr>
          <w:lang w:val="en-GB"/>
        </w:rPr>
        <w:t>Department of Personnel staff</w:t>
      </w:r>
      <w:r w:rsidRPr="007C6CCF">
        <w:rPr>
          <w:lang w:val="en-GB"/>
        </w:rPr>
        <w:t xml:space="preserve"> in the core team was</w:t>
      </w:r>
      <w:r w:rsidR="00E56D9F" w:rsidRPr="007C6CCF">
        <w:rPr>
          <w:lang w:val="en-GB"/>
        </w:rPr>
        <w:t xml:space="preserve"> taken</w:t>
      </w:r>
      <w:r w:rsidRPr="007C6CCF">
        <w:rPr>
          <w:lang w:val="en-GB"/>
        </w:rPr>
        <w:t xml:space="preserve"> to ensure </w:t>
      </w:r>
      <w:proofErr w:type="spellStart"/>
      <w:r w:rsidRPr="007C6CCF">
        <w:rPr>
          <w:lang w:val="en-GB"/>
        </w:rPr>
        <w:t>MoEYS</w:t>
      </w:r>
      <w:r w:rsidR="00E56D9F" w:rsidRPr="007C6CCF">
        <w:rPr>
          <w:lang w:val="en-GB"/>
        </w:rPr>
        <w:t>’s</w:t>
      </w:r>
      <w:proofErr w:type="spellEnd"/>
      <w:r w:rsidRPr="007C6CCF">
        <w:rPr>
          <w:lang w:val="en-GB"/>
        </w:rPr>
        <w:t xml:space="preserve"> ownership, and to develop capacity within the Department of Personnel to conduct further reviews</w:t>
      </w:r>
      <w:r w:rsidR="009A0A8C" w:rsidRPr="007C6CCF">
        <w:rPr>
          <w:lang w:val="en-GB"/>
        </w:rPr>
        <w:t xml:space="preserve">: </w:t>
      </w:r>
      <w:r w:rsidRPr="007C6CCF">
        <w:rPr>
          <w:lang w:val="en-GB"/>
        </w:rPr>
        <w:t>for example</w:t>
      </w:r>
      <w:r w:rsidR="009A0A8C" w:rsidRPr="007C6CCF">
        <w:rPr>
          <w:lang w:val="en-GB"/>
        </w:rPr>
        <w:t>,</w:t>
      </w:r>
      <w:r w:rsidRPr="007C6CCF">
        <w:rPr>
          <w:lang w:val="en-GB"/>
        </w:rPr>
        <w:t xml:space="preserve"> in </w:t>
      </w:r>
      <w:r w:rsidR="00E56D9F" w:rsidRPr="007C6CCF">
        <w:rPr>
          <w:lang w:val="en-GB"/>
        </w:rPr>
        <w:t xml:space="preserve">the national institutes, universities, or sub-national offices of the ministry at provincial or district level. </w:t>
      </w:r>
    </w:p>
    <w:p w14:paraId="432B4225" w14:textId="69C2989A" w:rsidR="00B53659" w:rsidRPr="007C6CCF" w:rsidRDefault="008F5D88" w:rsidP="00444223">
      <w:pPr>
        <w:pStyle w:val="OPMBodytext"/>
        <w:spacing w:line="276" w:lineRule="auto"/>
        <w:rPr>
          <w:lang w:val="en-GB"/>
        </w:rPr>
      </w:pPr>
      <w:r w:rsidRPr="007C6CCF">
        <w:rPr>
          <w:lang w:val="en-GB"/>
        </w:rPr>
        <w:t>The FRTWG reported to the Functional Review Steering Committee, which provided overall support, strategic guidance</w:t>
      </w:r>
      <w:r w:rsidR="009A0A8C" w:rsidRPr="007C6CCF">
        <w:rPr>
          <w:lang w:val="en-GB"/>
        </w:rPr>
        <w:t>,</w:t>
      </w:r>
      <w:r w:rsidRPr="007C6CCF">
        <w:rPr>
          <w:lang w:val="en-GB"/>
        </w:rPr>
        <w:t xml:space="preserve"> and oversight of </w:t>
      </w:r>
      <w:r w:rsidR="009A0A8C" w:rsidRPr="007C6CCF">
        <w:rPr>
          <w:lang w:val="en-GB"/>
        </w:rPr>
        <w:t xml:space="preserve">the </w:t>
      </w:r>
      <w:r w:rsidRPr="007C6CCF">
        <w:rPr>
          <w:lang w:val="en-GB"/>
        </w:rPr>
        <w:t>progress of the functional review. Moreover, t</w:t>
      </w:r>
      <w:r w:rsidR="00B53659" w:rsidRPr="007C6CCF">
        <w:rPr>
          <w:lang w:val="en-GB"/>
        </w:rPr>
        <w:t xml:space="preserve">he </w:t>
      </w:r>
      <w:r w:rsidR="009A0A8C" w:rsidRPr="007C6CCF">
        <w:rPr>
          <w:lang w:val="en-GB"/>
        </w:rPr>
        <w:t xml:space="preserve">terms of reference </w:t>
      </w:r>
      <w:r w:rsidR="00B53659" w:rsidRPr="007C6CCF">
        <w:rPr>
          <w:lang w:val="en-GB"/>
        </w:rPr>
        <w:t>for the Steering Committee state that it will continue for a further six months after the external support team have concluded their work, to oversee implementation of the recommendations.</w:t>
      </w:r>
    </w:p>
    <w:p w14:paraId="14F22F1E" w14:textId="42A26E06" w:rsidR="00CA5BCB" w:rsidRPr="007C6CCF" w:rsidRDefault="00CA5BCB" w:rsidP="00444223">
      <w:pPr>
        <w:pStyle w:val="Heading2"/>
        <w:spacing w:line="276" w:lineRule="auto"/>
      </w:pPr>
      <w:bookmarkStart w:id="15" w:name="_Toc41129139"/>
      <w:bookmarkStart w:id="16" w:name="_Toc41129145"/>
      <w:bookmarkStart w:id="17" w:name="_Toc41129146"/>
      <w:bookmarkStart w:id="18" w:name="_Toc57986054"/>
      <w:bookmarkEnd w:id="15"/>
      <w:bookmarkEnd w:id="16"/>
      <w:bookmarkEnd w:id="17"/>
      <w:r w:rsidRPr="007C6CCF">
        <w:t xml:space="preserve">Overview of the </w:t>
      </w:r>
      <w:r w:rsidR="009A0A8C" w:rsidRPr="007C6CCF">
        <w:t>functional a</w:t>
      </w:r>
      <w:r w:rsidR="00E01754" w:rsidRPr="007C6CCF">
        <w:t>nalysis</w:t>
      </w:r>
      <w:r w:rsidR="002B547A" w:rsidRPr="007C6CCF">
        <w:t xml:space="preserve"> </w:t>
      </w:r>
      <w:r w:rsidR="009A0A8C" w:rsidRPr="007C6CCF">
        <w:t>r</w:t>
      </w:r>
      <w:r w:rsidR="002B547A" w:rsidRPr="007C6CCF">
        <w:t>eport</w:t>
      </w:r>
      <w:bookmarkEnd w:id="18"/>
    </w:p>
    <w:p w14:paraId="42D444A5" w14:textId="6C63A5FB" w:rsidR="00A561F5" w:rsidRPr="007C6CCF" w:rsidRDefault="00A561F5" w:rsidP="00444223">
      <w:pPr>
        <w:pStyle w:val="OPMBodytext"/>
        <w:spacing w:line="276" w:lineRule="auto"/>
        <w:rPr>
          <w:lang w:val="en-GB"/>
        </w:rPr>
      </w:pPr>
      <w:r w:rsidRPr="007C6CCF">
        <w:rPr>
          <w:lang w:val="en-GB"/>
        </w:rPr>
        <w:t>While the functional mapping exercise detect</w:t>
      </w:r>
      <w:r w:rsidR="00084591" w:rsidRPr="007C6CCF">
        <w:rPr>
          <w:lang w:val="en-GB"/>
        </w:rPr>
        <w:t>ed</w:t>
      </w:r>
      <w:r w:rsidRPr="007C6CCF">
        <w:rPr>
          <w:lang w:val="en-GB"/>
        </w:rPr>
        <w:t xml:space="preserve"> strengths and weaknesses in the current functional setup of the education administration, the functional analysis include</w:t>
      </w:r>
      <w:r w:rsidR="00E6244D" w:rsidRPr="007C6CCF">
        <w:rPr>
          <w:lang w:val="en-GB"/>
        </w:rPr>
        <w:t>s</w:t>
      </w:r>
      <w:r w:rsidR="00A2177A" w:rsidRPr="007C6CCF">
        <w:rPr>
          <w:lang w:val="en-GB"/>
        </w:rPr>
        <w:t>:</w:t>
      </w:r>
    </w:p>
    <w:p w14:paraId="6DDA84ED" w14:textId="455EA333" w:rsidR="00A561F5" w:rsidRPr="007C6CCF" w:rsidRDefault="000A70EB" w:rsidP="00FD2A32">
      <w:pPr>
        <w:pStyle w:val="ListBullet"/>
      </w:pPr>
      <w:r w:rsidRPr="007C6CCF">
        <w:t xml:space="preserve">a </w:t>
      </w:r>
      <w:r w:rsidR="00A561F5" w:rsidRPr="007C6CCF">
        <w:t>functional analysis of the causes of some of the identified performance challenges</w:t>
      </w:r>
      <w:r w:rsidRPr="007C6CCF">
        <w:t>;</w:t>
      </w:r>
    </w:p>
    <w:p w14:paraId="23BEB85F" w14:textId="771CF2E7" w:rsidR="00A561F5" w:rsidRPr="007C6CCF" w:rsidRDefault="00A561F5" w:rsidP="00FD2A32">
      <w:pPr>
        <w:pStyle w:val="ListBullet"/>
      </w:pPr>
      <w:r w:rsidRPr="007C6CCF">
        <w:t>a high</w:t>
      </w:r>
      <w:r w:rsidR="00C00275" w:rsidRPr="007C6CCF">
        <w:t>-</w:t>
      </w:r>
      <w:r w:rsidRPr="007C6CCF">
        <w:t xml:space="preserve">level strategic review with </w:t>
      </w:r>
    </w:p>
    <w:p w14:paraId="3999C2B7" w14:textId="2C9F6DAC" w:rsidR="00A561F5" w:rsidRPr="007C6CCF" w:rsidRDefault="00A561F5" w:rsidP="00FD2A32">
      <w:pPr>
        <w:pStyle w:val="ListBullet2"/>
      </w:pPr>
      <w:r w:rsidRPr="007C6CCF">
        <w:t>a detailed assessment of all major structures</w:t>
      </w:r>
    </w:p>
    <w:p w14:paraId="1BCAC2E4" w14:textId="6CA3E2D0" w:rsidR="00A561F5" w:rsidRPr="007C6CCF" w:rsidRDefault="00A561F5" w:rsidP="00FD2A32">
      <w:pPr>
        <w:pStyle w:val="ListBullet2"/>
      </w:pPr>
      <w:r w:rsidRPr="007C6CCF">
        <w:t xml:space="preserve">a cross-cutting observation of the </w:t>
      </w:r>
      <w:r w:rsidR="000A70EB" w:rsidRPr="007C6CCF">
        <w:t xml:space="preserve">organisation </w:t>
      </w:r>
      <w:r w:rsidRPr="007C6CCF">
        <w:t>culture and ways of working</w:t>
      </w:r>
      <w:r w:rsidR="000A70EB" w:rsidRPr="007C6CCF">
        <w:t xml:space="preserve">, </w:t>
      </w:r>
    </w:p>
    <w:p w14:paraId="55FAD6DC" w14:textId="13AF1946" w:rsidR="00A561F5" w:rsidRPr="007C6CCF" w:rsidRDefault="000A70EB" w:rsidP="00FD2A32">
      <w:pPr>
        <w:pStyle w:val="ListBullet2"/>
      </w:pPr>
      <w:r w:rsidRPr="007C6CCF">
        <w:t>(</w:t>
      </w:r>
      <w:r w:rsidR="00A561F5" w:rsidRPr="007C6CCF">
        <w:t>includ</w:t>
      </w:r>
      <w:r w:rsidRPr="007C6CCF">
        <w:t>ing</w:t>
      </w:r>
      <w:r w:rsidR="00A561F5" w:rsidRPr="007C6CCF">
        <w:t xml:space="preserve"> an examination of existing capacity constraints at the individual, organisational and institutional levels</w:t>
      </w:r>
      <w:r w:rsidRPr="007C6CCF">
        <w:t>);</w:t>
      </w:r>
    </w:p>
    <w:p w14:paraId="3CB6F88C" w14:textId="34E81E5B" w:rsidR="00A561F5" w:rsidRPr="007C6CCF" w:rsidRDefault="000A70EB" w:rsidP="00FD2A32">
      <w:pPr>
        <w:pStyle w:val="ListBullet"/>
      </w:pPr>
      <w:r w:rsidRPr="007C6CCF">
        <w:t>a</w:t>
      </w:r>
      <w:r w:rsidR="00A561F5" w:rsidRPr="007C6CCF">
        <w:t xml:space="preserve"> costed medium</w:t>
      </w:r>
      <w:r w:rsidRPr="007C6CCF">
        <w:t>-</w:t>
      </w:r>
      <w:r w:rsidR="00A561F5" w:rsidRPr="007C6CCF">
        <w:t>term implementation plan to address the recommendations made above</w:t>
      </w:r>
      <w:r w:rsidRPr="007C6CCF">
        <w:t xml:space="preserve">; and </w:t>
      </w:r>
    </w:p>
    <w:p w14:paraId="58EFFE67" w14:textId="2C668B7A" w:rsidR="00A561F5" w:rsidRPr="007C6CCF" w:rsidRDefault="000A70EB" w:rsidP="00FD2A32">
      <w:pPr>
        <w:pStyle w:val="Listbulletfinal"/>
      </w:pPr>
      <w:r w:rsidRPr="007C6CCF">
        <w:t xml:space="preserve">indicators </w:t>
      </w:r>
      <w:r w:rsidR="00A561F5" w:rsidRPr="007C6CCF">
        <w:t xml:space="preserve">that </w:t>
      </w:r>
      <w:proofErr w:type="spellStart"/>
      <w:r w:rsidR="00A561F5" w:rsidRPr="007C6CCF">
        <w:t>MoEYS</w:t>
      </w:r>
      <w:proofErr w:type="spellEnd"/>
      <w:r w:rsidR="00A561F5" w:rsidRPr="007C6CCF">
        <w:t xml:space="preserve"> can track on a regular basis to ensure </w:t>
      </w:r>
      <w:r w:rsidRPr="007C6CCF">
        <w:t>it is</w:t>
      </w:r>
      <w:r w:rsidR="005871E4" w:rsidRPr="007C6CCF">
        <w:t xml:space="preserve"> addressing the</w:t>
      </w:r>
      <w:r w:rsidR="00A561F5" w:rsidRPr="007C6CCF">
        <w:t xml:space="preserve"> identified performance challenges. </w:t>
      </w:r>
    </w:p>
    <w:p w14:paraId="61D41F22" w14:textId="3764F9BA" w:rsidR="00004F3D" w:rsidRPr="007C6CCF" w:rsidRDefault="00004F3D" w:rsidP="00FD2A32">
      <w:pPr>
        <w:pStyle w:val="OPMBodytext"/>
        <w:rPr>
          <w:lang w:val="en-GB"/>
        </w:rPr>
      </w:pPr>
      <w:bookmarkStart w:id="19" w:name="_Hlk52822360"/>
      <w:r w:rsidRPr="007C6CCF">
        <w:rPr>
          <w:b/>
          <w:bCs/>
          <w:lang w:val="en-GB"/>
        </w:rPr>
        <w:t xml:space="preserve">The </w:t>
      </w:r>
      <w:r w:rsidR="000A70EB" w:rsidRPr="007C6CCF">
        <w:rPr>
          <w:b/>
          <w:bCs/>
          <w:lang w:val="en-GB"/>
        </w:rPr>
        <w:t>functional a</w:t>
      </w:r>
      <w:r w:rsidRPr="007C6CCF">
        <w:rPr>
          <w:b/>
          <w:bCs/>
          <w:lang w:val="en-GB"/>
        </w:rPr>
        <w:t xml:space="preserve">nalysis </w:t>
      </w:r>
      <w:r w:rsidR="000A70EB" w:rsidRPr="007C6CCF">
        <w:rPr>
          <w:b/>
          <w:bCs/>
          <w:lang w:val="en-GB"/>
        </w:rPr>
        <w:t>r</w:t>
      </w:r>
      <w:r w:rsidRPr="007C6CCF">
        <w:rPr>
          <w:b/>
          <w:bCs/>
          <w:lang w:val="en-GB"/>
        </w:rPr>
        <w:t>eport examine</w:t>
      </w:r>
      <w:r w:rsidR="00753347" w:rsidRPr="007C6CCF">
        <w:rPr>
          <w:b/>
          <w:bCs/>
          <w:lang w:val="en-GB"/>
        </w:rPr>
        <w:t>s</w:t>
      </w:r>
      <w:r w:rsidRPr="007C6CCF">
        <w:rPr>
          <w:b/>
          <w:bCs/>
          <w:lang w:val="en-GB"/>
        </w:rPr>
        <w:t xml:space="preserve"> the respondents’ perceptions of their functions and outputs</w:t>
      </w:r>
      <w:r w:rsidR="000A70EB" w:rsidRPr="007C6CCF">
        <w:rPr>
          <w:lang w:val="en-GB"/>
        </w:rPr>
        <w:t>,</w:t>
      </w:r>
      <w:r w:rsidRPr="007C6CCF">
        <w:rPr>
          <w:lang w:val="en-GB"/>
        </w:rPr>
        <w:t xml:space="preserve"> as set out in Form 1 </w:t>
      </w:r>
      <w:r w:rsidR="000A70EB" w:rsidRPr="007C6CCF">
        <w:rPr>
          <w:lang w:val="en-GB"/>
        </w:rPr>
        <w:t>(</w:t>
      </w:r>
      <w:r w:rsidRPr="007C6CCF">
        <w:rPr>
          <w:lang w:val="en-GB"/>
        </w:rPr>
        <w:t>see Annex 2</w:t>
      </w:r>
      <w:r w:rsidR="000A70EB" w:rsidRPr="007C6CCF">
        <w:rPr>
          <w:lang w:val="en-GB"/>
        </w:rPr>
        <w:t>),</w:t>
      </w:r>
      <w:r w:rsidRPr="007C6CCF">
        <w:rPr>
          <w:lang w:val="en-GB"/>
        </w:rPr>
        <w:t xml:space="preserve"> and contrast</w:t>
      </w:r>
      <w:r w:rsidR="00753347" w:rsidRPr="007C6CCF">
        <w:rPr>
          <w:lang w:val="en-GB"/>
        </w:rPr>
        <w:t>s</w:t>
      </w:r>
      <w:r w:rsidRPr="007C6CCF">
        <w:rPr>
          <w:lang w:val="en-GB"/>
        </w:rPr>
        <w:t xml:space="preserve"> these with the functions formally defined in </w:t>
      </w:r>
      <w:proofErr w:type="spellStart"/>
      <w:r w:rsidRPr="007C6CCF">
        <w:rPr>
          <w:lang w:val="en-GB"/>
        </w:rPr>
        <w:t>Anukret</w:t>
      </w:r>
      <w:proofErr w:type="spellEnd"/>
      <w:r w:rsidRPr="007C6CCF">
        <w:rPr>
          <w:lang w:val="en-GB"/>
        </w:rPr>
        <w:t xml:space="preserve"> 156. </w:t>
      </w:r>
      <w:r w:rsidR="000A70EB" w:rsidRPr="007C6CCF">
        <w:rPr>
          <w:lang w:val="en-GB"/>
        </w:rPr>
        <w:t>In addition,</w:t>
      </w:r>
      <w:r w:rsidRPr="007C6CCF">
        <w:rPr>
          <w:lang w:val="en-GB"/>
        </w:rPr>
        <w:t xml:space="preserve"> it examine</w:t>
      </w:r>
      <w:r w:rsidR="00753347" w:rsidRPr="007C6CCF">
        <w:rPr>
          <w:lang w:val="en-GB"/>
        </w:rPr>
        <w:t>s,</w:t>
      </w:r>
      <w:r w:rsidRPr="007C6CCF">
        <w:rPr>
          <w:lang w:val="en-GB"/>
        </w:rPr>
        <w:t xml:space="preserve"> in more detail</w:t>
      </w:r>
      <w:r w:rsidR="00753347" w:rsidRPr="007C6CCF">
        <w:rPr>
          <w:lang w:val="en-GB"/>
        </w:rPr>
        <w:t>,</w:t>
      </w:r>
      <w:r w:rsidRPr="007C6CCF">
        <w:rPr>
          <w:lang w:val="en-GB"/>
        </w:rPr>
        <w:t xml:space="preserve"> possible overlaps in functions</w:t>
      </w:r>
      <w:r w:rsidR="000A70EB" w:rsidRPr="007C6CCF">
        <w:rPr>
          <w:lang w:val="en-GB"/>
        </w:rPr>
        <w:t>,</w:t>
      </w:r>
      <w:r w:rsidRPr="007C6CCF">
        <w:rPr>
          <w:lang w:val="en-GB"/>
        </w:rPr>
        <w:t xml:space="preserve"> and </w:t>
      </w:r>
      <w:r w:rsidR="000A70EB" w:rsidRPr="007C6CCF">
        <w:rPr>
          <w:lang w:val="en-GB"/>
        </w:rPr>
        <w:t xml:space="preserve">it also </w:t>
      </w:r>
      <w:r w:rsidRPr="007C6CCF">
        <w:rPr>
          <w:lang w:val="en-GB"/>
        </w:rPr>
        <w:t>examine</w:t>
      </w:r>
      <w:r w:rsidR="00753347" w:rsidRPr="007C6CCF">
        <w:rPr>
          <w:lang w:val="en-GB"/>
        </w:rPr>
        <w:t>s</w:t>
      </w:r>
      <w:r w:rsidRPr="007C6CCF">
        <w:rPr>
          <w:lang w:val="en-GB"/>
        </w:rPr>
        <w:t xml:space="preserve"> the organisational structure that supports the functions of the </w:t>
      </w:r>
      <w:r w:rsidR="000A70EB" w:rsidRPr="007C6CCF">
        <w:rPr>
          <w:lang w:val="en-GB"/>
        </w:rPr>
        <w:t>m</w:t>
      </w:r>
      <w:r w:rsidRPr="007C6CCF">
        <w:rPr>
          <w:lang w:val="en-GB"/>
        </w:rPr>
        <w:t xml:space="preserve">inistry. This analysis </w:t>
      </w:r>
      <w:r w:rsidR="00753347" w:rsidRPr="007C6CCF">
        <w:rPr>
          <w:lang w:val="en-GB"/>
        </w:rPr>
        <w:t>includes a proposed re</w:t>
      </w:r>
      <w:r w:rsidR="006061C2" w:rsidRPr="007C6CCF">
        <w:rPr>
          <w:lang w:val="en-GB"/>
        </w:rPr>
        <w:t>structuring</w:t>
      </w:r>
      <w:r w:rsidR="00753347" w:rsidRPr="007C6CCF">
        <w:rPr>
          <w:lang w:val="en-GB"/>
        </w:rPr>
        <w:t xml:space="preserve"> of the central ministry, with</w:t>
      </w:r>
      <w:r w:rsidRPr="007C6CCF">
        <w:rPr>
          <w:spacing w:val="2"/>
          <w:lang w:val="en-GB"/>
        </w:rPr>
        <w:t xml:space="preserve"> </w:t>
      </w:r>
      <w:r w:rsidRPr="007C6CCF">
        <w:rPr>
          <w:lang w:val="en-GB"/>
        </w:rPr>
        <w:t>an</w:t>
      </w:r>
      <w:r w:rsidRPr="007C6CCF">
        <w:rPr>
          <w:spacing w:val="1"/>
          <w:lang w:val="en-GB"/>
        </w:rPr>
        <w:t xml:space="preserve"> </w:t>
      </w:r>
      <w:r w:rsidRPr="007C6CCF">
        <w:rPr>
          <w:spacing w:val="-3"/>
          <w:lang w:val="en-GB"/>
        </w:rPr>
        <w:t>o</w:t>
      </w:r>
      <w:r w:rsidRPr="007C6CCF">
        <w:rPr>
          <w:spacing w:val="-2"/>
          <w:lang w:val="en-GB"/>
        </w:rPr>
        <w:t>r</w:t>
      </w:r>
      <w:r w:rsidRPr="007C6CCF">
        <w:rPr>
          <w:spacing w:val="2"/>
          <w:lang w:val="en-GB"/>
        </w:rPr>
        <w:t>g</w:t>
      </w:r>
      <w:r w:rsidRPr="007C6CCF">
        <w:rPr>
          <w:lang w:val="en-GB"/>
        </w:rPr>
        <w:t>a</w:t>
      </w:r>
      <w:r w:rsidRPr="007C6CCF">
        <w:rPr>
          <w:spacing w:val="-1"/>
          <w:lang w:val="en-GB"/>
        </w:rPr>
        <w:t>n</w:t>
      </w:r>
      <w:r w:rsidRPr="007C6CCF">
        <w:rPr>
          <w:spacing w:val="-3"/>
          <w:lang w:val="en-GB"/>
        </w:rPr>
        <w:t>o</w:t>
      </w:r>
      <w:r w:rsidRPr="007C6CCF">
        <w:rPr>
          <w:spacing w:val="2"/>
          <w:lang w:val="en-GB"/>
        </w:rPr>
        <w:t>g</w:t>
      </w:r>
      <w:r w:rsidRPr="007C6CCF">
        <w:rPr>
          <w:spacing w:val="1"/>
          <w:lang w:val="en-GB"/>
        </w:rPr>
        <w:t>r</w:t>
      </w:r>
      <w:r w:rsidRPr="007C6CCF">
        <w:rPr>
          <w:spacing w:val="-3"/>
          <w:lang w:val="en-GB"/>
        </w:rPr>
        <w:t>a</w:t>
      </w:r>
      <w:r w:rsidRPr="007C6CCF">
        <w:rPr>
          <w:lang w:val="en-GB"/>
        </w:rPr>
        <w:t>m</w:t>
      </w:r>
      <w:r w:rsidRPr="007C6CCF">
        <w:rPr>
          <w:spacing w:val="7"/>
          <w:lang w:val="en-GB"/>
        </w:rPr>
        <w:t xml:space="preserve"> </w:t>
      </w:r>
      <w:r w:rsidRPr="007C6CCF">
        <w:rPr>
          <w:spacing w:val="-3"/>
          <w:lang w:val="en-GB"/>
        </w:rPr>
        <w:t>a</w:t>
      </w:r>
      <w:r w:rsidRPr="007C6CCF">
        <w:rPr>
          <w:lang w:val="en-GB"/>
        </w:rPr>
        <w:t>nd</w:t>
      </w:r>
      <w:r w:rsidRPr="007C6CCF">
        <w:rPr>
          <w:spacing w:val="1"/>
          <w:lang w:val="en-GB"/>
        </w:rPr>
        <w:t xml:space="preserve"> </w:t>
      </w:r>
      <w:r w:rsidRPr="007C6CCF">
        <w:rPr>
          <w:lang w:val="en-GB"/>
        </w:rPr>
        <w:t>a</w:t>
      </w:r>
      <w:r w:rsidRPr="007C6CCF">
        <w:rPr>
          <w:spacing w:val="-1"/>
          <w:lang w:val="en-GB"/>
        </w:rPr>
        <w:t xml:space="preserve"> </w:t>
      </w:r>
      <w:r w:rsidR="004D7924" w:rsidRPr="007C6CCF">
        <w:rPr>
          <w:spacing w:val="1"/>
          <w:lang w:val="en-GB"/>
        </w:rPr>
        <w:t>set of departmental summaries</w:t>
      </w:r>
      <w:r w:rsidR="000A70EB" w:rsidRPr="007C6CCF">
        <w:rPr>
          <w:spacing w:val="1"/>
          <w:lang w:val="en-GB"/>
        </w:rPr>
        <w:t>.</w:t>
      </w:r>
      <w:r w:rsidR="004D7924" w:rsidRPr="007C6CCF">
        <w:rPr>
          <w:rStyle w:val="FootnoteReference"/>
          <w:spacing w:val="1"/>
          <w:lang w:val="en-GB"/>
        </w:rPr>
        <w:footnoteReference w:id="5"/>
      </w:r>
      <w:r w:rsidRPr="007C6CCF">
        <w:rPr>
          <w:lang w:val="en-GB"/>
        </w:rPr>
        <w:t xml:space="preserve"> </w:t>
      </w:r>
      <w:r w:rsidRPr="007C6CCF">
        <w:rPr>
          <w:spacing w:val="2"/>
          <w:lang w:val="en-GB"/>
        </w:rPr>
        <w:t>T</w:t>
      </w:r>
      <w:r w:rsidRPr="007C6CCF">
        <w:rPr>
          <w:lang w:val="en-GB"/>
        </w:rPr>
        <w:t>he</w:t>
      </w:r>
      <w:r w:rsidRPr="007C6CCF">
        <w:rPr>
          <w:spacing w:val="-2"/>
          <w:lang w:val="en-GB"/>
        </w:rPr>
        <w:t xml:space="preserve"> </w:t>
      </w:r>
      <w:r w:rsidRPr="007C6CCF">
        <w:rPr>
          <w:lang w:val="en-GB"/>
        </w:rPr>
        <w:t>o</w:t>
      </w:r>
      <w:r w:rsidRPr="007C6CCF">
        <w:rPr>
          <w:spacing w:val="-2"/>
          <w:lang w:val="en-GB"/>
        </w:rPr>
        <w:t>r</w:t>
      </w:r>
      <w:r w:rsidRPr="007C6CCF">
        <w:rPr>
          <w:spacing w:val="2"/>
          <w:lang w:val="en-GB"/>
        </w:rPr>
        <w:t>g</w:t>
      </w:r>
      <w:r w:rsidRPr="007C6CCF">
        <w:rPr>
          <w:lang w:val="en-GB"/>
        </w:rPr>
        <w:t>a</w:t>
      </w:r>
      <w:r w:rsidRPr="007C6CCF">
        <w:rPr>
          <w:spacing w:val="-1"/>
          <w:lang w:val="en-GB"/>
        </w:rPr>
        <w:t>n</w:t>
      </w:r>
      <w:r w:rsidRPr="007C6CCF">
        <w:rPr>
          <w:spacing w:val="-3"/>
          <w:lang w:val="en-GB"/>
        </w:rPr>
        <w:t>o</w:t>
      </w:r>
      <w:r w:rsidRPr="007C6CCF">
        <w:rPr>
          <w:lang w:val="en-GB"/>
        </w:rPr>
        <w:t>gram sh</w:t>
      </w:r>
      <w:r w:rsidRPr="007C6CCF">
        <w:rPr>
          <w:spacing w:val="-1"/>
          <w:lang w:val="en-GB"/>
        </w:rPr>
        <w:t>o</w:t>
      </w:r>
      <w:r w:rsidRPr="007C6CCF">
        <w:rPr>
          <w:lang w:val="en-GB"/>
        </w:rPr>
        <w:t>w</w:t>
      </w:r>
      <w:r w:rsidR="00753347" w:rsidRPr="007C6CCF">
        <w:rPr>
          <w:lang w:val="en-GB"/>
        </w:rPr>
        <w:t>s</w:t>
      </w:r>
      <w:r w:rsidRPr="007C6CCF">
        <w:rPr>
          <w:lang w:val="en-GB"/>
        </w:rPr>
        <w:t xml:space="preserve"> </w:t>
      </w:r>
      <w:r w:rsidRPr="007C6CCF">
        <w:rPr>
          <w:spacing w:val="1"/>
          <w:lang w:val="en-GB"/>
        </w:rPr>
        <w:t>a recommended</w:t>
      </w:r>
      <w:r w:rsidRPr="007C6CCF">
        <w:rPr>
          <w:spacing w:val="-2"/>
          <w:lang w:val="en-GB"/>
        </w:rPr>
        <w:t xml:space="preserve"> </w:t>
      </w:r>
      <w:r w:rsidRPr="007C6CCF">
        <w:rPr>
          <w:lang w:val="en-GB"/>
        </w:rPr>
        <w:t>o</w:t>
      </w:r>
      <w:r w:rsidRPr="007C6CCF">
        <w:rPr>
          <w:spacing w:val="-2"/>
          <w:lang w:val="en-GB"/>
        </w:rPr>
        <w:t>r</w:t>
      </w:r>
      <w:r w:rsidRPr="007C6CCF">
        <w:rPr>
          <w:spacing w:val="2"/>
          <w:lang w:val="en-GB"/>
        </w:rPr>
        <w:t>g</w:t>
      </w:r>
      <w:r w:rsidRPr="007C6CCF">
        <w:rPr>
          <w:lang w:val="en-GB"/>
        </w:rPr>
        <w:t>a</w:t>
      </w:r>
      <w:r w:rsidRPr="007C6CCF">
        <w:rPr>
          <w:spacing w:val="-1"/>
          <w:lang w:val="en-GB"/>
        </w:rPr>
        <w:t>ni</w:t>
      </w:r>
      <w:r w:rsidRPr="007C6CCF">
        <w:rPr>
          <w:lang w:val="en-GB"/>
        </w:rPr>
        <w:t>s</w:t>
      </w:r>
      <w:r w:rsidRPr="007C6CCF">
        <w:rPr>
          <w:spacing w:val="-3"/>
          <w:lang w:val="en-GB"/>
        </w:rPr>
        <w:t>a</w:t>
      </w:r>
      <w:r w:rsidRPr="007C6CCF">
        <w:rPr>
          <w:spacing w:val="1"/>
          <w:lang w:val="en-GB"/>
        </w:rPr>
        <w:t>t</w:t>
      </w:r>
      <w:r w:rsidRPr="007C6CCF">
        <w:rPr>
          <w:spacing w:val="-1"/>
          <w:lang w:val="en-GB"/>
        </w:rPr>
        <w:t>i</w:t>
      </w:r>
      <w:r w:rsidRPr="007C6CCF">
        <w:rPr>
          <w:lang w:val="en-GB"/>
        </w:rPr>
        <w:t>o</w:t>
      </w:r>
      <w:r w:rsidRPr="007C6CCF">
        <w:rPr>
          <w:spacing w:val="-1"/>
          <w:lang w:val="en-GB"/>
        </w:rPr>
        <w:t>n</w:t>
      </w:r>
      <w:r w:rsidRPr="007C6CCF">
        <w:rPr>
          <w:lang w:val="en-GB"/>
        </w:rPr>
        <w:t>al s</w:t>
      </w:r>
      <w:r w:rsidRPr="007C6CCF">
        <w:rPr>
          <w:spacing w:val="-1"/>
          <w:lang w:val="en-GB"/>
        </w:rPr>
        <w:t>t</w:t>
      </w:r>
      <w:r w:rsidRPr="007C6CCF">
        <w:rPr>
          <w:spacing w:val="1"/>
          <w:lang w:val="en-GB"/>
        </w:rPr>
        <w:t>r</w:t>
      </w:r>
      <w:r w:rsidRPr="007C6CCF">
        <w:rPr>
          <w:lang w:val="en-GB"/>
        </w:rPr>
        <w:t>uct</w:t>
      </w:r>
      <w:r w:rsidRPr="007C6CCF">
        <w:rPr>
          <w:spacing w:val="-2"/>
          <w:lang w:val="en-GB"/>
        </w:rPr>
        <w:t>u</w:t>
      </w:r>
      <w:r w:rsidRPr="007C6CCF">
        <w:rPr>
          <w:spacing w:val="1"/>
          <w:lang w:val="en-GB"/>
        </w:rPr>
        <w:t>r</w:t>
      </w:r>
      <w:r w:rsidRPr="007C6CCF">
        <w:rPr>
          <w:lang w:val="en-GB"/>
        </w:rPr>
        <w:t>e</w:t>
      </w:r>
      <w:r w:rsidRPr="007C6CCF">
        <w:rPr>
          <w:spacing w:val="4"/>
          <w:lang w:val="en-GB"/>
        </w:rPr>
        <w:t xml:space="preserve"> </w:t>
      </w:r>
      <w:r w:rsidRPr="007C6CCF">
        <w:rPr>
          <w:spacing w:val="-3"/>
          <w:lang w:val="en-GB"/>
        </w:rPr>
        <w:t>o</w:t>
      </w:r>
      <w:r w:rsidRPr="007C6CCF">
        <w:rPr>
          <w:lang w:val="en-GB"/>
        </w:rPr>
        <w:t xml:space="preserve">f </w:t>
      </w:r>
      <w:proofErr w:type="spellStart"/>
      <w:r w:rsidRPr="007C6CCF">
        <w:rPr>
          <w:spacing w:val="-1"/>
          <w:lang w:val="en-GB"/>
        </w:rPr>
        <w:t>MoEYS</w:t>
      </w:r>
      <w:proofErr w:type="spellEnd"/>
      <w:r w:rsidRPr="007C6CCF">
        <w:rPr>
          <w:lang w:val="en-GB"/>
        </w:rPr>
        <w:t>,</w:t>
      </w:r>
      <w:r w:rsidRPr="007C6CCF">
        <w:rPr>
          <w:spacing w:val="2"/>
          <w:lang w:val="en-GB"/>
        </w:rPr>
        <w:t xml:space="preserve"> </w:t>
      </w:r>
      <w:r w:rsidRPr="007C6CCF">
        <w:rPr>
          <w:lang w:val="en-GB"/>
        </w:rPr>
        <w:t>a</w:t>
      </w:r>
      <w:r w:rsidRPr="007C6CCF">
        <w:rPr>
          <w:spacing w:val="-1"/>
          <w:lang w:val="en-GB"/>
        </w:rPr>
        <w:t>n</w:t>
      </w:r>
      <w:r w:rsidRPr="007C6CCF">
        <w:rPr>
          <w:lang w:val="en-GB"/>
        </w:rPr>
        <w:t>d</w:t>
      </w:r>
      <w:r w:rsidRPr="007C6CCF">
        <w:rPr>
          <w:spacing w:val="-1"/>
          <w:lang w:val="en-GB"/>
        </w:rPr>
        <w:t xml:space="preserve"> </w:t>
      </w:r>
      <w:r w:rsidRPr="007C6CCF">
        <w:rPr>
          <w:spacing w:val="1"/>
          <w:lang w:val="en-GB"/>
        </w:rPr>
        <w:t>t</w:t>
      </w:r>
      <w:r w:rsidRPr="007C6CCF">
        <w:rPr>
          <w:lang w:val="en-GB"/>
        </w:rPr>
        <w:t>he</w:t>
      </w:r>
      <w:r w:rsidRPr="007C6CCF">
        <w:rPr>
          <w:spacing w:val="-2"/>
          <w:lang w:val="en-GB"/>
        </w:rPr>
        <w:t xml:space="preserve"> </w:t>
      </w:r>
      <w:r w:rsidRPr="007C6CCF">
        <w:rPr>
          <w:lang w:val="en-GB"/>
        </w:rPr>
        <w:t>a</w:t>
      </w:r>
      <w:r w:rsidRPr="007C6CCF">
        <w:rPr>
          <w:spacing w:val="-1"/>
          <w:lang w:val="en-GB"/>
        </w:rPr>
        <w:t>ll</w:t>
      </w:r>
      <w:r w:rsidRPr="007C6CCF">
        <w:rPr>
          <w:lang w:val="en-GB"/>
        </w:rPr>
        <w:t>oc</w:t>
      </w:r>
      <w:r w:rsidRPr="007C6CCF">
        <w:rPr>
          <w:spacing w:val="-1"/>
          <w:lang w:val="en-GB"/>
        </w:rPr>
        <w:t>a</w:t>
      </w:r>
      <w:r w:rsidRPr="007C6CCF">
        <w:rPr>
          <w:spacing w:val="1"/>
          <w:lang w:val="en-GB"/>
        </w:rPr>
        <w:t>t</w:t>
      </w:r>
      <w:r w:rsidRPr="007C6CCF">
        <w:rPr>
          <w:spacing w:val="-1"/>
          <w:lang w:val="en-GB"/>
        </w:rPr>
        <w:t>i</w:t>
      </w:r>
      <w:r w:rsidRPr="007C6CCF">
        <w:rPr>
          <w:lang w:val="en-GB"/>
        </w:rPr>
        <w:t>on</w:t>
      </w:r>
      <w:r w:rsidRPr="007C6CCF">
        <w:rPr>
          <w:spacing w:val="1"/>
          <w:lang w:val="en-GB"/>
        </w:rPr>
        <w:t xml:space="preserve"> </w:t>
      </w:r>
      <w:r w:rsidRPr="007C6CCF">
        <w:rPr>
          <w:spacing w:val="-3"/>
          <w:lang w:val="en-GB"/>
        </w:rPr>
        <w:t>o</w:t>
      </w:r>
      <w:r w:rsidRPr="007C6CCF">
        <w:rPr>
          <w:lang w:val="en-GB"/>
        </w:rPr>
        <w:t xml:space="preserve">f </w:t>
      </w:r>
      <w:r w:rsidRPr="007C6CCF">
        <w:rPr>
          <w:spacing w:val="1"/>
          <w:lang w:val="en-GB"/>
        </w:rPr>
        <w:t>f</w:t>
      </w:r>
      <w:r w:rsidRPr="007C6CCF">
        <w:rPr>
          <w:lang w:val="en-GB"/>
        </w:rPr>
        <w:t>u</w:t>
      </w:r>
      <w:r w:rsidRPr="007C6CCF">
        <w:rPr>
          <w:spacing w:val="-1"/>
          <w:lang w:val="en-GB"/>
        </w:rPr>
        <w:t>n</w:t>
      </w:r>
      <w:r w:rsidRPr="007C6CCF">
        <w:rPr>
          <w:lang w:val="en-GB"/>
        </w:rPr>
        <w:t>c</w:t>
      </w:r>
      <w:r w:rsidRPr="007C6CCF">
        <w:rPr>
          <w:spacing w:val="1"/>
          <w:lang w:val="en-GB"/>
        </w:rPr>
        <w:t>t</w:t>
      </w:r>
      <w:r w:rsidRPr="007C6CCF">
        <w:rPr>
          <w:spacing w:val="-1"/>
          <w:lang w:val="en-GB"/>
        </w:rPr>
        <w:t>i</w:t>
      </w:r>
      <w:r w:rsidRPr="007C6CCF">
        <w:rPr>
          <w:lang w:val="en-GB"/>
        </w:rPr>
        <w:t>o</w:t>
      </w:r>
      <w:r w:rsidRPr="007C6CCF">
        <w:rPr>
          <w:spacing w:val="-1"/>
          <w:lang w:val="en-GB"/>
        </w:rPr>
        <w:t>n</w:t>
      </w:r>
      <w:r w:rsidRPr="007C6CCF">
        <w:rPr>
          <w:lang w:val="en-GB"/>
        </w:rPr>
        <w:t>s</w:t>
      </w:r>
      <w:r w:rsidRPr="007C6CCF">
        <w:rPr>
          <w:spacing w:val="-1"/>
          <w:lang w:val="en-GB"/>
        </w:rPr>
        <w:t xml:space="preserve"> </w:t>
      </w:r>
      <w:r w:rsidRPr="007C6CCF">
        <w:rPr>
          <w:lang w:val="en-GB"/>
        </w:rPr>
        <w:t>b</w:t>
      </w:r>
      <w:r w:rsidRPr="007C6CCF">
        <w:rPr>
          <w:spacing w:val="-1"/>
          <w:lang w:val="en-GB"/>
        </w:rPr>
        <w:t>e</w:t>
      </w:r>
      <w:r w:rsidRPr="007C6CCF">
        <w:rPr>
          <w:spacing w:val="1"/>
          <w:lang w:val="en-GB"/>
        </w:rPr>
        <w:t>t</w:t>
      </w:r>
      <w:r w:rsidRPr="007C6CCF">
        <w:rPr>
          <w:spacing w:val="-3"/>
          <w:lang w:val="en-GB"/>
        </w:rPr>
        <w:t>w</w:t>
      </w:r>
      <w:r w:rsidRPr="007C6CCF">
        <w:rPr>
          <w:lang w:val="en-GB"/>
        </w:rPr>
        <w:t>e</w:t>
      </w:r>
      <w:r w:rsidRPr="007C6CCF">
        <w:rPr>
          <w:spacing w:val="-1"/>
          <w:lang w:val="en-GB"/>
        </w:rPr>
        <w:t>e</w:t>
      </w:r>
      <w:r w:rsidRPr="007C6CCF">
        <w:rPr>
          <w:lang w:val="en-GB"/>
        </w:rPr>
        <w:t>n its c</w:t>
      </w:r>
      <w:r w:rsidRPr="007C6CCF">
        <w:rPr>
          <w:spacing w:val="-3"/>
          <w:lang w:val="en-GB"/>
        </w:rPr>
        <w:t>o</w:t>
      </w:r>
      <w:r w:rsidRPr="007C6CCF">
        <w:rPr>
          <w:lang w:val="en-GB"/>
        </w:rPr>
        <w:t>nstituent u</w:t>
      </w:r>
      <w:r w:rsidRPr="007C6CCF">
        <w:rPr>
          <w:spacing w:val="-1"/>
          <w:lang w:val="en-GB"/>
        </w:rPr>
        <w:t>n</w:t>
      </w:r>
      <w:r w:rsidRPr="007C6CCF">
        <w:rPr>
          <w:lang w:val="en-GB"/>
        </w:rPr>
        <w:t>i</w:t>
      </w:r>
      <w:r w:rsidRPr="007C6CCF">
        <w:rPr>
          <w:spacing w:val="1"/>
          <w:lang w:val="en-GB"/>
        </w:rPr>
        <w:t>t</w:t>
      </w:r>
      <w:r w:rsidRPr="007C6CCF">
        <w:rPr>
          <w:spacing w:val="-2"/>
          <w:lang w:val="en-GB"/>
        </w:rPr>
        <w:t>s</w:t>
      </w:r>
      <w:r w:rsidRPr="007C6CCF">
        <w:rPr>
          <w:lang w:val="en-GB"/>
        </w:rPr>
        <w:t xml:space="preserve">. </w:t>
      </w:r>
      <w:r w:rsidRPr="007C6CCF">
        <w:rPr>
          <w:spacing w:val="2"/>
          <w:lang w:val="en-GB"/>
        </w:rPr>
        <w:t>T</w:t>
      </w:r>
      <w:r w:rsidRPr="007C6CCF">
        <w:rPr>
          <w:lang w:val="en-GB"/>
        </w:rPr>
        <w:t>he</w:t>
      </w:r>
      <w:r w:rsidRPr="007C6CCF">
        <w:rPr>
          <w:spacing w:val="-2"/>
          <w:lang w:val="en-GB"/>
        </w:rPr>
        <w:t xml:space="preserve"> </w:t>
      </w:r>
      <w:r w:rsidRPr="007C6CCF">
        <w:rPr>
          <w:spacing w:val="-1"/>
          <w:lang w:val="en-GB"/>
        </w:rPr>
        <w:t>i</w:t>
      </w:r>
      <w:r w:rsidRPr="007C6CCF">
        <w:rPr>
          <w:lang w:val="en-GB"/>
        </w:rPr>
        <w:t>nte</w:t>
      </w:r>
      <w:r w:rsidRPr="007C6CCF">
        <w:rPr>
          <w:spacing w:val="-2"/>
          <w:lang w:val="en-GB"/>
        </w:rPr>
        <w:t>n</w:t>
      </w:r>
      <w:r w:rsidRPr="007C6CCF">
        <w:rPr>
          <w:spacing w:val="1"/>
          <w:lang w:val="en-GB"/>
        </w:rPr>
        <w:t>t</w:t>
      </w:r>
      <w:r w:rsidRPr="007C6CCF">
        <w:rPr>
          <w:spacing w:val="-1"/>
          <w:lang w:val="en-GB"/>
        </w:rPr>
        <w:t>i</w:t>
      </w:r>
      <w:r w:rsidRPr="007C6CCF">
        <w:rPr>
          <w:lang w:val="en-GB"/>
        </w:rPr>
        <w:t>on</w:t>
      </w:r>
      <w:r w:rsidRPr="007C6CCF">
        <w:rPr>
          <w:spacing w:val="1"/>
          <w:lang w:val="en-GB"/>
        </w:rPr>
        <w:t xml:space="preserve"> </w:t>
      </w:r>
      <w:r w:rsidR="00753347" w:rsidRPr="007C6CCF">
        <w:rPr>
          <w:spacing w:val="-3"/>
          <w:lang w:val="en-GB"/>
        </w:rPr>
        <w:t>is</w:t>
      </w:r>
      <w:r w:rsidRPr="007C6CCF">
        <w:rPr>
          <w:spacing w:val="1"/>
          <w:lang w:val="en-GB"/>
        </w:rPr>
        <w:t xml:space="preserve"> t</w:t>
      </w:r>
      <w:r w:rsidRPr="007C6CCF">
        <w:rPr>
          <w:lang w:val="en-GB"/>
        </w:rPr>
        <w:t>o</w:t>
      </w:r>
      <w:r w:rsidRPr="007C6CCF">
        <w:rPr>
          <w:spacing w:val="-2"/>
          <w:lang w:val="en-GB"/>
        </w:rPr>
        <w:t xml:space="preserve"> </w:t>
      </w:r>
      <w:r w:rsidRPr="007C6CCF">
        <w:rPr>
          <w:lang w:val="en-GB"/>
        </w:rPr>
        <w:t>propose</w:t>
      </w:r>
      <w:r w:rsidRPr="007C6CCF">
        <w:rPr>
          <w:spacing w:val="-2"/>
          <w:lang w:val="en-GB"/>
        </w:rPr>
        <w:t xml:space="preserve"> </w:t>
      </w:r>
      <w:r w:rsidRPr="007C6CCF">
        <w:rPr>
          <w:lang w:val="en-GB"/>
        </w:rPr>
        <w:t>a</w:t>
      </w:r>
      <w:r w:rsidRPr="007C6CCF">
        <w:rPr>
          <w:spacing w:val="-1"/>
          <w:lang w:val="en-GB"/>
        </w:rPr>
        <w:t xml:space="preserve"> </w:t>
      </w:r>
      <w:r w:rsidRPr="007C6CCF">
        <w:rPr>
          <w:lang w:val="en-GB"/>
        </w:rPr>
        <w:t>s</w:t>
      </w:r>
      <w:r w:rsidRPr="007C6CCF">
        <w:rPr>
          <w:spacing w:val="1"/>
          <w:lang w:val="en-GB"/>
        </w:rPr>
        <w:t>tr</w:t>
      </w:r>
      <w:r w:rsidRPr="007C6CCF">
        <w:rPr>
          <w:lang w:val="en-GB"/>
        </w:rPr>
        <w:t>u</w:t>
      </w:r>
      <w:r w:rsidRPr="007C6CCF">
        <w:rPr>
          <w:spacing w:val="-3"/>
          <w:lang w:val="en-GB"/>
        </w:rPr>
        <w:t>c</w:t>
      </w:r>
      <w:r w:rsidRPr="007C6CCF">
        <w:rPr>
          <w:spacing w:val="1"/>
          <w:lang w:val="en-GB"/>
        </w:rPr>
        <w:t>t</w:t>
      </w:r>
      <w:r w:rsidRPr="007C6CCF">
        <w:rPr>
          <w:lang w:val="en-GB"/>
        </w:rPr>
        <w:t>ure</w:t>
      </w:r>
      <w:r w:rsidRPr="007C6CCF">
        <w:rPr>
          <w:spacing w:val="3"/>
          <w:lang w:val="en-GB"/>
        </w:rPr>
        <w:t xml:space="preserve"> </w:t>
      </w:r>
      <w:r w:rsidRPr="007C6CCF">
        <w:rPr>
          <w:spacing w:val="1"/>
          <w:lang w:val="en-GB"/>
        </w:rPr>
        <w:t>(</w:t>
      </w:r>
      <w:r w:rsidRPr="007C6CCF">
        <w:rPr>
          <w:spacing w:val="-3"/>
          <w:lang w:val="en-GB"/>
        </w:rPr>
        <w:t>o</w:t>
      </w:r>
      <w:r w:rsidRPr="007C6CCF">
        <w:rPr>
          <w:lang w:val="en-GB"/>
        </w:rPr>
        <w:t>r</w:t>
      </w:r>
      <w:r w:rsidR="000A70EB" w:rsidRPr="007C6CCF">
        <w:rPr>
          <w:lang w:val="en-GB"/>
        </w:rPr>
        <w:t>,</w:t>
      </w:r>
      <w:r w:rsidRPr="007C6CCF">
        <w:rPr>
          <w:spacing w:val="2"/>
          <w:lang w:val="en-GB"/>
        </w:rPr>
        <w:t xml:space="preserve"> </w:t>
      </w:r>
      <w:r w:rsidRPr="007C6CCF">
        <w:rPr>
          <w:spacing w:val="-3"/>
          <w:lang w:val="en-GB"/>
        </w:rPr>
        <w:t>i</w:t>
      </w:r>
      <w:r w:rsidRPr="007C6CCF">
        <w:rPr>
          <w:lang w:val="en-GB"/>
        </w:rPr>
        <w:t>f</w:t>
      </w:r>
      <w:r w:rsidRPr="007C6CCF">
        <w:rPr>
          <w:spacing w:val="2"/>
          <w:lang w:val="en-GB"/>
        </w:rPr>
        <w:t xml:space="preserve"> </w:t>
      </w:r>
      <w:r w:rsidRPr="007C6CCF">
        <w:rPr>
          <w:lang w:val="en-GB"/>
        </w:rPr>
        <w:t>n</w:t>
      </w:r>
      <w:r w:rsidRPr="007C6CCF">
        <w:rPr>
          <w:spacing w:val="-1"/>
          <w:lang w:val="en-GB"/>
        </w:rPr>
        <w:t>e</w:t>
      </w:r>
      <w:r w:rsidRPr="007C6CCF">
        <w:rPr>
          <w:lang w:val="en-GB"/>
        </w:rPr>
        <w:t>ce</w:t>
      </w:r>
      <w:r w:rsidRPr="007C6CCF">
        <w:rPr>
          <w:spacing w:val="-3"/>
          <w:lang w:val="en-GB"/>
        </w:rPr>
        <w:t>s</w:t>
      </w:r>
      <w:r w:rsidRPr="007C6CCF">
        <w:rPr>
          <w:lang w:val="en-GB"/>
        </w:rPr>
        <w:t>sary</w:t>
      </w:r>
      <w:r w:rsidR="00C00275" w:rsidRPr="007C6CCF">
        <w:rPr>
          <w:lang w:val="en-GB"/>
        </w:rPr>
        <w:t>,</w:t>
      </w:r>
      <w:r w:rsidRPr="007C6CCF">
        <w:rPr>
          <w:lang w:val="en-GB"/>
        </w:rPr>
        <w:t xml:space="preserve"> a</w:t>
      </w:r>
      <w:r w:rsidRPr="007C6CCF">
        <w:rPr>
          <w:spacing w:val="-1"/>
          <w:lang w:val="en-GB"/>
        </w:rPr>
        <w:t>d</w:t>
      </w:r>
      <w:r w:rsidRPr="007C6CCF">
        <w:rPr>
          <w:spacing w:val="1"/>
          <w:lang w:val="en-GB"/>
        </w:rPr>
        <w:t>j</w:t>
      </w:r>
      <w:r w:rsidRPr="007C6CCF">
        <w:rPr>
          <w:lang w:val="en-GB"/>
        </w:rPr>
        <w:t>us</w:t>
      </w:r>
      <w:r w:rsidRPr="007C6CCF">
        <w:rPr>
          <w:spacing w:val="-2"/>
          <w:lang w:val="en-GB"/>
        </w:rPr>
        <w:t>t</w:t>
      </w:r>
      <w:r w:rsidRPr="007C6CCF">
        <w:rPr>
          <w:spacing w:val="1"/>
          <w:lang w:val="en-GB"/>
        </w:rPr>
        <w:t>m</w:t>
      </w:r>
      <w:r w:rsidRPr="007C6CCF">
        <w:rPr>
          <w:lang w:val="en-GB"/>
        </w:rPr>
        <w:t>e</w:t>
      </w:r>
      <w:r w:rsidRPr="007C6CCF">
        <w:rPr>
          <w:spacing w:val="-3"/>
          <w:lang w:val="en-GB"/>
        </w:rPr>
        <w:t>n</w:t>
      </w:r>
      <w:r w:rsidRPr="007C6CCF">
        <w:rPr>
          <w:lang w:val="en-GB"/>
        </w:rPr>
        <w:t>t</w:t>
      </w:r>
      <w:r w:rsidRPr="007C6CCF">
        <w:rPr>
          <w:spacing w:val="2"/>
          <w:lang w:val="en-GB"/>
        </w:rPr>
        <w:t xml:space="preserve"> </w:t>
      </w:r>
      <w:r w:rsidRPr="007C6CCF">
        <w:rPr>
          <w:spacing w:val="-3"/>
          <w:lang w:val="en-GB"/>
        </w:rPr>
        <w:t>o</w:t>
      </w:r>
      <w:r w:rsidRPr="007C6CCF">
        <w:rPr>
          <w:lang w:val="en-GB"/>
        </w:rPr>
        <w:t>f</w:t>
      </w:r>
      <w:r w:rsidRPr="007C6CCF">
        <w:rPr>
          <w:spacing w:val="2"/>
          <w:lang w:val="en-GB"/>
        </w:rPr>
        <w:t xml:space="preserve"> </w:t>
      </w:r>
      <w:r w:rsidR="00CA07BA" w:rsidRPr="007C6CCF">
        <w:rPr>
          <w:spacing w:val="2"/>
          <w:lang w:val="en-GB"/>
        </w:rPr>
        <w:t xml:space="preserve">the </w:t>
      </w:r>
      <w:r w:rsidRPr="007C6CCF">
        <w:rPr>
          <w:lang w:val="en-GB"/>
        </w:rPr>
        <w:t>e</w:t>
      </w:r>
      <w:r w:rsidRPr="007C6CCF">
        <w:rPr>
          <w:spacing w:val="-3"/>
          <w:lang w:val="en-GB"/>
        </w:rPr>
        <w:t>x</w:t>
      </w:r>
      <w:r w:rsidRPr="007C6CCF">
        <w:rPr>
          <w:spacing w:val="-1"/>
          <w:lang w:val="en-GB"/>
        </w:rPr>
        <w:t>i</w:t>
      </w:r>
      <w:r w:rsidRPr="007C6CCF">
        <w:rPr>
          <w:lang w:val="en-GB"/>
        </w:rPr>
        <w:t>s</w:t>
      </w:r>
      <w:r w:rsidRPr="007C6CCF">
        <w:rPr>
          <w:spacing w:val="1"/>
          <w:lang w:val="en-GB"/>
        </w:rPr>
        <w:t>t</w:t>
      </w:r>
      <w:r w:rsidRPr="007C6CCF">
        <w:rPr>
          <w:spacing w:val="-1"/>
          <w:lang w:val="en-GB"/>
        </w:rPr>
        <w:t>i</w:t>
      </w:r>
      <w:r w:rsidRPr="007C6CCF">
        <w:rPr>
          <w:lang w:val="en-GB"/>
        </w:rPr>
        <w:t>ng</w:t>
      </w:r>
      <w:r w:rsidRPr="007C6CCF">
        <w:rPr>
          <w:spacing w:val="1"/>
          <w:lang w:val="en-GB"/>
        </w:rPr>
        <w:t xml:space="preserve"> </w:t>
      </w:r>
      <w:r w:rsidRPr="007C6CCF">
        <w:rPr>
          <w:spacing w:val="-2"/>
          <w:lang w:val="en-GB"/>
        </w:rPr>
        <w:t>s</w:t>
      </w:r>
      <w:r w:rsidRPr="007C6CCF">
        <w:rPr>
          <w:spacing w:val="1"/>
          <w:lang w:val="en-GB"/>
        </w:rPr>
        <w:t>t</w:t>
      </w:r>
      <w:r w:rsidRPr="007C6CCF">
        <w:rPr>
          <w:spacing w:val="-2"/>
          <w:lang w:val="en-GB"/>
        </w:rPr>
        <w:t>r</w:t>
      </w:r>
      <w:r w:rsidRPr="007C6CCF">
        <w:rPr>
          <w:lang w:val="en-GB"/>
        </w:rPr>
        <w:t>uctu</w:t>
      </w:r>
      <w:r w:rsidRPr="007C6CCF">
        <w:rPr>
          <w:spacing w:val="1"/>
          <w:lang w:val="en-GB"/>
        </w:rPr>
        <w:t>r</w:t>
      </w:r>
      <w:r w:rsidRPr="007C6CCF">
        <w:rPr>
          <w:spacing w:val="-3"/>
          <w:lang w:val="en-GB"/>
        </w:rPr>
        <w:t>e</w:t>
      </w:r>
      <w:r w:rsidRPr="007C6CCF">
        <w:rPr>
          <w:lang w:val="en-GB"/>
        </w:rPr>
        <w:t>)</w:t>
      </w:r>
      <w:r w:rsidRPr="007C6CCF">
        <w:rPr>
          <w:spacing w:val="3"/>
          <w:lang w:val="en-GB"/>
        </w:rPr>
        <w:t xml:space="preserve"> </w:t>
      </w:r>
      <w:r w:rsidRPr="007C6CCF">
        <w:rPr>
          <w:spacing w:val="1"/>
          <w:lang w:val="en-GB"/>
        </w:rPr>
        <w:t>t</w:t>
      </w:r>
      <w:r w:rsidRPr="007C6CCF">
        <w:rPr>
          <w:lang w:val="en-GB"/>
        </w:rPr>
        <w:t>h</w:t>
      </w:r>
      <w:r w:rsidRPr="007C6CCF">
        <w:rPr>
          <w:spacing w:val="-1"/>
          <w:lang w:val="en-GB"/>
        </w:rPr>
        <w:t>a</w:t>
      </w:r>
      <w:r w:rsidRPr="007C6CCF">
        <w:rPr>
          <w:lang w:val="en-GB"/>
        </w:rPr>
        <w:t xml:space="preserve">t </w:t>
      </w:r>
      <w:r w:rsidRPr="007C6CCF">
        <w:rPr>
          <w:spacing w:val="1"/>
          <w:lang w:val="en-GB"/>
        </w:rPr>
        <w:t>r</w:t>
      </w:r>
      <w:r w:rsidRPr="007C6CCF">
        <w:rPr>
          <w:lang w:val="en-GB"/>
        </w:rPr>
        <w:t>es</w:t>
      </w:r>
      <w:r w:rsidRPr="007C6CCF">
        <w:rPr>
          <w:spacing w:val="-3"/>
          <w:lang w:val="en-GB"/>
        </w:rPr>
        <w:t>p</w:t>
      </w:r>
      <w:r w:rsidRPr="007C6CCF">
        <w:rPr>
          <w:lang w:val="en-GB"/>
        </w:rPr>
        <w:t xml:space="preserve">ects </w:t>
      </w:r>
      <w:r w:rsidRPr="007C6CCF">
        <w:rPr>
          <w:spacing w:val="1"/>
          <w:lang w:val="en-GB"/>
        </w:rPr>
        <w:t>t</w:t>
      </w:r>
      <w:r w:rsidRPr="007C6CCF">
        <w:rPr>
          <w:lang w:val="en-GB"/>
        </w:rPr>
        <w:t>he</w:t>
      </w:r>
      <w:r w:rsidRPr="007C6CCF">
        <w:rPr>
          <w:spacing w:val="-4"/>
          <w:lang w:val="en-GB"/>
        </w:rPr>
        <w:t xml:space="preserve"> </w:t>
      </w:r>
      <w:r w:rsidRPr="007C6CCF">
        <w:rPr>
          <w:spacing w:val="-3"/>
          <w:lang w:val="en-GB"/>
        </w:rPr>
        <w:t>w</w:t>
      </w:r>
      <w:r w:rsidRPr="007C6CCF">
        <w:rPr>
          <w:spacing w:val="2"/>
          <w:lang w:val="en-GB"/>
        </w:rPr>
        <w:t>e</w:t>
      </w:r>
      <w:r w:rsidRPr="007C6CCF">
        <w:rPr>
          <w:spacing w:val="-1"/>
          <w:lang w:val="en-GB"/>
        </w:rPr>
        <w:t>l</w:t>
      </w:r>
      <w:r w:rsidRPr="007C6CCF">
        <w:rPr>
          <w:lang w:val="en-GB"/>
        </w:rPr>
        <w:t>l</w:t>
      </w:r>
      <w:r w:rsidRPr="007C6CCF">
        <w:rPr>
          <w:spacing w:val="1"/>
          <w:lang w:val="en-GB"/>
        </w:rPr>
        <w:t>-</w:t>
      </w:r>
      <w:r w:rsidRPr="007C6CCF">
        <w:rPr>
          <w:lang w:val="en-GB"/>
        </w:rPr>
        <w:t>estab</w:t>
      </w:r>
      <w:r w:rsidRPr="007C6CCF">
        <w:rPr>
          <w:spacing w:val="-1"/>
          <w:lang w:val="en-GB"/>
        </w:rPr>
        <w:t>li</w:t>
      </w:r>
      <w:r w:rsidRPr="007C6CCF">
        <w:rPr>
          <w:lang w:val="en-GB"/>
        </w:rPr>
        <w:t>sh</w:t>
      </w:r>
      <w:r w:rsidRPr="007C6CCF">
        <w:rPr>
          <w:spacing w:val="-1"/>
          <w:lang w:val="en-GB"/>
        </w:rPr>
        <w:t>e</w:t>
      </w:r>
      <w:r w:rsidRPr="007C6CCF">
        <w:rPr>
          <w:lang w:val="en-GB"/>
        </w:rPr>
        <w:t>d p</w:t>
      </w:r>
      <w:r w:rsidRPr="007C6CCF">
        <w:rPr>
          <w:spacing w:val="1"/>
          <w:lang w:val="en-GB"/>
        </w:rPr>
        <w:t>r</w:t>
      </w:r>
      <w:r w:rsidRPr="007C6CCF">
        <w:rPr>
          <w:spacing w:val="-1"/>
          <w:lang w:val="en-GB"/>
        </w:rPr>
        <w:t>i</w:t>
      </w:r>
      <w:r w:rsidRPr="007C6CCF">
        <w:rPr>
          <w:lang w:val="en-GB"/>
        </w:rPr>
        <w:t>nc</w:t>
      </w:r>
      <w:r w:rsidRPr="007C6CCF">
        <w:rPr>
          <w:spacing w:val="-1"/>
          <w:lang w:val="en-GB"/>
        </w:rPr>
        <w:t>i</w:t>
      </w:r>
      <w:r w:rsidRPr="007C6CCF">
        <w:rPr>
          <w:lang w:val="en-GB"/>
        </w:rPr>
        <w:t>p</w:t>
      </w:r>
      <w:r w:rsidRPr="007C6CCF">
        <w:rPr>
          <w:spacing w:val="-1"/>
          <w:lang w:val="en-GB"/>
        </w:rPr>
        <w:t>l</w:t>
      </w:r>
      <w:r w:rsidRPr="007C6CCF">
        <w:rPr>
          <w:lang w:val="en-GB"/>
        </w:rPr>
        <w:t xml:space="preserve">es </w:t>
      </w:r>
      <w:r w:rsidRPr="007C6CCF">
        <w:rPr>
          <w:spacing w:val="-2"/>
          <w:lang w:val="en-GB"/>
        </w:rPr>
        <w:t>o</w:t>
      </w:r>
      <w:r w:rsidRPr="007C6CCF">
        <w:rPr>
          <w:lang w:val="en-GB"/>
        </w:rPr>
        <w:t>f</w:t>
      </w:r>
      <w:r w:rsidRPr="007C6CCF">
        <w:rPr>
          <w:spacing w:val="2"/>
          <w:lang w:val="en-GB"/>
        </w:rPr>
        <w:t xml:space="preserve"> </w:t>
      </w:r>
      <w:r w:rsidRPr="007C6CCF">
        <w:rPr>
          <w:lang w:val="en-GB"/>
        </w:rPr>
        <w:t>o</w:t>
      </w:r>
      <w:r w:rsidRPr="007C6CCF">
        <w:rPr>
          <w:spacing w:val="-2"/>
          <w:lang w:val="en-GB"/>
        </w:rPr>
        <w:t>r</w:t>
      </w:r>
      <w:r w:rsidRPr="007C6CCF">
        <w:rPr>
          <w:spacing w:val="2"/>
          <w:lang w:val="en-GB"/>
        </w:rPr>
        <w:t>g</w:t>
      </w:r>
      <w:r w:rsidRPr="007C6CCF">
        <w:rPr>
          <w:lang w:val="en-GB"/>
        </w:rPr>
        <w:t>a</w:t>
      </w:r>
      <w:r w:rsidRPr="007C6CCF">
        <w:rPr>
          <w:spacing w:val="-1"/>
          <w:lang w:val="en-GB"/>
        </w:rPr>
        <w:t>ni</w:t>
      </w:r>
      <w:r w:rsidRPr="007C6CCF">
        <w:rPr>
          <w:lang w:val="en-GB"/>
        </w:rPr>
        <w:t>s</w:t>
      </w:r>
      <w:r w:rsidRPr="007C6CCF">
        <w:rPr>
          <w:spacing w:val="-3"/>
          <w:lang w:val="en-GB"/>
        </w:rPr>
        <w:t>a</w:t>
      </w:r>
      <w:r w:rsidRPr="007C6CCF">
        <w:rPr>
          <w:spacing w:val="1"/>
          <w:lang w:val="en-GB"/>
        </w:rPr>
        <w:t>t</w:t>
      </w:r>
      <w:r w:rsidRPr="007C6CCF">
        <w:rPr>
          <w:spacing w:val="-1"/>
          <w:lang w:val="en-GB"/>
        </w:rPr>
        <w:t>i</w:t>
      </w:r>
      <w:r w:rsidRPr="007C6CCF">
        <w:rPr>
          <w:lang w:val="en-GB"/>
        </w:rPr>
        <w:t>o</w:t>
      </w:r>
      <w:r w:rsidRPr="007C6CCF">
        <w:rPr>
          <w:spacing w:val="-1"/>
          <w:lang w:val="en-GB"/>
        </w:rPr>
        <w:t>n</w:t>
      </w:r>
      <w:r w:rsidRPr="007C6CCF">
        <w:rPr>
          <w:lang w:val="en-GB"/>
        </w:rPr>
        <w:t>al d</w:t>
      </w:r>
      <w:r w:rsidRPr="007C6CCF">
        <w:rPr>
          <w:spacing w:val="-1"/>
          <w:lang w:val="en-GB"/>
        </w:rPr>
        <w:t>e</w:t>
      </w:r>
      <w:r w:rsidRPr="007C6CCF">
        <w:rPr>
          <w:lang w:val="en-GB"/>
        </w:rPr>
        <w:t>s</w:t>
      </w:r>
      <w:r w:rsidRPr="007C6CCF">
        <w:rPr>
          <w:spacing w:val="-1"/>
          <w:lang w:val="en-GB"/>
        </w:rPr>
        <w:t>i</w:t>
      </w:r>
      <w:r w:rsidRPr="007C6CCF">
        <w:rPr>
          <w:spacing w:val="2"/>
          <w:lang w:val="en-GB"/>
        </w:rPr>
        <w:t>g</w:t>
      </w:r>
      <w:r w:rsidRPr="007C6CCF">
        <w:rPr>
          <w:lang w:val="en-GB"/>
        </w:rPr>
        <w:t>n, n</w:t>
      </w:r>
      <w:r w:rsidRPr="007C6CCF">
        <w:rPr>
          <w:spacing w:val="-1"/>
          <w:lang w:val="en-GB"/>
        </w:rPr>
        <w:t>o</w:t>
      </w:r>
      <w:r w:rsidRPr="007C6CCF">
        <w:rPr>
          <w:spacing w:val="1"/>
          <w:lang w:val="en-GB"/>
        </w:rPr>
        <w:t>t</w:t>
      </w:r>
      <w:r w:rsidRPr="007C6CCF">
        <w:rPr>
          <w:spacing w:val="-3"/>
          <w:lang w:val="en-GB"/>
        </w:rPr>
        <w:t>a</w:t>
      </w:r>
      <w:r w:rsidRPr="007C6CCF">
        <w:rPr>
          <w:lang w:val="en-GB"/>
        </w:rPr>
        <w:t>b</w:t>
      </w:r>
      <w:r w:rsidRPr="007C6CCF">
        <w:rPr>
          <w:spacing w:val="-1"/>
          <w:lang w:val="en-GB"/>
        </w:rPr>
        <w:t>l</w:t>
      </w:r>
      <w:r w:rsidRPr="007C6CCF">
        <w:rPr>
          <w:spacing w:val="-2"/>
          <w:lang w:val="en-GB"/>
        </w:rPr>
        <w:t>y</w:t>
      </w:r>
      <w:r w:rsidRPr="007C6CCF">
        <w:rPr>
          <w:lang w:val="en-GB"/>
        </w:rPr>
        <w:t>:</w:t>
      </w:r>
    </w:p>
    <w:p w14:paraId="21BB5064" w14:textId="7014CA78" w:rsidR="00004F3D" w:rsidRPr="007C6CCF" w:rsidRDefault="000A70EB" w:rsidP="00FD2A32">
      <w:pPr>
        <w:pStyle w:val="ListBullet"/>
        <w:rPr>
          <w:rFonts w:eastAsia="Arial"/>
        </w:rPr>
      </w:pPr>
      <w:r w:rsidRPr="007C6CCF">
        <w:rPr>
          <w:rFonts w:eastAsia="Arial"/>
        </w:rPr>
        <w:t>e</w:t>
      </w:r>
      <w:r w:rsidR="00004F3D" w:rsidRPr="007C6CCF">
        <w:rPr>
          <w:rFonts w:eastAsia="Arial"/>
        </w:rPr>
        <w:t xml:space="preserve">very unit should have a clear objective or objectives, clearly linked to </w:t>
      </w:r>
      <w:proofErr w:type="spellStart"/>
      <w:r w:rsidRPr="007C6CCF">
        <w:rPr>
          <w:rFonts w:eastAsia="Arial"/>
        </w:rPr>
        <w:t>MoEYS’s</w:t>
      </w:r>
      <w:proofErr w:type="spellEnd"/>
      <w:r w:rsidRPr="007C6CCF">
        <w:rPr>
          <w:rFonts w:eastAsia="Arial"/>
        </w:rPr>
        <w:t xml:space="preserve"> </w:t>
      </w:r>
      <w:r w:rsidR="00004F3D" w:rsidRPr="007C6CCF">
        <w:rPr>
          <w:rFonts w:eastAsia="Arial"/>
        </w:rPr>
        <w:t>overall purpose;</w:t>
      </w:r>
    </w:p>
    <w:p w14:paraId="2A07DB87" w14:textId="68A843F2" w:rsidR="00004F3D" w:rsidRPr="007C6CCF" w:rsidRDefault="000A70EB" w:rsidP="00FD2A32">
      <w:pPr>
        <w:pStyle w:val="ListBullet"/>
        <w:rPr>
          <w:rFonts w:eastAsia="Arial"/>
        </w:rPr>
      </w:pPr>
      <w:r w:rsidRPr="007C6CCF">
        <w:rPr>
          <w:rFonts w:eastAsia="Arial"/>
        </w:rPr>
        <w:t xml:space="preserve">every </w:t>
      </w:r>
      <w:r w:rsidR="00004F3D" w:rsidRPr="007C6CCF">
        <w:rPr>
          <w:rFonts w:eastAsia="Arial"/>
        </w:rPr>
        <w:t>unit should have a distinctive function, or set of related functions, which are not duplicated elsewhere;</w:t>
      </w:r>
    </w:p>
    <w:p w14:paraId="0A7DA3A9" w14:textId="1A43798D" w:rsidR="00004F3D" w:rsidRPr="007C6CCF" w:rsidRDefault="000A70EB" w:rsidP="00FD2A32">
      <w:pPr>
        <w:pStyle w:val="ListBullet"/>
        <w:rPr>
          <w:rFonts w:eastAsia="Arial"/>
        </w:rPr>
      </w:pPr>
      <w:r w:rsidRPr="007C6CCF">
        <w:rPr>
          <w:rFonts w:eastAsia="Arial"/>
        </w:rPr>
        <w:t xml:space="preserve">unit </w:t>
      </w:r>
      <w:r w:rsidR="00004F3D" w:rsidRPr="007C6CCF">
        <w:rPr>
          <w:rFonts w:eastAsia="Arial"/>
        </w:rPr>
        <w:t>managers should not be tasked with an excessive span of control;</w:t>
      </w:r>
      <w:r w:rsidRPr="007C6CCF">
        <w:rPr>
          <w:rFonts w:eastAsia="Arial"/>
        </w:rPr>
        <w:t xml:space="preserve"> and</w:t>
      </w:r>
    </w:p>
    <w:p w14:paraId="10FC472A" w14:textId="299AD983" w:rsidR="00004F3D" w:rsidRPr="007C6CCF" w:rsidRDefault="000A70EB" w:rsidP="00FD2A32">
      <w:pPr>
        <w:pStyle w:val="Listbulletfinal"/>
        <w:rPr>
          <w:rFonts w:eastAsia="Arial"/>
        </w:rPr>
      </w:pPr>
      <w:r w:rsidRPr="007C6CCF">
        <w:rPr>
          <w:rFonts w:eastAsia="Arial"/>
        </w:rPr>
        <w:t xml:space="preserve">there </w:t>
      </w:r>
      <w:r w:rsidR="00004F3D" w:rsidRPr="007C6CCF">
        <w:rPr>
          <w:rFonts w:eastAsia="Arial"/>
        </w:rPr>
        <w:t>should be a reasonable balance between the size and responsibilities of different units.</w:t>
      </w:r>
    </w:p>
    <w:p w14:paraId="1094ABFB" w14:textId="6E361EE1" w:rsidR="00753347" w:rsidRPr="007C6CCF" w:rsidRDefault="00753347" w:rsidP="00444223">
      <w:pPr>
        <w:pStyle w:val="OPMBodytext"/>
        <w:spacing w:line="276" w:lineRule="auto"/>
        <w:rPr>
          <w:rFonts w:eastAsia="Arial"/>
          <w:lang w:val="en-GB"/>
        </w:rPr>
      </w:pPr>
      <w:r w:rsidRPr="007C6CCF">
        <w:rPr>
          <w:rFonts w:eastAsia="Arial"/>
          <w:b/>
          <w:lang w:val="en-GB"/>
        </w:rPr>
        <w:lastRenderedPageBreak/>
        <w:t xml:space="preserve">We understand that all proposals and recommendations </w:t>
      </w:r>
      <w:r w:rsidR="00E244C3" w:rsidRPr="007C6CCF">
        <w:rPr>
          <w:rFonts w:eastAsia="Arial"/>
          <w:b/>
          <w:lang w:val="en-GB"/>
        </w:rPr>
        <w:t xml:space="preserve">set out </w:t>
      </w:r>
      <w:r w:rsidRPr="007C6CCF">
        <w:rPr>
          <w:rFonts w:eastAsia="Arial"/>
          <w:b/>
          <w:lang w:val="en-GB"/>
        </w:rPr>
        <w:t>in this report are advisory only</w:t>
      </w:r>
      <w:r w:rsidRPr="007C6CCF">
        <w:rPr>
          <w:rFonts w:eastAsia="Arial"/>
          <w:lang w:val="en-GB"/>
        </w:rPr>
        <w:t xml:space="preserve">. We </w:t>
      </w:r>
      <w:r w:rsidR="00E244C3" w:rsidRPr="007C6CCF">
        <w:rPr>
          <w:rFonts w:eastAsia="Arial"/>
          <w:lang w:val="en-GB"/>
        </w:rPr>
        <w:t xml:space="preserve">have </w:t>
      </w:r>
      <w:r w:rsidRPr="007C6CCF">
        <w:rPr>
          <w:rFonts w:eastAsia="Arial"/>
          <w:lang w:val="en-GB"/>
        </w:rPr>
        <w:t>based</w:t>
      </w:r>
      <w:r w:rsidR="000C1680" w:rsidRPr="007C6CCF">
        <w:rPr>
          <w:rFonts w:eastAsia="Arial"/>
          <w:lang w:val="en-GB"/>
        </w:rPr>
        <w:t xml:space="preserve"> them</w:t>
      </w:r>
      <w:r w:rsidRPr="007C6CCF">
        <w:rPr>
          <w:rFonts w:eastAsia="Arial"/>
          <w:lang w:val="en-GB"/>
        </w:rPr>
        <w:t xml:space="preserve"> firmly </w:t>
      </w:r>
      <w:r w:rsidR="00E244C3" w:rsidRPr="007C6CCF">
        <w:rPr>
          <w:rFonts w:eastAsia="Arial"/>
          <w:lang w:val="en-GB"/>
        </w:rPr>
        <w:t>o</w:t>
      </w:r>
      <w:r w:rsidRPr="007C6CCF">
        <w:rPr>
          <w:rFonts w:eastAsia="Arial"/>
          <w:lang w:val="en-GB"/>
        </w:rPr>
        <w:t>n internationally accepted principles of organisational development.</w:t>
      </w:r>
      <w:r w:rsidR="000C1680" w:rsidRPr="007C6CCF">
        <w:rPr>
          <w:rFonts w:eastAsia="Arial"/>
          <w:lang w:val="en-GB"/>
        </w:rPr>
        <w:t xml:space="preserve"> However, we also acknowledge that</w:t>
      </w:r>
      <w:r w:rsidR="00E244C3" w:rsidRPr="007C6CCF">
        <w:rPr>
          <w:rFonts w:eastAsia="Arial"/>
          <w:lang w:val="en-GB"/>
        </w:rPr>
        <w:t>,</w:t>
      </w:r>
      <w:r w:rsidR="000C1680" w:rsidRPr="007C6CCF">
        <w:rPr>
          <w:rFonts w:eastAsia="Arial"/>
          <w:lang w:val="en-GB"/>
        </w:rPr>
        <w:t xml:space="preserve"> in practical terms the management of changes such as these is subject to a number of constraints</w:t>
      </w:r>
      <w:r w:rsidR="00E244C3" w:rsidRPr="007C6CCF">
        <w:rPr>
          <w:rFonts w:eastAsia="Arial"/>
          <w:lang w:val="en-GB"/>
        </w:rPr>
        <w:t>,</w:t>
      </w:r>
      <w:r w:rsidR="000C1680" w:rsidRPr="007C6CCF">
        <w:rPr>
          <w:rFonts w:eastAsia="Arial"/>
          <w:lang w:val="en-GB"/>
        </w:rPr>
        <w:t xml:space="preserve"> reflecting the personalities and capacities of current managers, the limits imposed by Cambodian civil service rules and practices, and the legal ability of senior ministry managers to authorise some changes. We </w:t>
      </w:r>
      <w:r w:rsidR="00E244C3" w:rsidRPr="007C6CCF">
        <w:rPr>
          <w:rFonts w:eastAsia="Arial"/>
          <w:lang w:val="en-GB"/>
        </w:rPr>
        <w:t xml:space="preserve">believe </w:t>
      </w:r>
      <w:r w:rsidR="000C1680" w:rsidRPr="007C6CCF">
        <w:rPr>
          <w:rFonts w:eastAsia="Arial"/>
          <w:lang w:val="en-GB"/>
        </w:rPr>
        <w:t xml:space="preserve">that the changes we propose </w:t>
      </w:r>
      <w:r w:rsidR="00E244C3" w:rsidRPr="007C6CCF">
        <w:rPr>
          <w:rFonts w:eastAsia="Arial"/>
          <w:lang w:val="en-GB"/>
        </w:rPr>
        <w:t xml:space="preserve">will </w:t>
      </w:r>
      <w:r w:rsidR="000C1680" w:rsidRPr="007C6CCF">
        <w:rPr>
          <w:rFonts w:eastAsia="Arial"/>
          <w:lang w:val="en-GB"/>
        </w:rPr>
        <w:t xml:space="preserve">be useful over the medium term in charting a course towards a more effective ministry that is able to </w:t>
      </w:r>
      <w:r w:rsidR="00F54EBF" w:rsidRPr="007C6CCF">
        <w:rPr>
          <w:rFonts w:eastAsia="Arial"/>
          <w:lang w:val="en-GB"/>
        </w:rPr>
        <w:t xml:space="preserve">implement needed reforms as necessary. </w:t>
      </w:r>
      <w:bookmarkEnd w:id="19"/>
    </w:p>
    <w:p w14:paraId="484BE475" w14:textId="5FF14B0E" w:rsidR="00DF4C54" w:rsidRPr="007C6CCF" w:rsidRDefault="005F3A4D" w:rsidP="00FD2A32">
      <w:pPr>
        <w:pStyle w:val="Heading1"/>
      </w:pPr>
      <w:bookmarkStart w:id="20" w:name="_Toc57986055"/>
      <w:r w:rsidRPr="007C6CCF">
        <w:lastRenderedPageBreak/>
        <w:t xml:space="preserve">Methodology </w:t>
      </w:r>
      <w:r w:rsidR="00E244C3" w:rsidRPr="007C6CCF">
        <w:t>of the f</w:t>
      </w:r>
      <w:r w:rsidRPr="007C6CCF">
        <w:t xml:space="preserve">unctional </w:t>
      </w:r>
      <w:r w:rsidR="00E244C3" w:rsidRPr="007C6CCF">
        <w:t>a</w:t>
      </w:r>
      <w:r w:rsidR="00921A6B" w:rsidRPr="007C6CCF">
        <w:t>nalysis</w:t>
      </w:r>
      <w:bookmarkEnd w:id="20"/>
    </w:p>
    <w:p w14:paraId="154ACEAC" w14:textId="484DF969" w:rsidR="00A925D9" w:rsidRPr="007C6CCF" w:rsidRDefault="00A925D9" w:rsidP="00444223">
      <w:pPr>
        <w:pStyle w:val="Heading2"/>
        <w:spacing w:line="276" w:lineRule="auto"/>
      </w:pPr>
      <w:bookmarkStart w:id="21" w:name="_Toc57986056"/>
      <w:bookmarkStart w:id="22" w:name="_Ref40941901"/>
      <w:r w:rsidRPr="007C6CCF">
        <w:t xml:space="preserve">Functional </w:t>
      </w:r>
      <w:r w:rsidR="00D66BED" w:rsidRPr="007C6CCF">
        <w:t>analysis</w:t>
      </w:r>
      <w:r w:rsidRPr="007C6CCF">
        <w:t xml:space="preserve"> methodology</w:t>
      </w:r>
      <w:bookmarkEnd w:id="21"/>
      <w:r w:rsidRPr="007C6CCF">
        <w:t xml:space="preserve"> </w:t>
      </w:r>
      <w:bookmarkEnd w:id="22"/>
    </w:p>
    <w:p w14:paraId="71E75CC5" w14:textId="04F66122" w:rsidR="00A925D9" w:rsidRPr="007C6CCF" w:rsidRDefault="00D66BED" w:rsidP="00444223">
      <w:pPr>
        <w:pStyle w:val="OPMBodytext"/>
        <w:spacing w:line="276" w:lineRule="auto"/>
        <w:rPr>
          <w:lang w:val="en-GB"/>
        </w:rPr>
      </w:pPr>
      <w:r w:rsidRPr="007C6CCF">
        <w:rPr>
          <w:b/>
          <w:lang w:val="en-GB"/>
        </w:rPr>
        <w:t xml:space="preserve">Both international and Cambodian experience in functional reviews in education and other ministries </w:t>
      </w:r>
      <w:r w:rsidR="00BF0B83" w:rsidRPr="007C6CCF">
        <w:rPr>
          <w:b/>
          <w:lang w:val="en-GB"/>
        </w:rPr>
        <w:t xml:space="preserve">have </w:t>
      </w:r>
      <w:r w:rsidRPr="007C6CCF">
        <w:rPr>
          <w:b/>
          <w:lang w:val="en-GB"/>
        </w:rPr>
        <w:t>inform</w:t>
      </w:r>
      <w:r w:rsidR="00BF0B83" w:rsidRPr="007C6CCF">
        <w:rPr>
          <w:b/>
          <w:lang w:val="en-GB"/>
        </w:rPr>
        <w:t>ed</w:t>
      </w:r>
      <w:r w:rsidRPr="007C6CCF">
        <w:rPr>
          <w:b/>
          <w:lang w:val="en-GB"/>
        </w:rPr>
        <w:t xml:space="preserve"> the approach to the functional review</w:t>
      </w:r>
      <w:r w:rsidR="00A925D9" w:rsidRPr="007C6CCF">
        <w:rPr>
          <w:lang w:val="en-GB"/>
        </w:rPr>
        <w:t>. Functional reviews are typically conducted at three levels: institutional, organisational</w:t>
      </w:r>
      <w:r w:rsidR="00BF0B83" w:rsidRPr="007C6CCF">
        <w:rPr>
          <w:lang w:val="en-GB"/>
        </w:rPr>
        <w:t>,</w:t>
      </w:r>
      <w:r w:rsidR="00A925D9" w:rsidRPr="007C6CCF">
        <w:rPr>
          <w:lang w:val="en-GB"/>
        </w:rPr>
        <w:t xml:space="preserve"> and individual</w:t>
      </w:r>
      <w:r w:rsidR="00BF0B83" w:rsidRPr="007C6CCF">
        <w:rPr>
          <w:lang w:val="en-GB"/>
        </w:rPr>
        <w:t>. T</w:t>
      </w:r>
      <w:r w:rsidR="008F174B" w:rsidRPr="007C6CCF">
        <w:rPr>
          <w:lang w:val="en-GB"/>
        </w:rPr>
        <w:t xml:space="preserve">his review </w:t>
      </w:r>
      <w:r w:rsidR="00BF0B83" w:rsidRPr="007C6CCF">
        <w:rPr>
          <w:lang w:val="en-GB"/>
        </w:rPr>
        <w:t xml:space="preserve">covers the </w:t>
      </w:r>
      <w:r w:rsidR="008F174B" w:rsidRPr="007C6CCF">
        <w:rPr>
          <w:lang w:val="en-GB"/>
        </w:rPr>
        <w:t>organisational</w:t>
      </w:r>
      <w:r w:rsidR="00BF0B83" w:rsidRPr="007C6CCF">
        <w:rPr>
          <w:lang w:val="en-GB"/>
        </w:rPr>
        <w:t xml:space="preserve"> level</w:t>
      </w:r>
      <w:r w:rsidR="00A925D9" w:rsidRPr="007C6CCF">
        <w:rPr>
          <w:lang w:val="en-GB"/>
        </w:rPr>
        <w:t>. The key documents in Cambodia (</w:t>
      </w:r>
      <w:proofErr w:type="spellStart"/>
      <w:r w:rsidR="00A925D9" w:rsidRPr="007C6CCF">
        <w:rPr>
          <w:lang w:val="en-GB"/>
        </w:rPr>
        <w:t>Anukret</w:t>
      </w:r>
      <w:proofErr w:type="spellEnd"/>
      <w:r w:rsidR="00A925D9" w:rsidRPr="007C6CCF">
        <w:rPr>
          <w:lang w:val="en-GB"/>
        </w:rPr>
        <w:t xml:space="preserve"> 156, </w:t>
      </w:r>
      <w:r w:rsidR="00BF0B83" w:rsidRPr="007C6CCF">
        <w:rPr>
          <w:lang w:val="en-GB"/>
        </w:rPr>
        <w:t>ESPs</w:t>
      </w:r>
      <w:r w:rsidR="00A925D9" w:rsidRPr="007C6CCF">
        <w:rPr>
          <w:lang w:val="en-GB"/>
        </w:rPr>
        <w:t>, Education Congress reports, a functional review in 2014</w:t>
      </w:r>
      <w:r w:rsidR="00BF0B83" w:rsidRPr="007C6CCF">
        <w:rPr>
          <w:lang w:val="en-GB"/>
        </w:rPr>
        <w:t>,</w:t>
      </w:r>
      <w:r w:rsidR="00A925D9" w:rsidRPr="007C6CCF">
        <w:rPr>
          <w:lang w:val="en-GB"/>
        </w:rPr>
        <w:t xml:space="preserve"> and a staff situational analysis in 2015) offer key insights into how </w:t>
      </w:r>
      <w:proofErr w:type="spellStart"/>
      <w:r w:rsidR="00A925D9" w:rsidRPr="007C6CCF">
        <w:rPr>
          <w:lang w:val="en-GB"/>
        </w:rPr>
        <w:t>MoEYS</w:t>
      </w:r>
      <w:proofErr w:type="spellEnd"/>
      <w:r w:rsidR="00A925D9" w:rsidRPr="007C6CCF">
        <w:rPr>
          <w:lang w:val="en-GB"/>
        </w:rPr>
        <w:t xml:space="preserve"> sees its own functions and capacity</w:t>
      </w:r>
      <w:r w:rsidR="00BF0B83" w:rsidRPr="007C6CCF">
        <w:rPr>
          <w:lang w:val="en-GB"/>
        </w:rPr>
        <w:t>.</w:t>
      </w:r>
      <w:r w:rsidR="008F174B" w:rsidRPr="007C6CCF">
        <w:rPr>
          <w:rStyle w:val="FootnoteReference"/>
          <w:lang w:val="en-GB"/>
        </w:rPr>
        <w:footnoteReference w:id="6"/>
      </w:r>
      <w:r w:rsidR="00A925D9" w:rsidRPr="007C6CCF">
        <w:rPr>
          <w:lang w:val="en-GB"/>
        </w:rPr>
        <w:t xml:space="preserve"> </w:t>
      </w:r>
    </w:p>
    <w:p w14:paraId="53DEEBEC" w14:textId="611B4348" w:rsidR="00A925D9" w:rsidRPr="007C6CCF" w:rsidRDefault="00A925D9" w:rsidP="00444223">
      <w:pPr>
        <w:pStyle w:val="OPMBodytext"/>
        <w:spacing w:line="276" w:lineRule="auto"/>
        <w:rPr>
          <w:lang w:val="en-GB"/>
        </w:rPr>
      </w:pPr>
      <w:r w:rsidRPr="007C6CCF">
        <w:rPr>
          <w:b/>
          <w:lang w:val="en-GB"/>
        </w:rPr>
        <w:t>In 2012, the Council for Administrative Reform set out guidance for functional reviews in Cambodia</w:t>
      </w:r>
      <w:r w:rsidR="00BF0B83" w:rsidRPr="007C6CCF">
        <w:rPr>
          <w:b/>
          <w:lang w:val="en-GB"/>
        </w:rPr>
        <w:t>,</w:t>
      </w:r>
      <w:r w:rsidRPr="007C6CCF">
        <w:rPr>
          <w:rStyle w:val="FootnoteReference"/>
          <w:b/>
          <w:bCs/>
          <w:lang w:val="en-GB"/>
        </w:rPr>
        <w:footnoteReference w:id="7"/>
      </w:r>
      <w:r w:rsidRPr="007C6CCF">
        <w:rPr>
          <w:lang w:val="en-GB"/>
        </w:rPr>
        <w:t xml:space="preserve"> and this has formed the basis of our approach to the </w:t>
      </w:r>
      <w:proofErr w:type="spellStart"/>
      <w:r w:rsidRPr="007C6CCF">
        <w:rPr>
          <w:lang w:val="en-GB"/>
        </w:rPr>
        <w:t>MoEYS</w:t>
      </w:r>
      <w:proofErr w:type="spellEnd"/>
      <w:r w:rsidRPr="007C6CCF">
        <w:rPr>
          <w:lang w:val="en-GB"/>
        </w:rPr>
        <w:t xml:space="preserve"> </w:t>
      </w:r>
      <w:r w:rsidR="00BF0B83" w:rsidRPr="007C6CCF">
        <w:rPr>
          <w:lang w:val="en-GB"/>
        </w:rPr>
        <w:t>f</w:t>
      </w:r>
      <w:r w:rsidRPr="007C6CCF">
        <w:rPr>
          <w:lang w:val="en-GB"/>
        </w:rPr>
        <w:t xml:space="preserve">unctional </w:t>
      </w:r>
      <w:r w:rsidR="00BF0B83" w:rsidRPr="007C6CCF">
        <w:rPr>
          <w:lang w:val="en-GB"/>
        </w:rPr>
        <w:t>r</w:t>
      </w:r>
      <w:r w:rsidRPr="007C6CCF">
        <w:rPr>
          <w:lang w:val="en-GB"/>
        </w:rPr>
        <w:t xml:space="preserve">eview. </w:t>
      </w:r>
      <w:r w:rsidR="00BF0B83" w:rsidRPr="007C6CCF">
        <w:rPr>
          <w:lang w:val="en-GB"/>
        </w:rPr>
        <w:t xml:space="preserve">The guidance </w:t>
      </w:r>
      <w:r w:rsidRPr="007C6CCF">
        <w:rPr>
          <w:lang w:val="en-GB"/>
        </w:rPr>
        <w:t>provides for a multi</w:t>
      </w:r>
      <w:r w:rsidR="00BF0B83" w:rsidRPr="007C6CCF">
        <w:rPr>
          <w:lang w:val="en-GB"/>
        </w:rPr>
        <w:t>-</w:t>
      </w:r>
      <w:r w:rsidRPr="007C6CCF">
        <w:rPr>
          <w:lang w:val="en-GB"/>
        </w:rPr>
        <w:t xml:space="preserve">stage process </w:t>
      </w:r>
      <w:r w:rsidR="00BF0B83" w:rsidRPr="007C6CCF">
        <w:rPr>
          <w:lang w:val="en-GB"/>
        </w:rPr>
        <w:t>(</w:t>
      </w:r>
      <w:r w:rsidRPr="007C6CCF">
        <w:rPr>
          <w:lang w:val="en-GB"/>
        </w:rPr>
        <w:t>see</w:t>
      </w:r>
      <w:r w:rsidR="007C6CCF">
        <w:rPr>
          <w:lang w:val="en-GB"/>
        </w:rPr>
        <w:t xml:space="preserve"> </w:t>
      </w:r>
      <w:r w:rsidR="007C6CCF">
        <w:rPr>
          <w:lang w:val="en-GB"/>
        </w:rPr>
        <w:fldChar w:fldCharType="begin"/>
      </w:r>
      <w:r w:rsidR="007C6CCF">
        <w:rPr>
          <w:lang w:val="en-GB"/>
        </w:rPr>
        <w:instrText xml:space="preserve"> REF _Ref57986264 \h </w:instrText>
      </w:r>
      <w:r w:rsidR="007C6CCF">
        <w:rPr>
          <w:lang w:val="en-GB"/>
        </w:rPr>
      </w:r>
      <w:r w:rsidR="007C6CCF">
        <w:rPr>
          <w:lang w:val="en-GB"/>
        </w:rPr>
        <w:fldChar w:fldCharType="separate"/>
      </w:r>
      <w:r w:rsidR="00D758EB" w:rsidRPr="007C6CCF">
        <w:t xml:space="preserve">Figure </w:t>
      </w:r>
      <w:r w:rsidR="00D758EB">
        <w:rPr>
          <w:noProof/>
        </w:rPr>
        <w:t>1</w:t>
      </w:r>
      <w:r w:rsidR="007C6CCF">
        <w:rPr>
          <w:lang w:val="en-GB"/>
        </w:rPr>
        <w:fldChar w:fldCharType="end"/>
      </w:r>
      <w:r w:rsidR="00BF0B83" w:rsidRPr="007C6CCF">
        <w:rPr>
          <w:lang w:val="en-GB"/>
        </w:rPr>
        <w:t>);</w:t>
      </w:r>
      <w:r w:rsidRPr="007C6CCF">
        <w:rPr>
          <w:lang w:val="en-GB"/>
        </w:rPr>
        <w:t xml:space="preserve"> we have modified </w:t>
      </w:r>
      <w:r w:rsidR="00BF0B83" w:rsidRPr="007C6CCF">
        <w:rPr>
          <w:lang w:val="en-GB"/>
        </w:rPr>
        <w:t>this</w:t>
      </w:r>
      <w:r w:rsidRPr="007C6CCF">
        <w:rPr>
          <w:lang w:val="en-GB"/>
        </w:rPr>
        <w:t xml:space="preserve"> slightly by splitting the main report into a </w:t>
      </w:r>
      <w:r w:rsidR="00BF0B83" w:rsidRPr="007C6CCF">
        <w:rPr>
          <w:lang w:val="en-GB"/>
        </w:rPr>
        <w:t>functional m</w:t>
      </w:r>
      <w:r w:rsidRPr="007C6CCF">
        <w:rPr>
          <w:lang w:val="en-GB"/>
        </w:rPr>
        <w:t xml:space="preserve">apping report and a </w:t>
      </w:r>
      <w:r w:rsidR="00BF0B83" w:rsidRPr="007C6CCF">
        <w:rPr>
          <w:lang w:val="en-GB"/>
        </w:rPr>
        <w:t>f</w:t>
      </w:r>
      <w:r w:rsidRPr="007C6CCF">
        <w:rPr>
          <w:lang w:val="en-GB"/>
        </w:rPr>
        <w:t xml:space="preserve">unctional </w:t>
      </w:r>
      <w:r w:rsidR="00BF0B83" w:rsidRPr="007C6CCF">
        <w:rPr>
          <w:lang w:val="en-GB"/>
        </w:rPr>
        <w:t>a</w:t>
      </w:r>
      <w:r w:rsidRPr="007C6CCF">
        <w:rPr>
          <w:lang w:val="en-GB"/>
        </w:rPr>
        <w:t>nalysis report.</w:t>
      </w:r>
    </w:p>
    <w:p w14:paraId="42FBA20C" w14:textId="4BE41C92" w:rsidR="00FD2A32" w:rsidRPr="007C6CCF" w:rsidRDefault="007C6CCF" w:rsidP="00FD2A32">
      <w:pPr>
        <w:pStyle w:val="Caption"/>
      </w:pPr>
      <w:bookmarkStart w:id="23" w:name="_Ref57986264"/>
      <w:bookmarkStart w:id="24" w:name="_Toc56153852"/>
      <w:bookmarkStart w:id="25" w:name="_Toc57834212"/>
      <w:bookmarkStart w:id="26" w:name="_Toc57985905"/>
      <w:r w:rsidRPr="007C6CCF">
        <w:rPr>
          <w:noProof/>
          <w:lang w:eastAsia="en-GB"/>
        </w:rPr>
        <w:drawing>
          <wp:anchor distT="0" distB="0" distL="114300" distR="114300" simplePos="0" relativeHeight="251691029" behindDoc="0" locked="0" layoutInCell="1" allowOverlap="1" wp14:anchorId="37539754" wp14:editId="69C20857">
            <wp:simplePos x="0" y="0"/>
            <wp:positionH relativeFrom="column">
              <wp:posOffset>2540</wp:posOffset>
            </wp:positionH>
            <wp:positionV relativeFrom="paragraph">
              <wp:posOffset>443393</wp:posOffset>
            </wp:positionV>
            <wp:extent cx="5395595" cy="2822575"/>
            <wp:effectExtent l="0" t="0" r="0" b="0"/>
            <wp:wrapTopAndBottom/>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95595" cy="2822575"/>
                    </a:xfrm>
                    <a:prstGeom prst="rect">
                      <a:avLst/>
                    </a:prstGeom>
                    <a:noFill/>
                  </pic:spPr>
                </pic:pic>
              </a:graphicData>
            </a:graphic>
            <wp14:sizeRelH relativeFrom="page">
              <wp14:pctWidth>0</wp14:pctWidth>
            </wp14:sizeRelH>
            <wp14:sizeRelV relativeFrom="page">
              <wp14:pctHeight>0</wp14:pctHeight>
            </wp14:sizeRelV>
          </wp:anchor>
        </w:drawing>
      </w:r>
      <w:r w:rsidR="00FD2A32" w:rsidRPr="007C6CCF">
        <w:t xml:space="preserve">Figure </w:t>
      </w:r>
      <w:r w:rsidR="0052010E">
        <w:rPr>
          <w:noProof/>
        </w:rPr>
        <w:fldChar w:fldCharType="begin"/>
      </w:r>
      <w:r w:rsidR="0052010E">
        <w:rPr>
          <w:noProof/>
        </w:rPr>
        <w:instrText xml:space="preserve"> SEQ Figure \* ARABIC </w:instrText>
      </w:r>
      <w:r w:rsidR="0052010E">
        <w:rPr>
          <w:noProof/>
        </w:rPr>
        <w:fldChar w:fldCharType="separate"/>
      </w:r>
      <w:r w:rsidR="00D758EB">
        <w:rPr>
          <w:noProof/>
        </w:rPr>
        <w:t>1</w:t>
      </w:r>
      <w:r w:rsidR="0052010E">
        <w:rPr>
          <w:noProof/>
        </w:rPr>
        <w:fldChar w:fldCharType="end"/>
      </w:r>
      <w:bookmarkEnd w:id="23"/>
      <w:r w:rsidR="00FD2A32" w:rsidRPr="007C6CCF">
        <w:t>:</w:t>
      </w:r>
      <w:r>
        <w:tab/>
      </w:r>
      <w:r w:rsidR="00FD2A32" w:rsidRPr="007C6CCF">
        <w:t>Major stages of a functional review (from Council for Administrative Reform, 2012</w:t>
      </w:r>
      <w:bookmarkEnd w:id="24"/>
      <w:r w:rsidR="00FD2A32" w:rsidRPr="007C6CCF">
        <w:t>)</w:t>
      </w:r>
      <w:bookmarkEnd w:id="25"/>
      <w:bookmarkEnd w:id="26"/>
    </w:p>
    <w:p w14:paraId="2A0DAE67" w14:textId="0D3A9113" w:rsidR="00A925D9" w:rsidRPr="007C6CCF" w:rsidRDefault="00A925D9" w:rsidP="00444223">
      <w:pPr>
        <w:pStyle w:val="OPMBodytext"/>
        <w:spacing w:line="276" w:lineRule="auto"/>
        <w:rPr>
          <w:lang w:val="en-GB"/>
        </w:rPr>
      </w:pPr>
      <w:r w:rsidRPr="007C6CCF">
        <w:rPr>
          <w:lang w:val="en-GB"/>
        </w:rPr>
        <w:t xml:space="preserve">Functional review is a technique that allows public sector organisations to analyse the activities they perform, group these into </w:t>
      </w:r>
      <w:r w:rsidR="00D66BED" w:rsidRPr="007C6CCF">
        <w:rPr>
          <w:lang w:val="en-GB"/>
        </w:rPr>
        <w:t>clearly defined</w:t>
      </w:r>
      <w:r w:rsidRPr="007C6CCF">
        <w:rPr>
          <w:lang w:val="en-GB"/>
        </w:rPr>
        <w:t xml:space="preserve"> functions</w:t>
      </w:r>
      <w:r w:rsidR="00942CE2" w:rsidRPr="007C6CCF">
        <w:rPr>
          <w:lang w:val="en-GB"/>
        </w:rPr>
        <w:t>,</w:t>
      </w:r>
      <w:r w:rsidRPr="007C6CCF">
        <w:rPr>
          <w:lang w:val="en-GB"/>
        </w:rPr>
        <w:t xml:space="preserve"> and bring these functions together in a way that facilitates efficient and effective delivery. </w:t>
      </w:r>
      <w:r w:rsidR="00942CE2" w:rsidRPr="007C6CCF">
        <w:rPr>
          <w:b/>
          <w:bCs/>
          <w:lang w:val="en-GB"/>
        </w:rPr>
        <w:t>There are</w:t>
      </w:r>
      <w:r w:rsidRPr="007C6CCF">
        <w:rPr>
          <w:b/>
          <w:bCs/>
          <w:lang w:val="en-GB"/>
        </w:rPr>
        <w:t xml:space="preserve"> many types of functional review, </w:t>
      </w:r>
      <w:r w:rsidR="00942CE2" w:rsidRPr="007C6CCF">
        <w:rPr>
          <w:b/>
          <w:bCs/>
          <w:lang w:val="en-GB"/>
        </w:rPr>
        <w:t xml:space="preserve">but </w:t>
      </w:r>
      <w:r w:rsidRPr="007C6CCF">
        <w:rPr>
          <w:b/>
          <w:bCs/>
          <w:lang w:val="en-GB"/>
        </w:rPr>
        <w:t>the present functional review is vertical</w:t>
      </w:r>
      <w:r w:rsidR="00942CE2" w:rsidRPr="007C6CCF">
        <w:rPr>
          <w:lang w:val="en-GB"/>
        </w:rPr>
        <w:t xml:space="preserve">. Vertical functional reviews provide </w:t>
      </w:r>
      <w:r w:rsidRPr="007C6CCF">
        <w:rPr>
          <w:lang w:val="en-GB"/>
        </w:rPr>
        <w:t>a review of one institution’s functions</w:t>
      </w:r>
      <w:r w:rsidR="00942CE2" w:rsidRPr="007C6CCF">
        <w:rPr>
          <w:lang w:val="en-GB"/>
        </w:rPr>
        <w:t>,</w:t>
      </w:r>
      <w:r w:rsidRPr="007C6CCF">
        <w:rPr>
          <w:lang w:val="en-GB"/>
        </w:rPr>
        <w:t xml:space="preserve"> or of the functions carried out by </w:t>
      </w:r>
      <w:proofErr w:type="gramStart"/>
      <w:r w:rsidRPr="007C6CCF">
        <w:rPr>
          <w:lang w:val="en-GB"/>
        </w:rPr>
        <w:t>a number of</w:t>
      </w:r>
      <w:proofErr w:type="gramEnd"/>
      <w:r w:rsidRPr="007C6CCF">
        <w:rPr>
          <w:lang w:val="en-GB"/>
        </w:rPr>
        <w:t xml:space="preserve"> institutions operating in one sector. The </w:t>
      </w:r>
      <w:r w:rsidR="00F54EBF" w:rsidRPr="007C6CCF">
        <w:rPr>
          <w:lang w:val="en-GB"/>
        </w:rPr>
        <w:t>focus</w:t>
      </w:r>
      <w:r w:rsidRPr="007C6CCF">
        <w:rPr>
          <w:lang w:val="en-GB"/>
        </w:rPr>
        <w:t xml:space="preserve"> of a vertical review is to assess whether the institution is performing the functions required to meet its objectives without duplication or gaps.</w:t>
      </w:r>
    </w:p>
    <w:p w14:paraId="69E86DF2" w14:textId="10132A11" w:rsidR="00A925D9" w:rsidRPr="007C6CCF" w:rsidRDefault="00A925D9" w:rsidP="00FD2A32">
      <w:pPr>
        <w:pStyle w:val="OPMBodytext"/>
        <w:rPr>
          <w:lang w:val="en-GB"/>
        </w:rPr>
      </w:pPr>
      <w:r w:rsidRPr="007C6CCF">
        <w:rPr>
          <w:lang w:val="en-GB"/>
        </w:rPr>
        <w:lastRenderedPageBreak/>
        <w:t xml:space="preserve">The key questions </w:t>
      </w:r>
      <w:r w:rsidR="00D66BED" w:rsidRPr="007C6CCF">
        <w:rPr>
          <w:lang w:val="en-GB"/>
        </w:rPr>
        <w:t>we seek to</w:t>
      </w:r>
      <w:r w:rsidRPr="007C6CCF">
        <w:rPr>
          <w:lang w:val="en-GB"/>
        </w:rPr>
        <w:t xml:space="preserve"> answer in the functional review, as set out in our </w:t>
      </w:r>
      <w:r w:rsidR="00B97B39" w:rsidRPr="007C6CCF">
        <w:rPr>
          <w:lang w:val="en-GB"/>
        </w:rPr>
        <w:t>i</w:t>
      </w:r>
      <w:r w:rsidRPr="007C6CCF">
        <w:rPr>
          <w:lang w:val="en-GB"/>
        </w:rPr>
        <w:t xml:space="preserve">nception </w:t>
      </w:r>
      <w:r w:rsidR="00B97B39" w:rsidRPr="007C6CCF">
        <w:rPr>
          <w:lang w:val="en-GB"/>
        </w:rPr>
        <w:t>r</w:t>
      </w:r>
      <w:r w:rsidRPr="007C6CCF">
        <w:rPr>
          <w:lang w:val="en-GB"/>
        </w:rPr>
        <w:t>eport, are:</w:t>
      </w:r>
    </w:p>
    <w:p w14:paraId="14CED687" w14:textId="4A4190F9" w:rsidR="00A925D9" w:rsidRPr="007C6CCF" w:rsidRDefault="00A925D9" w:rsidP="00FD2A32">
      <w:pPr>
        <w:pStyle w:val="ListNumber1"/>
        <w:spacing w:line="276" w:lineRule="auto"/>
        <w:jc w:val="left"/>
      </w:pPr>
      <w:r w:rsidRPr="007C6CCF">
        <w:t xml:space="preserve">What are the main intended functions of </w:t>
      </w:r>
      <w:proofErr w:type="spellStart"/>
      <w:r w:rsidRPr="007C6CCF">
        <w:t>MoEYS</w:t>
      </w:r>
      <w:proofErr w:type="spellEnd"/>
      <w:r w:rsidRPr="007C6CCF">
        <w:t>?</w:t>
      </w:r>
    </w:p>
    <w:p w14:paraId="5E08A4F3" w14:textId="77777777" w:rsidR="00A925D9" w:rsidRPr="007C6CCF" w:rsidRDefault="00A925D9" w:rsidP="00FD2A32">
      <w:pPr>
        <w:pStyle w:val="ListNumber1"/>
        <w:spacing w:line="276" w:lineRule="auto"/>
        <w:jc w:val="left"/>
      </w:pPr>
      <w:r w:rsidRPr="007C6CCF">
        <w:t>What are the main actual functions not mandated?</w:t>
      </w:r>
    </w:p>
    <w:p w14:paraId="0CACE90E" w14:textId="374753A3" w:rsidR="00A925D9" w:rsidRPr="007C6CCF" w:rsidRDefault="00A925D9" w:rsidP="00FD2A32">
      <w:pPr>
        <w:pStyle w:val="ListNumber1"/>
        <w:spacing w:line="276" w:lineRule="auto"/>
        <w:jc w:val="left"/>
      </w:pPr>
      <w:r w:rsidRPr="007C6CCF">
        <w:t>Are there overlapping or neglected functions? If so, how should they be resolved?</w:t>
      </w:r>
    </w:p>
    <w:p w14:paraId="60756B57" w14:textId="50638AE4" w:rsidR="00A925D9" w:rsidRPr="007C6CCF" w:rsidRDefault="00A925D9" w:rsidP="00FD2A32">
      <w:pPr>
        <w:pStyle w:val="ListNumber1"/>
        <w:spacing w:line="276" w:lineRule="auto"/>
        <w:jc w:val="left"/>
      </w:pPr>
      <w:r w:rsidRPr="007C6CCF">
        <w:t xml:space="preserve">How can these functions be classified? </w:t>
      </w:r>
      <w:r w:rsidR="002A205C" w:rsidRPr="007C6CCF">
        <w:t>(</w:t>
      </w:r>
      <w:r w:rsidRPr="007C6CCF">
        <w:t>Policy, coordination, performance monitoring, regulation/standard</w:t>
      </w:r>
      <w:r w:rsidR="006061C2" w:rsidRPr="007C6CCF">
        <w:t>-</w:t>
      </w:r>
      <w:r w:rsidRPr="007C6CCF">
        <w:t>setting, support to government, public service delivery.</w:t>
      </w:r>
      <w:r w:rsidR="002A205C" w:rsidRPr="007C6CCF">
        <w:t>)</w:t>
      </w:r>
    </w:p>
    <w:p w14:paraId="13A3DDB9" w14:textId="7BBAA0EE" w:rsidR="00A925D9" w:rsidRPr="007C6CCF" w:rsidRDefault="00B46840" w:rsidP="00FD2A32">
      <w:pPr>
        <w:pStyle w:val="ListNumber1"/>
        <w:spacing w:line="276" w:lineRule="auto"/>
        <w:jc w:val="left"/>
      </w:pPr>
      <w:r w:rsidRPr="007C6CCF">
        <w:t>Are</w:t>
      </w:r>
      <w:r w:rsidR="00A925D9" w:rsidRPr="007C6CCF">
        <w:t xml:space="preserve"> </w:t>
      </w:r>
      <w:proofErr w:type="gramStart"/>
      <w:r w:rsidR="00A925D9" w:rsidRPr="007C6CCF">
        <w:t>all of</w:t>
      </w:r>
      <w:proofErr w:type="gramEnd"/>
      <w:r w:rsidR="00A925D9" w:rsidRPr="007C6CCF">
        <w:t xml:space="preserve"> these functions</w:t>
      </w:r>
      <w:r w:rsidRPr="007C6CCF">
        <w:t xml:space="preserve"> needed</w:t>
      </w:r>
      <w:r w:rsidR="00A925D9" w:rsidRPr="007C6CCF">
        <w:t>?</w:t>
      </w:r>
    </w:p>
    <w:p w14:paraId="107DB204" w14:textId="15D43AAD" w:rsidR="00A925D9" w:rsidRPr="007C6CCF" w:rsidRDefault="00A925D9" w:rsidP="00FD2A32">
      <w:pPr>
        <w:pStyle w:val="ListNumber1"/>
        <w:spacing w:line="276" w:lineRule="auto"/>
        <w:jc w:val="left"/>
      </w:pPr>
      <w:r w:rsidRPr="007C6CCF">
        <w:t xml:space="preserve">Is the </w:t>
      </w:r>
      <w:r w:rsidR="002A205C" w:rsidRPr="007C6CCF">
        <w:t xml:space="preserve">ministry </w:t>
      </w:r>
      <w:r w:rsidRPr="007C6CCF">
        <w:t>organised best to fulfil its functions?</w:t>
      </w:r>
    </w:p>
    <w:p w14:paraId="4122F295" w14:textId="0F47E531" w:rsidR="00A925D9" w:rsidRPr="007C6CCF" w:rsidRDefault="00B46840" w:rsidP="00FD2A32">
      <w:pPr>
        <w:pStyle w:val="ListNumber1"/>
        <w:spacing w:line="276" w:lineRule="auto"/>
        <w:jc w:val="left"/>
      </w:pPr>
      <w:r w:rsidRPr="007C6CCF">
        <w:t>Is there</w:t>
      </w:r>
      <w:r w:rsidR="00A925D9" w:rsidRPr="007C6CCF">
        <w:t xml:space="preserve"> adequate individual, institutional</w:t>
      </w:r>
      <w:r w:rsidR="002A205C" w:rsidRPr="007C6CCF">
        <w:t>,</w:t>
      </w:r>
      <w:r w:rsidR="00A925D9" w:rsidRPr="007C6CCF">
        <w:t xml:space="preserve"> and organisational capacity to fulfil these functions?</w:t>
      </w:r>
    </w:p>
    <w:p w14:paraId="1F45284D" w14:textId="0358CCE4" w:rsidR="00FE66CC" w:rsidRPr="007C6CCF" w:rsidRDefault="00FE66CC" w:rsidP="00444223">
      <w:pPr>
        <w:pStyle w:val="Heading2"/>
        <w:spacing w:line="276" w:lineRule="auto"/>
      </w:pPr>
      <w:bookmarkStart w:id="27" w:name="_Toc57986057"/>
      <w:r w:rsidRPr="007C6CCF">
        <w:t>Functional analysis process</w:t>
      </w:r>
      <w:bookmarkEnd w:id="27"/>
      <w:r w:rsidRPr="007C6CCF">
        <w:t xml:space="preserve"> </w:t>
      </w:r>
    </w:p>
    <w:p w14:paraId="30342615" w14:textId="386E09FD" w:rsidR="00A925D9" w:rsidRPr="007C6CCF" w:rsidRDefault="00A925D9" w:rsidP="00444223">
      <w:pPr>
        <w:pStyle w:val="OPMBodytext"/>
        <w:spacing w:line="276" w:lineRule="auto"/>
        <w:rPr>
          <w:lang w:val="en-GB"/>
        </w:rPr>
      </w:pPr>
      <w:bookmarkStart w:id="28" w:name="_Hlk52822803"/>
      <w:r w:rsidRPr="007C6CCF">
        <w:rPr>
          <w:b/>
          <w:lang w:val="en-GB"/>
        </w:rPr>
        <w:t xml:space="preserve">The functional review process, developed to answer the review questions, entails </w:t>
      </w:r>
      <w:bookmarkStart w:id="29" w:name="_Hlk40947072"/>
      <w:r w:rsidRPr="007C6CCF">
        <w:rPr>
          <w:b/>
          <w:lang w:val="en-GB"/>
        </w:rPr>
        <w:t>functional mapping, analysis, and capacity development</w:t>
      </w:r>
      <w:bookmarkEnd w:id="29"/>
      <w:r w:rsidRPr="007C6CCF">
        <w:rPr>
          <w:lang w:val="en-GB"/>
        </w:rPr>
        <w:t xml:space="preserve">. This review incorporates both functional analysis and process improvement. Functional analysis begins with mapping, which </w:t>
      </w:r>
      <w:r w:rsidR="005134DE" w:rsidRPr="007C6CCF">
        <w:rPr>
          <w:lang w:val="en-GB"/>
        </w:rPr>
        <w:t>wa</w:t>
      </w:r>
      <w:r w:rsidRPr="007C6CCF">
        <w:rPr>
          <w:lang w:val="en-GB"/>
        </w:rPr>
        <w:t xml:space="preserve">s the topic </w:t>
      </w:r>
      <w:r w:rsidR="008B2DAE" w:rsidRPr="007C6CCF">
        <w:rPr>
          <w:lang w:val="en-GB"/>
        </w:rPr>
        <w:t>of</w:t>
      </w:r>
      <w:r w:rsidRPr="007C6CCF">
        <w:rPr>
          <w:lang w:val="en-GB"/>
        </w:rPr>
        <w:t xml:space="preserve"> th</w:t>
      </w:r>
      <w:r w:rsidR="00E73E33" w:rsidRPr="007C6CCF">
        <w:rPr>
          <w:lang w:val="en-GB"/>
        </w:rPr>
        <w:t>e previous</w:t>
      </w:r>
      <w:r w:rsidRPr="007C6CCF">
        <w:rPr>
          <w:lang w:val="en-GB"/>
        </w:rPr>
        <w:t xml:space="preserve"> report. Mapping describes </w:t>
      </w:r>
      <w:r w:rsidR="008B2DAE" w:rsidRPr="007C6CCF">
        <w:rPr>
          <w:lang w:val="en-GB"/>
        </w:rPr>
        <w:t xml:space="preserve">the </w:t>
      </w:r>
      <w:r w:rsidRPr="007C6CCF">
        <w:rPr>
          <w:lang w:val="en-GB"/>
        </w:rPr>
        <w:t xml:space="preserve">current functions and locates them in the structure of the </w:t>
      </w:r>
      <w:r w:rsidR="008B2DAE" w:rsidRPr="007C6CCF">
        <w:rPr>
          <w:lang w:val="en-GB"/>
        </w:rPr>
        <w:t>m</w:t>
      </w:r>
      <w:r w:rsidRPr="007C6CCF">
        <w:rPr>
          <w:lang w:val="en-GB"/>
        </w:rPr>
        <w:t xml:space="preserve">inistry. </w:t>
      </w:r>
      <w:r w:rsidR="00713FE1" w:rsidRPr="007C6CCF">
        <w:rPr>
          <w:lang w:val="en-GB"/>
        </w:rPr>
        <w:t xml:space="preserve">The </w:t>
      </w:r>
      <w:r w:rsidRPr="007C6CCF">
        <w:rPr>
          <w:lang w:val="en-GB"/>
        </w:rPr>
        <w:t>functional analysis</w:t>
      </w:r>
      <w:r w:rsidR="00713FE1" w:rsidRPr="007C6CCF">
        <w:rPr>
          <w:lang w:val="en-GB"/>
        </w:rPr>
        <w:t xml:space="preserve"> of </w:t>
      </w:r>
      <w:proofErr w:type="spellStart"/>
      <w:r w:rsidR="00713FE1" w:rsidRPr="007C6CCF">
        <w:rPr>
          <w:lang w:val="en-GB"/>
        </w:rPr>
        <w:t>MoEYS</w:t>
      </w:r>
      <w:proofErr w:type="spellEnd"/>
      <w:r w:rsidR="00713FE1" w:rsidRPr="007C6CCF">
        <w:rPr>
          <w:lang w:val="en-GB"/>
        </w:rPr>
        <w:t xml:space="preserve"> (reported on here)</w:t>
      </w:r>
      <w:r w:rsidRPr="007C6CCF">
        <w:rPr>
          <w:lang w:val="en-GB"/>
        </w:rPr>
        <w:t xml:space="preserve"> then compares these functions across the structure</w:t>
      </w:r>
      <w:r w:rsidR="00713FE1" w:rsidRPr="007C6CCF">
        <w:rPr>
          <w:lang w:val="en-GB"/>
        </w:rPr>
        <w:t>,</w:t>
      </w:r>
      <w:r w:rsidRPr="007C6CCF">
        <w:rPr>
          <w:lang w:val="en-GB"/>
        </w:rPr>
        <w:t xml:space="preserve"> and with the legally established functions set out in the sub-decree defining </w:t>
      </w:r>
      <w:proofErr w:type="spellStart"/>
      <w:r w:rsidRPr="007C6CCF">
        <w:rPr>
          <w:lang w:val="en-GB"/>
        </w:rPr>
        <w:t>MoEYS</w:t>
      </w:r>
      <w:proofErr w:type="spellEnd"/>
      <w:r w:rsidRPr="007C6CCF">
        <w:rPr>
          <w:lang w:val="en-GB"/>
        </w:rPr>
        <w:t>. This indicates overlaps, duplications</w:t>
      </w:r>
      <w:r w:rsidR="00713FE1" w:rsidRPr="007C6CCF">
        <w:rPr>
          <w:lang w:val="en-GB"/>
        </w:rPr>
        <w:t>,</w:t>
      </w:r>
      <w:r w:rsidRPr="007C6CCF">
        <w:rPr>
          <w:lang w:val="en-GB"/>
        </w:rPr>
        <w:t xml:space="preserve"> and gaps. The final step in the analysis is to set out recommendation</w:t>
      </w:r>
      <w:r w:rsidR="00713FE1" w:rsidRPr="007C6CCF">
        <w:rPr>
          <w:lang w:val="en-GB"/>
        </w:rPr>
        <w:t>s</w:t>
      </w:r>
      <w:r w:rsidRPr="007C6CCF">
        <w:rPr>
          <w:lang w:val="en-GB"/>
        </w:rPr>
        <w:t xml:space="preserve"> for changes in the structure</w:t>
      </w:r>
      <w:r w:rsidR="00713FE1" w:rsidRPr="007C6CCF">
        <w:rPr>
          <w:lang w:val="en-GB"/>
        </w:rPr>
        <w:t>,</w:t>
      </w:r>
      <w:r w:rsidRPr="007C6CCF">
        <w:rPr>
          <w:lang w:val="en-GB"/>
        </w:rPr>
        <w:t xml:space="preserve"> based on the analysis, that will produce a better process </w:t>
      </w:r>
      <w:proofErr w:type="gramStart"/>
      <w:r w:rsidRPr="007C6CCF">
        <w:rPr>
          <w:lang w:val="en-GB"/>
        </w:rPr>
        <w:t>in</w:t>
      </w:r>
      <w:r w:rsidR="00713FE1" w:rsidRPr="007C6CCF">
        <w:rPr>
          <w:lang w:val="en-GB"/>
        </w:rPr>
        <w:t xml:space="preserve"> regard to</w:t>
      </w:r>
      <w:proofErr w:type="gramEnd"/>
      <w:r w:rsidRPr="007C6CCF">
        <w:rPr>
          <w:lang w:val="en-GB"/>
        </w:rPr>
        <w:t xml:space="preserve"> </w:t>
      </w:r>
      <w:r w:rsidR="00713FE1" w:rsidRPr="007C6CCF">
        <w:rPr>
          <w:lang w:val="en-GB"/>
        </w:rPr>
        <w:t xml:space="preserve">fulfilling </w:t>
      </w:r>
      <w:r w:rsidRPr="007C6CCF">
        <w:rPr>
          <w:lang w:val="en-GB"/>
        </w:rPr>
        <w:t xml:space="preserve">the functions of the </w:t>
      </w:r>
      <w:r w:rsidR="00713FE1" w:rsidRPr="007C6CCF">
        <w:rPr>
          <w:lang w:val="en-GB"/>
        </w:rPr>
        <w:t>ministry</w:t>
      </w:r>
      <w:r w:rsidRPr="007C6CCF">
        <w:rPr>
          <w:lang w:val="en-GB"/>
        </w:rPr>
        <w:t>.</w:t>
      </w:r>
    </w:p>
    <w:p w14:paraId="5BA5D290" w14:textId="511D533D" w:rsidR="00A925D9" w:rsidRPr="007C6CCF" w:rsidRDefault="00A925D9" w:rsidP="00444223">
      <w:pPr>
        <w:pStyle w:val="OPMBodytext"/>
        <w:spacing w:line="276" w:lineRule="auto"/>
        <w:rPr>
          <w:lang w:val="en-GB"/>
        </w:rPr>
      </w:pPr>
      <w:bookmarkStart w:id="30" w:name="_Hlk40947005"/>
      <w:r w:rsidRPr="007C6CCF">
        <w:rPr>
          <w:lang w:val="en-GB"/>
        </w:rPr>
        <w:t>The process that this functional review</w:t>
      </w:r>
      <w:r w:rsidR="008306A2" w:rsidRPr="007C6CCF">
        <w:rPr>
          <w:lang w:val="en-GB"/>
        </w:rPr>
        <w:t xml:space="preserve"> has followed/will follow</w:t>
      </w:r>
      <w:r w:rsidRPr="007C6CCF">
        <w:rPr>
          <w:lang w:val="en-GB"/>
        </w:rPr>
        <w:t>, after the inception period, has four stages</w:t>
      </w:r>
      <w:bookmarkEnd w:id="30"/>
      <w:r w:rsidRPr="007C6CCF">
        <w:rPr>
          <w:lang w:val="en-GB"/>
        </w:rPr>
        <w:t xml:space="preserve"> </w:t>
      </w:r>
      <w:r w:rsidR="008306A2" w:rsidRPr="007C6CCF">
        <w:rPr>
          <w:lang w:val="en-GB"/>
        </w:rPr>
        <w:t>(</w:t>
      </w:r>
      <w:r w:rsidRPr="007C6CCF">
        <w:rPr>
          <w:lang w:val="en-GB"/>
        </w:rPr>
        <w:t>see</w:t>
      </w:r>
      <w:r w:rsidR="007C6CCF">
        <w:rPr>
          <w:lang w:val="en-GB"/>
        </w:rPr>
        <w:t xml:space="preserve"> </w:t>
      </w:r>
      <w:r w:rsidR="007C6CCF">
        <w:rPr>
          <w:lang w:val="en-GB"/>
        </w:rPr>
        <w:fldChar w:fldCharType="begin"/>
      </w:r>
      <w:r w:rsidR="007C6CCF">
        <w:rPr>
          <w:lang w:val="en-GB"/>
        </w:rPr>
        <w:instrText xml:space="preserve"> REF _Ref57986323 \h </w:instrText>
      </w:r>
      <w:r w:rsidR="007C6CCF">
        <w:rPr>
          <w:lang w:val="en-GB"/>
        </w:rPr>
      </w:r>
      <w:r w:rsidR="007C6CCF">
        <w:rPr>
          <w:lang w:val="en-GB"/>
        </w:rPr>
        <w:fldChar w:fldCharType="separate"/>
      </w:r>
      <w:r w:rsidR="00D758EB" w:rsidRPr="007C6CCF">
        <w:t xml:space="preserve">Figure </w:t>
      </w:r>
      <w:r w:rsidR="00D758EB">
        <w:rPr>
          <w:noProof/>
        </w:rPr>
        <w:t>2</w:t>
      </w:r>
      <w:r w:rsidR="007C6CCF">
        <w:rPr>
          <w:lang w:val="en-GB"/>
        </w:rPr>
        <w:fldChar w:fldCharType="end"/>
      </w:r>
      <w:r w:rsidR="008306A2" w:rsidRPr="007C6CCF">
        <w:rPr>
          <w:lang w:val="en-GB"/>
        </w:rPr>
        <w:t>). T</w:t>
      </w:r>
      <w:r w:rsidRPr="007C6CCF">
        <w:rPr>
          <w:lang w:val="en-GB"/>
        </w:rPr>
        <w:t>hese are</w:t>
      </w:r>
      <w:r w:rsidR="008306A2" w:rsidRPr="007C6CCF">
        <w:rPr>
          <w:lang w:val="en-GB"/>
        </w:rPr>
        <w:t xml:space="preserve"> as follows</w:t>
      </w:r>
      <w:r w:rsidRPr="007C6CCF">
        <w:rPr>
          <w:lang w:val="en-GB"/>
        </w:rPr>
        <w:t>:</w:t>
      </w:r>
    </w:p>
    <w:p w14:paraId="038BBD7A" w14:textId="6D0F3EFF" w:rsidR="00A925D9" w:rsidRPr="007C6CCF" w:rsidRDefault="00A925D9" w:rsidP="00444223">
      <w:pPr>
        <w:pStyle w:val="OPMBodytext"/>
        <w:numPr>
          <w:ilvl w:val="0"/>
          <w:numId w:val="40"/>
        </w:numPr>
        <w:spacing w:line="276" w:lineRule="auto"/>
        <w:rPr>
          <w:lang w:val="en-GB"/>
        </w:rPr>
      </w:pPr>
      <w:r w:rsidRPr="007C6CCF">
        <w:rPr>
          <w:b/>
          <w:bCs/>
          <w:lang w:val="en-GB"/>
        </w:rPr>
        <w:t>Training</w:t>
      </w:r>
      <w:r w:rsidR="008306A2" w:rsidRPr="007C6CCF">
        <w:rPr>
          <w:lang w:val="en-GB"/>
        </w:rPr>
        <w:t xml:space="preserve"> – </w:t>
      </w:r>
      <w:r w:rsidRPr="007C6CCF">
        <w:rPr>
          <w:lang w:val="en-GB"/>
        </w:rPr>
        <w:t>both formal and on-the-job</w:t>
      </w:r>
      <w:r w:rsidR="008306A2" w:rsidRPr="007C6CCF">
        <w:rPr>
          <w:lang w:val="en-GB"/>
        </w:rPr>
        <w:t>;</w:t>
      </w:r>
      <w:r w:rsidRPr="007C6CCF">
        <w:rPr>
          <w:lang w:val="en-GB"/>
        </w:rPr>
        <w:t xml:space="preserve"> initially in data identification and collection. The core team and others nominated for training were trained in the whole process of functional reviewing, both conceptual and practical. The OPM team worked closely with the core team from the Department of Personnel and selected members of the FRTWG. There were several rounds of formal training linked to the phases of the review (mapping, analysis</w:t>
      </w:r>
      <w:r w:rsidR="008306A2" w:rsidRPr="007C6CCF">
        <w:rPr>
          <w:lang w:val="en-GB"/>
        </w:rPr>
        <w:t>,</w:t>
      </w:r>
      <w:r w:rsidRPr="007C6CCF">
        <w:rPr>
          <w:lang w:val="en-GB"/>
        </w:rPr>
        <w:t xml:space="preserve"> and capacity development) and staff were paired with members of the OPM team to observe and then conduct interviews themselves.</w:t>
      </w:r>
    </w:p>
    <w:p w14:paraId="22F098A9" w14:textId="7CF0B5CB" w:rsidR="00A925D9" w:rsidRPr="007C6CCF" w:rsidRDefault="00A925D9" w:rsidP="00444223">
      <w:pPr>
        <w:pStyle w:val="OPMBodytext"/>
        <w:spacing w:line="276" w:lineRule="auto"/>
        <w:ind w:left="720" w:hanging="720"/>
        <w:rPr>
          <w:lang w:val="en-GB"/>
        </w:rPr>
      </w:pPr>
      <w:r w:rsidRPr="007C6CCF">
        <w:rPr>
          <w:lang w:val="en-GB"/>
        </w:rPr>
        <w:t>2.</w:t>
      </w:r>
      <w:r w:rsidRPr="007C6CCF">
        <w:rPr>
          <w:lang w:val="en-GB"/>
        </w:rPr>
        <w:tab/>
      </w:r>
      <w:bookmarkStart w:id="31" w:name="_Hlk40885263"/>
      <w:r w:rsidRPr="007C6CCF">
        <w:rPr>
          <w:b/>
          <w:bCs/>
          <w:lang w:val="en-GB"/>
        </w:rPr>
        <w:t>Functional mapping</w:t>
      </w:r>
      <w:r w:rsidRPr="007C6CCF">
        <w:rPr>
          <w:lang w:val="en-GB"/>
        </w:rPr>
        <w:t xml:space="preserve">: </w:t>
      </w:r>
      <w:r w:rsidR="008306A2" w:rsidRPr="007C6CCF">
        <w:rPr>
          <w:lang w:val="en-GB"/>
        </w:rPr>
        <w:t xml:space="preserve">A </w:t>
      </w:r>
      <w:r w:rsidRPr="007C6CCF">
        <w:rPr>
          <w:lang w:val="en-GB"/>
        </w:rPr>
        <w:t>set of specific tools was developed with</w:t>
      </w:r>
      <w:r w:rsidR="008306A2" w:rsidRPr="007C6CCF">
        <w:rPr>
          <w:lang w:val="en-GB"/>
        </w:rPr>
        <w:t xml:space="preserve"> the</w:t>
      </w:r>
      <w:r w:rsidRPr="007C6CCF">
        <w:rPr>
          <w:lang w:val="en-GB"/>
        </w:rPr>
        <w:t xml:space="preserve"> FRTWG to conduct the mapping that reflect the key questions to be answered in the review. The mapping produce</w:t>
      </w:r>
      <w:r w:rsidR="00E73E33" w:rsidRPr="007C6CCF">
        <w:rPr>
          <w:lang w:val="en-GB"/>
        </w:rPr>
        <w:t>d</w:t>
      </w:r>
      <w:r w:rsidRPr="007C6CCF">
        <w:rPr>
          <w:lang w:val="en-GB"/>
        </w:rPr>
        <w:t xml:space="preserve"> a descriptive document mapping functions by the seven directorates</w:t>
      </w:r>
      <w:r w:rsidR="008306A2" w:rsidRPr="007C6CCF">
        <w:rPr>
          <w:lang w:val="en-GB"/>
        </w:rPr>
        <w:t>,</w:t>
      </w:r>
      <w:r w:rsidRPr="007C6CCF">
        <w:rPr>
          <w:lang w:val="en-GB"/>
        </w:rPr>
        <w:t xml:space="preserve"> and 35 departments</w:t>
      </w:r>
      <w:r w:rsidR="008306A2" w:rsidRPr="007C6CCF">
        <w:rPr>
          <w:lang w:val="en-GB"/>
        </w:rPr>
        <w:t>,</w:t>
      </w:r>
      <w:r w:rsidRPr="007C6CCF">
        <w:rPr>
          <w:lang w:val="en-GB"/>
        </w:rPr>
        <w:t xml:space="preserve"> and 185 sub-units within them, all at national level.</w:t>
      </w:r>
    </w:p>
    <w:bookmarkEnd w:id="31"/>
    <w:p w14:paraId="031D4CBC" w14:textId="2DBCA0A2" w:rsidR="00A925D9" w:rsidRPr="007C6CCF" w:rsidRDefault="00A925D9" w:rsidP="00444223">
      <w:pPr>
        <w:pStyle w:val="OPMBodytext"/>
        <w:spacing w:line="276" w:lineRule="auto"/>
        <w:ind w:left="720" w:hanging="720"/>
        <w:rPr>
          <w:lang w:val="en-GB"/>
        </w:rPr>
      </w:pPr>
      <w:r w:rsidRPr="007C6CCF">
        <w:rPr>
          <w:lang w:val="en-GB"/>
        </w:rPr>
        <w:t>3.</w:t>
      </w:r>
      <w:r w:rsidRPr="007C6CCF">
        <w:rPr>
          <w:lang w:val="en-GB"/>
        </w:rPr>
        <w:tab/>
      </w:r>
      <w:r w:rsidRPr="007C6CCF">
        <w:rPr>
          <w:b/>
          <w:bCs/>
          <w:lang w:val="en-GB"/>
        </w:rPr>
        <w:t>Functional analysis</w:t>
      </w:r>
      <w:r w:rsidRPr="007C6CCF">
        <w:rPr>
          <w:lang w:val="en-GB"/>
        </w:rPr>
        <w:t xml:space="preserve">: </w:t>
      </w:r>
      <w:r w:rsidR="008306A2" w:rsidRPr="007C6CCF">
        <w:rPr>
          <w:lang w:val="en-GB"/>
        </w:rPr>
        <w:t xml:space="preserve">This </w:t>
      </w:r>
      <w:r w:rsidRPr="007C6CCF">
        <w:rPr>
          <w:lang w:val="en-GB"/>
        </w:rPr>
        <w:t>establish</w:t>
      </w:r>
      <w:r w:rsidR="00771185" w:rsidRPr="007C6CCF">
        <w:rPr>
          <w:lang w:val="en-GB"/>
        </w:rPr>
        <w:t>es</w:t>
      </w:r>
      <w:r w:rsidRPr="007C6CCF">
        <w:rPr>
          <w:lang w:val="en-GB"/>
        </w:rPr>
        <w:t xml:space="preserve"> what </w:t>
      </w:r>
      <w:proofErr w:type="spellStart"/>
      <w:r w:rsidRPr="007C6CCF">
        <w:rPr>
          <w:lang w:val="en-GB"/>
        </w:rPr>
        <w:t>MoEYS</w:t>
      </w:r>
      <w:proofErr w:type="spellEnd"/>
      <w:r w:rsidRPr="007C6CCF">
        <w:rPr>
          <w:lang w:val="en-GB"/>
        </w:rPr>
        <w:t xml:space="preserve"> is required to do to fulfil its mandate – what are its functions and sub-functions, and how these </w:t>
      </w:r>
      <w:r w:rsidR="008306A2" w:rsidRPr="007C6CCF">
        <w:rPr>
          <w:lang w:val="en-GB"/>
        </w:rPr>
        <w:t xml:space="preserve">can </w:t>
      </w:r>
      <w:r w:rsidRPr="007C6CCF">
        <w:rPr>
          <w:lang w:val="en-GB"/>
        </w:rPr>
        <w:t xml:space="preserve">be most efficiently arranged in its organisational structure. These </w:t>
      </w:r>
      <w:r w:rsidR="00771185" w:rsidRPr="007C6CCF">
        <w:rPr>
          <w:lang w:val="en-GB"/>
        </w:rPr>
        <w:t>were</w:t>
      </w:r>
      <w:r w:rsidRPr="007C6CCF">
        <w:rPr>
          <w:lang w:val="en-GB"/>
        </w:rPr>
        <w:t xml:space="preserve"> checked against the existing structure of the </w:t>
      </w:r>
      <w:r w:rsidR="008306A2" w:rsidRPr="007C6CCF">
        <w:rPr>
          <w:lang w:val="en-GB"/>
        </w:rPr>
        <w:t>m</w:t>
      </w:r>
      <w:r w:rsidRPr="007C6CCF">
        <w:rPr>
          <w:lang w:val="en-GB"/>
        </w:rPr>
        <w:t xml:space="preserve">inistry to draw conclusions and develop recommendations for change </w:t>
      </w:r>
      <w:r w:rsidR="00F54EBF" w:rsidRPr="007C6CCF">
        <w:rPr>
          <w:lang w:val="en-GB"/>
        </w:rPr>
        <w:t>to either</w:t>
      </w:r>
      <w:r w:rsidRPr="007C6CCF">
        <w:rPr>
          <w:lang w:val="en-GB"/>
        </w:rPr>
        <w:t xml:space="preserve"> functions or structure, or both.</w:t>
      </w:r>
    </w:p>
    <w:p w14:paraId="16158AC3" w14:textId="46A9B796" w:rsidR="00A925D9" w:rsidRPr="007C6CCF" w:rsidRDefault="00A925D9" w:rsidP="00444223">
      <w:pPr>
        <w:pStyle w:val="OPMBodytext"/>
        <w:spacing w:line="276" w:lineRule="auto"/>
        <w:ind w:left="720" w:hanging="720"/>
        <w:rPr>
          <w:lang w:val="en-GB"/>
        </w:rPr>
      </w:pPr>
      <w:r w:rsidRPr="007C6CCF">
        <w:rPr>
          <w:lang w:val="en-GB"/>
        </w:rPr>
        <w:t>4.</w:t>
      </w:r>
      <w:r w:rsidRPr="007C6CCF">
        <w:rPr>
          <w:lang w:val="en-GB"/>
        </w:rPr>
        <w:tab/>
      </w:r>
      <w:r w:rsidRPr="007C6CCF">
        <w:rPr>
          <w:b/>
          <w:bCs/>
          <w:lang w:val="en-GB"/>
        </w:rPr>
        <w:t>Capacity development</w:t>
      </w:r>
      <w:r w:rsidRPr="007C6CCF">
        <w:rPr>
          <w:lang w:val="en-GB"/>
        </w:rPr>
        <w:t xml:space="preserve">: There are two parts to this. Within this </w:t>
      </w:r>
      <w:r w:rsidR="00F54EBF" w:rsidRPr="007C6CCF">
        <w:rPr>
          <w:lang w:val="en-GB"/>
        </w:rPr>
        <w:t>study,</w:t>
      </w:r>
      <w:r w:rsidRPr="007C6CCF">
        <w:rPr>
          <w:lang w:val="en-GB"/>
        </w:rPr>
        <w:t xml:space="preserve"> a brief report will look at capacity developed in the </w:t>
      </w:r>
      <w:r w:rsidR="008306A2" w:rsidRPr="007C6CCF">
        <w:rPr>
          <w:lang w:val="en-GB"/>
        </w:rPr>
        <w:t>m</w:t>
      </w:r>
      <w:r w:rsidRPr="007C6CCF">
        <w:rPr>
          <w:lang w:val="en-GB"/>
        </w:rPr>
        <w:t xml:space="preserve">inistry through the </w:t>
      </w:r>
      <w:r w:rsidR="008306A2" w:rsidRPr="007C6CCF">
        <w:rPr>
          <w:lang w:val="en-GB"/>
        </w:rPr>
        <w:t>functional r</w:t>
      </w:r>
      <w:r w:rsidRPr="007C6CCF">
        <w:rPr>
          <w:lang w:val="en-GB"/>
        </w:rPr>
        <w:t>eview training. Separately</w:t>
      </w:r>
      <w:r w:rsidR="008306A2" w:rsidRPr="007C6CCF">
        <w:rPr>
          <w:lang w:val="en-GB"/>
        </w:rPr>
        <w:t>,</w:t>
      </w:r>
      <w:r w:rsidRPr="007C6CCF">
        <w:rPr>
          <w:lang w:val="en-GB"/>
        </w:rPr>
        <w:t xml:space="preserve"> </w:t>
      </w:r>
      <w:r w:rsidRPr="007C6CCF">
        <w:rPr>
          <w:lang w:val="en-GB"/>
        </w:rPr>
        <w:lastRenderedPageBreak/>
        <w:t>this phase will examine the required investments in capacity development that emerge from the functional analysis, and</w:t>
      </w:r>
      <w:r w:rsidR="008306A2" w:rsidRPr="007C6CCF">
        <w:rPr>
          <w:lang w:val="en-GB"/>
        </w:rPr>
        <w:t xml:space="preserve"> will</w:t>
      </w:r>
      <w:r w:rsidRPr="007C6CCF">
        <w:rPr>
          <w:lang w:val="en-GB"/>
        </w:rPr>
        <w:t xml:space="preserve"> link to the </w:t>
      </w:r>
      <w:r w:rsidR="008306A2" w:rsidRPr="007C6CCF">
        <w:rPr>
          <w:lang w:val="en-GB"/>
        </w:rPr>
        <w:t>market s</w:t>
      </w:r>
      <w:r w:rsidRPr="007C6CCF">
        <w:rPr>
          <w:lang w:val="en-GB"/>
        </w:rPr>
        <w:t xml:space="preserve">coping </w:t>
      </w:r>
      <w:r w:rsidR="00F54EBF" w:rsidRPr="007C6CCF">
        <w:rPr>
          <w:lang w:val="en-GB"/>
        </w:rPr>
        <w:t>study, which</w:t>
      </w:r>
      <w:r w:rsidRPr="007C6CCF">
        <w:rPr>
          <w:lang w:val="en-GB"/>
        </w:rPr>
        <w:t xml:space="preserve"> is being conducted separately</w:t>
      </w:r>
      <w:r w:rsidR="00647C8B" w:rsidRPr="007C6CCF">
        <w:rPr>
          <w:lang w:val="en-GB"/>
        </w:rPr>
        <w:t>.</w:t>
      </w:r>
    </w:p>
    <w:p w14:paraId="66D0BA78" w14:textId="0E73C481" w:rsidR="00A925D9" w:rsidRPr="007C6CCF" w:rsidRDefault="00FD2A32" w:rsidP="00FD2A32">
      <w:pPr>
        <w:pStyle w:val="Caption"/>
      </w:pPr>
      <w:bookmarkStart w:id="32" w:name="_Ref57986323"/>
      <w:bookmarkStart w:id="33" w:name="_Toc57985906"/>
      <w:r w:rsidRPr="007C6CCF">
        <w:t xml:space="preserve">Figure </w:t>
      </w:r>
      <w:r w:rsidR="0052010E">
        <w:rPr>
          <w:noProof/>
        </w:rPr>
        <w:fldChar w:fldCharType="begin"/>
      </w:r>
      <w:r w:rsidR="0052010E">
        <w:rPr>
          <w:noProof/>
        </w:rPr>
        <w:instrText xml:space="preserve"> SEQ Figure \* ARABIC </w:instrText>
      </w:r>
      <w:r w:rsidR="0052010E">
        <w:rPr>
          <w:noProof/>
        </w:rPr>
        <w:fldChar w:fldCharType="separate"/>
      </w:r>
      <w:r w:rsidR="00D758EB">
        <w:rPr>
          <w:noProof/>
        </w:rPr>
        <w:t>2</w:t>
      </w:r>
      <w:r w:rsidR="0052010E">
        <w:rPr>
          <w:noProof/>
        </w:rPr>
        <w:fldChar w:fldCharType="end"/>
      </w:r>
      <w:bookmarkStart w:id="34" w:name="_Toc57834213"/>
      <w:bookmarkEnd w:id="28"/>
      <w:bookmarkEnd w:id="32"/>
      <w:r w:rsidR="00A925D9" w:rsidRPr="007C6CCF">
        <w:t>:</w:t>
      </w:r>
      <w:r w:rsidRPr="007C6CCF">
        <w:tab/>
      </w:r>
      <w:r w:rsidR="00A925D9" w:rsidRPr="007C6CCF">
        <w:t>Overview of the functional review process</w:t>
      </w:r>
      <w:bookmarkEnd w:id="33"/>
      <w:bookmarkEnd w:id="34"/>
    </w:p>
    <w:p w14:paraId="708E7751" w14:textId="77777777" w:rsidR="00A925D9" w:rsidRPr="007C6CCF" w:rsidRDefault="00A925D9" w:rsidP="00FD2A32">
      <w:pPr>
        <w:pStyle w:val="OPMBodytext"/>
        <w:spacing w:line="276" w:lineRule="auto"/>
        <w:rPr>
          <w:lang w:val="en-GB"/>
        </w:rPr>
      </w:pPr>
      <w:r w:rsidRPr="007C6CCF">
        <w:rPr>
          <w:noProof/>
          <w:lang w:val="en-GB"/>
        </w:rPr>
        <w:drawing>
          <wp:inline distT="0" distB="0" distL="0" distR="0" wp14:anchorId="0A9EAD87" wp14:editId="0473C114">
            <wp:extent cx="4747895" cy="415861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47895" cy="4158615"/>
                    </a:xfrm>
                    <a:prstGeom prst="rect">
                      <a:avLst/>
                    </a:prstGeom>
                    <a:noFill/>
                    <a:ln>
                      <a:noFill/>
                    </a:ln>
                  </pic:spPr>
                </pic:pic>
              </a:graphicData>
            </a:graphic>
          </wp:inline>
        </w:drawing>
      </w:r>
    </w:p>
    <w:p w14:paraId="24844395" w14:textId="77777777" w:rsidR="00A925D9" w:rsidRPr="007C6CCF" w:rsidRDefault="00A925D9" w:rsidP="00444223">
      <w:pPr>
        <w:pStyle w:val="OPMBodytext"/>
        <w:spacing w:line="276" w:lineRule="auto"/>
        <w:rPr>
          <w:lang w:val="en-GB"/>
        </w:rPr>
      </w:pPr>
    </w:p>
    <w:p w14:paraId="11A70175" w14:textId="77F4D71F" w:rsidR="00341B73" w:rsidRPr="007C6CCF" w:rsidRDefault="00341B73" w:rsidP="00A3621B">
      <w:pPr>
        <w:pStyle w:val="Heading1"/>
      </w:pPr>
      <w:bookmarkStart w:id="35" w:name="_Toc57986058"/>
      <w:proofErr w:type="spellStart"/>
      <w:r w:rsidRPr="007C6CCF">
        <w:lastRenderedPageBreak/>
        <w:t>MoEYS</w:t>
      </w:r>
      <w:proofErr w:type="spellEnd"/>
      <w:r w:rsidRPr="007C6CCF">
        <w:t xml:space="preserve"> </w:t>
      </w:r>
      <w:r w:rsidR="008306A2" w:rsidRPr="007C6CCF">
        <w:t>p</w:t>
      </w:r>
      <w:r w:rsidRPr="007C6CCF">
        <w:t>riorities</w:t>
      </w:r>
      <w:bookmarkEnd w:id="35"/>
    </w:p>
    <w:p w14:paraId="07159203" w14:textId="7641EE06" w:rsidR="002D6A60" w:rsidRPr="007C6CCF" w:rsidRDefault="002D6A60" w:rsidP="00444223">
      <w:pPr>
        <w:pStyle w:val="OPMBodytext"/>
        <w:spacing w:line="276" w:lineRule="auto"/>
        <w:rPr>
          <w:lang w:val="en-GB"/>
        </w:rPr>
      </w:pPr>
      <w:r w:rsidRPr="007C6CCF">
        <w:rPr>
          <w:b/>
          <w:lang w:val="en-GB"/>
        </w:rPr>
        <w:t>In chairing a recent Functional Review Steering Committee meeting</w:t>
      </w:r>
      <w:r w:rsidR="008306A2" w:rsidRPr="007C6CCF">
        <w:rPr>
          <w:b/>
          <w:lang w:val="en-GB"/>
        </w:rPr>
        <w:t>, on 3 No</w:t>
      </w:r>
      <w:r w:rsidR="000437A6" w:rsidRPr="007C6CCF">
        <w:rPr>
          <w:b/>
          <w:lang w:val="en-GB"/>
        </w:rPr>
        <w:t>v</w:t>
      </w:r>
      <w:r w:rsidR="008306A2" w:rsidRPr="007C6CCF">
        <w:rPr>
          <w:b/>
          <w:lang w:val="en-GB"/>
        </w:rPr>
        <w:t>ember</w:t>
      </w:r>
      <w:r w:rsidRPr="007C6CCF">
        <w:rPr>
          <w:b/>
          <w:lang w:val="en-GB"/>
        </w:rPr>
        <w:t xml:space="preserve"> 2020</w:t>
      </w:r>
      <w:r w:rsidR="008306A2" w:rsidRPr="007C6CCF">
        <w:rPr>
          <w:b/>
          <w:lang w:val="en-GB"/>
        </w:rPr>
        <w:t xml:space="preserve">), </w:t>
      </w:r>
      <w:r w:rsidRPr="007C6CCF">
        <w:rPr>
          <w:b/>
          <w:lang w:val="en-GB"/>
        </w:rPr>
        <w:t xml:space="preserve">HE </w:t>
      </w:r>
      <w:r w:rsidR="000437A6" w:rsidRPr="007C6CCF">
        <w:rPr>
          <w:b/>
          <w:lang w:val="en-GB"/>
        </w:rPr>
        <w:t xml:space="preserve">the </w:t>
      </w:r>
      <w:r w:rsidRPr="007C6CCF">
        <w:rPr>
          <w:b/>
          <w:lang w:val="en-GB"/>
        </w:rPr>
        <w:t>Minister of Education, Youth and Sport set out three challenges facing the ministry</w:t>
      </w:r>
      <w:r w:rsidR="008306A2" w:rsidRPr="007C6CCF">
        <w:rPr>
          <w:b/>
          <w:lang w:val="en-GB"/>
        </w:rPr>
        <w:t>:</w:t>
      </w:r>
      <w:r w:rsidR="00852EAC" w:rsidRPr="007C6CCF">
        <w:rPr>
          <w:lang w:val="en-GB"/>
        </w:rPr>
        <w:t xml:space="preserve"> policy coordination</w:t>
      </w:r>
      <w:r w:rsidR="008306A2" w:rsidRPr="007C6CCF">
        <w:rPr>
          <w:lang w:val="en-GB"/>
        </w:rPr>
        <w:t>;</w:t>
      </w:r>
      <w:r w:rsidR="00852EAC" w:rsidRPr="007C6CCF">
        <w:rPr>
          <w:lang w:val="en-GB"/>
        </w:rPr>
        <w:t xml:space="preserve"> functional breadth</w:t>
      </w:r>
      <w:r w:rsidR="008306A2" w:rsidRPr="007C6CCF">
        <w:rPr>
          <w:lang w:val="en-GB"/>
        </w:rPr>
        <w:t>;</w:t>
      </w:r>
      <w:r w:rsidR="00852EAC" w:rsidRPr="007C6CCF">
        <w:rPr>
          <w:lang w:val="en-GB"/>
        </w:rPr>
        <w:t xml:space="preserve"> and capacity needs. </w:t>
      </w:r>
      <w:r w:rsidR="008306A2" w:rsidRPr="007C6CCF">
        <w:rPr>
          <w:lang w:val="en-GB"/>
        </w:rPr>
        <w:t xml:space="preserve">The minister </w:t>
      </w:r>
      <w:r w:rsidR="00852EAC" w:rsidRPr="007C6CCF">
        <w:rPr>
          <w:lang w:val="en-GB"/>
        </w:rPr>
        <w:t>said the ministry was doing well in policy coordination</w:t>
      </w:r>
      <w:r w:rsidR="008306A2" w:rsidRPr="007C6CCF">
        <w:rPr>
          <w:lang w:val="en-GB"/>
        </w:rPr>
        <w:t xml:space="preserve">: the </w:t>
      </w:r>
      <w:r w:rsidR="00852EAC" w:rsidRPr="007C6CCF">
        <w:rPr>
          <w:lang w:val="en-GB"/>
        </w:rPr>
        <w:t xml:space="preserve">strategic plan, </w:t>
      </w:r>
      <w:r w:rsidR="006061C2" w:rsidRPr="007C6CCF">
        <w:rPr>
          <w:lang w:val="en-GB"/>
        </w:rPr>
        <w:t>A</w:t>
      </w:r>
      <w:r w:rsidR="00852EAC" w:rsidRPr="007C6CCF">
        <w:rPr>
          <w:lang w:val="en-GB"/>
        </w:rPr>
        <w:t xml:space="preserve">nnual </w:t>
      </w:r>
      <w:r w:rsidR="006061C2" w:rsidRPr="007C6CCF">
        <w:rPr>
          <w:lang w:val="en-GB"/>
        </w:rPr>
        <w:t>O</w:t>
      </w:r>
      <w:r w:rsidR="00852EAC" w:rsidRPr="007C6CCF">
        <w:rPr>
          <w:lang w:val="en-GB"/>
        </w:rPr>
        <w:t xml:space="preserve">perational </w:t>
      </w:r>
      <w:r w:rsidR="006061C2" w:rsidRPr="007C6CCF">
        <w:rPr>
          <w:lang w:val="en-GB"/>
        </w:rPr>
        <w:t>P</w:t>
      </w:r>
      <w:r w:rsidR="00852EAC" w:rsidRPr="007C6CCF">
        <w:rPr>
          <w:lang w:val="en-GB"/>
        </w:rPr>
        <w:t>lans</w:t>
      </w:r>
      <w:r w:rsidR="008306A2" w:rsidRPr="007C6CCF">
        <w:rPr>
          <w:lang w:val="en-GB"/>
        </w:rPr>
        <w:t>,</w:t>
      </w:r>
      <w:r w:rsidR="00852EAC" w:rsidRPr="007C6CCF">
        <w:rPr>
          <w:lang w:val="en-GB"/>
        </w:rPr>
        <w:t xml:space="preserve"> and the annual congress work well to coordinate policy development and implementation. </w:t>
      </w:r>
      <w:r w:rsidR="008959B0" w:rsidRPr="007C6CCF">
        <w:rPr>
          <w:lang w:val="en-GB"/>
        </w:rPr>
        <w:t>Functional breadth, arising from the wide scope of the ministry</w:t>
      </w:r>
      <w:r w:rsidR="008306A2" w:rsidRPr="007C6CCF">
        <w:rPr>
          <w:lang w:val="en-GB"/>
        </w:rPr>
        <w:t>, is</w:t>
      </w:r>
      <w:r w:rsidR="008959B0" w:rsidRPr="007C6CCF">
        <w:rPr>
          <w:lang w:val="en-GB"/>
        </w:rPr>
        <w:t xml:space="preserve"> difficult to coordinate because of the diversity arising from responsibility for school education, higher education, youth affairs</w:t>
      </w:r>
      <w:r w:rsidR="008306A2" w:rsidRPr="007C6CCF">
        <w:rPr>
          <w:lang w:val="en-GB"/>
        </w:rPr>
        <w:t>,</w:t>
      </w:r>
      <w:r w:rsidR="008959B0" w:rsidRPr="007C6CCF">
        <w:rPr>
          <w:lang w:val="en-GB"/>
        </w:rPr>
        <w:t xml:space="preserve"> and sport. Many Cambodian ministries have a much narrower scope, as do regional ministries of education. The </w:t>
      </w:r>
      <w:r w:rsidR="008306A2" w:rsidRPr="007C6CCF">
        <w:rPr>
          <w:lang w:val="en-GB"/>
        </w:rPr>
        <w:t xml:space="preserve">minister stated </w:t>
      </w:r>
      <w:r w:rsidR="008959B0" w:rsidRPr="007C6CCF">
        <w:rPr>
          <w:lang w:val="en-GB"/>
        </w:rPr>
        <w:t xml:space="preserve">that many key decisions </w:t>
      </w:r>
      <w:r w:rsidR="008306A2" w:rsidRPr="007C6CCF">
        <w:rPr>
          <w:lang w:val="en-GB"/>
        </w:rPr>
        <w:t xml:space="preserve">are </w:t>
      </w:r>
      <w:r w:rsidR="008959B0" w:rsidRPr="007C6CCF">
        <w:rPr>
          <w:lang w:val="en-GB"/>
        </w:rPr>
        <w:t xml:space="preserve">forced up to higher levels of management because of a lack of managerial capacity at lower levels. The ministry </w:t>
      </w:r>
      <w:r w:rsidR="008306A2" w:rsidRPr="007C6CCF">
        <w:rPr>
          <w:lang w:val="en-GB"/>
        </w:rPr>
        <w:t xml:space="preserve">needs </w:t>
      </w:r>
      <w:r w:rsidR="008959B0" w:rsidRPr="007C6CCF">
        <w:rPr>
          <w:lang w:val="en-GB"/>
        </w:rPr>
        <w:t xml:space="preserve">to develop a human resources policy, informed by this review, to deal with this. </w:t>
      </w:r>
    </w:p>
    <w:p w14:paraId="3E1558A9" w14:textId="719307C8" w:rsidR="00FE66CC" w:rsidRPr="007C6CCF" w:rsidRDefault="00F54EBF" w:rsidP="00444223">
      <w:pPr>
        <w:pStyle w:val="OPMBodytext"/>
        <w:spacing w:line="276" w:lineRule="auto"/>
        <w:rPr>
          <w:lang w:val="en-GB"/>
        </w:rPr>
      </w:pPr>
      <w:r w:rsidRPr="007C6CCF">
        <w:rPr>
          <w:b/>
          <w:lang w:val="en-GB"/>
        </w:rPr>
        <w:t xml:space="preserve">The priorities of </w:t>
      </w:r>
      <w:proofErr w:type="spellStart"/>
      <w:r w:rsidR="008306A2" w:rsidRPr="007C6CCF">
        <w:rPr>
          <w:b/>
          <w:lang w:val="en-GB"/>
        </w:rPr>
        <w:t>MoEYS</w:t>
      </w:r>
      <w:proofErr w:type="spellEnd"/>
      <w:r w:rsidRPr="007C6CCF">
        <w:rPr>
          <w:b/>
          <w:lang w:val="en-GB"/>
        </w:rPr>
        <w:t xml:space="preserve"> link closely to </w:t>
      </w:r>
      <w:r w:rsidR="008306A2" w:rsidRPr="007C6CCF">
        <w:rPr>
          <w:b/>
          <w:lang w:val="en-GB"/>
        </w:rPr>
        <w:t xml:space="preserve">a </w:t>
      </w:r>
      <w:r w:rsidRPr="007C6CCF">
        <w:rPr>
          <w:b/>
          <w:lang w:val="en-GB"/>
        </w:rPr>
        <w:t>c</w:t>
      </w:r>
      <w:r w:rsidR="00FE66CC" w:rsidRPr="007C6CCF">
        <w:rPr>
          <w:b/>
          <w:lang w:val="en-GB"/>
        </w:rPr>
        <w:t>onsideration of functional effectiveness in the central departments</w:t>
      </w:r>
      <w:r w:rsidR="008306A2" w:rsidRPr="007C6CCF">
        <w:rPr>
          <w:lang w:val="en-GB"/>
        </w:rPr>
        <w:t>:</w:t>
      </w:r>
      <w:r w:rsidR="00FE66CC" w:rsidRPr="007C6CCF">
        <w:rPr>
          <w:lang w:val="en-GB"/>
        </w:rPr>
        <w:t xml:space="preserve"> </w:t>
      </w:r>
      <w:r w:rsidR="008306A2" w:rsidRPr="007C6CCF">
        <w:rPr>
          <w:lang w:val="en-GB"/>
        </w:rPr>
        <w:t xml:space="preserve">that </w:t>
      </w:r>
      <w:r w:rsidR="00FE66CC" w:rsidRPr="007C6CCF">
        <w:rPr>
          <w:lang w:val="en-GB"/>
        </w:rPr>
        <w:t xml:space="preserve">is, the actual and legal functions of the ministry and departments ought to support and </w:t>
      </w:r>
      <w:r w:rsidR="001D2BD6" w:rsidRPr="007C6CCF">
        <w:rPr>
          <w:lang w:val="en-GB"/>
        </w:rPr>
        <w:t xml:space="preserve">prioritise those </w:t>
      </w:r>
      <w:r w:rsidRPr="007C6CCF">
        <w:rPr>
          <w:lang w:val="en-GB"/>
        </w:rPr>
        <w:t xml:space="preserve">agreed </w:t>
      </w:r>
      <w:r w:rsidR="001D2BD6" w:rsidRPr="007C6CCF">
        <w:rPr>
          <w:lang w:val="en-GB"/>
        </w:rPr>
        <w:t>reforms. There are three separate and overlapping sets of priorities</w:t>
      </w:r>
      <w:r w:rsidR="008306A2" w:rsidRPr="007C6CCF">
        <w:rPr>
          <w:lang w:val="en-GB"/>
        </w:rPr>
        <w:t>:</w:t>
      </w:r>
      <w:r w:rsidR="001D2BD6" w:rsidRPr="007C6CCF">
        <w:rPr>
          <w:lang w:val="en-GB"/>
        </w:rPr>
        <w:t xml:space="preserve"> the </w:t>
      </w:r>
      <w:r w:rsidR="008306A2" w:rsidRPr="007C6CCF">
        <w:rPr>
          <w:lang w:val="en-GB"/>
        </w:rPr>
        <w:t>m</w:t>
      </w:r>
      <w:r w:rsidR="001D2BD6" w:rsidRPr="007C6CCF">
        <w:rPr>
          <w:lang w:val="en-GB"/>
        </w:rPr>
        <w:t>inister’s reform pillars</w:t>
      </w:r>
      <w:r w:rsidR="008306A2" w:rsidRPr="007C6CCF">
        <w:rPr>
          <w:lang w:val="en-GB"/>
        </w:rPr>
        <w:t xml:space="preserve">; </w:t>
      </w:r>
      <w:r w:rsidR="001D2BD6" w:rsidRPr="007C6CCF">
        <w:rPr>
          <w:lang w:val="en-GB"/>
        </w:rPr>
        <w:t>education management reforms</w:t>
      </w:r>
      <w:r w:rsidR="008306A2" w:rsidRPr="007C6CCF">
        <w:rPr>
          <w:lang w:val="en-GB"/>
        </w:rPr>
        <w:t>;</w:t>
      </w:r>
      <w:r w:rsidR="001D2BD6" w:rsidRPr="007C6CCF">
        <w:rPr>
          <w:lang w:val="en-GB"/>
        </w:rPr>
        <w:t xml:space="preserve"> and a further set of reforms embedded in the current ESP.</w:t>
      </w:r>
      <w:r w:rsidR="005F4DD2" w:rsidRPr="007C6CCF">
        <w:rPr>
          <w:lang w:val="en-GB"/>
        </w:rPr>
        <w:t xml:space="preserve"> We assigned departments to these reform priorities based on their mandated and self-assessed functions.</w:t>
      </w:r>
    </w:p>
    <w:p w14:paraId="6EC5D58F" w14:textId="62395425" w:rsidR="00341B73" w:rsidRPr="007C6CCF" w:rsidRDefault="00341B73" w:rsidP="00444223">
      <w:pPr>
        <w:pStyle w:val="Heading2"/>
        <w:spacing w:line="276" w:lineRule="auto"/>
      </w:pPr>
      <w:bookmarkStart w:id="36" w:name="_Toc57986059"/>
      <w:r w:rsidRPr="007C6CCF">
        <w:t xml:space="preserve">The </w:t>
      </w:r>
      <w:r w:rsidR="008306A2" w:rsidRPr="007C6CCF">
        <w:t>m</w:t>
      </w:r>
      <w:r w:rsidRPr="007C6CCF">
        <w:t xml:space="preserve">inister’s </w:t>
      </w:r>
      <w:r w:rsidR="008306A2" w:rsidRPr="007C6CCF">
        <w:t>r</w:t>
      </w:r>
      <w:r w:rsidRPr="007C6CCF">
        <w:t xml:space="preserve">eform </w:t>
      </w:r>
      <w:r w:rsidR="008306A2" w:rsidRPr="007C6CCF">
        <w:t>p</w:t>
      </w:r>
      <w:r w:rsidRPr="007C6CCF">
        <w:t>illars</w:t>
      </w:r>
      <w:bookmarkEnd w:id="36"/>
    </w:p>
    <w:p w14:paraId="096453D9" w14:textId="4D6F1258" w:rsidR="002A2097" w:rsidRPr="007C6CCF" w:rsidRDefault="009D0841" w:rsidP="00444223">
      <w:pPr>
        <w:pStyle w:val="OPMBodytext"/>
        <w:spacing w:line="276" w:lineRule="auto"/>
        <w:rPr>
          <w:lang w:val="en-GB"/>
        </w:rPr>
      </w:pPr>
      <w:r w:rsidRPr="007C6CCF">
        <w:rPr>
          <w:b/>
          <w:lang w:val="en-GB"/>
        </w:rPr>
        <w:t xml:space="preserve">The </w:t>
      </w:r>
      <w:r w:rsidR="008306A2" w:rsidRPr="007C6CCF">
        <w:rPr>
          <w:b/>
          <w:lang w:val="en-GB"/>
        </w:rPr>
        <w:t>m</w:t>
      </w:r>
      <w:r w:rsidRPr="007C6CCF">
        <w:rPr>
          <w:b/>
          <w:lang w:val="en-GB"/>
        </w:rPr>
        <w:t>inister’s five priorities for reform</w:t>
      </w:r>
      <w:r w:rsidRPr="007C6CCF">
        <w:rPr>
          <w:lang w:val="en-GB"/>
        </w:rPr>
        <w:t xml:space="preserve"> </w:t>
      </w:r>
      <w:r w:rsidR="008306A2" w:rsidRPr="00682239">
        <w:rPr>
          <w:b/>
          <w:bCs/>
          <w:lang w:val="en-GB"/>
        </w:rPr>
        <w:t>(</w:t>
      </w:r>
      <w:r w:rsidRPr="00682239">
        <w:rPr>
          <w:b/>
          <w:bCs/>
          <w:lang w:val="en-GB"/>
        </w:rPr>
        <w:t xml:space="preserve">see </w:t>
      </w:r>
      <w:r w:rsidR="007C6CCF" w:rsidRPr="00723663">
        <w:rPr>
          <w:b/>
          <w:bCs/>
          <w:lang w:val="en-GB"/>
        </w:rPr>
        <w:fldChar w:fldCharType="begin"/>
      </w:r>
      <w:r w:rsidR="007C6CCF" w:rsidRPr="007C6CCF">
        <w:rPr>
          <w:b/>
          <w:bCs/>
          <w:lang w:val="en-GB"/>
        </w:rPr>
        <w:instrText xml:space="preserve"> REF _Ref57986519 \h </w:instrText>
      </w:r>
      <w:r w:rsidR="007C6CCF" w:rsidRPr="00682239">
        <w:rPr>
          <w:b/>
          <w:bCs/>
          <w:lang w:val="en-GB"/>
        </w:rPr>
        <w:instrText xml:space="preserve"> \* MERGEFORMAT </w:instrText>
      </w:r>
      <w:r w:rsidR="007C6CCF" w:rsidRPr="00723663">
        <w:rPr>
          <w:b/>
          <w:bCs/>
          <w:lang w:val="en-GB"/>
        </w:rPr>
      </w:r>
      <w:r w:rsidR="007C6CCF" w:rsidRPr="00723663">
        <w:rPr>
          <w:b/>
          <w:bCs/>
          <w:lang w:val="en-GB"/>
        </w:rPr>
        <w:fldChar w:fldCharType="separate"/>
      </w:r>
      <w:r w:rsidR="00D758EB" w:rsidRPr="00D758EB">
        <w:rPr>
          <w:b/>
          <w:bCs/>
          <w:lang w:val="en-GB"/>
        </w:rPr>
        <w:t>Table 1</w:t>
      </w:r>
      <w:r w:rsidR="007C6CCF" w:rsidRPr="00723663">
        <w:rPr>
          <w:b/>
          <w:bCs/>
          <w:lang w:val="en-GB"/>
        </w:rPr>
        <w:fldChar w:fldCharType="end"/>
      </w:r>
      <w:r w:rsidR="008306A2" w:rsidRPr="00682239">
        <w:rPr>
          <w:b/>
          <w:bCs/>
          <w:lang w:val="en-GB"/>
        </w:rPr>
        <w:t>)</w:t>
      </w:r>
      <w:r w:rsidRPr="00682239">
        <w:rPr>
          <w:b/>
          <w:bCs/>
          <w:lang w:val="en-GB"/>
        </w:rPr>
        <w:t xml:space="preserve"> </w:t>
      </w:r>
      <w:r w:rsidR="00A05949" w:rsidRPr="00723663">
        <w:rPr>
          <w:b/>
          <w:bCs/>
          <w:lang w:val="en-GB"/>
        </w:rPr>
        <w:t>involve</w:t>
      </w:r>
      <w:r w:rsidR="00A05949" w:rsidRPr="007C6CCF">
        <w:rPr>
          <w:b/>
          <w:lang w:val="en-GB"/>
        </w:rPr>
        <w:t xml:space="preserve"> at least </w:t>
      </w:r>
      <w:r w:rsidR="008306A2" w:rsidRPr="007C6CCF">
        <w:rPr>
          <w:b/>
          <w:lang w:val="en-GB"/>
        </w:rPr>
        <w:t xml:space="preserve">13 </w:t>
      </w:r>
      <w:r w:rsidRPr="007C6CCF">
        <w:rPr>
          <w:b/>
          <w:lang w:val="en-GB"/>
        </w:rPr>
        <w:t>departments</w:t>
      </w:r>
      <w:r w:rsidR="008306A2" w:rsidRPr="007C6CCF">
        <w:rPr>
          <w:b/>
          <w:lang w:val="en-GB"/>
        </w:rPr>
        <w:t xml:space="preserve"> </w:t>
      </w:r>
      <w:r w:rsidR="008306A2" w:rsidRPr="00682239">
        <w:rPr>
          <w:bCs/>
          <w:lang w:val="en-GB"/>
        </w:rPr>
        <w:t>(</w:t>
      </w:r>
      <w:r w:rsidR="00A05949" w:rsidRPr="007C6CCF">
        <w:rPr>
          <w:lang w:val="en-GB"/>
        </w:rPr>
        <w:t>about one</w:t>
      </w:r>
      <w:r w:rsidR="008306A2" w:rsidRPr="007C6CCF">
        <w:rPr>
          <w:lang w:val="en-GB"/>
        </w:rPr>
        <w:t>-</w:t>
      </w:r>
      <w:r w:rsidR="00A05949" w:rsidRPr="007C6CCF">
        <w:rPr>
          <w:lang w:val="en-GB"/>
        </w:rPr>
        <w:t>third of all departments</w:t>
      </w:r>
      <w:r w:rsidR="008306A2" w:rsidRPr="007C6CCF">
        <w:rPr>
          <w:lang w:val="en-GB"/>
        </w:rPr>
        <w:t>)</w:t>
      </w:r>
      <w:r w:rsidR="00A05949" w:rsidRPr="007C6CCF">
        <w:rPr>
          <w:lang w:val="en-GB"/>
        </w:rPr>
        <w:t>,</w:t>
      </w:r>
      <w:r w:rsidRPr="007C6CCF">
        <w:rPr>
          <w:lang w:val="en-GB"/>
        </w:rPr>
        <w:t xml:space="preserve"> whose functions directly support these reforms</w:t>
      </w:r>
      <w:r w:rsidR="00952D8D" w:rsidRPr="007C6CCF">
        <w:rPr>
          <w:lang w:val="en-GB"/>
        </w:rPr>
        <w:t xml:space="preserve">. </w:t>
      </w:r>
      <w:r w:rsidR="00A05949" w:rsidRPr="007C6CCF">
        <w:rPr>
          <w:lang w:val="en-GB"/>
        </w:rPr>
        <w:t xml:space="preserve">These departments </w:t>
      </w:r>
      <w:proofErr w:type="gramStart"/>
      <w:r w:rsidR="00A05949" w:rsidRPr="007C6CCF">
        <w:rPr>
          <w:lang w:val="en-GB"/>
        </w:rPr>
        <w:t>are located in</w:t>
      </w:r>
      <w:proofErr w:type="gramEnd"/>
      <w:r w:rsidR="00A05949" w:rsidRPr="007C6CCF">
        <w:rPr>
          <w:lang w:val="en-GB"/>
        </w:rPr>
        <w:t xml:space="preserve"> five of the seven directorates. </w:t>
      </w:r>
      <w:r w:rsidR="00E81E05" w:rsidRPr="007C6CCF">
        <w:rPr>
          <w:lang w:val="en-GB"/>
        </w:rPr>
        <w:t>Thus,</w:t>
      </w:r>
      <w:r w:rsidR="00A05949" w:rsidRPr="007C6CCF">
        <w:rPr>
          <w:lang w:val="en-GB"/>
        </w:rPr>
        <w:t xml:space="preserve"> achievement of these priority reforms depend</w:t>
      </w:r>
      <w:r w:rsidR="00C00275" w:rsidRPr="007C6CCF">
        <w:rPr>
          <w:lang w:val="en-GB"/>
        </w:rPr>
        <w:t>s</w:t>
      </w:r>
      <w:r w:rsidR="00A05949" w:rsidRPr="007C6CCF">
        <w:rPr>
          <w:lang w:val="en-GB"/>
        </w:rPr>
        <w:t xml:space="preserve"> on </w:t>
      </w:r>
      <w:proofErr w:type="gramStart"/>
      <w:r w:rsidR="00A05949" w:rsidRPr="007C6CCF">
        <w:rPr>
          <w:lang w:val="en-GB"/>
        </w:rPr>
        <w:t>a majority of</w:t>
      </w:r>
      <w:proofErr w:type="gramEnd"/>
      <w:r w:rsidR="00A05949" w:rsidRPr="007C6CCF">
        <w:rPr>
          <w:lang w:val="en-GB"/>
        </w:rPr>
        <w:t xml:space="preserve"> the </w:t>
      </w:r>
      <w:r w:rsidR="008306A2" w:rsidRPr="007C6CCF">
        <w:rPr>
          <w:lang w:val="en-GB"/>
        </w:rPr>
        <w:t xml:space="preserve">directorates </w:t>
      </w:r>
      <w:r w:rsidR="00A05949" w:rsidRPr="007C6CCF">
        <w:rPr>
          <w:lang w:val="en-GB"/>
        </w:rPr>
        <w:t xml:space="preserve">and </w:t>
      </w:r>
      <w:r w:rsidR="008306A2" w:rsidRPr="007C6CCF">
        <w:rPr>
          <w:lang w:val="en-GB"/>
        </w:rPr>
        <w:t xml:space="preserve">a </w:t>
      </w:r>
      <w:r w:rsidR="00A05949" w:rsidRPr="007C6CCF">
        <w:rPr>
          <w:lang w:val="en-GB"/>
        </w:rPr>
        <w:t xml:space="preserve">substantial minority of departments actively performing those </w:t>
      </w:r>
      <w:r w:rsidR="00E81E05" w:rsidRPr="007C6CCF">
        <w:rPr>
          <w:lang w:val="en-GB"/>
        </w:rPr>
        <w:t>functions that</w:t>
      </w:r>
      <w:r w:rsidR="00A05949" w:rsidRPr="007C6CCF">
        <w:rPr>
          <w:lang w:val="en-GB"/>
        </w:rPr>
        <w:t xml:space="preserve"> bear directly on the priority reforms. </w:t>
      </w:r>
    </w:p>
    <w:p w14:paraId="7E2DEF80" w14:textId="0CBDEF22" w:rsidR="00341B73" w:rsidRPr="007C6CCF" w:rsidRDefault="00A3621B" w:rsidP="00A3621B">
      <w:pPr>
        <w:pStyle w:val="Caption"/>
        <w:rPr>
          <w:lang w:eastAsia="en-GB"/>
        </w:rPr>
      </w:pPr>
      <w:bookmarkStart w:id="37" w:name="_Ref57986519"/>
      <w:bookmarkStart w:id="38" w:name="_Toc57985894"/>
      <w:r w:rsidRPr="007C6CCF">
        <w:t xml:space="preserve">Table </w:t>
      </w:r>
      <w:r w:rsidR="0052010E">
        <w:rPr>
          <w:noProof/>
        </w:rPr>
        <w:fldChar w:fldCharType="begin"/>
      </w:r>
      <w:r w:rsidR="0052010E">
        <w:rPr>
          <w:noProof/>
        </w:rPr>
        <w:instrText xml:space="preserve"> SEQ Table \* ARABIC </w:instrText>
      </w:r>
      <w:r w:rsidR="0052010E">
        <w:rPr>
          <w:noProof/>
        </w:rPr>
        <w:fldChar w:fldCharType="separate"/>
      </w:r>
      <w:r w:rsidR="00D758EB">
        <w:rPr>
          <w:noProof/>
        </w:rPr>
        <w:t>1</w:t>
      </w:r>
      <w:r w:rsidR="0052010E">
        <w:rPr>
          <w:noProof/>
        </w:rPr>
        <w:fldChar w:fldCharType="end"/>
      </w:r>
      <w:bookmarkStart w:id="39" w:name="_Toc57834214"/>
      <w:bookmarkEnd w:id="37"/>
      <w:r w:rsidR="00341B73" w:rsidRPr="007C6CCF">
        <w:rPr>
          <w:lang w:eastAsia="en-GB"/>
        </w:rPr>
        <w:t xml:space="preserve">: </w:t>
      </w:r>
      <w:r w:rsidRPr="007C6CCF">
        <w:rPr>
          <w:lang w:eastAsia="en-GB"/>
        </w:rPr>
        <w:tab/>
      </w:r>
      <w:r w:rsidR="00341B73" w:rsidRPr="007C6CCF">
        <w:rPr>
          <w:lang w:eastAsia="en-GB"/>
        </w:rPr>
        <w:t xml:space="preserve">Minister’s </w:t>
      </w:r>
      <w:r w:rsidR="008306A2" w:rsidRPr="007C6CCF">
        <w:rPr>
          <w:lang w:eastAsia="en-GB"/>
        </w:rPr>
        <w:t>r</w:t>
      </w:r>
      <w:r w:rsidR="00341B73" w:rsidRPr="007C6CCF">
        <w:rPr>
          <w:lang w:eastAsia="en-GB"/>
        </w:rPr>
        <w:t xml:space="preserve">eform </w:t>
      </w:r>
      <w:r w:rsidR="008306A2" w:rsidRPr="007C6CCF">
        <w:rPr>
          <w:lang w:eastAsia="en-GB"/>
        </w:rPr>
        <w:t>p</w:t>
      </w:r>
      <w:r w:rsidR="00341B73" w:rsidRPr="007C6CCF">
        <w:rPr>
          <w:lang w:eastAsia="en-GB"/>
        </w:rPr>
        <w:t>illars</w:t>
      </w:r>
      <w:bookmarkEnd w:id="38"/>
      <w:bookmarkEnd w:id="39"/>
    </w:p>
    <w:tbl>
      <w:tblPr>
        <w:tblStyle w:val="OPMTable0"/>
        <w:tblW w:w="5000" w:type="pct"/>
        <w:tblLayout w:type="fixed"/>
        <w:tblLook w:val="04A0" w:firstRow="1" w:lastRow="0" w:firstColumn="1" w:lastColumn="0" w:noHBand="0" w:noVBand="1"/>
      </w:tblPr>
      <w:tblGrid>
        <w:gridCol w:w="1130"/>
        <w:gridCol w:w="4250"/>
        <w:gridCol w:w="4252"/>
      </w:tblGrid>
      <w:tr w:rsidR="009D0841" w:rsidRPr="007C6CCF" w14:paraId="41CB844B" w14:textId="42ED0518" w:rsidTr="00A3621B">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87" w:type="pct"/>
            <w:noWrap/>
            <w:hideMark/>
          </w:tcPr>
          <w:p w14:paraId="1C12636D" w14:textId="77777777" w:rsidR="009D0841" w:rsidRPr="007C6CCF" w:rsidRDefault="009D0841" w:rsidP="00A3621B">
            <w:pPr>
              <w:pStyle w:val="Tabletext"/>
            </w:pPr>
            <w:r w:rsidRPr="007C6CCF">
              <w:t>Pillar</w:t>
            </w:r>
          </w:p>
        </w:tc>
        <w:tc>
          <w:tcPr>
            <w:tcW w:w="2206" w:type="pct"/>
            <w:noWrap/>
            <w:hideMark/>
          </w:tcPr>
          <w:p w14:paraId="087D1642" w14:textId="77777777" w:rsidR="009D0841" w:rsidRPr="007C6CCF" w:rsidRDefault="009D0841" w:rsidP="00A3621B">
            <w:pPr>
              <w:pStyle w:val="Tabletext"/>
              <w:cnfStyle w:val="100000000000" w:firstRow="1" w:lastRow="0" w:firstColumn="0" w:lastColumn="0" w:oddVBand="0" w:evenVBand="0" w:oddHBand="0" w:evenHBand="0" w:firstRowFirstColumn="0" w:firstRowLastColumn="0" w:lastRowFirstColumn="0" w:lastRowLastColumn="0"/>
            </w:pPr>
            <w:r w:rsidRPr="007C6CCF">
              <w:t>Reform</w:t>
            </w:r>
          </w:p>
        </w:tc>
        <w:tc>
          <w:tcPr>
            <w:tcW w:w="2207" w:type="pct"/>
          </w:tcPr>
          <w:p w14:paraId="19E92FC8" w14:textId="1EDD8DC3" w:rsidR="009D0841" w:rsidRPr="007C6CCF" w:rsidRDefault="00B46840" w:rsidP="00A3621B">
            <w:pPr>
              <w:pStyle w:val="Tabletext"/>
              <w:cnfStyle w:val="100000000000" w:firstRow="1" w:lastRow="0" w:firstColumn="0" w:lastColumn="0" w:oddVBand="0" w:evenVBand="0" w:oddHBand="0" w:evenHBand="0" w:firstRowFirstColumn="0" w:firstRowLastColumn="0" w:lastRowFirstColumn="0" w:lastRowLastColumn="0"/>
            </w:pPr>
            <w:r w:rsidRPr="007C6CCF">
              <w:t>Departments</w:t>
            </w:r>
          </w:p>
        </w:tc>
      </w:tr>
      <w:tr w:rsidR="009D0841" w:rsidRPr="007C6CCF" w14:paraId="5742086E" w14:textId="21DAB8C4" w:rsidTr="00A3621B">
        <w:trPr>
          <w:trHeight w:val="300"/>
        </w:trPr>
        <w:tc>
          <w:tcPr>
            <w:cnfStyle w:val="001000000000" w:firstRow="0" w:lastRow="0" w:firstColumn="1" w:lastColumn="0" w:oddVBand="0" w:evenVBand="0" w:oddHBand="0" w:evenHBand="0" w:firstRowFirstColumn="0" w:firstRowLastColumn="0" w:lastRowFirstColumn="0" w:lastRowLastColumn="0"/>
            <w:tcW w:w="587" w:type="pct"/>
            <w:noWrap/>
            <w:hideMark/>
          </w:tcPr>
          <w:p w14:paraId="379F126E" w14:textId="77777777" w:rsidR="009D0841" w:rsidRPr="007C6CCF" w:rsidRDefault="009D0841" w:rsidP="00A3621B">
            <w:pPr>
              <w:pStyle w:val="Tabletext"/>
            </w:pPr>
            <w:r w:rsidRPr="007C6CCF">
              <w:t>Pillar 1</w:t>
            </w:r>
          </w:p>
        </w:tc>
        <w:tc>
          <w:tcPr>
            <w:tcW w:w="2206" w:type="pct"/>
            <w:noWrap/>
            <w:hideMark/>
          </w:tcPr>
          <w:p w14:paraId="6C92CFFD" w14:textId="77777777" w:rsidR="009D0841" w:rsidRPr="007C6CCF" w:rsidRDefault="009D0841" w:rsidP="00A3621B">
            <w:pPr>
              <w:pStyle w:val="Tabletext"/>
              <w:cnfStyle w:val="000000000000" w:firstRow="0" w:lastRow="0" w:firstColumn="0" w:lastColumn="0" w:oddVBand="0" w:evenVBand="0" w:oddHBand="0" w:evenHBand="0" w:firstRowFirstColumn="0" w:firstRowLastColumn="0" w:lastRowFirstColumn="0" w:lastRowLastColumn="0"/>
            </w:pPr>
            <w:r w:rsidRPr="007C6CCF">
              <w:t>Implementation of Teacher Policy Action Plan</w:t>
            </w:r>
          </w:p>
        </w:tc>
        <w:tc>
          <w:tcPr>
            <w:tcW w:w="2207" w:type="pct"/>
          </w:tcPr>
          <w:p w14:paraId="5EEEF804" w14:textId="764AB9E1" w:rsidR="009D0841" w:rsidRPr="007C6CCF" w:rsidRDefault="009D0841" w:rsidP="00A3621B">
            <w:pPr>
              <w:pStyle w:val="Tabletext"/>
              <w:cnfStyle w:val="000000000000" w:firstRow="0" w:lastRow="0" w:firstColumn="0" w:lastColumn="0" w:oddVBand="0" w:evenVBand="0" w:oddHBand="0" w:evenHBand="0" w:firstRowFirstColumn="0" w:firstRowLastColumn="0" w:lastRowFirstColumn="0" w:lastRowLastColumn="0"/>
            </w:pPr>
            <w:r w:rsidRPr="007C6CCF">
              <w:t xml:space="preserve">Departments of Teacher Training, Policy, </w:t>
            </w:r>
            <w:r w:rsidR="00DF6475" w:rsidRPr="007C6CCF">
              <w:t>Personnel</w:t>
            </w:r>
          </w:p>
        </w:tc>
      </w:tr>
      <w:tr w:rsidR="009D0841" w:rsidRPr="007C6CCF" w14:paraId="6C1D6717" w14:textId="10AD8FDE" w:rsidTr="00A3621B">
        <w:trPr>
          <w:trHeight w:val="300"/>
        </w:trPr>
        <w:tc>
          <w:tcPr>
            <w:cnfStyle w:val="001000000000" w:firstRow="0" w:lastRow="0" w:firstColumn="1" w:lastColumn="0" w:oddVBand="0" w:evenVBand="0" w:oddHBand="0" w:evenHBand="0" w:firstRowFirstColumn="0" w:firstRowLastColumn="0" w:lastRowFirstColumn="0" w:lastRowLastColumn="0"/>
            <w:tcW w:w="587" w:type="pct"/>
            <w:noWrap/>
            <w:hideMark/>
          </w:tcPr>
          <w:p w14:paraId="1B4A56FA" w14:textId="77777777" w:rsidR="009D0841" w:rsidRPr="007C6CCF" w:rsidRDefault="009D0841" w:rsidP="00A3621B">
            <w:pPr>
              <w:pStyle w:val="Tabletext"/>
            </w:pPr>
            <w:r w:rsidRPr="007C6CCF">
              <w:t>Pillar 2</w:t>
            </w:r>
          </w:p>
        </w:tc>
        <w:tc>
          <w:tcPr>
            <w:tcW w:w="2206" w:type="pct"/>
            <w:noWrap/>
            <w:hideMark/>
          </w:tcPr>
          <w:p w14:paraId="0DF787B2" w14:textId="33793FEE" w:rsidR="009D0841" w:rsidRPr="007C6CCF" w:rsidRDefault="009D0841" w:rsidP="00A3621B">
            <w:pPr>
              <w:pStyle w:val="Tabletext"/>
              <w:cnfStyle w:val="000000000000" w:firstRow="0" w:lastRow="0" w:firstColumn="0" w:lastColumn="0" w:oddVBand="0" w:evenVBand="0" w:oddHBand="0" w:evenHBand="0" w:firstRowFirstColumn="0" w:firstRowLastColumn="0" w:lastRowFirstColumn="0" w:lastRowLastColumn="0"/>
            </w:pPr>
            <w:r w:rsidRPr="007C6CCF">
              <w:t xml:space="preserve">Review curricula and </w:t>
            </w:r>
            <w:r w:rsidR="00A05949" w:rsidRPr="007C6CCF">
              <w:t>t</w:t>
            </w:r>
            <w:r w:rsidRPr="007C6CCF">
              <w:t>extbooks and improve learning environments</w:t>
            </w:r>
          </w:p>
        </w:tc>
        <w:tc>
          <w:tcPr>
            <w:tcW w:w="2207" w:type="pct"/>
          </w:tcPr>
          <w:p w14:paraId="6D74E607" w14:textId="087A7E4F" w:rsidR="009D0841" w:rsidRPr="007C6CCF" w:rsidRDefault="00DF6475" w:rsidP="00A3621B">
            <w:pPr>
              <w:pStyle w:val="Tabletext"/>
              <w:cnfStyle w:val="000000000000" w:firstRow="0" w:lastRow="0" w:firstColumn="0" w:lastColumn="0" w:oddVBand="0" w:evenVBand="0" w:oddHBand="0" w:evenHBand="0" w:firstRowFirstColumn="0" w:firstRowLastColumn="0" w:lastRowFirstColumn="0" w:lastRowLastColumn="0"/>
            </w:pPr>
            <w:r w:rsidRPr="007C6CCF">
              <w:t xml:space="preserve">Departments of Curriculum, </w:t>
            </w:r>
            <w:r w:rsidR="008306A2" w:rsidRPr="007C6CCF">
              <w:t>Early Childhood Education</w:t>
            </w:r>
            <w:r w:rsidRPr="007C6CCF">
              <w:t>, Primary Education, General Secondary Education</w:t>
            </w:r>
          </w:p>
        </w:tc>
      </w:tr>
      <w:tr w:rsidR="009D0841" w:rsidRPr="007C6CCF" w14:paraId="3B07885B" w14:textId="38A98517" w:rsidTr="00A3621B">
        <w:trPr>
          <w:trHeight w:val="300"/>
        </w:trPr>
        <w:tc>
          <w:tcPr>
            <w:cnfStyle w:val="001000000000" w:firstRow="0" w:lastRow="0" w:firstColumn="1" w:lastColumn="0" w:oddVBand="0" w:evenVBand="0" w:oddHBand="0" w:evenHBand="0" w:firstRowFirstColumn="0" w:firstRowLastColumn="0" w:lastRowFirstColumn="0" w:lastRowLastColumn="0"/>
            <w:tcW w:w="587" w:type="pct"/>
            <w:noWrap/>
            <w:hideMark/>
          </w:tcPr>
          <w:p w14:paraId="3F08DCBC" w14:textId="77777777" w:rsidR="009D0841" w:rsidRPr="007C6CCF" w:rsidRDefault="009D0841" w:rsidP="00A3621B">
            <w:pPr>
              <w:pStyle w:val="Tabletext"/>
            </w:pPr>
            <w:r w:rsidRPr="007C6CCF">
              <w:t>Pillar 3</w:t>
            </w:r>
          </w:p>
        </w:tc>
        <w:tc>
          <w:tcPr>
            <w:tcW w:w="2206" w:type="pct"/>
            <w:noWrap/>
            <w:hideMark/>
          </w:tcPr>
          <w:p w14:paraId="5208EA0B" w14:textId="77777777" w:rsidR="009D0841" w:rsidRPr="007C6CCF" w:rsidRDefault="009D0841" w:rsidP="00A3621B">
            <w:pPr>
              <w:pStyle w:val="Tabletext"/>
              <w:cnfStyle w:val="000000000000" w:firstRow="0" w:lastRow="0" w:firstColumn="0" w:lastColumn="0" w:oddVBand="0" w:evenVBand="0" w:oddHBand="0" w:evenHBand="0" w:firstRowFirstColumn="0" w:firstRowLastColumn="0" w:lastRowFirstColumn="0" w:lastRowLastColumn="0"/>
            </w:pPr>
            <w:r w:rsidRPr="007C6CCF">
              <w:t>Enforcement of inspection</w:t>
            </w:r>
          </w:p>
        </w:tc>
        <w:tc>
          <w:tcPr>
            <w:tcW w:w="2207" w:type="pct"/>
          </w:tcPr>
          <w:p w14:paraId="5A63A895" w14:textId="5E4C6262" w:rsidR="009D0841" w:rsidRPr="007C6CCF" w:rsidRDefault="00DF6475" w:rsidP="00A3621B">
            <w:pPr>
              <w:pStyle w:val="Tabletext"/>
              <w:cnfStyle w:val="000000000000" w:firstRow="0" w:lastRow="0" w:firstColumn="0" w:lastColumn="0" w:oddVBand="0" w:evenVBand="0" w:oddHBand="0" w:evenHBand="0" w:firstRowFirstColumn="0" w:firstRowLastColumn="0" w:lastRowFirstColumn="0" w:lastRowLastColumn="0"/>
            </w:pPr>
            <w:r w:rsidRPr="007C6CCF">
              <w:t>Department of Quality Assurance</w:t>
            </w:r>
            <w:r w:rsidR="00A05949" w:rsidRPr="007C6CCF">
              <w:t xml:space="preserve">, Inspectorate of Administration </w:t>
            </w:r>
            <w:r w:rsidR="008306A2" w:rsidRPr="007C6CCF">
              <w:t xml:space="preserve">and </w:t>
            </w:r>
            <w:r w:rsidR="00A05949" w:rsidRPr="007C6CCF">
              <w:t>Finance</w:t>
            </w:r>
          </w:p>
        </w:tc>
      </w:tr>
      <w:tr w:rsidR="009D0841" w:rsidRPr="007C6CCF" w14:paraId="0513366D" w14:textId="3C47452E" w:rsidTr="00A3621B">
        <w:trPr>
          <w:trHeight w:val="300"/>
        </w:trPr>
        <w:tc>
          <w:tcPr>
            <w:cnfStyle w:val="001000000000" w:firstRow="0" w:lastRow="0" w:firstColumn="1" w:lastColumn="0" w:oddVBand="0" w:evenVBand="0" w:oddHBand="0" w:evenHBand="0" w:firstRowFirstColumn="0" w:firstRowLastColumn="0" w:lastRowFirstColumn="0" w:lastRowLastColumn="0"/>
            <w:tcW w:w="587" w:type="pct"/>
            <w:noWrap/>
            <w:hideMark/>
          </w:tcPr>
          <w:p w14:paraId="2B06D52A" w14:textId="77777777" w:rsidR="009D0841" w:rsidRPr="007C6CCF" w:rsidRDefault="009D0841" w:rsidP="00A3621B">
            <w:pPr>
              <w:pStyle w:val="Tabletext"/>
            </w:pPr>
            <w:r w:rsidRPr="007C6CCF">
              <w:t>Pillar 4</w:t>
            </w:r>
          </w:p>
        </w:tc>
        <w:tc>
          <w:tcPr>
            <w:tcW w:w="2206" w:type="pct"/>
            <w:noWrap/>
            <w:hideMark/>
          </w:tcPr>
          <w:p w14:paraId="402C7863" w14:textId="33672098" w:rsidR="009D0841" w:rsidRPr="007C6CCF" w:rsidRDefault="009D0841" w:rsidP="00A3621B">
            <w:pPr>
              <w:pStyle w:val="Tabletext"/>
              <w:cnfStyle w:val="000000000000" w:firstRow="0" w:lastRow="0" w:firstColumn="0" w:lastColumn="0" w:oddVBand="0" w:evenVBand="0" w:oddHBand="0" w:evenHBand="0" w:firstRowFirstColumn="0" w:firstRowLastColumn="0" w:lastRowFirstColumn="0" w:lastRowLastColumn="0"/>
            </w:pPr>
            <w:r w:rsidRPr="007C6CCF">
              <w:t xml:space="preserve">Improve learning evaluations to </w:t>
            </w:r>
            <w:r w:rsidR="008306A2" w:rsidRPr="007C6CCF">
              <w:t xml:space="preserve">attain </w:t>
            </w:r>
            <w:r w:rsidRPr="007C6CCF">
              <w:t>national, regional</w:t>
            </w:r>
            <w:r w:rsidR="008306A2" w:rsidRPr="007C6CCF">
              <w:t>,</w:t>
            </w:r>
            <w:r w:rsidRPr="007C6CCF">
              <w:t xml:space="preserve"> and international levels</w:t>
            </w:r>
          </w:p>
        </w:tc>
        <w:tc>
          <w:tcPr>
            <w:tcW w:w="2207" w:type="pct"/>
          </w:tcPr>
          <w:p w14:paraId="1535C284" w14:textId="5AA83713" w:rsidR="009D0841" w:rsidRPr="007C6CCF" w:rsidRDefault="00DF6475" w:rsidP="00A3621B">
            <w:pPr>
              <w:pStyle w:val="Tabletext"/>
              <w:cnfStyle w:val="000000000000" w:firstRow="0" w:lastRow="0" w:firstColumn="0" w:lastColumn="0" w:oddVBand="0" w:evenVBand="0" w:oddHBand="0" w:evenHBand="0" w:firstRowFirstColumn="0" w:firstRowLastColumn="0" w:lastRowFirstColumn="0" w:lastRowLastColumn="0"/>
            </w:pPr>
            <w:r w:rsidRPr="007C6CCF">
              <w:t>Departments of Monitoring and Evaluation, Examination Affairs, Quality Assurance</w:t>
            </w:r>
          </w:p>
        </w:tc>
      </w:tr>
      <w:tr w:rsidR="009D0841" w:rsidRPr="007C6CCF" w14:paraId="5947E395" w14:textId="4A73FC66" w:rsidTr="00A3621B">
        <w:trPr>
          <w:trHeight w:val="300"/>
        </w:trPr>
        <w:tc>
          <w:tcPr>
            <w:cnfStyle w:val="001000000000" w:firstRow="0" w:lastRow="0" w:firstColumn="1" w:lastColumn="0" w:oddVBand="0" w:evenVBand="0" w:oddHBand="0" w:evenHBand="0" w:firstRowFirstColumn="0" w:firstRowLastColumn="0" w:lastRowFirstColumn="0" w:lastRowLastColumn="0"/>
            <w:tcW w:w="587" w:type="pct"/>
            <w:noWrap/>
            <w:hideMark/>
          </w:tcPr>
          <w:p w14:paraId="4D1B9983" w14:textId="77777777" w:rsidR="009D0841" w:rsidRPr="007C6CCF" w:rsidRDefault="009D0841" w:rsidP="00A3621B">
            <w:pPr>
              <w:pStyle w:val="Tabletext"/>
            </w:pPr>
            <w:r w:rsidRPr="007C6CCF">
              <w:t>Pillar 5</w:t>
            </w:r>
          </w:p>
        </w:tc>
        <w:tc>
          <w:tcPr>
            <w:tcW w:w="2206" w:type="pct"/>
            <w:noWrap/>
            <w:hideMark/>
          </w:tcPr>
          <w:p w14:paraId="36DD0CFC" w14:textId="77777777" w:rsidR="009D0841" w:rsidRPr="007C6CCF" w:rsidRDefault="009D0841" w:rsidP="00A3621B">
            <w:pPr>
              <w:pStyle w:val="Tabletext"/>
              <w:cnfStyle w:val="000000000000" w:firstRow="0" w:lastRow="0" w:firstColumn="0" w:lastColumn="0" w:oddVBand="0" w:evenVBand="0" w:oddHBand="0" w:evenHBand="0" w:firstRowFirstColumn="0" w:firstRowLastColumn="0" w:lastRowFirstColumn="0" w:lastRowLastColumn="0"/>
            </w:pPr>
            <w:r w:rsidRPr="007C6CCF">
              <w:t>Higher education reform</w:t>
            </w:r>
          </w:p>
        </w:tc>
        <w:tc>
          <w:tcPr>
            <w:tcW w:w="2207" w:type="pct"/>
          </w:tcPr>
          <w:p w14:paraId="5EA6A29B" w14:textId="6573E2D1" w:rsidR="009D0841" w:rsidRPr="007C6CCF" w:rsidRDefault="00DF6475" w:rsidP="00A3621B">
            <w:pPr>
              <w:pStyle w:val="Tabletext"/>
              <w:cnfStyle w:val="000000000000" w:firstRow="0" w:lastRow="0" w:firstColumn="0" w:lastColumn="0" w:oddVBand="0" w:evenVBand="0" w:oddHBand="0" w:evenHBand="0" w:firstRowFirstColumn="0" w:firstRowLastColumn="0" w:lastRowFirstColumn="0" w:lastRowLastColumn="0"/>
            </w:pPr>
            <w:r w:rsidRPr="007C6CCF">
              <w:t>Department of Higher Education</w:t>
            </w:r>
          </w:p>
        </w:tc>
      </w:tr>
    </w:tbl>
    <w:p w14:paraId="44C412FC" w14:textId="3A7ED240" w:rsidR="002A2097" w:rsidRPr="007C6CCF" w:rsidRDefault="002A2097" w:rsidP="00444223">
      <w:pPr>
        <w:pStyle w:val="OPMBodytext"/>
        <w:spacing w:before="240" w:line="276" w:lineRule="auto"/>
        <w:rPr>
          <w:lang w:val="en-GB"/>
        </w:rPr>
      </w:pPr>
      <w:r w:rsidRPr="007C6CCF">
        <w:rPr>
          <w:b/>
          <w:lang w:val="en-GB"/>
        </w:rPr>
        <w:t>For some of the departments</w:t>
      </w:r>
      <w:r w:rsidR="008306A2" w:rsidRPr="007C6CCF">
        <w:rPr>
          <w:b/>
          <w:lang w:val="en-GB"/>
        </w:rPr>
        <w:t>,</w:t>
      </w:r>
      <w:r w:rsidRPr="007C6CCF">
        <w:rPr>
          <w:b/>
          <w:lang w:val="en-GB"/>
        </w:rPr>
        <w:t xml:space="preserve"> the reform priorities are close to their central function</w:t>
      </w:r>
      <w:r w:rsidR="008306A2" w:rsidRPr="007C6CCF">
        <w:rPr>
          <w:lang w:val="en-GB"/>
        </w:rPr>
        <w:t>: ‘</w:t>
      </w:r>
      <w:r w:rsidRPr="007C6CCF">
        <w:rPr>
          <w:lang w:val="en-GB"/>
        </w:rPr>
        <w:t>Enforcement of inspection</w:t>
      </w:r>
      <w:r w:rsidR="008306A2" w:rsidRPr="007C6CCF">
        <w:rPr>
          <w:lang w:val="en-GB"/>
        </w:rPr>
        <w:t xml:space="preserve">’, </w:t>
      </w:r>
      <w:r w:rsidRPr="007C6CCF">
        <w:rPr>
          <w:lang w:val="en-GB"/>
        </w:rPr>
        <w:t>for example, relates to the major reason for the existence of the Department of Education Quality Assurance and the Inspectorate of Administration and Finance</w:t>
      </w:r>
      <w:r w:rsidR="008306A2" w:rsidRPr="007C6CCF">
        <w:rPr>
          <w:lang w:val="en-GB"/>
        </w:rPr>
        <w:t>;</w:t>
      </w:r>
      <w:r w:rsidRPr="007C6CCF">
        <w:rPr>
          <w:lang w:val="en-GB"/>
        </w:rPr>
        <w:t xml:space="preserve"> </w:t>
      </w:r>
      <w:r w:rsidR="008306A2" w:rsidRPr="007C6CCF">
        <w:rPr>
          <w:lang w:val="en-GB"/>
        </w:rPr>
        <w:t xml:space="preserve">their </w:t>
      </w:r>
      <w:r w:rsidRPr="007C6CCF">
        <w:rPr>
          <w:lang w:val="en-GB"/>
        </w:rPr>
        <w:t xml:space="preserve">mandated and self-assessed functions largely relate directly to inspection/monitoring. </w:t>
      </w:r>
      <w:r w:rsidRPr="007C6CCF">
        <w:rPr>
          <w:lang w:val="en-GB"/>
        </w:rPr>
        <w:lastRenderedPageBreak/>
        <w:t>Similarly</w:t>
      </w:r>
      <w:r w:rsidR="00C00275" w:rsidRPr="007C6CCF">
        <w:rPr>
          <w:lang w:val="en-GB"/>
        </w:rPr>
        <w:t>,</w:t>
      </w:r>
      <w:r w:rsidRPr="007C6CCF">
        <w:rPr>
          <w:lang w:val="en-GB"/>
        </w:rPr>
        <w:t xml:space="preserve"> regular and systematic review of curricula and textbooks is a primary function of the Department of Curriculum. </w:t>
      </w:r>
      <w:r w:rsidR="00F54EBF" w:rsidRPr="007C6CCF">
        <w:rPr>
          <w:lang w:val="en-GB"/>
        </w:rPr>
        <w:t>This reform must</w:t>
      </w:r>
      <w:r w:rsidRPr="007C6CCF">
        <w:rPr>
          <w:lang w:val="en-GB"/>
        </w:rPr>
        <w:t xml:space="preserve"> ensure that the medium</w:t>
      </w:r>
      <w:r w:rsidR="00C00275" w:rsidRPr="007C6CCF">
        <w:rPr>
          <w:lang w:val="en-GB"/>
        </w:rPr>
        <w:t>-</w:t>
      </w:r>
      <w:r w:rsidRPr="007C6CCF">
        <w:rPr>
          <w:lang w:val="en-GB"/>
        </w:rPr>
        <w:t xml:space="preserve">term planning of the department prioritises the curriculum areas </w:t>
      </w:r>
      <w:r w:rsidR="005C20B8" w:rsidRPr="007C6CCF">
        <w:rPr>
          <w:lang w:val="en-GB"/>
        </w:rPr>
        <w:t xml:space="preserve">currently in need of attention, such as </w:t>
      </w:r>
      <w:r w:rsidR="008306A2" w:rsidRPr="007C6CCF">
        <w:rPr>
          <w:lang w:val="en-GB"/>
        </w:rPr>
        <w:t>science, technology, engineering and mathematics (</w:t>
      </w:r>
      <w:r w:rsidR="005C20B8" w:rsidRPr="007C6CCF">
        <w:rPr>
          <w:lang w:val="en-GB"/>
        </w:rPr>
        <w:t>STEM</w:t>
      </w:r>
      <w:r w:rsidR="008306A2" w:rsidRPr="007C6CCF">
        <w:rPr>
          <w:lang w:val="en-GB"/>
        </w:rPr>
        <w:t>)</w:t>
      </w:r>
      <w:r w:rsidR="005C20B8" w:rsidRPr="007C6CCF">
        <w:rPr>
          <w:lang w:val="en-GB"/>
        </w:rPr>
        <w:t xml:space="preserve"> subjects.</w:t>
      </w:r>
    </w:p>
    <w:p w14:paraId="7B92A20E" w14:textId="2E9A9A61" w:rsidR="002A2097" w:rsidRPr="007C6CCF" w:rsidRDefault="002A2097" w:rsidP="00444223">
      <w:pPr>
        <w:pStyle w:val="OPMBodytext"/>
        <w:spacing w:line="276" w:lineRule="auto"/>
        <w:rPr>
          <w:lang w:val="en-GB"/>
        </w:rPr>
      </w:pPr>
      <w:r w:rsidRPr="007C6CCF">
        <w:rPr>
          <w:b/>
          <w:lang w:val="en-GB"/>
        </w:rPr>
        <w:t>However, for other departments</w:t>
      </w:r>
      <w:r w:rsidR="008306A2" w:rsidRPr="007C6CCF">
        <w:rPr>
          <w:b/>
          <w:lang w:val="en-GB"/>
        </w:rPr>
        <w:t>,</w:t>
      </w:r>
      <w:r w:rsidRPr="007C6CCF">
        <w:rPr>
          <w:b/>
          <w:lang w:val="en-GB"/>
        </w:rPr>
        <w:t xml:space="preserve"> the priority reform is much less central</w:t>
      </w:r>
      <w:r w:rsidR="008306A2" w:rsidRPr="007C6CCF">
        <w:rPr>
          <w:b/>
          <w:lang w:val="en-GB"/>
        </w:rPr>
        <w:t>:</w:t>
      </w:r>
      <w:r w:rsidR="008306A2" w:rsidRPr="007C6CCF">
        <w:rPr>
          <w:lang w:val="en-GB"/>
        </w:rPr>
        <w:t xml:space="preserve"> </w:t>
      </w:r>
      <w:r w:rsidRPr="007C6CCF">
        <w:rPr>
          <w:lang w:val="en-GB"/>
        </w:rPr>
        <w:t>for example, the Department of Teacher Training is the primary unit for implementing the Teacher Policy Action Plan</w:t>
      </w:r>
      <w:r w:rsidR="00C00275" w:rsidRPr="007C6CCF">
        <w:rPr>
          <w:lang w:val="en-GB"/>
        </w:rPr>
        <w:t>,</w:t>
      </w:r>
      <w:r w:rsidRPr="007C6CCF">
        <w:rPr>
          <w:lang w:val="en-GB"/>
        </w:rPr>
        <w:t xml:space="preserve"> but this is only one of a range of </w:t>
      </w:r>
      <w:r w:rsidR="008306A2" w:rsidRPr="007C6CCF">
        <w:rPr>
          <w:lang w:val="en-GB"/>
        </w:rPr>
        <w:t xml:space="preserve">significant </w:t>
      </w:r>
      <w:r w:rsidRPr="007C6CCF">
        <w:rPr>
          <w:lang w:val="en-GB"/>
        </w:rPr>
        <w:t xml:space="preserve">functions for which this department is responsible. These include managing </w:t>
      </w:r>
      <w:proofErr w:type="gramStart"/>
      <w:r w:rsidRPr="007C6CCF">
        <w:rPr>
          <w:lang w:val="en-GB"/>
        </w:rPr>
        <w:t>all of</w:t>
      </w:r>
      <w:proofErr w:type="gramEnd"/>
      <w:r w:rsidRPr="007C6CCF">
        <w:rPr>
          <w:lang w:val="en-GB"/>
        </w:rPr>
        <w:t xml:space="preserve"> the teacher training institutions, reviewing the curricula for teacher training</w:t>
      </w:r>
      <w:r w:rsidR="008306A2" w:rsidRPr="007C6CCF">
        <w:rPr>
          <w:lang w:val="en-GB"/>
        </w:rPr>
        <w:t>,</w:t>
      </w:r>
      <w:r w:rsidRPr="007C6CCF">
        <w:rPr>
          <w:lang w:val="en-GB"/>
        </w:rPr>
        <w:t xml:space="preserve"> and taking an active role in both pre- and in-service training of teachers across the full range of schooling from early childhood to senior secondary.</w:t>
      </w:r>
    </w:p>
    <w:p w14:paraId="6E9A163F" w14:textId="21742F5C" w:rsidR="00341B73" w:rsidRPr="007C6CCF" w:rsidRDefault="00341B73" w:rsidP="00444223">
      <w:pPr>
        <w:pStyle w:val="Heading2"/>
        <w:spacing w:line="276" w:lineRule="auto"/>
      </w:pPr>
      <w:bookmarkStart w:id="40" w:name="_Toc57986060"/>
      <w:r w:rsidRPr="007C6CCF">
        <w:t xml:space="preserve">Education </w:t>
      </w:r>
      <w:r w:rsidR="008306A2" w:rsidRPr="007C6CCF">
        <w:t>management r</w:t>
      </w:r>
      <w:r w:rsidRPr="007C6CCF">
        <w:t>eforms</w:t>
      </w:r>
      <w:bookmarkEnd w:id="40"/>
    </w:p>
    <w:p w14:paraId="5FFDA829" w14:textId="64C388D3" w:rsidR="00341B73" w:rsidRPr="007C6CCF" w:rsidRDefault="00AA52AD" w:rsidP="00444223">
      <w:pPr>
        <w:pStyle w:val="OPMBodytext"/>
        <w:spacing w:line="276" w:lineRule="auto"/>
        <w:rPr>
          <w:lang w:val="en-GB"/>
        </w:rPr>
      </w:pPr>
      <w:bookmarkStart w:id="41" w:name="_Hlk52823556"/>
      <w:r w:rsidRPr="007C6CCF">
        <w:rPr>
          <w:b/>
          <w:lang w:val="en-GB"/>
        </w:rPr>
        <w:t>This set of priority reforms</w:t>
      </w:r>
      <w:r w:rsidRPr="007C6CCF">
        <w:rPr>
          <w:lang w:val="en-GB"/>
        </w:rPr>
        <w:t xml:space="preserve">, </w:t>
      </w:r>
      <w:r w:rsidR="008306A2" w:rsidRPr="007C6CCF">
        <w:rPr>
          <w:lang w:val="en-GB"/>
        </w:rPr>
        <w:t>with the exception of</w:t>
      </w:r>
      <w:r w:rsidRPr="007C6CCF">
        <w:rPr>
          <w:lang w:val="en-GB"/>
        </w:rPr>
        <w:t xml:space="preserve"> </w:t>
      </w:r>
      <w:r w:rsidR="008306A2" w:rsidRPr="007C6CCF">
        <w:rPr>
          <w:lang w:val="en-GB"/>
        </w:rPr>
        <w:t xml:space="preserve">the </w:t>
      </w:r>
      <w:r w:rsidR="00077B11" w:rsidRPr="007C6CCF">
        <w:rPr>
          <w:lang w:val="en-GB"/>
        </w:rPr>
        <w:t>l</w:t>
      </w:r>
      <w:r w:rsidRPr="007C6CCF">
        <w:rPr>
          <w:lang w:val="en-GB"/>
        </w:rPr>
        <w:t xml:space="preserve">earning </w:t>
      </w:r>
      <w:r w:rsidR="00077B11" w:rsidRPr="007C6CCF">
        <w:rPr>
          <w:lang w:val="en-GB"/>
        </w:rPr>
        <w:t>m</w:t>
      </w:r>
      <w:r w:rsidRPr="007C6CCF">
        <w:rPr>
          <w:lang w:val="en-GB"/>
        </w:rPr>
        <w:t>anagement</w:t>
      </w:r>
      <w:r w:rsidR="004B3D94" w:rsidRPr="007C6CCF">
        <w:rPr>
          <w:lang w:val="en-GB"/>
        </w:rPr>
        <w:t xml:space="preserve"> and </w:t>
      </w:r>
      <w:r w:rsidR="00077B11" w:rsidRPr="007C6CCF">
        <w:rPr>
          <w:lang w:val="en-GB"/>
        </w:rPr>
        <w:t>p</w:t>
      </w:r>
      <w:r w:rsidR="004B3D94" w:rsidRPr="007C6CCF">
        <w:rPr>
          <w:lang w:val="en-GB"/>
        </w:rPr>
        <w:t>olicy</w:t>
      </w:r>
      <w:r w:rsidR="00077B11" w:rsidRPr="007C6CCF">
        <w:rPr>
          <w:lang w:val="en-GB"/>
        </w:rPr>
        <w:t xml:space="preserve"> reforms</w:t>
      </w:r>
      <w:r w:rsidRPr="007C6CCF">
        <w:rPr>
          <w:lang w:val="en-GB"/>
        </w:rPr>
        <w:t xml:space="preserve">, </w:t>
      </w:r>
      <w:r w:rsidRPr="007C6CCF">
        <w:rPr>
          <w:b/>
          <w:lang w:val="en-GB"/>
        </w:rPr>
        <w:t xml:space="preserve">focus mainly on the operational aspects of </w:t>
      </w:r>
      <w:proofErr w:type="spellStart"/>
      <w:r w:rsidR="008306A2" w:rsidRPr="007C6CCF">
        <w:rPr>
          <w:b/>
          <w:lang w:val="en-GB"/>
        </w:rPr>
        <w:t>MoEYS</w:t>
      </w:r>
      <w:proofErr w:type="spellEnd"/>
      <w:r w:rsidRPr="007C6CCF">
        <w:rPr>
          <w:b/>
          <w:lang w:val="en-GB"/>
        </w:rPr>
        <w:t xml:space="preserve"> as an organisation</w:t>
      </w:r>
      <w:r w:rsidRPr="007C6CCF">
        <w:rPr>
          <w:lang w:val="en-GB"/>
        </w:rPr>
        <w:t xml:space="preserve">, rather than functions related to its service delivery </w:t>
      </w:r>
      <w:r w:rsidR="008306A2" w:rsidRPr="007C6CCF">
        <w:rPr>
          <w:lang w:val="en-GB"/>
        </w:rPr>
        <w:t>(</w:t>
      </w:r>
      <w:r w:rsidRPr="007C6CCF">
        <w:rPr>
          <w:lang w:val="en-GB"/>
        </w:rPr>
        <w:t>see</w:t>
      </w:r>
      <w:r w:rsidR="007C6CCF">
        <w:rPr>
          <w:lang w:val="en-GB"/>
        </w:rPr>
        <w:t xml:space="preserve"> </w:t>
      </w:r>
      <w:r w:rsidR="007C6CCF">
        <w:rPr>
          <w:lang w:val="en-GB"/>
        </w:rPr>
        <w:fldChar w:fldCharType="begin"/>
      </w:r>
      <w:r w:rsidR="007C6CCF">
        <w:rPr>
          <w:lang w:val="en-GB"/>
        </w:rPr>
        <w:instrText xml:space="preserve"> REF _Ref57986536 \h </w:instrText>
      </w:r>
      <w:r w:rsidR="007C6CCF">
        <w:rPr>
          <w:lang w:val="en-GB"/>
        </w:rPr>
      </w:r>
      <w:r w:rsidR="007C6CCF">
        <w:rPr>
          <w:lang w:val="en-GB"/>
        </w:rPr>
        <w:fldChar w:fldCharType="separate"/>
      </w:r>
      <w:r w:rsidR="00D758EB" w:rsidRPr="007C6CCF">
        <w:t xml:space="preserve">Table </w:t>
      </w:r>
      <w:r w:rsidR="00D758EB">
        <w:rPr>
          <w:noProof/>
        </w:rPr>
        <w:t>2</w:t>
      </w:r>
      <w:r w:rsidR="007C6CCF">
        <w:rPr>
          <w:lang w:val="en-GB"/>
        </w:rPr>
        <w:fldChar w:fldCharType="end"/>
      </w:r>
      <w:r w:rsidR="008306A2" w:rsidRPr="007C6CCF">
        <w:rPr>
          <w:lang w:val="en-GB"/>
        </w:rPr>
        <w:t>)</w:t>
      </w:r>
      <w:r w:rsidRPr="007C6CCF">
        <w:rPr>
          <w:lang w:val="en-GB"/>
        </w:rPr>
        <w:t xml:space="preserve">. </w:t>
      </w:r>
      <w:r w:rsidR="004B3D94" w:rsidRPr="007C6CCF">
        <w:rPr>
          <w:lang w:val="en-GB"/>
        </w:rPr>
        <w:t>They involve 1</w:t>
      </w:r>
      <w:r w:rsidR="00C17379" w:rsidRPr="007C6CCF">
        <w:rPr>
          <w:lang w:val="en-GB"/>
        </w:rPr>
        <w:t>5</w:t>
      </w:r>
      <w:r w:rsidR="004B3D94" w:rsidRPr="007C6CCF">
        <w:rPr>
          <w:lang w:val="en-GB"/>
        </w:rPr>
        <w:t xml:space="preserve"> departments</w:t>
      </w:r>
      <w:r w:rsidR="008306A2" w:rsidRPr="007C6CCF">
        <w:rPr>
          <w:lang w:val="en-GB"/>
        </w:rPr>
        <w:t>,</w:t>
      </w:r>
      <w:r w:rsidR="004B3D94" w:rsidRPr="007C6CCF">
        <w:rPr>
          <w:lang w:val="en-GB"/>
        </w:rPr>
        <w:t xml:space="preserve"> spread across four directorates. </w:t>
      </w:r>
      <w:r w:rsidR="009B5B70" w:rsidRPr="007C6CCF">
        <w:rPr>
          <w:lang w:val="en-GB"/>
        </w:rPr>
        <w:t>Administration, finance</w:t>
      </w:r>
      <w:r w:rsidR="00077B11" w:rsidRPr="007C6CCF">
        <w:rPr>
          <w:lang w:val="en-GB"/>
        </w:rPr>
        <w:t>,</w:t>
      </w:r>
      <w:r w:rsidR="009B5B70" w:rsidRPr="007C6CCF">
        <w:rPr>
          <w:lang w:val="en-GB"/>
        </w:rPr>
        <w:t xml:space="preserve"> and human resource management reforms primarily concern the functions of departments in the Directorate of Administration and Finance, although the consequences of these reforms may be expected to affect all central departments in terms of their regular operations. Improving</w:t>
      </w:r>
      <w:r w:rsidR="00077B11" w:rsidRPr="007C6CCF">
        <w:rPr>
          <w:lang w:val="en-GB"/>
        </w:rPr>
        <w:t xml:space="preserve"> the</w:t>
      </w:r>
      <w:r w:rsidR="009B5B70" w:rsidRPr="007C6CCF">
        <w:rPr>
          <w:lang w:val="en-GB"/>
        </w:rPr>
        <w:t xml:space="preserve"> EMIS </w:t>
      </w:r>
      <w:r w:rsidR="007333CB" w:rsidRPr="007C6CCF">
        <w:rPr>
          <w:lang w:val="en-GB"/>
        </w:rPr>
        <w:t>will directly affect the functions of the Department of EMIS</w:t>
      </w:r>
      <w:r w:rsidR="00077B11" w:rsidRPr="007C6CCF">
        <w:rPr>
          <w:lang w:val="en-GB"/>
        </w:rPr>
        <w:t>,</w:t>
      </w:r>
      <w:r w:rsidR="007333CB" w:rsidRPr="007C6CCF">
        <w:rPr>
          <w:lang w:val="en-GB"/>
        </w:rPr>
        <w:t xml:space="preserve"> and </w:t>
      </w:r>
      <w:r w:rsidR="00077B11" w:rsidRPr="007C6CCF">
        <w:rPr>
          <w:lang w:val="en-GB"/>
        </w:rPr>
        <w:t xml:space="preserve">will </w:t>
      </w:r>
      <w:r w:rsidR="007333CB" w:rsidRPr="007C6CCF">
        <w:rPr>
          <w:lang w:val="en-GB"/>
        </w:rPr>
        <w:t>flow on to service delivery departments, mostly in the Directorate of Education.</w:t>
      </w:r>
      <w:r w:rsidR="00830629" w:rsidRPr="007C6CCF">
        <w:rPr>
          <w:lang w:val="en-GB"/>
        </w:rPr>
        <w:t xml:space="preserve"> Learning </w:t>
      </w:r>
      <w:r w:rsidR="00077B11" w:rsidRPr="007C6CCF">
        <w:rPr>
          <w:lang w:val="en-GB"/>
        </w:rPr>
        <w:t xml:space="preserve">management </w:t>
      </w:r>
      <w:r w:rsidR="00830629" w:rsidRPr="007C6CCF">
        <w:rPr>
          <w:lang w:val="en-GB"/>
        </w:rPr>
        <w:t xml:space="preserve">reforms, on the other hand, </w:t>
      </w:r>
      <w:r w:rsidR="00077B11" w:rsidRPr="007C6CCF">
        <w:rPr>
          <w:lang w:val="en-GB"/>
        </w:rPr>
        <w:t xml:space="preserve">will </w:t>
      </w:r>
      <w:r w:rsidR="00830629" w:rsidRPr="007C6CCF">
        <w:rPr>
          <w:lang w:val="en-GB"/>
        </w:rPr>
        <w:t>affect service delivery directly, though intermediated by service delivery and support departments in the Directorate of Education.</w:t>
      </w:r>
    </w:p>
    <w:p w14:paraId="64DCB5B5" w14:textId="07F63191" w:rsidR="00341B73" w:rsidRPr="007C6CCF" w:rsidRDefault="00A3621B" w:rsidP="00A3621B">
      <w:pPr>
        <w:pStyle w:val="Caption"/>
        <w:rPr>
          <w:lang w:eastAsia="en-GB"/>
        </w:rPr>
      </w:pPr>
      <w:bookmarkStart w:id="42" w:name="_Ref57986536"/>
      <w:bookmarkStart w:id="43" w:name="_Toc57985895"/>
      <w:r w:rsidRPr="007C6CCF">
        <w:t xml:space="preserve">Table </w:t>
      </w:r>
      <w:r w:rsidR="0052010E">
        <w:rPr>
          <w:noProof/>
        </w:rPr>
        <w:fldChar w:fldCharType="begin"/>
      </w:r>
      <w:r w:rsidR="0052010E">
        <w:rPr>
          <w:noProof/>
        </w:rPr>
        <w:instrText xml:space="preserve"> SEQ Table \* ARABIC </w:instrText>
      </w:r>
      <w:r w:rsidR="0052010E">
        <w:rPr>
          <w:noProof/>
        </w:rPr>
        <w:fldChar w:fldCharType="separate"/>
      </w:r>
      <w:r w:rsidR="00D758EB">
        <w:rPr>
          <w:noProof/>
        </w:rPr>
        <w:t>2</w:t>
      </w:r>
      <w:r w:rsidR="0052010E">
        <w:rPr>
          <w:noProof/>
        </w:rPr>
        <w:fldChar w:fldCharType="end"/>
      </w:r>
      <w:bookmarkStart w:id="44" w:name="_Toc57834215"/>
      <w:bookmarkEnd w:id="41"/>
      <w:bookmarkEnd w:id="42"/>
      <w:r w:rsidR="00341B73" w:rsidRPr="007C6CCF">
        <w:rPr>
          <w:lang w:eastAsia="en-GB"/>
        </w:rPr>
        <w:t xml:space="preserve">: </w:t>
      </w:r>
      <w:r w:rsidRPr="007C6CCF">
        <w:rPr>
          <w:lang w:eastAsia="en-GB"/>
        </w:rPr>
        <w:tab/>
      </w:r>
      <w:r w:rsidR="00341B73" w:rsidRPr="007C6CCF">
        <w:rPr>
          <w:lang w:eastAsia="en-GB"/>
        </w:rPr>
        <w:t xml:space="preserve">Education </w:t>
      </w:r>
      <w:r w:rsidR="00077B11" w:rsidRPr="007C6CCF">
        <w:rPr>
          <w:lang w:eastAsia="en-GB"/>
        </w:rPr>
        <w:t>m</w:t>
      </w:r>
      <w:r w:rsidR="00341B73" w:rsidRPr="007C6CCF">
        <w:rPr>
          <w:lang w:eastAsia="en-GB"/>
        </w:rPr>
        <w:t xml:space="preserve">anagement </w:t>
      </w:r>
      <w:r w:rsidR="00077B11" w:rsidRPr="007C6CCF">
        <w:rPr>
          <w:lang w:eastAsia="en-GB"/>
        </w:rPr>
        <w:t>r</w:t>
      </w:r>
      <w:r w:rsidR="00341B73" w:rsidRPr="007C6CCF">
        <w:rPr>
          <w:lang w:eastAsia="en-GB"/>
        </w:rPr>
        <w:t>eforms</w:t>
      </w:r>
      <w:bookmarkEnd w:id="43"/>
      <w:bookmarkEnd w:id="44"/>
    </w:p>
    <w:tbl>
      <w:tblPr>
        <w:tblStyle w:val="OPMTable0"/>
        <w:tblW w:w="5000" w:type="pct"/>
        <w:tblLayout w:type="fixed"/>
        <w:tblLook w:val="04A0" w:firstRow="1" w:lastRow="0" w:firstColumn="1" w:lastColumn="0" w:noHBand="0" w:noVBand="1"/>
      </w:tblPr>
      <w:tblGrid>
        <w:gridCol w:w="564"/>
        <w:gridCol w:w="4533"/>
        <w:gridCol w:w="4535"/>
      </w:tblGrid>
      <w:tr w:rsidR="00DF6475" w:rsidRPr="007C6CCF" w14:paraId="710EF57A" w14:textId="2D7EEFE9" w:rsidTr="00A3621B">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3" w:type="pct"/>
            <w:noWrap/>
            <w:hideMark/>
          </w:tcPr>
          <w:p w14:paraId="7410056B" w14:textId="77777777" w:rsidR="00DF6475" w:rsidRPr="007C6CCF" w:rsidRDefault="00DF6475" w:rsidP="00A3621B">
            <w:pPr>
              <w:pStyle w:val="Tabletext"/>
            </w:pPr>
            <w:r w:rsidRPr="007C6CCF">
              <w:t>#</w:t>
            </w:r>
          </w:p>
        </w:tc>
        <w:tc>
          <w:tcPr>
            <w:tcW w:w="2353" w:type="pct"/>
            <w:noWrap/>
            <w:hideMark/>
          </w:tcPr>
          <w:p w14:paraId="25ACCBB0" w14:textId="77777777" w:rsidR="00DF6475" w:rsidRPr="007C6CCF" w:rsidRDefault="00DF6475" w:rsidP="00A3621B">
            <w:pPr>
              <w:pStyle w:val="Tabletext"/>
              <w:cnfStyle w:val="100000000000" w:firstRow="1" w:lastRow="0" w:firstColumn="0" w:lastColumn="0" w:oddVBand="0" w:evenVBand="0" w:oddHBand="0" w:evenHBand="0" w:firstRowFirstColumn="0" w:firstRowLastColumn="0" w:lastRowFirstColumn="0" w:lastRowLastColumn="0"/>
            </w:pPr>
            <w:r w:rsidRPr="007C6CCF">
              <w:t>Reform</w:t>
            </w:r>
          </w:p>
        </w:tc>
        <w:tc>
          <w:tcPr>
            <w:tcW w:w="2354" w:type="pct"/>
          </w:tcPr>
          <w:p w14:paraId="79C69083" w14:textId="57744D35" w:rsidR="00DF6475" w:rsidRPr="007C6CCF" w:rsidRDefault="00DF6475" w:rsidP="00A3621B">
            <w:pPr>
              <w:pStyle w:val="Tabletext"/>
              <w:cnfStyle w:val="100000000000" w:firstRow="1" w:lastRow="0" w:firstColumn="0" w:lastColumn="0" w:oddVBand="0" w:evenVBand="0" w:oddHBand="0" w:evenHBand="0" w:firstRowFirstColumn="0" w:firstRowLastColumn="0" w:lastRowFirstColumn="0" w:lastRowLastColumn="0"/>
            </w:pPr>
            <w:r w:rsidRPr="007C6CCF">
              <w:t>Departments</w:t>
            </w:r>
          </w:p>
        </w:tc>
      </w:tr>
      <w:tr w:rsidR="00DF6475" w:rsidRPr="007C6CCF" w14:paraId="0CC0864F" w14:textId="51A2EDBF" w:rsidTr="00A3621B">
        <w:trPr>
          <w:trHeight w:val="300"/>
        </w:trPr>
        <w:tc>
          <w:tcPr>
            <w:cnfStyle w:val="001000000000" w:firstRow="0" w:lastRow="0" w:firstColumn="1" w:lastColumn="0" w:oddVBand="0" w:evenVBand="0" w:oddHBand="0" w:evenHBand="0" w:firstRowFirstColumn="0" w:firstRowLastColumn="0" w:lastRowFirstColumn="0" w:lastRowLastColumn="0"/>
            <w:tcW w:w="293" w:type="pct"/>
            <w:noWrap/>
            <w:hideMark/>
          </w:tcPr>
          <w:p w14:paraId="65EC41A7" w14:textId="77777777" w:rsidR="00DF6475" w:rsidRPr="007C6CCF" w:rsidRDefault="00DF6475" w:rsidP="00A3621B">
            <w:pPr>
              <w:pStyle w:val="Tabletext"/>
            </w:pPr>
            <w:r w:rsidRPr="007C6CCF">
              <w:t>1</w:t>
            </w:r>
          </w:p>
        </w:tc>
        <w:tc>
          <w:tcPr>
            <w:tcW w:w="2353" w:type="pct"/>
            <w:noWrap/>
            <w:hideMark/>
          </w:tcPr>
          <w:p w14:paraId="339F9915" w14:textId="0AD83529" w:rsidR="00DF6475" w:rsidRPr="007C6CCF" w:rsidRDefault="00DF6475" w:rsidP="00A3621B">
            <w:pPr>
              <w:pStyle w:val="Tabletext"/>
              <w:cnfStyle w:val="000000000000" w:firstRow="0" w:lastRow="0" w:firstColumn="0" w:lastColumn="0" w:oddVBand="0" w:evenVBand="0" w:oddHBand="0" w:evenHBand="0" w:firstRowFirstColumn="0" w:firstRowLastColumn="0" w:lastRowFirstColumn="0" w:lastRowLastColumn="0"/>
            </w:pPr>
            <w:r w:rsidRPr="007C6CCF">
              <w:t xml:space="preserve">Learning </w:t>
            </w:r>
            <w:r w:rsidR="00077B11" w:rsidRPr="007C6CCF">
              <w:t>m</w:t>
            </w:r>
            <w:r w:rsidRPr="007C6CCF">
              <w:t>anagement reform</w:t>
            </w:r>
          </w:p>
        </w:tc>
        <w:tc>
          <w:tcPr>
            <w:tcW w:w="2354" w:type="pct"/>
          </w:tcPr>
          <w:p w14:paraId="72879179" w14:textId="237C2330" w:rsidR="00DF6475" w:rsidRPr="007C6CCF" w:rsidRDefault="001A4E3B" w:rsidP="00A3621B">
            <w:pPr>
              <w:pStyle w:val="Tabletext"/>
              <w:cnfStyle w:val="000000000000" w:firstRow="0" w:lastRow="0" w:firstColumn="0" w:lastColumn="0" w:oddVBand="0" w:evenVBand="0" w:oddHBand="0" w:evenHBand="0" w:firstRowFirstColumn="0" w:firstRowLastColumn="0" w:lastRowFirstColumn="0" w:lastRowLastColumn="0"/>
            </w:pPr>
            <w:r w:rsidRPr="007C6CCF">
              <w:t xml:space="preserve">Departments of Teacher Training, Curriculum, </w:t>
            </w:r>
            <w:r w:rsidR="00077B11" w:rsidRPr="007C6CCF">
              <w:t>Early Childhood Education</w:t>
            </w:r>
            <w:r w:rsidRPr="007C6CCF">
              <w:t>, Primary Education, General Secondary Education and Quality Assurance</w:t>
            </w:r>
            <w:r w:rsidR="00C17379" w:rsidRPr="007C6CCF">
              <w:t>, ICT</w:t>
            </w:r>
          </w:p>
        </w:tc>
      </w:tr>
      <w:tr w:rsidR="00DF6475" w:rsidRPr="007C6CCF" w14:paraId="197EABA0" w14:textId="55E4CE09" w:rsidTr="00A3621B">
        <w:trPr>
          <w:trHeight w:val="300"/>
        </w:trPr>
        <w:tc>
          <w:tcPr>
            <w:cnfStyle w:val="001000000000" w:firstRow="0" w:lastRow="0" w:firstColumn="1" w:lastColumn="0" w:oddVBand="0" w:evenVBand="0" w:oddHBand="0" w:evenHBand="0" w:firstRowFirstColumn="0" w:firstRowLastColumn="0" w:lastRowFirstColumn="0" w:lastRowLastColumn="0"/>
            <w:tcW w:w="293" w:type="pct"/>
            <w:noWrap/>
            <w:hideMark/>
          </w:tcPr>
          <w:p w14:paraId="50ED49B5" w14:textId="77777777" w:rsidR="00DF6475" w:rsidRPr="007C6CCF" w:rsidRDefault="00DF6475" w:rsidP="00A3621B">
            <w:pPr>
              <w:pStyle w:val="Tabletext"/>
            </w:pPr>
            <w:r w:rsidRPr="007C6CCF">
              <w:t>2</w:t>
            </w:r>
          </w:p>
        </w:tc>
        <w:tc>
          <w:tcPr>
            <w:tcW w:w="2353" w:type="pct"/>
            <w:noWrap/>
            <w:hideMark/>
          </w:tcPr>
          <w:p w14:paraId="3A3189C2" w14:textId="77777777" w:rsidR="00DF6475" w:rsidRPr="007C6CCF" w:rsidRDefault="00DF6475" w:rsidP="00A3621B">
            <w:pPr>
              <w:pStyle w:val="Tabletext"/>
              <w:cnfStyle w:val="000000000000" w:firstRow="0" w:lastRow="0" w:firstColumn="0" w:lastColumn="0" w:oddVBand="0" w:evenVBand="0" w:oddHBand="0" w:evenHBand="0" w:firstRowFirstColumn="0" w:firstRowLastColumn="0" w:lastRowFirstColumn="0" w:lastRowLastColumn="0"/>
            </w:pPr>
            <w:r w:rsidRPr="007C6CCF">
              <w:t>Administration management reform</w:t>
            </w:r>
          </w:p>
        </w:tc>
        <w:tc>
          <w:tcPr>
            <w:tcW w:w="2354" w:type="pct"/>
          </w:tcPr>
          <w:p w14:paraId="45C10B82" w14:textId="6994A921" w:rsidR="00DF6475" w:rsidRPr="007C6CCF" w:rsidRDefault="001A4E3B" w:rsidP="00A3621B">
            <w:pPr>
              <w:pStyle w:val="Tabletext"/>
              <w:cnfStyle w:val="000000000000" w:firstRow="0" w:lastRow="0" w:firstColumn="0" w:lastColumn="0" w:oddVBand="0" w:evenVBand="0" w:oddHBand="0" w:evenHBand="0" w:firstRowFirstColumn="0" w:firstRowLastColumn="0" w:lastRowFirstColumn="0" w:lastRowLastColumn="0"/>
            </w:pPr>
            <w:r w:rsidRPr="007C6CCF">
              <w:t>Department of Administration</w:t>
            </w:r>
            <w:r w:rsidR="00A05949" w:rsidRPr="007C6CCF">
              <w:t xml:space="preserve"> and Administration Offices</w:t>
            </w:r>
          </w:p>
        </w:tc>
      </w:tr>
      <w:tr w:rsidR="00DF6475" w:rsidRPr="007C6CCF" w14:paraId="47492AC6" w14:textId="19E344B5" w:rsidTr="00A3621B">
        <w:trPr>
          <w:trHeight w:val="300"/>
        </w:trPr>
        <w:tc>
          <w:tcPr>
            <w:cnfStyle w:val="001000000000" w:firstRow="0" w:lastRow="0" w:firstColumn="1" w:lastColumn="0" w:oddVBand="0" w:evenVBand="0" w:oddHBand="0" w:evenHBand="0" w:firstRowFirstColumn="0" w:firstRowLastColumn="0" w:lastRowFirstColumn="0" w:lastRowLastColumn="0"/>
            <w:tcW w:w="293" w:type="pct"/>
            <w:noWrap/>
            <w:hideMark/>
          </w:tcPr>
          <w:p w14:paraId="2B8ACBEE" w14:textId="77777777" w:rsidR="00DF6475" w:rsidRPr="007C6CCF" w:rsidRDefault="00DF6475" w:rsidP="00A3621B">
            <w:pPr>
              <w:pStyle w:val="Tabletext"/>
            </w:pPr>
            <w:r w:rsidRPr="007C6CCF">
              <w:t>3</w:t>
            </w:r>
          </w:p>
        </w:tc>
        <w:tc>
          <w:tcPr>
            <w:tcW w:w="2353" w:type="pct"/>
            <w:noWrap/>
            <w:hideMark/>
          </w:tcPr>
          <w:p w14:paraId="06BE22C9" w14:textId="77777777" w:rsidR="00DF6475" w:rsidRPr="007C6CCF" w:rsidRDefault="00DF6475" w:rsidP="00A3621B">
            <w:pPr>
              <w:pStyle w:val="Tabletext"/>
              <w:cnfStyle w:val="000000000000" w:firstRow="0" w:lastRow="0" w:firstColumn="0" w:lastColumn="0" w:oddVBand="0" w:evenVBand="0" w:oddHBand="0" w:evenHBand="0" w:firstRowFirstColumn="0" w:firstRowLastColumn="0" w:lastRowFirstColumn="0" w:lastRowLastColumn="0"/>
            </w:pPr>
            <w:r w:rsidRPr="007C6CCF">
              <w:t>Financial management reform</w:t>
            </w:r>
          </w:p>
        </w:tc>
        <w:tc>
          <w:tcPr>
            <w:tcW w:w="2354" w:type="pct"/>
          </w:tcPr>
          <w:p w14:paraId="3ECF9C5C" w14:textId="6C5EB23D" w:rsidR="00DF6475" w:rsidRPr="007C6CCF" w:rsidRDefault="001A4E3B" w:rsidP="00A3621B">
            <w:pPr>
              <w:pStyle w:val="Tabletext"/>
              <w:cnfStyle w:val="000000000000" w:firstRow="0" w:lastRow="0" w:firstColumn="0" w:lastColumn="0" w:oddVBand="0" w:evenVBand="0" w:oddHBand="0" w:evenHBand="0" w:firstRowFirstColumn="0" w:firstRowLastColumn="0" w:lastRowFirstColumn="0" w:lastRowLastColumn="0"/>
            </w:pPr>
            <w:r w:rsidRPr="007C6CCF">
              <w:t>Department</w:t>
            </w:r>
            <w:r w:rsidR="00A05949" w:rsidRPr="007C6CCF">
              <w:t>s</w:t>
            </w:r>
            <w:r w:rsidRPr="007C6CCF">
              <w:t xml:space="preserve"> of Finance</w:t>
            </w:r>
            <w:r w:rsidR="00A05949" w:rsidRPr="007C6CCF">
              <w:t>,</w:t>
            </w:r>
            <w:r w:rsidR="00077B11" w:rsidRPr="007C6CCF">
              <w:t xml:space="preserve"> and</w:t>
            </w:r>
            <w:r w:rsidR="00A05949" w:rsidRPr="007C6CCF">
              <w:t xml:space="preserve"> Internal Audit</w:t>
            </w:r>
            <w:r w:rsidR="00077B11" w:rsidRPr="007C6CCF">
              <w:t>,</w:t>
            </w:r>
            <w:r w:rsidR="00A05949" w:rsidRPr="007C6CCF">
              <w:t xml:space="preserve"> and Inspectorate of Administration </w:t>
            </w:r>
            <w:r w:rsidR="00077B11" w:rsidRPr="007C6CCF">
              <w:t xml:space="preserve">and </w:t>
            </w:r>
            <w:r w:rsidR="00A05949" w:rsidRPr="007C6CCF">
              <w:t>Finance</w:t>
            </w:r>
          </w:p>
        </w:tc>
      </w:tr>
      <w:tr w:rsidR="00DF6475" w:rsidRPr="007C6CCF" w14:paraId="3A301D6B" w14:textId="3DAE4FA3" w:rsidTr="00A3621B">
        <w:trPr>
          <w:trHeight w:val="300"/>
        </w:trPr>
        <w:tc>
          <w:tcPr>
            <w:cnfStyle w:val="001000000000" w:firstRow="0" w:lastRow="0" w:firstColumn="1" w:lastColumn="0" w:oddVBand="0" w:evenVBand="0" w:oddHBand="0" w:evenHBand="0" w:firstRowFirstColumn="0" w:firstRowLastColumn="0" w:lastRowFirstColumn="0" w:lastRowLastColumn="0"/>
            <w:tcW w:w="293" w:type="pct"/>
            <w:noWrap/>
            <w:hideMark/>
          </w:tcPr>
          <w:p w14:paraId="5CFAB8C8" w14:textId="77777777" w:rsidR="00DF6475" w:rsidRPr="007C6CCF" w:rsidRDefault="00DF6475" w:rsidP="00A3621B">
            <w:pPr>
              <w:pStyle w:val="Tabletext"/>
            </w:pPr>
            <w:r w:rsidRPr="007C6CCF">
              <w:t>4</w:t>
            </w:r>
          </w:p>
        </w:tc>
        <w:tc>
          <w:tcPr>
            <w:tcW w:w="2353" w:type="pct"/>
            <w:noWrap/>
            <w:hideMark/>
          </w:tcPr>
          <w:p w14:paraId="198FBC1B" w14:textId="77777777" w:rsidR="00DF6475" w:rsidRPr="007C6CCF" w:rsidRDefault="00DF6475" w:rsidP="00A3621B">
            <w:pPr>
              <w:pStyle w:val="Tabletext"/>
              <w:cnfStyle w:val="000000000000" w:firstRow="0" w:lastRow="0" w:firstColumn="0" w:lastColumn="0" w:oddVBand="0" w:evenVBand="0" w:oddHBand="0" w:evenHBand="0" w:firstRowFirstColumn="0" w:firstRowLastColumn="0" w:lastRowFirstColumn="0" w:lastRowLastColumn="0"/>
            </w:pPr>
            <w:r w:rsidRPr="007C6CCF">
              <w:t>Human resource management reform</w:t>
            </w:r>
          </w:p>
        </w:tc>
        <w:tc>
          <w:tcPr>
            <w:tcW w:w="2354" w:type="pct"/>
          </w:tcPr>
          <w:p w14:paraId="6331EE5D" w14:textId="640470D5" w:rsidR="00DF6475" w:rsidRPr="007C6CCF" w:rsidRDefault="001A4E3B" w:rsidP="00A3621B">
            <w:pPr>
              <w:pStyle w:val="Tabletext"/>
              <w:cnfStyle w:val="000000000000" w:firstRow="0" w:lastRow="0" w:firstColumn="0" w:lastColumn="0" w:oddVBand="0" w:evenVBand="0" w:oddHBand="0" w:evenHBand="0" w:firstRowFirstColumn="0" w:firstRowLastColumn="0" w:lastRowFirstColumn="0" w:lastRowLastColumn="0"/>
            </w:pPr>
            <w:r w:rsidRPr="007C6CCF">
              <w:t>Department of Personnel</w:t>
            </w:r>
          </w:p>
        </w:tc>
      </w:tr>
      <w:tr w:rsidR="00DF6475" w:rsidRPr="007C6CCF" w14:paraId="593D4D18" w14:textId="0D9250F0" w:rsidTr="00A3621B">
        <w:trPr>
          <w:trHeight w:val="300"/>
        </w:trPr>
        <w:tc>
          <w:tcPr>
            <w:cnfStyle w:val="001000000000" w:firstRow="0" w:lastRow="0" w:firstColumn="1" w:lastColumn="0" w:oddVBand="0" w:evenVBand="0" w:oddHBand="0" w:evenHBand="0" w:firstRowFirstColumn="0" w:firstRowLastColumn="0" w:lastRowFirstColumn="0" w:lastRowLastColumn="0"/>
            <w:tcW w:w="293" w:type="pct"/>
            <w:noWrap/>
            <w:hideMark/>
          </w:tcPr>
          <w:p w14:paraId="62E561E5" w14:textId="77777777" w:rsidR="00DF6475" w:rsidRPr="007C6CCF" w:rsidRDefault="00DF6475" w:rsidP="00A3621B">
            <w:pPr>
              <w:pStyle w:val="Tabletext"/>
            </w:pPr>
            <w:r w:rsidRPr="007C6CCF">
              <w:t>5</w:t>
            </w:r>
          </w:p>
        </w:tc>
        <w:tc>
          <w:tcPr>
            <w:tcW w:w="2353" w:type="pct"/>
            <w:noWrap/>
            <w:hideMark/>
          </w:tcPr>
          <w:p w14:paraId="14E967BC" w14:textId="77777777" w:rsidR="00DF6475" w:rsidRPr="007C6CCF" w:rsidRDefault="00DF6475" w:rsidP="00A3621B">
            <w:pPr>
              <w:pStyle w:val="Tabletext"/>
              <w:cnfStyle w:val="000000000000" w:firstRow="0" w:lastRow="0" w:firstColumn="0" w:lastColumn="0" w:oddVBand="0" w:evenVBand="0" w:oddHBand="0" w:evenHBand="0" w:firstRowFirstColumn="0" w:firstRowLastColumn="0" w:lastRowFirstColumn="0" w:lastRowLastColumn="0"/>
            </w:pPr>
            <w:r w:rsidRPr="007C6CCF">
              <w:t>Policy and planning</w:t>
            </w:r>
          </w:p>
        </w:tc>
        <w:tc>
          <w:tcPr>
            <w:tcW w:w="2354" w:type="pct"/>
          </w:tcPr>
          <w:p w14:paraId="4137B0EC" w14:textId="60997CBA" w:rsidR="00DF6475" w:rsidRPr="007C6CCF" w:rsidRDefault="001A4E3B" w:rsidP="00A3621B">
            <w:pPr>
              <w:pStyle w:val="Tabletext"/>
              <w:cnfStyle w:val="000000000000" w:firstRow="0" w:lastRow="0" w:firstColumn="0" w:lastColumn="0" w:oddVBand="0" w:evenVBand="0" w:oddHBand="0" w:evenHBand="0" w:firstRowFirstColumn="0" w:firstRowLastColumn="0" w:lastRowFirstColumn="0" w:lastRowLastColumn="0"/>
            </w:pPr>
            <w:r w:rsidRPr="007C6CCF">
              <w:t>Departments of Policy, Planning</w:t>
            </w:r>
          </w:p>
        </w:tc>
      </w:tr>
      <w:tr w:rsidR="00DF6475" w:rsidRPr="007C6CCF" w14:paraId="463A17C1" w14:textId="108B2E3F" w:rsidTr="00A3621B">
        <w:trPr>
          <w:trHeight w:val="300"/>
        </w:trPr>
        <w:tc>
          <w:tcPr>
            <w:cnfStyle w:val="001000000000" w:firstRow="0" w:lastRow="0" w:firstColumn="1" w:lastColumn="0" w:oddVBand="0" w:evenVBand="0" w:oddHBand="0" w:evenHBand="0" w:firstRowFirstColumn="0" w:firstRowLastColumn="0" w:lastRowFirstColumn="0" w:lastRowLastColumn="0"/>
            <w:tcW w:w="293" w:type="pct"/>
            <w:noWrap/>
            <w:hideMark/>
          </w:tcPr>
          <w:p w14:paraId="1FC37B98" w14:textId="77777777" w:rsidR="00DF6475" w:rsidRPr="007C6CCF" w:rsidRDefault="00DF6475" w:rsidP="00A3621B">
            <w:pPr>
              <w:pStyle w:val="Tabletext"/>
            </w:pPr>
            <w:r w:rsidRPr="007C6CCF">
              <w:t>6</w:t>
            </w:r>
          </w:p>
        </w:tc>
        <w:tc>
          <w:tcPr>
            <w:tcW w:w="2353" w:type="pct"/>
            <w:noWrap/>
            <w:hideMark/>
          </w:tcPr>
          <w:p w14:paraId="296942F2" w14:textId="07E8CB25" w:rsidR="00DF6475" w:rsidRPr="007C6CCF" w:rsidRDefault="00DF6475" w:rsidP="00A3621B">
            <w:pPr>
              <w:pStyle w:val="Tabletext"/>
              <w:cnfStyle w:val="000000000000" w:firstRow="0" w:lastRow="0" w:firstColumn="0" w:lastColumn="0" w:oddVBand="0" w:evenVBand="0" w:oddHBand="0" w:evenHBand="0" w:firstRowFirstColumn="0" w:firstRowLastColumn="0" w:lastRowFirstColumn="0" w:lastRowLastColumn="0"/>
            </w:pPr>
            <w:r w:rsidRPr="007C6CCF">
              <w:t xml:space="preserve">Improve the </w:t>
            </w:r>
            <w:r w:rsidR="00077B11" w:rsidRPr="007C6CCF">
              <w:t>EMIS</w:t>
            </w:r>
          </w:p>
        </w:tc>
        <w:tc>
          <w:tcPr>
            <w:tcW w:w="2354" w:type="pct"/>
          </w:tcPr>
          <w:p w14:paraId="4679D890" w14:textId="08C5FD06" w:rsidR="00DF6475" w:rsidRPr="007C6CCF" w:rsidRDefault="001A4E3B" w:rsidP="00A3621B">
            <w:pPr>
              <w:pStyle w:val="Tabletext"/>
              <w:cnfStyle w:val="000000000000" w:firstRow="0" w:lastRow="0" w:firstColumn="0" w:lastColumn="0" w:oddVBand="0" w:evenVBand="0" w:oddHBand="0" w:evenHBand="0" w:firstRowFirstColumn="0" w:firstRowLastColumn="0" w:lastRowFirstColumn="0" w:lastRowLastColumn="0"/>
            </w:pPr>
            <w:r w:rsidRPr="007C6CCF">
              <w:t>Department of EMIS</w:t>
            </w:r>
            <w:r w:rsidR="00A05949" w:rsidRPr="007C6CCF">
              <w:t xml:space="preserve"> </w:t>
            </w:r>
            <w:r w:rsidR="00077B11" w:rsidRPr="007C6CCF">
              <w:t>(</w:t>
            </w:r>
            <w:r w:rsidR="00A05949" w:rsidRPr="007C6CCF">
              <w:t>plus departments which maintain their own databases</w:t>
            </w:r>
            <w:r w:rsidR="00077B11" w:rsidRPr="007C6CCF">
              <w:t>,</w:t>
            </w:r>
            <w:r w:rsidR="00A05949" w:rsidRPr="007C6CCF">
              <w:t xml:space="preserve"> such as PED, GSED, Personnel etc.</w:t>
            </w:r>
            <w:r w:rsidR="00077B11" w:rsidRPr="007C6CCF">
              <w:t>)</w:t>
            </w:r>
            <w:r w:rsidR="00A05949" w:rsidRPr="007C6CCF">
              <w:t>]</w:t>
            </w:r>
          </w:p>
        </w:tc>
      </w:tr>
    </w:tbl>
    <w:p w14:paraId="1C1B852D" w14:textId="3F0F78B0" w:rsidR="00341B73" w:rsidRPr="007C6CCF" w:rsidRDefault="009B42EC" w:rsidP="00444223">
      <w:pPr>
        <w:pStyle w:val="OPMBodytext"/>
        <w:spacing w:before="240" w:line="276" w:lineRule="auto"/>
        <w:rPr>
          <w:lang w:val="en-GB"/>
        </w:rPr>
      </w:pPr>
      <w:r w:rsidRPr="007C6CCF">
        <w:rPr>
          <w:b/>
          <w:lang w:val="en-GB"/>
        </w:rPr>
        <w:t>Most of these reforms sit squarely with the current functions of the departments directly related to the reform</w:t>
      </w:r>
      <w:r w:rsidR="00077B11" w:rsidRPr="007C6CCF">
        <w:rPr>
          <w:b/>
          <w:lang w:val="en-GB"/>
        </w:rPr>
        <w:t>:</w:t>
      </w:r>
      <w:r w:rsidRPr="007C6CCF">
        <w:rPr>
          <w:lang w:val="en-GB"/>
        </w:rPr>
        <w:t xml:space="preserve"> that is, they need no changes in the legal or self-assessed functions of the respective departments. Thus, for example, finance management reform directly relate</w:t>
      </w:r>
      <w:r w:rsidR="00C17379" w:rsidRPr="007C6CCF">
        <w:rPr>
          <w:lang w:val="en-GB"/>
        </w:rPr>
        <w:t>s</w:t>
      </w:r>
      <w:r w:rsidRPr="007C6CCF">
        <w:rPr>
          <w:lang w:val="en-GB"/>
        </w:rPr>
        <w:t xml:space="preserve"> to the functions of the Finance Department</w:t>
      </w:r>
      <w:r w:rsidR="00077B11" w:rsidRPr="007C6CCF">
        <w:rPr>
          <w:lang w:val="en-GB"/>
        </w:rPr>
        <w:t xml:space="preserve">; </w:t>
      </w:r>
      <w:r w:rsidRPr="007C6CCF">
        <w:rPr>
          <w:lang w:val="en-GB"/>
        </w:rPr>
        <w:t xml:space="preserve">and the Department of Internal Audit and the Inspectorate of Administration and Finance </w:t>
      </w:r>
      <w:r w:rsidR="00C17379" w:rsidRPr="007C6CCF">
        <w:rPr>
          <w:lang w:val="en-GB"/>
        </w:rPr>
        <w:t>should</w:t>
      </w:r>
      <w:r w:rsidRPr="007C6CCF">
        <w:rPr>
          <w:lang w:val="en-GB"/>
        </w:rPr>
        <w:t xml:space="preserve"> be aware of and monitor compliance with any changes in accounting and financial procedures affected by those reforms. While the content of financial management within the ministry may </w:t>
      </w:r>
      <w:r w:rsidR="00C17379" w:rsidRPr="007C6CCF">
        <w:rPr>
          <w:lang w:val="en-GB"/>
        </w:rPr>
        <w:t>change,</w:t>
      </w:r>
      <w:r w:rsidRPr="007C6CCF">
        <w:rPr>
          <w:lang w:val="en-GB"/>
        </w:rPr>
        <w:t xml:space="preserve"> the functions of these department</w:t>
      </w:r>
      <w:r w:rsidR="00C17379" w:rsidRPr="007C6CCF">
        <w:rPr>
          <w:lang w:val="en-GB"/>
        </w:rPr>
        <w:t>s</w:t>
      </w:r>
      <w:r w:rsidRPr="007C6CCF">
        <w:rPr>
          <w:lang w:val="en-GB"/>
        </w:rPr>
        <w:t xml:space="preserve"> remain </w:t>
      </w:r>
      <w:r w:rsidRPr="007C6CCF">
        <w:rPr>
          <w:lang w:val="en-GB"/>
        </w:rPr>
        <w:lastRenderedPageBreak/>
        <w:t>unchanged by the reforms.</w:t>
      </w:r>
      <w:r w:rsidR="00C17379" w:rsidRPr="007C6CCF">
        <w:rPr>
          <w:lang w:val="en-GB"/>
        </w:rPr>
        <w:t xml:space="preserve"> </w:t>
      </w:r>
      <w:r w:rsidR="00077B11" w:rsidRPr="007C6CCF">
        <w:rPr>
          <w:lang w:val="en-GB"/>
        </w:rPr>
        <w:t>The l</w:t>
      </w:r>
      <w:r w:rsidR="00C17379" w:rsidRPr="007C6CCF">
        <w:rPr>
          <w:lang w:val="en-GB"/>
        </w:rPr>
        <w:t xml:space="preserve">earning </w:t>
      </w:r>
      <w:r w:rsidR="00077B11" w:rsidRPr="007C6CCF">
        <w:rPr>
          <w:lang w:val="en-GB"/>
        </w:rPr>
        <w:t xml:space="preserve">management </w:t>
      </w:r>
      <w:r w:rsidR="00C17379" w:rsidRPr="007C6CCF">
        <w:rPr>
          <w:lang w:val="en-GB"/>
        </w:rPr>
        <w:t>reform may be an exception, highlighted by the current COVID-19 situation and the consequent closure of schools and introduction of distance and e-learning. New methods of learning management based on these modes come within the remit of all the departments listed</w:t>
      </w:r>
      <w:r w:rsidR="00077B11" w:rsidRPr="007C6CCF">
        <w:rPr>
          <w:lang w:val="en-GB"/>
        </w:rPr>
        <w:t>:</w:t>
      </w:r>
      <w:r w:rsidR="00C17379" w:rsidRPr="007C6CCF">
        <w:rPr>
          <w:lang w:val="en-GB"/>
        </w:rPr>
        <w:t xml:space="preserve"> that is training, supervising</w:t>
      </w:r>
      <w:r w:rsidR="00077B11" w:rsidRPr="007C6CCF">
        <w:rPr>
          <w:lang w:val="en-GB"/>
        </w:rPr>
        <w:t>,</w:t>
      </w:r>
      <w:r w:rsidR="00C17379" w:rsidRPr="007C6CCF">
        <w:rPr>
          <w:lang w:val="en-GB"/>
        </w:rPr>
        <w:t xml:space="preserve"> and coordinating teachers all fall within </w:t>
      </w:r>
      <w:r w:rsidR="00077B11" w:rsidRPr="007C6CCF">
        <w:rPr>
          <w:lang w:val="en-GB"/>
        </w:rPr>
        <w:t xml:space="preserve">the </w:t>
      </w:r>
      <w:r w:rsidR="00C17379" w:rsidRPr="007C6CCF">
        <w:rPr>
          <w:lang w:val="en-GB"/>
        </w:rPr>
        <w:t xml:space="preserve">current functions of these departments. </w:t>
      </w:r>
      <w:r w:rsidR="00CD2D4D" w:rsidRPr="007C6CCF">
        <w:rPr>
          <w:lang w:val="en-GB"/>
        </w:rPr>
        <w:t>However,</w:t>
      </w:r>
      <w:r w:rsidR="00C17379" w:rsidRPr="007C6CCF">
        <w:rPr>
          <w:lang w:val="en-GB"/>
        </w:rPr>
        <w:t xml:space="preserve"> </w:t>
      </w:r>
      <w:r w:rsidR="00DB6939" w:rsidRPr="007C6CCF">
        <w:rPr>
          <w:lang w:val="en-GB"/>
        </w:rPr>
        <w:t xml:space="preserve">the Department of ICT does not have a function related to this in its </w:t>
      </w:r>
      <w:proofErr w:type="spellStart"/>
      <w:r w:rsidR="00DB6939" w:rsidRPr="007C6CCF">
        <w:rPr>
          <w:lang w:val="en-GB"/>
        </w:rPr>
        <w:t>Anukret</w:t>
      </w:r>
      <w:proofErr w:type="spellEnd"/>
      <w:r w:rsidR="00DB6939" w:rsidRPr="007C6CCF">
        <w:rPr>
          <w:lang w:val="en-GB"/>
        </w:rPr>
        <w:t>-mandated functions</w:t>
      </w:r>
      <w:r w:rsidR="00077B11" w:rsidRPr="007C6CCF">
        <w:rPr>
          <w:lang w:val="en-GB"/>
        </w:rPr>
        <w:t>,</w:t>
      </w:r>
      <w:r w:rsidR="00DB6939" w:rsidRPr="007C6CCF">
        <w:rPr>
          <w:lang w:val="en-GB"/>
        </w:rPr>
        <w:t xml:space="preserve"> although it does have an Office of e-Education Development.</w:t>
      </w:r>
    </w:p>
    <w:p w14:paraId="2822E90D" w14:textId="4F95C257" w:rsidR="00341B73" w:rsidRPr="007C6CCF" w:rsidRDefault="00341B73" w:rsidP="00444223">
      <w:pPr>
        <w:pStyle w:val="Heading2"/>
        <w:spacing w:line="276" w:lineRule="auto"/>
      </w:pPr>
      <w:bookmarkStart w:id="45" w:name="_Toc57986061"/>
      <w:r w:rsidRPr="007C6CCF">
        <w:t xml:space="preserve">Other ESP </w:t>
      </w:r>
      <w:r w:rsidR="00077B11" w:rsidRPr="007C6CCF">
        <w:t>reforms</w:t>
      </w:r>
      <w:bookmarkEnd w:id="45"/>
    </w:p>
    <w:p w14:paraId="4A8C7D7C" w14:textId="10D835E9" w:rsidR="00341B73" w:rsidRPr="007C6CCF" w:rsidRDefault="00A56CE6" w:rsidP="00444223">
      <w:pPr>
        <w:pStyle w:val="OPMBodytext"/>
        <w:spacing w:line="276" w:lineRule="auto"/>
        <w:rPr>
          <w:lang w:val="en-GB"/>
        </w:rPr>
      </w:pPr>
      <w:r w:rsidRPr="007C6CCF">
        <w:rPr>
          <w:b/>
          <w:lang w:val="en-GB"/>
        </w:rPr>
        <w:t xml:space="preserve">The current </w:t>
      </w:r>
      <w:r w:rsidR="00077B11" w:rsidRPr="007C6CCF">
        <w:rPr>
          <w:b/>
          <w:lang w:val="en-GB"/>
        </w:rPr>
        <w:t>ESP</w:t>
      </w:r>
      <w:r w:rsidRPr="007C6CCF">
        <w:rPr>
          <w:b/>
          <w:lang w:val="en-GB"/>
        </w:rPr>
        <w:t xml:space="preserve"> contains a further set of reform priorities</w:t>
      </w:r>
      <w:r w:rsidR="00077B11" w:rsidRPr="007C6CCF">
        <w:rPr>
          <w:lang w:val="en-GB"/>
        </w:rPr>
        <w:t>;</w:t>
      </w:r>
      <w:r w:rsidRPr="007C6CCF">
        <w:rPr>
          <w:lang w:val="en-GB"/>
        </w:rPr>
        <w:t xml:space="preserve"> </w:t>
      </w:r>
      <w:r w:rsidR="00077B11" w:rsidRPr="007C6CCF">
        <w:rPr>
          <w:lang w:val="en-GB"/>
        </w:rPr>
        <w:t xml:space="preserve">these </w:t>
      </w:r>
      <w:r w:rsidRPr="007C6CCF">
        <w:rPr>
          <w:lang w:val="en-GB"/>
        </w:rPr>
        <w:t xml:space="preserve">involve six departments in just three directorates </w:t>
      </w:r>
      <w:r w:rsidR="00077B11" w:rsidRPr="007C6CCF">
        <w:rPr>
          <w:lang w:val="en-GB"/>
        </w:rPr>
        <w:t>(</w:t>
      </w:r>
      <w:r w:rsidRPr="007C6CCF">
        <w:rPr>
          <w:lang w:val="en-GB"/>
        </w:rPr>
        <w:t>see</w:t>
      </w:r>
      <w:r w:rsidR="007C6CCF">
        <w:rPr>
          <w:lang w:val="en-GB"/>
        </w:rPr>
        <w:t xml:space="preserve"> </w:t>
      </w:r>
      <w:r w:rsidR="007C6CCF">
        <w:rPr>
          <w:lang w:val="en-GB"/>
        </w:rPr>
        <w:fldChar w:fldCharType="begin"/>
      </w:r>
      <w:r w:rsidR="007C6CCF">
        <w:rPr>
          <w:lang w:val="en-GB"/>
        </w:rPr>
        <w:instrText xml:space="preserve"> REF _Ref57986546 \h </w:instrText>
      </w:r>
      <w:r w:rsidR="007C6CCF">
        <w:rPr>
          <w:lang w:val="en-GB"/>
        </w:rPr>
      </w:r>
      <w:r w:rsidR="007C6CCF">
        <w:rPr>
          <w:lang w:val="en-GB"/>
        </w:rPr>
        <w:fldChar w:fldCharType="separate"/>
      </w:r>
      <w:r w:rsidR="00D758EB" w:rsidRPr="007C6CCF">
        <w:t xml:space="preserve">Table </w:t>
      </w:r>
      <w:r w:rsidR="00D758EB">
        <w:rPr>
          <w:noProof/>
        </w:rPr>
        <w:t>3</w:t>
      </w:r>
      <w:r w:rsidR="007C6CCF">
        <w:rPr>
          <w:lang w:val="en-GB"/>
        </w:rPr>
        <w:fldChar w:fldCharType="end"/>
      </w:r>
      <w:r w:rsidR="00077B11" w:rsidRPr="007C6CCF">
        <w:rPr>
          <w:lang w:val="en-GB"/>
        </w:rPr>
        <w:t>):</w:t>
      </w:r>
      <w:r w:rsidRPr="007C6CCF">
        <w:rPr>
          <w:lang w:val="en-GB"/>
        </w:rPr>
        <w:t xml:space="preserve"> </w:t>
      </w:r>
      <w:r w:rsidR="00077B11" w:rsidRPr="007C6CCF">
        <w:rPr>
          <w:lang w:val="en-GB"/>
        </w:rPr>
        <w:t>one</w:t>
      </w:r>
      <w:r w:rsidR="00BB48CF" w:rsidRPr="007C6CCF">
        <w:rPr>
          <w:lang w:val="en-GB"/>
        </w:rPr>
        <w:t xml:space="preserve">, on teacher training, </w:t>
      </w:r>
      <w:r w:rsidR="009B42EC" w:rsidRPr="007C6CCF">
        <w:rPr>
          <w:lang w:val="en-GB"/>
        </w:rPr>
        <w:t>corresponds to</w:t>
      </w:r>
      <w:r w:rsidR="00BB48CF" w:rsidRPr="007C6CCF">
        <w:rPr>
          <w:lang w:val="en-GB"/>
        </w:rPr>
        <w:t xml:space="preserve"> priorities in both the </w:t>
      </w:r>
      <w:r w:rsidR="00077B11" w:rsidRPr="007C6CCF">
        <w:rPr>
          <w:lang w:val="en-GB"/>
        </w:rPr>
        <w:t xml:space="preserve">minister’s </w:t>
      </w:r>
      <w:r w:rsidR="00BB48CF" w:rsidRPr="007C6CCF">
        <w:rPr>
          <w:lang w:val="en-GB"/>
        </w:rPr>
        <w:t>reforms and management reforms</w:t>
      </w:r>
      <w:r w:rsidR="00077B11" w:rsidRPr="007C6CCF">
        <w:rPr>
          <w:lang w:val="en-GB"/>
        </w:rPr>
        <w:t>; another</w:t>
      </w:r>
      <w:r w:rsidR="00DB6939" w:rsidRPr="007C6CCF">
        <w:rPr>
          <w:lang w:val="en-GB"/>
        </w:rPr>
        <w:t>, on promoting digital education, relates to the structure of the Department of ICT</w:t>
      </w:r>
      <w:r w:rsidR="00077B11" w:rsidRPr="007C6CCF">
        <w:rPr>
          <w:lang w:val="en-GB"/>
        </w:rPr>
        <w:t>,</w:t>
      </w:r>
      <w:r w:rsidR="00DB6939" w:rsidRPr="007C6CCF">
        <w:rPr>
          <w:lang w:val="en-GB"/>
        </w:rPr>
        <w:t xml:space="preserve"> but not to its functions as set out in the </w:t>
      </w:r>
      <w:proofErr w:type="spellStart"/>
      <w:r w:rsidR="00DB6939" w:rsidRPr="007C6CCF">
        <w:rPr>
          <w:lang w:val="en-GB"/>
        </w:rPr>
        <w:t>Anukret</w:t>
      </w:r>
      <w:proofErr w:type="spellEnd"/>
      <w:r w:rsidR="00DB6939" w:rsidRPr="007C6CCF">
        <w:rPr>
          <w:lang w:val="en-GB"/>
        </w:rPr>
        <w:t>.</w:t>
      </w:r>
      <w:r w:rsidR="00CD2D4D" w:rsidRPr="007C6CCF">
        <w:rPr>
          <w:lang w:val="en-GB"/>
        </w:rPr>
        <w:t xml:space="preserve"> Promoting digital education involves both developing digital teaching materials, enabling schools to access those materials either through the internet or through distribution of software to run on standalone hardware, and training teachers and school staff in the use of the materials. These functions may be viewed as school support functions and more appropriately located in the Directorate of Education rather than the Department of ICT. The existing Office of e-Learning might either </w:t>
      </w:r>
      <w:r w:rsidR="00077B11" w:rsidRPr="007C6CCF">
        <w:rPr>
          <w:lang w:val="en-GB"/>
        </w:rPr>
        <w:t xml:space="preserve">be </w:t>
      </w:r>
      <w:r w:rsidR="00CD2D4D" w:rsidRPr="007C6CCF">
        <w:rPr>
          <w:lang w:val="en-GB"/>
        </w:rPr>
        <w:t>transfer</w:t>
      </w:r>
      <w:r w:rsidR="00077B11" w:rsidRPr="007C6CCF">
        <w:rPr>
          <w:lang w:val="en-GB"/>
        </w:rPr>
        <w:t>red</w:t>
      </w:r>
      <w:r w:rsidR="00CD2D4D" w:rsidRPr="007C6CCF">
        <w:rPr>
          <w:lang w:val="en-GB"/>
        </w:rPr>
        <w:t xml:space="preserve"> to the existing Department of </w:t>
      </w:r>
      <w:proofErr w:type="gramStart"/>
      <w:r w:rsidR="00CD2D4D" w:rsidRPr="007C6CCF">
        <w:rPr>
          <w:lang w:val="en-GB"/>
        </w:rPr>
        <w:t>Curriculum, or</w:t>
      </w:r>
      <w:proofErr w:type="gramEnd"/>
      <w:r w:rsidR="00CD2D4D" w:rsidRPr="007C6CCF">
        <w:rPr>
          <w:lang w:val="en-GB"/>
        </w:rPr>
        <w:t xml:space="preserve"> form the nucleus of a new department.</w:t>
      </w:r>
    </w:p>
    <w:p w14:paraId="5BADB184" w14:textId="6F83C7A4" w:rsidR="007C50D7" w:rsidRPr="007C6CCF" w:rsidRDefault="00CD2D4D" w:rsidP="00444223">
      <w:pPr>
        <w:pStyle w:val="OPMBodytext"/>
        <w:spacing w:line="276" w:lineRule="auto"/>
        <w:rPr>
          <w:lang w:val="en-GB"/>
        </w:rPr>
      </w:pPr>
      <w:r w:rsidRPr="007C6CCF">
        <w:rPr>
          <w:b/>
          <w:lang w:val="en-GB"/>
        </w:rPr>
        <w:t>The remaining four reforms are already existing functions of the various departments</w:t>
      </w:r>
      <w:r w:rsidRPr="007C6CCF">
        <w:rPr>
          <w:lang w:val="en-GB"/>
        </w:rPr>
        <w:t xml:space="preserve"> referred to in</w:t>
      </w:r>
      <w:r w:rsidR="007C6CCF">
        <w:rPr>
          <w:lang w:val="en-GB"/>
        </w:rPr>
        <w:t xml:space="preserve"> </w:t>
      </w:r>
      <w:r w:rsidR="007C6CCF">
        <w:rPr>
          <w:lang w:val="en-GB"/>
        </w:rPr>
        <w:fldChar w:fldCharType="begin"/>
      </w:r>
      <w:r w:rsidR="007C6CCF">
        <w:rPr>
          <w:lang w:val="en-GB"/>
        </w:rPr>
        <w:instrText xml:space="preserve"> REF _Ref57986546 \h </w:instrText>
      </w:r>
      <w:r w:rsidR="007C6CCF">
        <w:rPr>
          <w:lang w:val="en-GB"/>
        </w:rPr>
      </w:r>
      <w:r w:rsidR="007C6CCF">
        <w:rPr>
          <w:lang w:val="en-GB"/>
        </w:rPr>
        <w:fldChar w:fldCharType="separate"/>
      </w:r>
      <w:r w:rsidR="00D758EB" w:rsidRPr="007C6CCF">
        <w:t xml:space="preserve">Table </w:t>
      </w:r>
      <w:r w:rsidR="00D758EB">
        <w:rPr>
          <w:noProof/>
        </w:rPr>
        <w:t>3</w:t>
      </w:r>
      <w:r w:rsidR="007C6CCF">
        <w:rPr>
          <w:lang w:val="en-GB"/>
        </w:rPr>
        <w:fldChar w:fldCharType="end"/>
      </w:r>
      <w:r w:rsidRPr="007C6CCF">
        <w:rPr>
          <w:lang w:val="en-GB"/>
        </w:rPr>
        <w:t xml:space="preserve">. </w:t>
      </w:r>
      <w:r w:rsidR="007C50D7" w:rsidRPr="007C6CCF">
        <w:rPr>
          <w:lang w:val="en-GB"/>
        </w:rPr>
        <w:t>The main question, as with the other reform priorities, is whether the departments are adequately addressing the priorities. When a reform priority matches a departmental function then one would expect that it</w:t>
      </w:r>
      <w:r w:rsidR="00077B11" w:rsidRPr="007C6CCF">
        <w:rPr>
          <w:lang w:val="en-GB"/>
        </w:rPr>
        <w:t xml:space="preserve"> will</w:t>
      </w:r>
      <w:r w:rsidR="007C50D7" w:rsidRPr="007C6CCF">
        <w:rPr>
          <w:lang w:val="en-GB"/>
        </w:rPr>
        <w:t xml:space="preserve"> be reflected in the structure of the department, in the capacities of the staff assigned to that function, and in the resources allocated to the function.</w:t>
      </w:r>
    </w:p>
    <w:p w14:paraId="52CEC1A0" w14:textId="2D8EC6CE" w:rsidR="00341B73" w:rsidRPr="007C6CCF" w:rsidRDefault="00A3621B" w:rsidP="00A3621B">
      <w:pPr>
        <w:pStyle w:val="Caption"/>
        <w:rPr>
          <w:lang w:eastAsia="en-GB"/>
        </w:rPr>
      </w:pPr>
      <w:bookmarkStart w:id="46" w:name="_Ref57986546"/>
      <w:bookmarkStart w:id="47" w:name="_Toc57985896"/>
      <w:r w:rsidRPr="007C6CCF">
        <w:t xml:space="preserve">Table </w:t>
      </w:r>
      <w:r w:rsidR="0052010E">
        <w:rPr>
          <w:noProof/>
        </w:rPr>
        <w:fldChar w:fldCharType="begin"/>
      </w:r>
      <w:r w:rsidR="0052010E">
        <w:rPr>
          <w:noProof/>
        </w:rPr>
        <w:instrText xml:space="preserve"> SEQ Table \* ARABIC </w:instrText>
      </w:r>
      <w:r w:rsidR="0052010E">
        <w:rPr>
          <w:noProof/>
        </w:rPr>
        <w:fldChar w:fldCharType="separate"/>
      </w:r>
      <w:r w:rsidR="00D758EB">
        <w:rPr>
          <w:noProof/>
        </w:rPr>
        <w:t>3</w:t>
      </w:r>
      <w:r w:rsidR="0052010E">
        <w:rPr>
          <w:noProof/>
        </w:rPr>
        <w:fldChar w:fldCharType="end"/>
      </w:r>
      <w:bookmarkStart w:id="48" w:name="_Toc57834216"/>
      <w:bookmarkEnd w:id="46"/>
      <w:r w:rsidR="00341B73" w:rsidRPr="007C6CCF">
        <w:rPr>
          <w:lang w:eastAsia="en-GB"/>
        </w:rPr>
        <w:t xml:space="preserve">: </w:t>
      </w:r>
      <w:r w:rsidRPr="007C6CCF">
        <w:rPr>
          <w:lang w:eastAsia="en-GB"/>
        </w:rPr>
        <w:tab/>
      </w:r>
      <w:r w:rsidR="00341B73" w:rsidRPr="007C6CCF">
        <w:rPr>
          <w:lang w:eastAsia="en-GB"/>
        </w:rPr>
        <w:t xml:space="preserve">Other ESP </w:t>
      </w:r>
      <w:r w:rsidR="00077B11" w:rsidRPr="007C6CCF">
        <w:rPr>
          <w:lang w:eastAsia="en-GB"/>
        </w:rPr>
        <w:t>reforms</w:t>
      </w:r>
      <w:bookmarkEnd w:id="47"/>
      <w:bookmarkEnd w:id="48"/>
    </w:p>
    <w:tbl>
      <w:tblPr>
        <w:tblStyle w:val="OPMTable0"/>
        <w:tblW w:w="8931" w:type="dxa"/>
        <w:tblLayout w:type="fixed"/>
        <w:tblLook w:val="04A0" w:firstRow="1" w:lastRow="0" w:firstColumn="1" w:lastColumn="0" w:noHBand="0" w:noVBand="1"/>
      </w:tblPr>
      <w:tblGrid>
        <w:gridCol w:w="564"/>
        <w:gridCol w:w="4183"/>
        <w:gridCol w:w="4184"/>
      </w:tblGrid>
      <w:tr w:rsidR="001A4E3B" w:rsidRPr="007C6CCF" w14:paraId="5D440413" w14:textId="0D7D4D71" w:rsidTr="00A3621B">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64" w:type="dxa"/>
            <w:noWrap/>
            <w:hideMark/>
          </w:tcPr>
          <w:p w14:paraId="46CD0AE3" w14:textId="77777777" w:rsidR="001A4E3B" w:rsidRPr="007C6CCF" w:rsidRDefault="001A4E3B" w:rsidP="00A3621B">
            <w:pPr>
              <w:pStyle w:val="Tabletext"/>
            </w:pPr>
            <w:r w:rsidRPr="007C6CCF">
              <w:t>#</w:t>
            </w:r>
          </w:p>
        </w:tc>
        <w:tc>
          <w:tcPr>
            <w:tcW w:w="4183" w:type="dxa"/>
            <w:noWrap/>
            <w:hideMark/>
          </w:tcPr>
          <w:p w14:paraId="43277F1B" w14:textId="77777777" w:rsidR="001A4E3B" w:rsidRPr="007C6CCF" w:rsidRDefault="001A4E3B" w:rsidP="00A3621B">
            <w:pPr>
              <w:pStyle w:val="Tabletext"/>
              <w:cnfStyle w:val="100000000000" w:firstRow="1" w:lastRow="0" w:firstColumn="0" w:lastColumn="0" w:oddVBand="0" w:evenVBand="0" w:oddHBand="0" w:evenHBand="0" w:firstRowFirstColumn="0" w:firstRowLastColumn="0" w:lastRowFirstColumn="0" w:lastRowLastColumn="0"/>
            </w:pPr>
            <w:r w:rsidRPr="007C6CCF">
              <w:t>Reform</w:t>
            </w:r>
          </w:p>
        </w:tc>
        <w:tc>
          <w:tcPr>
            <w:tcW w:w="4184" w:type="dxa"/>
          </w:tcPr>
          <w:p w14:paraId="1B10A246" w14:textId="594177C4" w:rsidR="001A4E3B" w:rsidRPr="007C6CCF" w:rsidRDefault="001A4E3B" w:rsidP="00A3621B">
            <w:pPr>
              <w:pStyle w:val="Tabletext"/>
              <w:cnfStyle w:val="100000000000" w:firstRow="1" w:lastRow="0" w:firstColumn="0" w:lastColumn="0" w:oddVBand="0" w:evenVBand="0" w:oddHBand="0" w:evenHBand="0" w:firstRowFirstColumn="0" w:firstRowLastColumn="0" w:lastRowFirstColumn="0" w:lastRowLastColumn="0"/>
            </w:pPr>
            <w:r w:rsidRPr="007C6CCF">
              <w:t>Departments</w:t>
            </w:r>
          </w:p>
        </w:tc>
      </w:tr>
      <w:tr w:rsidR="001A4E3B" w:rsidRPr="007C6CCF" w14:paraId="6EE5FA79" w14:textId="682E1013" w:rsidTr="00A3621B">
        <w:trPr>
          <w:trHeight w:val="300"/>
        </w:trPr>
        <w:tc>
          <w:tcPr>
            <w:cnfStyle w:val="001000000000" w:firstRow="0" w:lastRow="0" w:firstColumn="1" w:lastColumn="0" w:oddVBand="0" w:evenVBand="0" w:oddHBand="0" w:evenHBand="0" w:firstRowFirstColumn="0" w:firstRowLastColumn="0" w:lastRowFirstColumn="0" w:lastRowLastColumn="0"/>
            <w:tcW w:w="564" w:type="dxa"/>
            <w:noWrap/>
            <w:hideMark/>
          </w:tcPr>
          <w:p w14:paraId="155D41DE" w14:textId="77777777" w:rsidR="001A4E3B" w:rsidRPr="007C6CCF" w:rsidRDefault="001A4E3B" w:rsidP="00A3621B">
            <w:pPr>
              <w:pStyle w:val="Tabletext"/>
            </w:pPr>
            <w:r w:rsidRPr="007C6CCF">
              <w:t>1</w:t>
            </w:r>
          </w:p>
        </w:tc>
        <w:tc>
          <w:tcPr>
            <w:tcW w:w="4183" w:type="dxa"/>
            <w:noWrap/>
            <w:hideMark/>
          </w:tcPr>
          <w:p w14:paraId="35B4A9E1" w14:textId="77777777" w:rsidR="001A4E3B" w:rsidRPr="007C6CCF" w:rsidRDefault="001A4E3B" w:rsidP="00A3621B">
            <w:pPr>
              <w:pStyle w:val="Tabletext"/>
              <w:cnfStyle w:val="000000000000" w:firstRow="0" w:lastRow="0" w:firstColumn="0" w:lastColumn="0" w:oddVBand="0" w:evenVBand="0" w:oddHBand="0" w:evenHBand="0" w:firstRowFirstColumn="0" w:firstRowLastColumn="0" w:lastRowFirstColumn="0" w:lastRowLastColumn="0"/>
            </w:pPr>
            <w:r w:rsidRPr="007C6CCF">
              <w:t>Teacher training reform at teacher education institutions</w:t>
            </w:r>
          </w:p>
        </w:tc>
        <w:tc>
          <w:tcPr>
            <w:tcW w:w="4184" w:type="dxa"/>
          </w:tcPr>
          <w:p w14:paraId="4A2B8F08" w14:textId="279591DE" w:rsidR="001A4E3B" w:rsidRPr="007C6CCF" w:rsidRDefault="001A4E3B" w:rsidP="00A3621B">
            <w:pPr>
              <w:pStyle w:val="Tabletext"/>
              <w:cnfStyle w:val="000000000000" w:firstRow="0" w:lastRow="0" w:firstColumn="0" w:lastColumn="0" w:oddVBand="0" w:evenVBand="0" w:oddHBand="0" w:evenHBand="0" w:firstRowFirstColumn="0" w:firstRowLastColumn="0" w:lastRowFirstColumn="0" w:lastRowLastColumn="0"/>
            </w:pPr>
            <w:r w:rsidRPr="007C6CCF">
              <w:t>Department of Teacher Training</w:t>
            </w:r>
          </w:p>
        </w:tc>
      </w:tr>
      <w:tr w:rsidR="001A4E3B" w:rsidRPr="007C6CCF" w14:paraId="00D0B6C8" w14:textId="041AEF7D" w:rsidTr="00A3621B">
        <w:trPr>
          <w:trHeight w:val="300"/>
        </w:trPr>
        <w:tc>
          <w:tcPr>
            <w:cnfStyle w:val="001000000000" w:firstRow="0" w:lastRow="0" w:firstColumn="1" w:lastColumn="0" w:oddVBand="0" w:evenVBand="0" w:oddHBand="0" w:evenHBand="0" w:firstRowFirstColumn="0" w:firstRowLastColumn="0" w:lastRowFirstColumn="0" w:lastRowLastColumn="0"/>
            <w:tcW w:w="564" w:type="dxa"/>
            <w:noWrap/>
            <w:hideMark/>
          </w:tcPr>
          <w:p w14:paraId="07C6D6B7" w14:textId="77777777" w:rsidR="001A4E3B" w:rsidRPr="007C6CCF" w:rsidRDefault="001A4E3B" w:rsidP="00A3621B">
            <w:pPr>
              <w:pStyle w:val="Tabletext"/>
            </w:pPr>
            <w:r w:rsidRPr="007C6CCF">
              <w:t>2</w:t>
            </w:r>
          </w:p>
        </w:tc>
        <w:tc>
          <w:tcPr>
            <w:tcW w:w="4183" w:type="dxa"/>
            <w:noWrap/>
            <w:hideMark/>
          </w:tcPr>
          <w:p w14:paraId="7227ED8A" w14:textId="77777777" w:rsidR="001A4E3B" w:rsidRPr="007C6CCF" w:rsidRDefault="001A4E3B" w:rsidP="00A3621B">
            <w:pPr>
              <w:pStyle w:val="Tabletext"/>
              <w:cnfStyle w:val="000000000000" w:firstRow="0" w:lastRow="0" w:firstColumn="0" w:lastColumn="0" w:oddVBand="0" w:evenVBand="0" w:oddHBand="0" w:evenHBand="0" w:firstRowFirstColumn="0" w:firstRowLastColumn="0" w:lastRowFirstColumn="0" w:lastRowLastColumn="0"/>
            </w:pPr>
            <w:r w:rsidRPr="007C6CCF">
              <w:t>Youth development reform in schools</w:t>
            </w:r>
          </w:p>
        </w:tc>
        <w:tc>
          <w:tcPr>
            <w:tcW w:w="4184" w:type="dxa"/>
          </w:tcPr>
          <w:p w14:paraId="18625020" w14:textId="0E2A98DB" w:rsidR="001A4E3B" w:rsidRPr="007C6CCF" w:rsidRDefault="001A4E3B" w:rsidP="00A3621B">
            <w:pPr>
              <w:pStyle w:val="Tabletext"/>
              <w:cnfStyle w:val="000000000000" w:firstRow="0" w:lastRow="0" w:firstColumn="0" w:lastColumn="0" w:oddVBand="0" w:evenVBand="0" w:oddHBand="0" w:evenHBand="0" w:firstRowFirstColumn="0" w:firstRowLastColumn="0" w:lastRowFirstColumn="0" w:lastRowLastColumn="0"/>
            </w:pPr>
            <w:r w:rsidRPr="007C6CCF">
              <w:t>Department of Youth</w:t>
            </w:r>
          </w:p>
        </w:tc>
      </w:tr>
      <w:tr w:rsidR="001A4E3B" w:rsidRPr="007C6CCF" w14:paraId="4D89F2B7" w14:textId="0EA89A91" w:rsidTr="00A3621B">
        <w:trPr>
          <w:trHeight w:val="300"/>
        </w:trPr>
        <w:tc>
          <w:tcPr>
            <w:cnfStyle w:val="001000000000" w:firstRow="0" w:lastRow="0" w:firstColumn="1" w:lastColumn="0" w:oddVBand="0" w:evenVBand="0" w:oddHBand="0" w:evenHBand="0" w:firstRowFirstColumn="0" w:firstRowLastColumn="0" w:lastRowFirstColumn="0" w:lastRowLastColumn="0"/>
            <w:tcW w:w="564" w:type="dxa"/>
            <w:noWrap/>
            <w:hideMark/>
          </w:tcPr>
          <w:p w14:paraId="6200BCA5" w14:textId="77777777" w:rsidR="001A4E3B" w:rsidRPr="007C6CCF" w:rsidRDefault="001A4E3B" w:rsidP="00A3621B">
            <w:pPr>
              <w:pStyle w:val="Tabletext"/>
            </w:pPr>
            <w:r w:rsidRPr="007C6CCF">
              <w:t>3</w:t>
            </w:r>
          </w:p>
        </w:tc>
        <w:tc>
          <w:tcPr>
            <w:tcW w:w="4183" w:type="dxa"/>
            <w:noWrap/>
            <w:hideMark/>
          </w:tcPr>
          <w:p w14:paraId="5151E34D" w14:textId="4B0B1C51" w:rsidR="001A4E3B" w:rsidRPr="007C6CCF" w:rsidRDefault="001A4E3B" w:rsidP="00A3621B">
            <w:pPr>
              <w:pStyle w:val="Tabletext"/>
              <w:cnfStyle w:val="000000000000" w:firstRow="0" w:lastRow="0" w:firstColumn="0" w:lastColumn="0" w:oddVBand="0" w:evenVBand="0" w:oddHBand="0" w:evenHBand="0" w:firstRowFirstColumn="0" w:firstRowLastColumn="0" w:lastRowFirstColumn="0" w:lastRowLastColumn="0"/>
            </w:pPr>
            <w:r w:rsidRPr="007C6CCF">
              <w:t>Physical education and sport</w:t>
            </w:r>
            <w:r w:rsidR="00077B11" w:rsidRPr="007C6CCF">
              <w:t>s</w:t>
            </w:r>
            <w:r w:rsidRPr="007C6CCF">
              <w:t xml:space="preserve"> development reform in schools</w:t>
            </w:r>
          </w:p>
        </w:tc>
        <w:tc>
          <w:tcPr>
            <w:tcW w:w="4184" w:type="dxa"/>
          </w:tcPr>
          <w:p w14:paraId="753E7654" w14:textId="0CAA22B0" w:rsidR="001A4E3B" w:rsidRPr="007C6CCF" w:rsidRDefault="001A4E3B" w:rsidP="00A3621B">
            <w:pPr>
              <w:pStyle w:val="Tabletext"/>
              <w:cnfStyle w:val="000000000000" w:firstRow="0" w:lastRow="0" w:firstColumn="0" w:lastColumn="0" w:oddVBand="0" w:evenVBand="0" w:oddHBand="0" w:evenHBand="0" w:firstRowFirstColumn="0" w:firstRowLastColumn="0" w:lastRowFirstColumn="0" w:lastRowLastColumn="0"/>
            </w:pPr>
            <w:r w:rsidRPr="007C6CCF">
              <w:t>Department of Physical Education and Sport Students</w:t>
            </w:r>
          </w:p>
        </w:tc>
      </w:tr>
      <w:tr w:rsidR="001A4E3B" w:rsidRPr="007C6CCF" w14:paraId="4258F258" w14:textId="784E638E" w:rsidTr="00A3621B">
        <w:trPr>
          <w:trHeight w:val="300"/>
        </w:trPr>
        <w:tc>
          <w:tcPr>
            <w:cnfStyle w:val="001000000000" w:firstRow="0" w:lastRow="0" w:firstColumn="1" w:lastColumn="0" w:oddVBand="0" w:evenVBand="0" w:oddHBand="0" w:evenHBand="0" w:firstRowFirstColumn="0" w:firstRowLastColumn="0" w:lastRowFirstColumn="0" w:lastRowLastColumn="0"/>
            <w:tcW w:w="564" w:type="dxa"/>
            <w:noWrap/>
            <w:hideMark/>
          </w:tcPr>
          <w:p w14:paraId="403125FB" w14:textId="77777777" w:rsidR="001A4E3B" w:rsidRPr="007C6CCF" w:rsidRDefault="001A4E3B" w:rsidP="00A3621B">
            <w:pPr>
              <w:pStyle w:val="Tabletext"/>
            </w:pPr>
            <w:r w:rsidRPr="007C6CCF">
              <w:t>4</w:t>
            </w:r>
          </w:p>
        </w:tc>
        <w:tc>
          <w:tcPr>
            <w:tcW w:w="4183" w:type="dxa"/>
            <w:noWrap/>
            <w:hideMark/>
          </w:tcPr>
          <w:p w14:paraId="388ADD4F" w14:textId="77777777" w:rsidR="001A4E3B" w:rsidRPr="007C6CCF" w:rsidRDefault="001A4E3B" w:rsidP="00A3621B">
            <w:pPr>
              <w:pStyle w:val="Tabletext"/>
              <w:cnfStyle w:val="000000000000" w:firstRow="0" w:lastRow="0" w:firstColumn="0" w:lastColumn="0" w:oddVBand="0" w:evenVBand="0" w:oddHBand="0" w:evenHBand="0" w:firstRowFirstColumn="0" w:firstRowLastColumn="0" w:lastRowFirstColumn="0" w:lastRowLastColumn="0"/>
            </w:pPr>
            <w:r w:rsidRPr="007C6CCF">
              <w:t>Promotion of digital education</w:t>
            </w:r>
          </w:p>
        </w:tc>
        <w:tc>
          <w:tcPr>
            <w:tcW w:w="4184" w:type="dxa"/>
          </w:tcPr>
          <w:p w14:paraId="724E4647" w14:textId="52BE0BFF" w:rsidR="001A4E3B" w:rsidRPr="007C6CCF" w:rsidRDefault="001A4E3B" w:rsidP="00A3621B">
            <w:pPr>
              <w:pStyle w:val="Tabletext"/>
              <w:cnfStyle w:val="000000000000" w:firstRow="0" w:lastRow="0" w:firstColumn="0" w:lastColumn="0" w:oddVBand="0" w:evenVBand="0" w:oddHBand="0" w:evenHBand="0" w:firstRowFirstColumn="0" w:firstRowLastColumn="0" w:lastRowFirstColumn="0" w:lastRowLastColumn="0"/>
            </w:pPr>
            <w:r w:rsidRPr="007C6CCF">
              <w:t>Department of ICT</w:t>
            </w:r>
          </w:p>
        </w:tc>
      </w:tr>
      <w:tr w:rsidR="001A4E3B" w:rsidRPr="007C6CCF" w14:paraId="0CFDD7D5" w14:textId="3FEB1033" w:rsidTr="00A3621B">
        <w:trPr>
          <w:trHeight w:val="300"/>
        </w:trPr>
        <w:tc>
          <w:tcPr>
            <w:cnfStyle w:val="001000000000" w:firstRow="0" w:lastRow="0" w:firstColumn="1" w:lastColumn="0" w:oddVBand="0" w:evenVBand="0" w:oddHBand="0" w:evenHBand="0" w:firstRowFirstColumn="0" w:firstRowLastColumn="0" w:lastRowFirstColumn="0" w:lastRowLastColumn="0"/>
            <w:tcW w:w="564" w:type="dxa"/>
            <w:noWrap/>
            <w:hideMark/>
          </w:tcPr>
          <w:p w14:paraId="69560138" w14:textId="77777777" w:rsidR="001A4E3B" w:rsidRPr="007C6CCF" w:rsidRDefault="001A4E3B" w:rsidP="00A3621B">
            <w:pPr>
              <w:pStyle w:val="Tabletext"/>
            </w:pPr>
            <w:r w:rsidRPr="007C6CCF">
              <w:t>5</w:t>
            </w:r>
          </w:p>
        </w:tc>
        <w:tc>
          <w:tcPr>
            <w:tcW w:w="4183" w:type="dxa"/>
            <w:noWrap/>
            <w:hideMark/>
          </w:tcPr>
          <w:p w14:paraId="2379A6B9" w14:textId="77777777" w:rsidR="001A4E3B" w:rsidRPr="007C6CCF" w:rsidRDefault="001A4E3B" w:rsidP="00A3621B">
            <w:pPr>
              <w:pStyle w:val="Tabletext"/>
              <w:cnfStyle w:val="000000000000" w:firstRow="0" w:lastRow="0" w:firstColumn="0" w:lastColumn="0" w:oddVBand="0" w:evenVBand="0" w:oddHBand="0" w:evenHBand="0" w:firstRowFirstColumn="0" w:firstRowLastColumn="0" w:lastRowFirstColumn="0" w:lastRowLastColumn="0"/>
            </w:pPr>
            <w:r w:rsidRPr="007C6CCF">
              <w:t>Gender mainstreaming</w:t>
            </w:r>
          </w:p>
        </w:tc>
        <w:tc>
          <w:tcPr>
            <w:tcW w:w="4184" w:type="dxa"/>
          </w:tcPr>
          <w:p w14:paraId="37D9387D" w14:textId="71C5E89C" w:rsidR="001A4E3B" w:rsidRPr="007C6CCF" w:rsidRDefault="001A4E3B" w:rsidP="00A3621B">
            <w:pPr>
              <w:pStyle w:val="Tabletext"/>
              <w:cnfStyle w:val="000000000000" w:firstRow="0" w:lastRow="0" w:firstColumn="0" w:lastColumn="0" w:oddVBand="0" w:evenVBand="0" w:oddHBand="0" w:evenHBand="0" w:firstRowFirstColumn="0" w:firstRowLastColumn="0" w:lastRowFirstColumn="0" w:lastRowLastColumn="0"/>
            </w:pPr>
            <w:r w:rsidRPr="007C6CCF">
              <w:t>Department of Personnel</w:t>
            </w:r>
          </w:p>
        </w:tc>
      </w:tr>
      <w:tr w:rsidR="001A4E3B" w:rsidRPr="007C6CCF" w14:paraId="662D77E5" w14:textId="2358E396" w:rsidTr="00A3621B">
        <w:trPr>
          <w:trHeight w:val="300"/>
        </w:trPr>
        <w:tc>
          <w:tcPr>
            <w:cnfStyle w:val="001000000000" w:firstRow="0" w:lastRow="0" w:firstColumn="1" w:lastColumn="0" w:oddVBand="0" w:evenVBand="0" w:oddHBand="0" w:evenHBand="0" w:firstRowFirstColumn="0" w:firstRowLastColumn="0" w:lastRowFirstColumn="0" w:lastRowLastColumn="0"/>
            <w:tcW w:w="564" w:type="dxa"/>
            <w:noWrap/>
            <w:hideMark/>
          </w:tcPr>
          <w:p w14:paraId="014DCAF1" w14:textId="77777777" w:rsidR="001A4E3B" w:rsidRPr="007C6CCF" w:rsidRDefault="001A4E3B" w:rsidP="00A3621B">
            <w:pPr>
              <w:pStyle w:val="Tabletext"/>
            </w:pPr>
            <w:r w:rsidRPr="007C6CCF">
              <w:t>6</w:t>
            </w:r>
          </w:p>
        </w:tc>
        <w:tc>
          <w:tcPr>
            <w:tcW w:w="4183" w:type="dxa"/>
            <w:noWrap/>
            <w:hideMark/>
          </w:tcPr>
          <w:p w14:paraId="206F3ABF" w14:textId="5CB1A2C3" w:rsidR="001A4E3B" w:rsidRPr="007C6CCF" w:rsidRDefault="001A4E3B" w:rsidP="00A3621B">
            <w:pPr>
              <w:pStyle w:val="Tabletext"/>
              <w:cnfStyle w:val="000000000000" w:firstRow="0" w:lastRow="0" w:firstColumn="0" w:lastColumn="0" w:oddVBand="0" w:evenVBand="0" w:oddHBand="0" w:evenHBand="0" w:firstRowFirstColumn="0" w:firstRowLastColumn="0" w:lastRowFirstColumn="0" w:lastRowLastColumn="0"/>
            </w:pPr>
            <w:r w:rsidRPr="007C6CCF">
              <w:t xml:space="preserve">Decentralisation </w:t>
            </w:r>
            <w:r w:rsidR="00077B11" w:rsidRPr="007C6CCF">
              <w:t xml:space="preserve">and </w:t>
            </w:r>
            <w:r w:rsidRPr="007C6CCF">
              <w:t>de</w:t>
            </w:r>
            <w:r w:rsidR="00077B11" w:rsidRPr="007C6CCF">
              <w:t>-</w:t>
            </w:r>
            <w:r w:rsidRPr="007C6CCF">
              <w:t>concentration reform</w:t>
            </w:r>
          </w:p>
        </w:tc>
        <w:tc>
          <w:tcPr>
            <w:tcW w:w="4184" w:type="dxa"/>
          </w:tcPr>
          <w:p w14:paraId="241FB29B" w14:textId="67F2DDC7" w:rsidR="001A4E3B" w:rsidRPr="007C6CCF" w:rsidRDefault="001A4E3B" w:rsidP="00A3621B">
            <w:pPr>
              <w:pStyle w:val="Tabletext"/>
              <w:cnfStyle w:val="000000000000" w:firstRow="0" w:lastRow="0" w:firstColumn="0" w:lastColumn="0" w:oddVBand="0" w:evenVBand="0" w:oddHBand="0" w:evenHBand="0" w:firstRowFirstColumn="0" w:firstRowLastColumn="0" w:lastRowFirstColumn="0" w:lastRowLastColumn="0"/>
            </w:pPr>
            <w:r w:rsidRPr="007C6CCF">
              <w:t>Department of Legislation</w:t>
            </w:r>
          </w:p>
        </w:tc>
      </w:tr>
    </w:tbl>
    <w:p w14:paraId="3AD63D45" w14:textId="5A4FBBBA" w:rsidR="00BB48CF" w:rsidRPr="007C6CCF" w:rsidRDefault="00BB48CF" w:rsidP="00444223">
      <w:pPr>
        <w:pStyle w:val="Heading2"/>
        <w:spacing w:line="276" w:lineRule="auto"/>
      </w:pPr>
      <w:bookmarkStart w:id="49" w:name="_Toc57986062"/>
      <w:r w:rsidRPr="007C6CCF">
        <w:t>Coordinating functional priorities</w:t>
      </w:r>
      <w:bookmarkEnd w:id="49"/>
    </w:p>
    <w:p w14:paraId="7CEF335E" w14:textId="40275B42" w:rsidR="0022128D" w:rsidRPr="007C6CCF" w:rsidRDefault="00ED06D5" w:rsidP="00444223">
      <w:pPr>
        <w:pStyle w:val="OPMBodytext"/>
        <w:spacing w:line="276" w:lineRule="auto"/>
        <w:rPr>
          <w:lang w:val="en-GB"/>
        </w:rPr>
      </w:pPr>
      <w:r w:rsidRPr="007C6CCF">
        <w:rPr>
          <w:b/>
          <w:lang w:val="en-GB"/>
        </w:rPr>
        <w:t xml:space="preserve">Bringing </w:t>
      </w:r>
      <w:proofErr w:type="gramStart"/>
      <w:r w:rsidRPr="007C6CCF">
        <w:rPr>
          <w:b/>
          <w:lang w:val="en-GB"/>
        </w:rPr>
        <w:t>all of</w:t>
      </w:r>
      <w:proofErr w:type="gramEnd"/>
      <w:r w:rsidRPr="007C6CCF">
        <w:rPr>
          <w:b/>
          <w:lang w:val="en-GB"/>
        </w:rPr>
        <w:t xml:space="preserve"> these reform priorities together provides a view of the major functions and areas where the ministry should be concentrating in the medium term</w:t>
      </w:r>
      <w:r w:rsidRPr="007C6CCF">
        <w:rPr>
          <w:lang w:val="en-GB"/>
        </w:rPr>
        <w:t>.</w:t>
      </w:r>
      <w:r w:rsidR="009338CF" w:rsidRPr="007C6CCF">
        <w:rPr>
          <w:lang w:val="en-GB"/>
        </w:rPr>
        <w:t xml:space="preserve"> Some departments have multiple priority responsibilities</w:t>
      </w:r>
      <w:r w:rsidR="00077B11" w:rsidRPr="007C6CCF">
        <w:rPr>
          <w:lang w:val="en-GB"/>
        </w:rPr>
        <w:t>,</w:t>
      </w:r>
      <w:r w:rsidR="009338CF" w:rsidRPr="007C6CCF">
        <w:rPr>
          <w:lang w:val="en-GB"/>
        </w:rPr>
        <w:t xml:space="preserve"> while others have one</w:t>
      </w:r>
      <w:r w:rsidR="00077B11" w:rsidRPr="007C6CCF">
        <w:rPr>
          <w:lang w:val="en-GB"/>
        </w:rPr>
        <w:t>,</w:t>
      </w:r>
      <w:r w:rsidR="009338CF" w:rsidRPr="007C6CCF">
        <w:rPr>
          <w:lang w:val="en-GB"/>
        </w:rPr>
        <w:t xml:space="preserve"> and a sizeable minority of departments do not appear to have any priority functions </w:t>
      </w:r>
      <w:r w:rsidR="00077B11" w:rsidRPr="007C6CCF">
        <w:rPr>
          <w:lang w:val="en-GB"/>
        </w:rPr>
        <w:t>(</w:t>
      </w:r>
      <w:r w:rsidR="009338CF" w:rsidRPr="007C6CCF">
        <w:rPr>
          <w:lang w:val="en-GB"/>
        </w:rPr>
        <w:t>see</w:t>
      </w:r>
      <w:r w:rsidR="007C6CCF">
        <w:rPr>
          <w:lang w:val="en-GB"/>
        </w:rPr>
        <w:t xml:space="preserve"> </w:t>
      </w:r>
      <w:r w:rsidR="007C6CCF">
        <w:rPr>
          <w:lang w:val="en-GB"/>
        </w:rPr>
        <w:fldChar w:fldCharType="begin"/>
      </w:r>
      <w:r w:rsidR="007C6CCF">
        <w:rPr>
          <w:lang w:val="en-GB"/>
        </w:rPr>
        <w:instrText xml:space="preserve"> REF _Ref57986566 \h </w:instrText>
      </w:r>
      <w:r w:rsidR="007C6CCF">
        <w:rPr>
          <w:lang w:val="en-GB"/>
        </w:rPr>
      </w:r>
      <w:r w:rsidR="007C6CCF">
        <w:rPr>
          <w:lang w:val="en-GB"/>
        </w:rPr>
        <w:fldChar w:fldCharType="separate"/>
      </w:r>
      <w:r w:rsidR="00D758EB" w:rsidRPr="007C6CCF">
        <w:t xml:space="preserve">Table </w:t>
      </w:r>
      <w:r w:rsidR="00D758EB">
        <w:rPr>
          <w:noProof/>
        </w:rPr>
        <w:t>4</w:t>
      </w:r>
      <w:r w:rsidR="007C6CCF">
        <w:rPr>
          <w:lang w:val="en-GB"/>
        </w:rPr>
        <w:fldChar w:fldCharType="end"/>
      </w:r>
      <w:r w:rsidR="00077B11" w:rsidRPr="007C6CCF">
        <w:rPr>
          <w:lang w:val="en-GB"/>
        </w:rPr>
        <w:t>)</w:t>
      </w:r>
      <w:r w:rsidR="009338CF" w:rsidRPr="007C6CCF">
        <w:rPr>
          <w:lang w:val="en-GB"/>
        </w:rPr>
        <w:t xml:space="preserve">. </w:t>
      </w:r>
      <w:r w:rsidR="0022128D" w:rsidRPr="007C6CCF">
        <w:rPr>
          <w:lang w:val="en-GB"/>
        </w:rPr>
        <w:t>Roughly a third of the central departments fall into each of these categories.</w:t>
      </w:r>
    </w:p>
    <w:p w14:paraId="1E64865B" w14:textId="1E012262" w:rsidR="00341B73" w:rsidRPr="007C6CCF" w:rsidRDefault="0067474E" w:rsidP="00444223">
      <w:pPr>
        <w:pStyle w:val="OPMBodytext"/>
        <w:spacing w:line="276" w:lineRule="auto"/>
        <w:rPr>
          <w:lang w:val="en-GB"/>
        </w:rPr>
      </w:pPr>
      <w:r w:rsidRPr="007C6CCF">
        <w:rPr>
          <w:b/>
          <w:lang w:val="en-GB"/>
        </w:rPr>
        <w:lastRenderedPageBreak/>
        <w:t>The Departments of Teacher Training and of Personnel have functions that support priorities in all three lists</w:t>
      </w:r>
      <w:r w:rsidR="00077B11" w:rsidRPr="007C6CCF">
        <w:rPr>
          <w:b/>
          <w:lang w:val="en-GB"/>
        </w:rPr>
        <w:t>:</w:t>
      </w:r>
      <w:r w:rsidRPr="007C6CCF">
        <w:rPr>
          <w:lang w:val="en-GB"/>
        </w:rPr>
        <w:t xml:space="preserve"> </w:t>
      </w:r>
      <w:r w:rsidR="000127A1" w:rsidRPr="007C6CCF">
        <w:rPr>
          <w:lang w:val="en-GB"/>
        </w:rPr>
        <w:t xml:space="preserve">this suggests that they are very important in achieving </w:t>
      </w:r>
      <w:r w:rsidR="00C936C3" w:rsidRPr="007C6CCF">
        <w:rPr>
          <w:lang w:val="en-GB"/>
        </w:rPr>
        <w:t xml:space="preserve">the </w:t>
      </w:r>
      <w:r w:rsidR="000127A1" w:rsidRPr="007C6CCF">
        <w:rPr>
          <w:lang w:val="en-GB"/>
        </w:rPr>
        <w:t>ministry</w:t>
      </w:r>
      <w:r w:rsidR="00C936C3" w:rsidRPr="007C6CCF">
        <w:rPr>
          <w:lang w:val="en-GB"/>
        </w:rPr>
        <w:t>’s</w:t>
      </w:r>
      <w:r w:rsidR="000127A1" w:rsidRPr="007C6CCF">
        <w:rPr>
          <w:lang w:val="en-GB"/>
        </w:rPr>
        <w:t xml:space="preserve"> reform priorities. Interviews with senior staff from these departments </w:t>
      </w:r>
      <w:r w:rsidR="00C936C3" w:rsidRPr="007C6CCF">
        <w:rPr>
          <w:lang w:val="en-GB"/>
        </w:rPr>
        <w:t xml:space="preserve">suggest </w:t>
      </w:r>
      <w:r w:rsidR="000127A1" w:rsidRPr="007C6CCF">
        <w:rPr>
          <w:lang w:val="en-GB"/>
        </w:rPr>
        <w:t>that they fe</w:t>
      </w:r>
      <w:r w:rsidR="00C936C3" w:rsidRPr="007C6CCF">
        <w:rPr>
          <w:lang w:val="en-GB"/>
        </w:rPr>
        <w:t>e</w:t>
      </w:r>
      <w:r w:rsidR="000127A1" w:rsidRPr="007C6CCF">
        <w:rPr>
          <w:lang w:val="en-GB"/>
        </w:rPr>
        <w:t xml:space="preserve">l staff lack capacity for their stated functions – nearly half </w:t>
      </w:r>
      <w:r w:rsidR="00C936C3" w:rsidRPr="007C6CCF">
        <w:rPr>
          <w:lang w:val="en-GB"/>
        </w:rPr>
        <w:t>(</w:t>
      </w:r>
      <w:r w:rsidR="000127A1" w:rsidRPr="007C6CCF">
        <w:rPr>
          <w:lang w:val="en-GB"/>
        </w:rPr>
        <w:t>48</w:t>
      </w:r>
      <w:r w:rsidR="00C936C3" w:rsidRPr="007C6CCF">
        <w:rPr>
          <w:lang w:val="en-GB"/>
        </w:rPr>
        <w:t>%)</w:t>
      </w:r>
      <w:r w:rsidR="000127A1" w:rsidRPr="007C6CCF">
        <w:rPr>
          <w:lang w:val="en-GB"/>
        </w:rPr>
        <w:t xml:space="preserve"> in the Department of Teacher Training, and about a quarter </w:t>
      </w:r>
      <w:r w:rsidR="00C936C3" w:rsidRPr="007C6CCF">
        <w:rPr>
          <w:lang w:val="en-GB"/>
        </w:rPr>
        <w:t>(</w:t>
      </w:r>
      <w:r w:rsidR="000127A1" w:rsidRPr="007C6CCF">
        <w:rPr>
          <w:lang w:val="en-GB"/>
        </w:rPr>
        <w:t>23</w:t>
      </w:r>
      <w:r w:rsidR="00C936C3" w:rsidRPr="007C6CCF">
        <w:rPr>
          <w:lang w:val="en-GB"/>
        </w:rPr>
        <w:t>%</w:t>
      </w:r>
      <w:r w:rsidR="00393BAB" w:rsidRPr="007C6CCF">
        <w:rPr>
          <w:lang w:val="en-GB"/>
        </w:rPr>
        <w:t>)</w:t>
      </w:r>
      <w:r w:rsidR="000127A1" w:rsidRPr="007C6CCF">
        <w:rPr>
          <w:lang w:val="en-GB"/>
        </w:rPr>
        <w:t xml:space="preserve"> in the Department of Personnel. The senior staff were divided when asked about sufficient numbers of staff to carry out their functions</w:t>
      </w:r>
      <w:r w:rsidR="00C936C3" w:rsidRPr="007C6CCF">
        <w:rPr>
          <w:lang w:val="en-GB"/>
        </w:rPr>
        <w:t>,</w:t>
      </w:r>
      <w:r w:rsidR="000127A1" w:rsidRPr="007C6CCF">
        <w:rPr>
          <w:lang w:val="en-GB"/>
        </w:rPr>
        <w:t xml:space="preserve"> with more than half </w:t>
      </w:r>
      <w:r w:rsidR="00C936C3" w:rsidRPr="007C6CCF">
        <w:rPr>
          <w:lang w:val="en-GB"/>
        </w:rPr>
        <w:t>(</w:t>
      </w:r>
      <w:r w:rsidR="000127A1" w:rsidRPr="007C6CCF">
        <w:rPr>
          <w:lang w:val="en-GB"/>
        </w:rPr>
        <w:t>56</w:t>
      </w:r>
      <w:r w:rsidR="00C936C3" w:rsidRPr="007C6CCF">
        <w:rPr>
          <w:lang w:val="en-GB"/>
        </w:rPr>
        <w:t>%)</w:t>
      </w:r>
      <w:r w:rsidR="000127A1" w:rsidRPr="007C6CCF">
        <w:rPr>
          <w:lang w:val="en-GB"/>
        </w:rPr>
        <w:t xml:space="preserve"> in </w:t>
      </w:r>
      <w:r w:rsidR="00C936C3" w:rsidRPr="007C6CCF">
        <w:rPr>
          <w:lang w:val="en-GB"/>
        </w:rPr>
        <w:t xml:space="preserve">the Department of </w:t>
      </w:r>
      <w:r w:rsidR="000127A1" w:rsidRPr="007C6CCF">
        <w:rPr>
          <w:lang w:val="en-GB"/>
        </w:rPr>
        <w:t xml:space="preserve">Personnel of the view that they </w:t>
      </w:r>
      <w:r w:rsidR="00C936C3" w:rsidRPr="007C6CCF">
        <w:rPr>
          <w:lang w:val="en-GB"/>
        </w:rPr>
        <w:t xml:space="preserve">are </w:t>
      </w:r>
      <w:r w:rsidR="000127A1" w:rsidRPr="007C6CCF">
        <w:rPr>
          <w:lang w:val="en-GB"/>
        </w:rPr>
        <w:t>understaffed and slightly less than half</w:t>
      </w:r>
      <w:r w:rsidR="00C936C3" w:rsidRPr="007C6CCF">
        <w:rPr>
          <w:lang w:val="en-GB"/>
        </w:rPr>
        <w:t xml:space="preserve"> (</w:t>
      </w:r>
      <w:r w:rsidR="000127A1" w:rsidRPr="007C6CCF">
        <w:rPr>
          <w:lang w:val="en-GB"/>
        </w:rPr>
        <w:t>44</w:t>
      </w:r>
      <w:r w:rsidR="00C936C3" w:rsidRPr="007C6CCF">
        <w:rPr>
          <w:lang w:val="en-GB"/>
        </w:rPr>
        <w:t>%) in the Department</w:t>
      </w:r>
      <w:r w:rsidR="000127A1" w:rsidRPr="007C6CCF">
        <w:rPr>
          <w:lang w:val="en-GB"/>
        </w:rPr>
        <w:t xml:space="preserve"> Teacher Training </w:t>
      </w:r>
      <w:r w:rsidR="00C936C3" w:rsidRPr="007C6CCF">
        <w:rPr>
          <w:lang w:val="en-GB"/>
        </w:rPr>
        <w:t>sharing</w:t>
      </w:r>
      <w:r w:rsidR="000127A1" w:rsidRPr="007C6CCF">
        <w:rPr>
          <w:lang w:val="en-GB"/>
        </w:rPr>
        <w:t xml:space="preserve"> this view</w:t>
      </w:r>
      <w:r w:rsidR="00A3621B" w:rsidRPr="007C6CCF">
        <w:rPr>
          <w:lang w:val="en-GB"/>
        </w:rPr>
        <w:t>.</w:t>
      </w:r>
    </w:p>
    <w:p w14:paraId="27582BB4" w14:textId="5375DF97" w:rsidR="009338CF" w:rsidRPr="007C6CCF" w:rsidRDefault="00A3621B" w:rsidP="00A3621B">
      <w:pPr>
        <w:pStyle w:val="Caption"/>
        <w:rPr>
          <w:lang w:eastAsia="en-GB"/>
        </w:rPr>
      </w:pPr>
      <w:bookmarkStart w:id="50" w:name="_Ref57986566"/>
      <w:bookmarkStart w:id="51" w:name="_Toc57985897"/>
      <w:r w:rsidRPr="007C6CCF">
        <w:t xml:space="preserve">Table </w:t>
      </w:r>
      <w:r w:rsidR="0052010E">
        <w:rPr>
          <w:noProof/>
        </w:rPr>
        <w:fldChar w:fldCharType="begin"/>
      </w:r>
      <w:r w:rsidR="0052010E">
        <w:rPr>
          <w:noProof/>
        </w:rPr>
        <w:instrText xml:space="preserve"> SEQ Table \* ARABIC </w:instrText>
      </w:r>
      <w:r w:rsidR="0052010E">
        <w:rPr>
          <w:noProof/>
        </w:rPr>
        <w:fldChar w:fldCharType="separate"/>
      </w:r>
      <w:r w:rsidR="00D758EB">
        <w:rPr>
          <w:noProof/>
        </w:rPr>
        <w:t>4</w:t>
      </w:r>
      <w:r w:rsidR="0052010E">
        <w:rPr>
          <w:noProof/>
        </w:rPr>
        <w:fldChar w:fldCharType="end"/>
      </w:r>
      <w:bookmarkStart w:id="52" w:name="_Toc57834217"/>
      <w:bookmarkEnd w:id="50"/>
      <w:r w:rsidR="009338CF" w:rsidRPr="007C6CCF">
        <w:rPr>
          <w:lang w:eastAsia="en-GB"/>
        </w:rPr>
        <w:t xml:space="preserve">: </w:t>
      </w:r>
      <w:r w:rsidRPr="007C6CCF">
        <w:rPr>
          <w:lang w:eastAsia="en-GB"/>
        </w:rPr>
        <w:tab/>
      </w:r>
      <w:r w:rsidR="009338CF" w:rsidRPr="007C6CCF">
        <w:rPr>
          <w:lang w:eastAsia="en-GB"/>
        </w:rPr>
        <w:t>Consolidated functional priorities</w:t>
      </w:r>
      <w:bookmarkEnd w:id="51"/>
      <w:bookmarkEnd w:id="52"/>
    </w:p>
    <w:tbl>
      <w:tblPr>
        <w:tblStyle w:val="OPMTable0"/>
        <w:tblW w:w="5000" w:type="pct"/>
        <w:tblLook w:val="04A0" w:firstRow="1" w:lastRow="0" w:firstColumn="1" w:lastColumn="0" w:noHBand="0" w:noVBand="1"/>
      </w:tblPr>
      <w:tblGrid>
        <w:gridCol w:w="6093"/>
        <w:gridCol w:w="1129"/>
        <w:gridCol w:w="1337"/>
        <w:gridCol w:w="1073"/>
      </w:tblGrid>
      <w:tr w:rsidR="009338CF" w:rsidRPr="007C6CCF" w14:paraId="7289618F" w14:textId="77777777" w:rsidTr="00F54499">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63" w:type="pct"/>
            <w:noWrap/>
            <w:hideMark/>
          </w:tcPr>
          <w:p w14:paraId="4E860A61" w14:textId="77777777" w:rsidR="009338CF" w:rsidRPr="007C6CCF" w:rsidRDefault="009338CF" w:rsidP="00A3621B">
            <w:pPr>
              <w:pStyle w:val="Tabletext"/>
            </w:pPr>
            <w:r w:rsidRPr="007C6CCF">
              <w:t>Department</w:t>
            </w:r>
          </w:p>
        </w:tc>
        <w:tc>
          <w:tcPr>
            <w:tcW w:w="586" w:type="pct"/>
            <w:noWrap/>
            <w:hideMark/>
          </w:tcPr>
          <w:p w14:paraId="074909BA" w14:textId="77777777" w:rsidR="009338CF" w:rsidRPr="007C6CCF" w:rsidRDefault="009338CF" w:rsidP="00A3621B">
            <w:pPr>
              <w:pStyle w:val="Tabletext"/>
              <w:jc w:val="center"/>
              <w:cnfStyle w:val="100000000000" w:firstRow="1" w:lastRow="0" w:firstColumn="0" w:lastColumn="0" w:oddVBand="0" w:evenVBand="0" w:oddHBand="0" w:evenHBand="0" w:firstRowFirstColumn="0" w:firstRowLastColumn="0" w:lastRowFirstColumn="0" w:lastRowLastColumn="0"/>
            </w:pPr>
            <w:r w:rsidRPr="007C6CCF">
              <w:t>Minister</w:t>
            </w:r>
          </w:p>
        </w:tc>
        <w:tc>
          <w:tcPr>
            <w:tcW w:w="694" w:type="pct"/>
            <w:noWrap/>
            <w:hideMark/>
          </w:tcPr>
          <w:p w14:paraId="1806D9EC" w14:textId="77777777" w:rsidR="009338CF" w:rsidRPr="007C6CCF" w:rsidRDefault="009338CF" w:rsidP="00A3621B">
            <w:pPr>
              <w:pStyle w:val="Tabletext"/>
              <w:jc w:val="center"/>
              <w:cnfStyle w:val="100000000000" w:firstRow="1" w:lastRow="0" w:firstColumn="0" w:lastColumn="0" w:oddVBand="0" w:evenVBand="0" w:oddHBand="0" w:evenHBand="0" w:firstRowFirstColumn="0" w:firstRowLastColumn="0" w:lastRowFirstColumn="0" w:lastRowLastColumn="0"/>
            </w:pPr>
            <w:r w:rsidRPr="007C6CCF">
              <w:t>Management</w:t>
            </w:r>
          </w:p>
        </w:tc>
        <w:tc>
          <w:tcPr>
            <w:tcW w:w="558" w:type="pct"/>
            <w:noWrap/>
            <w:hideMark/>
          </w:tcPr>
          <w:p w14:paraId="59E2F2CC" w14:textId="6FECF856" w:rsidR="009338CF" w:rsidRPr="007C6CCF" w:rsidRDefault="009338CF" w:rsidP="00A3621B">
            <w:pPr>
              <w:pStyle w:val="Tabletext"/>
              <w:jc w:val="center"/>
              <w:cnfStyle w:val="100000000000" w:firstRow="1" w:lastRow="0" w:firstColumn="0" w:lastColumn="0" w:oddVBand="0" w:evenVBand="0" w:oddHBand="0" w:evenHBand="0" w:firstRowFirstColumn="0" w:firstRowLastColumn="0" w:lastRowFirstColumn="0" w:lastRowLastColumn="0"/>
            </w:pPr>
            <w:r w:rsidRPr="007C6CCF">
              <w:t>ES</w:t>
            </w:r>
            <w:r w:rsidR="00BA42BB" w:rsidRPr="007C6CCF">
              <w:t>P</w:t>
            </w:r>
          </w:p>
        </w:tc>
      </w:tr>
      <w:tr w:rsidR="009338CF" w:rsidRPr="007C6CCF" w14:paraId="38FFCDAC" w14:textId="77777777" w:rsidTr="00F54499">
        <w:trPr>
          <w:trHeight w:val="315"/>
        </w:trPr>
        <w:tc>
          <w:tcPr>
            <w:cnfStyle w:val="001000000000" w:firstRow="0" w:lastRow="0" w:firstColumn="1" w:lastColumn="0" w:oddVBand="0" w:evenVBand="0" w:oddHBand="0" w:evenHBand="0" w:firstRowFirstColumn="0" w:firstRowLastColumn="0" w:lastRowFirstColumn="0" w:lastRowLastColumn="0"/>
            <w:tcW w:w="3163" w:type="pct"/>
            <w:noWrap/>
            <w:hideMark/>
          </w:tcPr>
          <w:p w14:paraId="1B70A8E8" w14:textId="77777777" w:rsidR="009338CF" w:rsidRPr="007C6CCF" w:rsidRDefault="009338CF" w:rsidP="00A3621B">
            <w:pPr>
              <w:pStyle w:val="Tabletext"/>
            </w:pPr>
            <w:r w:rsidRPr="007C6CCF">
              <w:t xml:space="preserve">Department of Teacher Training </w:t>
            </w:r>
          </w:p>
        </w:tc>
        <w:tc>
          <w:tcPr>
            <w:tcW w:w="586" w:type="pct"/>
            <w:noWrap/>
            <w:hideMark/>
          </w:tcPr>
          <w:p w14:paraId="4C0C8CCB"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694" w:type="pct"/>
            <w:noWrap/>
            <w:hideMark/>
          </w:tcPr>
          <w:p w14:paraId="188230A6"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558" w:type="pct"/>
            <w:noWrap/>
            <w:hideMark/>
          </w:tcPr>
          <w:p w14:paraId="55910F2B"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r>
      <w:tr w:rsidR="009338CF" w:rsidRPr="007C6CCF" w14:paraId="4548FE41" w14:textId="77777777" w:rsidTr="00F54499">
        <w:trPr>
          <w:trHeight w:val="315"/>
        </w:trPr>
        <w:tc>
          <w:tcPr>
            <w:cnfStyle w:val="001000000000" w:firstRow="0" w:lastRow="0" w:firstColumn="1" w:lastColumn="0" w:oddVBand="0" w:evenVBand="0" w:oddHBand="0" w:evenHBand="0" w:firstRowFirstColumn="0" w:firstRowLastColumn="0" w:lastRowFirstColumn="0" w:lastRowLastColumn="0"/>
            <w:tcW w:w="3163" w:type="pct"/>
            <w:noWrap/>
            <w:hideMark/>
          </w:tcPr>
          <w:p w14:paraId="48820C49" w14:textId="77777777" w:rsidR="009338CF" w:rsidRPr="007C6CCF" w:rsidRDefault="009338CF" w:rsidP="00A3621B">
            <w:pPr>
              <w:pStyle w:val="Tabletext"/>
            </w:pPr>
            <w:r w:rsidRPr="007C6CCF">
              <w:t>Department of Personnel</w:t>
            </w:r>
          </w:p>
        </w:tc>
        <w:tc>
          <w:tcPr>
            <w:tcW w:w="586" w:type="pct"/>
            <w:noWrap/>
            <w:hideMark/>
          </w:tcPr>
          <w:p w14:paraId="401E2D54"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694" w:type="pct"/>
            <w:noWrap/>
            <w:hideMark/>
          </w:tcPr>
          <w:p w14:paraId="60BDBD11"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558" w:type="pct"/>
            <w:noWrap/>
            <w:hideMark/>
          </w:tcPr>
          <w:p w14:paraId="6A0B0EF0"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r>
      <w:tr w:rsidR="009338CF" w:rsidRPr="007C6CCF" w14:paraId="0519FF7C" w14:textId="77777777" w:rsidTr="00F54499">
        <w:trPr>
          <w:trHeight w:val="315"/>
        </w:trPr>
        <w:tc>
          <w:tcPr>
            <w:cnfStyle w:val="001000000000" w:firstRow="0" w:lastRow="0" w:firstColumn="1" w:lastColumn="0" w:oddVBand="0" w:evenVBand="0" w:oddHBand="0" w:evenHBand="0" w:firstRowFirstColumn="0" w:firstRowLastColumn="0" w:lastRowFirstColumn="0" w:lastRowLastColumn="0"/>
            <w:tcW w:w="3163" w:type="pct"/>
            <w:noWrap/>
            <w:hideMark/>
          </w:tcPr>
          <w:p w14:paraId="1C4EE120" w14:textId="77777777" w:rsidR="009338CF" w:rsidRPr="007C6CCF" w:rsidRDefault="009338CF" w:rsidP="00A3621B">
            <w:pPr>
              <w:pStyle w:val="Tabletext"/>
            </w:pPr>
            <w:r w:rsidRPr="007C6CCF">
              <w:t>Department of Curriculum Development</w:t>
            </w:r>
          </w:p>
        </w:tc>
        <w:tc>
          <w:tcPr>
            <w:tcW w:w="586" w:type="pct"/>
            <w:noWrap/>
            <w:hideMark/>
          </w:tcPr>
          <w:p w14:paraId="191F567A"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694" w:type="pct"/>
            <w:noWrap/>
            <w:hideMark/>
          </w:tcPr>
          <w:p w14:paraId="62455598"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558" w:type="pct"/>
            <w:noWrap/>
            <w:hideMark/>
          </w:tcPr>
          <w:p w14:paraId="18F188CE"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p>
        </w:tc>
      </w:tr>
      <w:tr w:rsidR="009338CF" w:rsidRPr="007C6CCF" w14:paraId="202B799D" w14:textId="77777777" w:rsidTr="00F54499">
        <w:trPr>
          <w:trHeight w:val="315"/>
        </w:trPr>
        <w:tc>
          <w:tcPr>
            <w:cnfStyle w:val="001000000000" w:firstRow="0" w:lastRow="0" w:firstColumn="1" w:lastColumn="0" w:oddVBand="0" w:evenVBand="0" w:oddHBand="0" w:evenHBand="0" w:firstRowFirstColumn="0" w:firstRowLastColumn="0" w:lastRowFirstColumn="0" w:lastRowLastColumn="0"/>
            <w:tcW w:w="3163" w:type="pct"/>
            <w:noWrap/>
            <w:hideMark/>
          </w:tcPr>
          <w:p w14:paraId="516AF7CF" w14:textId="77777777" w:rsidR="009338CF" w:rsidRPr="007C6CCF" w:rsidRDefault="009338CF" w:rsidP="00A3621B">
            <w:pPr>
              <w:pStyle w:val="Tabletext"/>
            </w:pPr>
            <w:r w:rsidRPr="007C6CCF">
              <w:t>Department of Early Childhood Education</w:t>
            </w:r>
          </w:p>
        </w:tc>
        <w:tc>
          <w:tcPr>
            <w:tcW w:w="586" w:type="pct"/>
            <w:noWrap/>
            <w:hideMark/>
          </w:tcPr>
          <w:p w14:paraId="0FB1B025"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694" w:type="pct"/>
            <w:noWrap/>
            <w:hideMark/>
          </w:tcPr>
          <w:p w14:paraId="2EBF3D28"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558" w:type="pct"/>
            <w:noWrap/>
            <w:hideMark/>
          </w:tcPr>
          <w:p w14:paraId="7999E678"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p>
        </w:tc>
      </w:tr>
      <w:tr w:rsidR="009338CF" w:rsidRPr="007C6CCF" w14:paraId="03DF9A51" w14:textId="77777777" w:rsidTr="00F54499">
        <w:trPr>
          <w:trHeight w:val="315"/>
        </w:trPr>
        <w:tc>
          <w:tcPr>
            <w:cnfStyle w:val="001000000000" w:firstRow="0" w:lastRow="0" w:firstColumn="1" w:lastColumn="0" w:oddVBand="0" w:evenVBand="0" w:oddHBand="0" w:evenHBand="0" w:firstRowFirstColumn="0" w:firstRowLastColumn="0" w:lastRowFirstColumn="0" w:lastRowLastColumn="0"/>
            <w:tcW w:w="3163" w:type="pct"/>
            <w:noWrap/>
            <w:hideMark/>
          </w:tcPr>
          <w:p w14:paraId="3EE544CA" w14:textId="77777777" w:rsidR="009338CF" w:rsidRPr="007C6CCF" w:rsidRDefault="009338CF" w:rsidP="00A3621B">
            <w:pPr>
              <w:pStyle w:val="Tabletext"/>
            </w:pPr>
            <w:r w:rsidRPr="007C6CCF">
              <w:t xml:space="preserve">Department of Educational Quality Assurance </w:t>
            </w:r>
          </w:p>
        </w:tc>
        <w:tc>
          <w:tcPr>
            <w:tcW w:w="586" w:type="pct"/>
            <w:noWrap/>
            <w:hideMark/>
          </w:tcPr>
          <w:p w14:paraId="7C8CE188"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694" w:type="pct"/>
            <w:noWrap/>
            <w:hideMark/>
          </w:tcPr>
          <w:p w14:paraId="43B50AAE"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558" w:type="pct"/>
            <w:noWrap/>
            <w:hideMark/>
          </w:tcPr>
          <w:p w14:paraId="13677AD3"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p>
        </w:tc>
      </w:tr>
      <w:tr w:rsidR="009338CF" w:rsidRPr="007C6CCF" w14:paraId="1308E6D1" w14:textId="77777777" w:rsidTr="00F54499">
        <w:trPr>
          <w:trHeight w:val="315"/>
        </w:trPr>
        <w:tc>
          <w:tcPr>
            <w:cnfStyle w:val="001000000000" w:firstRow="0" w:lastRow="0" w:firstColumn="1" w:lastColumn="0" w:oddVBand="0" w:evenVBand="0" w:oddHBand="0" w:evenHBand="0" w:firstRowFirstColumn="0" w:firstRowLastColumn="0" w:lastRowFirstColumn="0" w:lastRowLastColumn="0"/>
            <w:tcW w:w="3163" w:type="pct"/>
            <w:noWrap/>
            <w:hideMark/>
          </w:tcPr>
          <w:p w14:paraId="342FC89A" w14:textId="77777777" w:rsidR="009338CF" w:rsidRPr="007C6CCF" w:rsidRDefault="009338CF" w:rsidP="00A3621B">
            <w:pPr>
              <w:pStyle w:val="Tabletext"/>
            </w:pPr>
            <w:r w:rsidRPr="007C6CCF">
              <w:t xml:space="preserve">Department of Policy </w:t>
            </w:r>
          </w:p>
        </w:tc>
        <w:tc>
          <w:tcPr>
            <w:tcW w:w="586" w:type="pct"/>
            <w:noWrap/>
            <w:hideMark/>
          </w:tcPr>
          <w:p w14:paraId="282F981C"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694" w:type="pct"/>
            <w:noWrap/>
            <w:hideMark/>
          </w:tcPr>
          <w:p w14:paraId="44EB2DAF"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558" w:type="pct"/>
            <w:noWrap/>
            <w:hideMark/>
          </w:tcPr>
          <w:p w14:paraId="0D445F4E"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p>
        </w:tc>
      </w:tr>
      <w:tr w:rsidR="009338CF" w:rsidRPr="007C6CCF" w14:paraId="377A6391" w14:textId="77777777" w:rsidTr="00F54499">
        <w:trPr>
          <w:trHeight w:val="315"/>
        </w:trPr>
        <w:tc>
          <w:tcPr>
            <w:cnfStyle w:val="001000000000" w:firstRow="0" w:lastRow="0" w:firstColumn="1" w:lastColumn="0" w:oddVBand="0" w:evenVBand="0" w:oddHBand="0" w:evenHBand="0" w:firstRowFirstColumn="0" w:firstRowLastColumn="0" w:lastRowFirstColumn="0" w:lastRowLastColumn="0"/>
            <w:tcW w:w="3163" w:type="pct"/>
            <w:noWrap/>
            <w:hideMark/>
          </w:tcPr>
          <w:p w14:paraId="578B8B3C" w14:textId="77777777" w:rsidR="009338CF" w:rsidRPr="007C6CCF" w:rsidRDefault="009338CF" w:rsidP="00A3621B">
            <w:pPr>
              <w:pStyle w:val="Tabletext"/>
            </w:pPr>
            <w:r w:rsidRPr="007C6CCF">
              <w:t>Department of Primary Education</w:t>
            </w:r>
          </w:p>
        </w:tc>
        <w:tc>
          <w:tcPr>
            <w:tcW w:w="586" w:type="pct"/>
            <w:noWrap/>
            <w:hideMark/>
          </w:tcPr>
          <w:p w14:paraId="1F695630"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694" w:type="pct"/>
            <w:noWrap/>
            <w:hideMark/>
          </w:tcPr>
          <w:p w14:paraId="271C3DAA"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558" w:type="pct"/>
            <w:noWrap/>
            <w:hideMark/>
          </w:tcPr>
          <w:p w14:paraId="01766E84"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p>
        </w:tc>
      </w:tr>
      <w:tr w:rsidR="009338CF" w:rsidRPr="007C6CCF" w14:paraId="40C3BF10" w14:textId="77777777" w:rsidTr="00F54499">
        <w:trPr>
          <w:trHeight w:val="315"/>
        </w:trPr>
        <w:tc>
          <w:tcPr>
            <w:cnfStyle w:val="001000000000" w:firstRow="0" w:lastRow="0" w:firstColumn="1" w:lastColumn="0" w:oddVBand="0" w:evenVBand="0" w:oddHBand="0" w:evenHBand="0" w:firstRowFirstColumn="0" w:firstRowLastColumn="0" w:lastRowFirstColumn="0" w:lastRowLastColumn="0"/>
            <w:tcW w:w="3163" w:type="pct"/>
            <w:noWrap/>
            <w:hideMark/>
          </w:tcPr>
          <w:p w14:paraId="6D4A928F" w14:textId="77777777" w:rsidR="009338CF" w:rsidRPr="007C6CCF" w:rsidRDefault="009338CF" w:rsidP="00A3621B">
            <w:pPr>
              <w:pStyle w:val="Tabletext"/>
            </w:pPr>
            <w:r w:rsidRPr="007C6CCF">
              <w:t>Department of Secondary Education</w:t>
            </w:r>
          </w:p>
        </w:tc>
        <w:tc>
          <w:tcPr>
            <w:tcW w:w="586" w:type="pct"/>
            <w:noWrap/>
            <w:hideMark/>
          </w:tcPr>
          <w:p w14:paraId="60E557EE"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694" w:type="pct"/>
            <w:noWrap/>
            <w:hideMark/>
          </w:tcPr>
          <w:p w14:paraId="596B3986"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558" w:type="pct"/>
            <w:noWrap/>
            <w:hideMark/>
          </w:tcPr>
          <w:p w14:paraId="018AB162"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p>
        </w:tc>
      </w:tr>
      <w:tr w:rsidR="009338CF" w:rsidRPr="007C6CCF" w14:paraId="51ECDBD5" w14:textId="77777777" w:rsidTr="00F54499">
        <w:trPr>
          <w:trHeight w:val="315"/>
        </w:trPr>
        <w:tc>
          <w:tcPr>
            <w:cnfStyle w:val="001000000000" w:firstRow="0" w:lastRow="0" w:firstColumn="1" w:lastColumn="0" w:oddVBand="0" w:evenVBand="0" w:oddHBand="0" w:evenHBand="0" w:firstRowFirstColumn="0" w:firstRowLastColumn="0" w:lastRowFirstColumn="0" w:lastRowLastColumn="0"/>
            <w:tcW w:w="3163" w:type="pct"/>
            <w:noWrap/>
            <w:hideMark/>
          </w:tcPr>
          <w:p w14:paraId="3085A713" w14:textId="77777777" w:rsidR="009338CF" w:rsidRPr="007C6CCF" w:rsidRDefault="009338CF" w:rsidP="00A3621B">
            <w:pPr>
              <w:pStyle w:val="Tabletext"/>
            </w:pPr>
            <w:r w:rsidRPr="007C6CCF">
              <w:t>Inspectorate of Administration and Finance</w:t>
            </w:r>
          </w:p>
        </w:tc>
        <w:tc>
          <w:tcPr>
            <w:tcW w:w="586" w:type="pct"/>
            <w:noWrap/>
            <w:hideMark/>
          </w:tcPr>
          <w:p w14:paraId="1267562D"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694" w:type="pct"/>
            <w:noWrap/>
            <w:hideMark/>
          </w:tcPr>
          <w:p w14:paraId="2161C0C2"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558" w:type="pct"/>
            <w:noWrap/>
            <w:hideMark/>
          </w:tcPr>
          <w:p w14:paraId="3E2CA619" w14:textId="77777777" w:rsidR="009338CF" w:rsidRPr="007C6CCF" w:rsidRDefault="009338CF" w:rsidP="00A3621B">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p>
        </w:tc>
      </w:tr>
      <w:tr w:rsidR="00F54499" w:rsidRPr="007C6CCF" w14:paraId="289819FF" w14:textId="77777777" w:rsidTr="00F54499">
        <w:trPr>
          <w:trHeight w:val="315"/>
        </w:trPr>
        <w:tc>
          <w:tcPr>
            <w:cnfStyle w:val="001000000000" w:firstRow="0" w:lastRow="0" w:firstColumn="1" w:lastColumn="0" w:oddVBand="0" w:evenVBand="0" w:oddHBand="0" w:evenHBand="0" w:firstRowFirstColumn="0" w:firstRowLastColumn="0" w:lastRowFirstColumn="0" w:lastRowLastColumn="0"/>
            <w:tcW w:w="3163" w:type="pct"/>
            <w:noWrap/>
          </w:tcPr>
          <w:p w14:paraId="6E99A88E" w14:textId="2B74FDD4" w:rsidR="00F54499" w:rsidRPr="007C6CCF" w:rsidRDefault="00F54499" w:rsidP="00F54499">
            <w:pPr>
              <w:pStyle w:val="Tabletext"/>
            </w:pPr>
            <w:r w:rsidRPr="007C6CCF">
              <w:t>Department of Information and Computer Technology</w:t>
            </w:r>
          </w:p>
        </w:tc>
        <w:tc>
          <w:tcPr>
            <w:tcW w:w="586" w:type="pct"/>
            <w:noWrap/>
          </w:tcPr>
          <w:p w14:paraId="17E4532A"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Segoe UI Symbol" w:hAnsi="Segoe UI Symbol" w:cs="Segoe UI Symbol"/>
                <w:bCs/>
                <w:color w:val="333333"/>
                <w:sz w:val="24"/>
                <w:szCs w:val="24"/>
              </w:rPr>
            </w:pPr>
          </w:p>
        </w:tc>
        <w:tc>
          <w:tcPr>
            <w:tcW w:w="694" w:type="pct"/>
            <w:noWrap/>
          </w:tcPr>
          <w:p w14:paraId="2D573B50" w14:textId="697D33D9"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Segoe UI Symbol" w:hAnsi="Segoe UI Symbol" w:cs="Segoe UI Symbol"/>
                <w:bCs/>
                <w:color w:val="333333"/>
                <w:sz w:val="24"/>
                <w:szCs w:val="24"/>
              </w:rPr>
            </w:pPr>
            <w:r w:rsidRPr="007C6CCF">
              <w:rPr>
                <w:rFonts w:ascii="Segoe UI Symbol" w:hAnsi="Segoe UI Symbol" w:cs="Segoe UI Symbol"/>
                <w:bCs/>
                <w:color w:val="333333"/>
                <w:sz w:val="24"/>
                <w:szCs w:val="24"/>
              </w:rPr>
              <w:t>✔</w:t>
            </w:r>
          </w:p>
        </w:tc>
        <w:tc>
          <w:tcPr>
            <w:tcW w:w="558" w:type="pct"/>
            <w:noWrap/>
          </w:tcPr>
          <w:p w14:paraId="068B49BA" w14:textId="033AFF4D"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r>
      <w:tr w:rsidR="00F54499" w:rsidRPr="007C6CCF" w14:paraId="41E13EC7" w14:textId="77777777" w:rsidTr="00F54499">
        <w:trPr>
          <w:trHeight w:val="315"/>
        </w:trPr>
        <w:tc>
          <w:tcPr>
            <w:cnfStyle w:val="001000000000" w:firstRow="0" w:lastRow="0" w:firstColumn="1" w:lastColumn="0" w:oddVBand="0" w:evenVBand="0" w:oddHBand="0" w:evenHBand="0" w:firstRowFirstColumn="0" w:firstRowLastColumn="0" w:lastRowFirstColumn="0" w:lastRowLastColumn="0"/>
            <w:tcW w:w="3163" w:type="pct"/>
            <w:noWrap/>
            <w:hideMark/>
          </w:tcPr>
          <w:p w14:paraId="348C5F57" w14:textId="77777777" w:rsidR="00F54499" w:rsidRPr="007C6CCF" w:rsidRDefault="00F54499" w:rsidP="00F54499">
            <w:pPr>
              <w:pStyle w:val="Tabletext"/>
            </w:pPr>
            <w:r w:rsidRPr="007C6CCF">
              <w:t>Department of Examination Affairs</w:t>
            </w:r>
          </w:p>
        </w:tc>
        <w:tc>
          <w:tcPr>
            <w:tcW w:w="586" w:type="pct"/>
            <w:noWrap/>
            <w:hideMark/>
          </w:tcPr>
          <w:p w14:paraId="083249FA"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694" w:type="pct"/>
            <w:noWrap/>
            <w:hideMark/>
          </w:tcPr>
          <w:p w14:paraId="0C4CA63C"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p>
        </w:tc>
        <w:tc>
          <w:tcPr>
            <w:tcW w:w="558" w:type="pct"/>
            <w:noWrap/>
            <w:hideMark/>
          </w:tcPr>
          <w:p w14:paraId="7391F7ED"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r>
      <w:tr w:rsidR="00F54499" w:rsidRPr="007C6CCF" w14:paraId="3A771ABA" w14:textId="77777777" w:rsidTr="00F54499">
        <w:trPr>
          <w:trHeight w:val="315"/>
        </w:trPr>
        <w:tc>
          <w:tcPr>
            <w:cnfStyle w:val="001000000000" w:firstRow="0" w:lastRow="0" w:firstColumn="1" w:lastColumn="0" w:oddVBand="0" w:evenVBand="0" w:oddHBand="0" w:evenHBand="0" w:firstRowFirstColumn="0" w:firstRowLastColumn="0" w:lastRowFirstColumn="0" w:lastRowLastColumn="0"/>
            <w:tcW w:w="3163" w:type="pct"/>
            <w:noWrap/>
            <w:hideMark/>
          </w:tcPr>
          <w:p w14:paraId="79321F8C" w14:textId="77777777" w:rsidR="00F54499" w:rsidRPr="007C6CCF" w:rsidRDefault="00F54499" w:rsidP="00F54499">
            <w:pPr>
              <w:pStyle w:val="Tabletext"/>
            </w:pPr>
            <w:r w:rsidRPr="007C6CCF">
              <w:t>Department of Higher Education</w:t>
            </w:r>
          </w:p>
        </w:tc>
        <w:tc>
          <w:tcPr>
            <w:tcW w:w="586" w:type="pct"/>
            <w:noWrap/>
            <w:hideMark/>
          </w:tcPr>
          <w:p w14:paraId="12F13419"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694" w:type="pct"/>
            <w:noWrap/>
            <w:hideMark/>
          </w:tcPr>
          <w:p w14:paraId="4A686ED6"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p>
        </w:tc>
        <w:tc>
          <w:tcPr>
            <w:tcW w:w="558" w:type="pct"/>
            <w:noWrap/>
            <w:hideMark/>
          </w:tcPr>
          <w:p w14:paraId="2370D3B9"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r>
      <w:tr w:rsidR="00F54499" w:rsidRPr="007C6CCF" w14:paraId="558C4339" w14:textId="77777777" w:rsidTr="00F54499">
        <w:trPr>
          <w:trHeight w:val="315"/>
        </w:trPr>
        <w:tc>
          <w:tcPr>
            <w:cnfStyle w:val="001000000000" w:firstRow="0" w:lastRow="0" w:firstColumn="1" w:lastColumn="0" w:oddVBand="0" w:evenVBand="0" w:oddHBand="0" w:evenHBand="0" w:firstRowFirstColumn="0" w:firstRowLastColumn="0" w:lastRowFirstColumn="0" w:lastRowLastColumn="0"/>
            <w:tcW w:w="3163" w:type="pct"/>
            <w:noWrap/>
            <w:hideMark/>
          </w:tcPr>
          <w:p w14:paraId="06492618" w14:textId="77777777" w:rsidR="00F54499" w:rsidRPr="007C6CCF" w:rsidRDefault="00F54499" w:rsidP="00F54499">
            <w:pPr>
              <w:pStyle w:val="Tabletext"/>
            </w:pPr>
            <w:r w:rsidRPr="007C6CCF">
              <w:t>Department of Monitoring and Evaluation</w:t>
            </w:r>
          </w:p>
        </w:tc>
        <w:tc>
          <w:tcPr>
            <w:tcW w:w="586" w:type="pct"/>
            <w:noWrap/>
            <w:hideMark/>
          </w:tcPr>
          <w:p w14:paraId="3F471600"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694" w:type="pct"/>
            <w:noWrap/>
            <w:hideMark/>
          </w:tcPr>
          <w:p w14:paraId="2523C915"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p>
        </w:tc>
        <w:tc>
          <w:tcPr>
            <w:tcW w:w="558" w:type="pct"/>
            <w:noWrap/>
            <w:hideMark/>
          </w:tcPr>
          <w:p w14:paraId="68E5DE41"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r>
      <w:tr w:rsidR="00F54499" w:rsidRPr="007C6CCF" w14:paraId="0EA3F568" w14:textId="77777777" w:rsidTr="00F54499">
        <w:trPr>
          <w:trHeight w:val="315"/>
        </w:trPr>
        <w:tc>
          <w:tcPr>
            <w:cnfStyle w:val="001000000000" w:firstRow="0" w:lastRow="0" w:firstColumn="1" w:lastColumn="0" w:oddVBand="0" w:evenVBand="0" w:oddHBand="0" w:evenHBand="0" w:firstRowFirstColumn="0" w:firstRowLastColumn="0" w:lastRowFirstColumn="0" w:lastRowLastColumn="0"/>
            <w:tcW w:w="3163" w:type="pct"/>
            <w:noWrap/>
            <w:hideMark/>
          </w:tcPr>
          <w:p w14:paraId="00FBB2DC" w14:textId="77777777" w:rsidR="00F54499" w:rsidRPr="007C6CCF" w:rsidRDefault="00F54499" w:rsidP="00F54499">
            <w:pPr>
              <w:pStyle w:val="Tabletext"/>
            </w:pPr>
            <w:r w:rsidRPr="007C6CCF">
              <w:t>Department of Administration</w:t>
            </w:r>
          </w:p>
        </w:tc>
        <w:tc>
          <w:tcPr>
            <w:tcW w:w="586" w:type="pct"/>
            <w:noWrap/>
            <w:hideMark/>
          </w:tcPr>
          <w:p w14:paraId="53094A88"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c>
          <w:tcPr>
            <w:tcW w:w="694" w:type="pct"/>
            <w:noWrap/>
            <w:hideMark/>
          </w:tcPr>
          <w:p w14:paraId="267D2E7B"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558" w:type="pct"/>
            <w:noWrap/>
            <w:hideMark/>
          </w:tcPr>
          <w:p w14:paraId="2B6CF947"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p>
        </w:tc>
      </w:tr>
      <w:tr w:rsidR="00F54499" w:rsidRPr="007C6CCF" w14:paraId="54391864" w14:textId="77777777" w:rsidTr="00F54499">
        <w:trPr>
          <w:trHeight w:val="315"/>
        </w:trPr>
        <w:tc>
          <w:tcPr>
            <w:cnfStyle w:val="001000000000" w:firstRow="0" w:lastRow="0" w:firstColumn="1" w:lastColumn="0" w:oddVBand="0" w:evenVBand="0" w:oddHBand="0" w:evenHBand="0" w:firstRowFirstColumn="0" w:firstRowLastColumn="0" w:lastRowFirstColumn="0" w:lastRowLastColumn="0"/>
            <w:tcW w:w="3163" w:type="pct"/>
            <w:noWrap/>
            <w:hideMark/>
          </w:tcPr>
          <w:p w14:paraId="430A5DBD" w14:textId="77777777" w:rsidR="00F54499" w:rsidRPr="007C6CCF" w:rsidRDefault="00F54499" w:rsidP="00F54499">
            <w:pPr>
              <w:pStyle w:val="Tabletext"/>
            </w:pPr>
            <w:r w:rsidRPr="007C6CCF">
              <w:t>Department of EMIS</w:t>
            </w:r>
          </w:p>
        </w:tc>
        <w:tc>
          <w:tcPr>
            <w:tcW w:w="586" w:type="pct"/>
            <w:noWrap/>
            <w:hideMark/>
          </w:tcPr>
          <w:p w14:paraId="7FBAF605"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c>
          <w:tcPr>
            <w:tcW w:w="694" w:type="pct"/>
            <w:noWrap/>
            <w:hideMark/>
          </w:tcPr>
          <w:p w14:paraId="427D2044"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558" w:type="pct"/>
            <w:noWrap/>
            <w:hideMark/>
          </w:tcPr>
          <w:p w14:paraId="554BB3AF"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p>
        </w:tc>
      </w:tr>
      <w:tr w:rsidR="00F54499" w:rsidRPr="007C6CCF" w14:paraId="00E232AB" w14:textId="77777777" w:rsidTr="00F54499">
        <w:trPr>
          <w:trHeight w:val="315"/>
        </w:trPr>
        <w:tc>
          <w:tcPr>
            <w:cnfStyle w:val="001000000000" w:firstRow="0" w:lastRow="0" w:firstColumn="1" w:lastColumn="0" w:oddVBand="0" w:evenVBand="0" w:oddHBand="0" w:evenHBand="0" w:firstRowFirstColumn="0" w:firstRowLastColumn="0" w:lastRowFirstColumn="0" w:lastRowLastColumn="0"/>
            <w:tcW w:w="3163" w:type="pct"/>
            <w:noWrap/>
            <w:hideMark/>
          </w:tcPr>
          <w:p w14:paraId="2D6989AC" w14:textId="77777777" w:rsidR="00F54499" w:rsidRPr="007C6CCF" w:rsidRDefault="00F54499" w:rsidP="00F54499">
            <w:pPr>
              <w:pStyle w:val="Tabletext"/>
            </w:pPr>
            <w:r w:rsidRPr="007C6CCF">
              <w:t>Department of Finance</w:t>
            </w:r>
          </w:p>
        </w:tc>
        <w:tc>
          <w:tcPr>
            <w:tcW w:w="586" w:type="pct"/>
            <w:noWrap/>
            <w:hideMark/>
          </w:tcPr>
          <w:p w14:paraId="44D3610D"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c>
          <w:tcPr>
            <w:tcW w:w="694" w:type="pct"/>
            <w:noWrap/>
            <w:hideMark/>
          </w:tcPr>
          <w:p w14:paraId="7C3F1A31"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558" w:type="pct"/>
            <w:noWrap/>
            <w:hideMark/>
          </w:tcPr>
          <w:p w14:paraId="1BDCCE47"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p>
        </w:tc>
      </w:tr>
      <w:tr w:rsidR="00F54499" w:rsidRPr="007C6CCF" w14:paraId="0A6D6112" w14:textId="77777777" w:rsidTr="00F54499">
        <w:trPr>
          <w:trHeight w:val="315"/>
        </w:trPr>
        <w:tc>
          <w:tcPr>
            <w:cnfStyle w:val="001000000000" w:firstRow="0" w:lastRow="0" w:firstColumn="1" w:lastColumn="0" w:oddVBand="0" w:evenVBand="0" w:oddHBand="0" w:evenHBand="0" w:firstRowFirstColumn="0" w:firstRowLastColumn="0" w:lastRowFirstColumn="0" w:lastRowLastColumn="0"/>
            <w:tcW w:w="3163" w:type="pct"/>
            <w:noWrap/>
            <w:hideMark/>
          </w:tcPr>
          <w:p w14:paraId="00BE786E" w14:textId="77777777" w:rsidR="00F54499" w:rsidRPr="007C6CCF" w:rsidRDefault="00F54499" w:rsidP="00F54499">
            <w:pPr>
              <w:pStyle w:val="Tabletext"/>
            </w:pPr>
            <w:r w:rsidRPr="007C6CCF">
              <w:t>Department of Internal Audit</w:t>
            </w:r>
          </w:p>
        </w:tc>
        <w:tc>
          <w:tcPr>
            <w:tcW w:w="586" w:type="pct"/>
            <w:noWrap/>
            <w:hideMark/>
          </w:tcPr>
          <w:p w14:paraId="261ED12E"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c>
          <w:tcPr>
            <w:tcW w:w="694" w:type="pct"/>
            <w:noWrap/>
            <w:hideMark/>
          </w:tcPr>
          <w:p w14:paraId="074BA00D"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558" w:type="pct"/>
            <w:noWrap/>
            <w:hideMark/>
          </w:tcPr>
          <w:p w14:paraId="7B47BEBD"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p>
        </w:tc>
      </w:tr>
      <w:tr w:rsidR="00F54499" w:rsidRPr="007C6CCF" w14:paraId="56BE66E9" w14:textId="77777777" w:rsidTr="00F54499">
        <w:trPr>
          <w:trHeight w:val="315"/>
        </w:trPr>
        <w:tc>
          <w:tcPr>
            <w:cnfStyle w:val="001000000000" w:firstRow="0" w:lastRow="0" w:firstColumn="1" w:lastColumn="0" w:oddVBand="0" w:evenVBand="0" w:oddHBand="0" w:evenHBand="0" w:firstRowFirstColumn="0" w:firstRowLastColumn="0" w:lastRowFirstColumn="0" w:lastRowLastColumn="0"/>
            <w:tcW w:w="3163" w:type="pct"/>
            <w:noWrap/>
            <w:hideMark/>
          </w:tcPr>
          <w:p w14:paraId="2131A9E9" w14:textId="77777777" w:rsidR="00F54499" w:rsidRPr="007C6CCF" w:rsidRDefault="00F54499" w:rsidP="00F54499">
            <w:pPr>
              <w:pStyle w:val="Tabletext"/>
            </w:pPr>
            <w:r w:rsidRPr="007C6CCF">
              <w:t xml:space="preserve">Department of Planning </w:t>
            </w:r>
          </w:p>
        </w:tc>
        <w:tc>
          <w:tcPr>
            <w:tcW w:w="586" w:type="pct"/>
            <w:noWrap/>
            <w:hideMark/>
          </w:tcPr>
          <w:p w14:paraId="0950163B"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c>
          <w:tcPr>
            <w:tcW w:w="694" w:type="pct"/>
            <w:noWrap/>
            <w:hideMark/>
          </w:tcPr>
          <w:p w14:paraId="60718CF4"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c>
          <w:tcPr>
            <w:tcW w:w="558" w:type="pct"/>
            <w:noWrap/>
            <w:hideMark/>
          </w:tcPr>
          <w:p w14:paraId="7F395D54"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p>
        </w:tc>
      </w:tr>
      <w:tr w:rsidR="00F54499" w:rsidRPr="007C6CCF" w14:paraId="6DEFA0BC" w14:textId="77777777" w:rsidTr="00F54499">
        <w:trPr>
          <w:trHeight w:val="315"/>
        </w:trPr>
        <w:tc>
          <w:tcPr>
            <w:cnfStyle w:val="001000000000" w:firstRow="0" w:lastRow="0" w:firstColumn="1" w:lastColumn="0" w:oddVBand="0" w:evenVBand="0" w:oddHBand="0" w:evenHBand="0" w:firstRowFirstColumn="0" w:firstRowLastColumn="0" w:lastRowFirstColumn="0" w:lastRowLastColumn="0"/>
            <w:tcW w:w="3163" w:type="pct"/>
            <w:noWrap/>
            <w:hideMark/>
          </w:tcPr>
          <w:p w14:paraId="617EDB2C" w14:textId="77777777" w:rsidR="00F54499" w:rsidRPr="007C6CCF" w:rsidRDefault="00F54499" w:rsidP="00F54499">
            <w:pPr>
              <w:pStyle w:val="Tabletext"/>
            </w:pPr>
            <w:r w:rsidRPr="007C6CCF">
              <w:t>Department of Legislation</w:t>
            </w:r>
          </w:p>
        </w:tc>
        <w:tc>
          <w:tcPr>
            <w:tcW w:w="586" w:type="pct"/>
            <w:noWrap/>
            <w:hideMark/>
          </w:tcPr>
          <w:p w14:paraId="5AAB21B7"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c>
          <w:tcPr>
            <w:tcW w:w="694" w:type="pct"/>
            <w:noWrap/>
            <w:hideMark/>
          </w:tcPr>
          <w:p w14:paraId="7239578C"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558" w:type="pct"/>
            <w:noWrap/>
            <w:hideMark/>
          </w:tcPr>
          <w:p w14:paraId="1CE08F8C"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r>
      <w:tr w:rsidR="00F54499" w:rsidRPr="007C6CCF" w14:paraId="5FEB92C3" w14:textId="77777777" w:rsidTr="00F54499">
        <w:trPr>
          <w:trHeight w:val="315"/>
        </w:trPr>
        <w:tc>
          <w:tcPr>
            <w:cnfStyle w:val="001000000000" w:firstRow="0" w:lastRow="0" w:firstColumn="1" w:lastColumn="0" w:oddVBand="0" w:evenVBand="0" w:oddHBand="0" w:evenHBand="0" w:firstRowFirstColumn="0" w:firstRowLastColumn="0" w:lastRowFirstColumn="0" w:lastRowLastColumn="0"/>
            <w:tcW w:w="3163" w:type="pct"/>
            <w:noWrap/>
          </w:tcPr>
          <w:p w14:paraId="4BB9627D" w14:textId="2C90C1F3" w:rsidR="00F54499" w:rsidRPr="007C6CCF" w:rsidRDefault="00F54499" w:rsidP="00F54499">
            <w:pPr>
              <w:pStyle w:val="Tabletext"/>
            </w:pPr>
            <w:r w:rsidRPr="007C6CCF">
              <w:t>Department of Physical Education and Sport Students</w:t>
            </w:r>
          </w:p>
        </w:tc>
        <w:tc>
          <w:tcPr>
            <w:tcW w:w="586" w:type="pct"/>
            <w:noWrap/>
          </w:tcPr>
          <w:p w14:paraId="22042775"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c>
          <w:tcPr>
            <w:tcW w:w="694" w:type="pct"/>
            <w:noWrap/>
          </w:tcPr>
          <w:p w14:paraId="146A8960"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558" w:type="pct"/>
            <w:noWrap/>
          </w:tcPr>
          <w:p w14:paraId="5624E17E" w14:textId="1300078F"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Segoe UI Symbol" w:hAnsi="Segoe UI Symbol" w:cs="Segoe UI Symbol"/>
                <w:bCs/>
                <w:color w:val="333333"/>
                <w:sz w:val="24"/>
                <w:szCs w:val="24"/>
              </w:rPr>
            </w:pPr>
            <w:r w:rsidRPr="007C6CCF">
              <w:rPr>
                <w:rFonts w:ascii="Segoe UI Symbol" w:hAnsi="Segoe UI Symbol" w:cs="Segoe UI Symbol"/>
                <w:bCs/>
                <w:color w:val="333333"/>
                <w:sz w:val="24"/>
                <w:szCs w:val="24"/>
              </w:rPr>
              <w:t>✔</w:t>
            </w:r>
          </w:p>
        </w:tc>
      </w:tr>
      <w:tr w:rsidR="00F54499" w:rsidRPr="007C6CCF" w14:paraId="305E21CA" w14:textId="77777777" w:rsidTr="00F54499">
        <w:trPr>
          <w:trHeight w:val="315"/>
        </w:trPr>
        <w:tc>
          <w:tcPr>
            <w:cnfStyle w:val="001000000000" w:firstRow="0" w:lastRow="0" w:firstColumn="1" w:lastColumn="0" w:oddVBand="0" w:evenVBand="0" w:oddHBand="0" w:evenHBand="0" w:firstRowFirstColumn="0" w:firstRowLastColumn="0" w:lastRowFirstColumn="0" w:lastRowLastColumn="0"/>
            <w:tcW w:w="3163" w:type="pct"/>
            <w:noWrap/>
            <w:hideMark/>
          </w:tcPr>
          <w:p w14:paraId="608A02C6" w14:textId="77777777" w:rsidR="00F54499" w:rsidRPr="007C6CCF" w:rsidRDefault="00F54499" w:rsidP="00F54499">
            <w:pPr>
              <w:pStyle w:val="Tabletext"/>
            </w:pPr>
            <w:r w:rsidRPr="007C6CCF">
              <w:t>Department of Youth</w:t>
            </w:r>
          </w:p>
        </w:tc>
        <w:tc>
          <w:tcPr>
            <w:tcW w:w="586" w:type="pct"/>
            <w:noWrap/>
            <w:hideMark/>
          </w:tcPr>
          <w:p w14:paraId="29995726"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c>
          <w:tcPr>
            <w:tcW w:w="694" w:type="pct"/>
            <w:noWrap/>
            <w:hideMark/>
          </w:tcPr>
          <w:p w14:paraId="7AB111E3"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558" w:type="pct"/>
            <w:noWrap/>
            <w:hideMark/>
          </w:tcPr>
          <w:p w14:paraId="76081D6F"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bCs/>
                <w:color w:val="333333"/>
                <w:sz w:val="24"/>
                <w:szCs w:val="24"/>
              </w:rPr>
            </w:pPr>
            <w:r w:rsidRPr="007C6CCF">
              <w:rPr>
                <w:rFonts w:ascii="Segoe UI Symbol" w:hAnsi="Segoe UI Symbol" w:cs="Segoe UI Symbol"/>
                <w:bCs/>
                <w:color w:val="333333"/>
                <w:sz w:val="24"/>
                <w:szCs w:val="24"/>
              </w:rPr>
              <w:t>✔</w:t>
            </w:r>
          </w:p>
        </w:tc>
      </w:tr>
      <w:tr w:rsidR="00F54499" w:rsidRPr="007C6CCF" w14:paraId="6BF92263" w14:textId="77777777" w:rsidTr="00F54499">
        <w:trPr>
          <w:trHeight w:val="300"/>
        </w:trPr>
        <w:tc>
          <w:tcPr>
            <w:cnfStyle w:val="001000000000" w:firstRow="0" w:lastRow="0" w:firstColumn="1" w:lastColumn="0" w:oddVBand="0" w:evenVBand="0" w:oddHBand="0" w:evenHBand="0" w:firstRowFirstColumn="0" w:firstRowLastColumn="0" w:lastRowFirstColumn="0" w:lastRowLastColumn="0"/>
            <w:tcW w:w="3163" w:type="pct"/>
            <w:noWrap/>
            <w:hideMark/>
          </w:tcPr>
          <w:p w14:paraId="2642FC9B" w14:textId="77777777" w:rsidR="00F54499" w:rsidRPr="007C6CCF" w:rsidRDefault="00F54499" w:rsidP="00F54499">
            <w:pPr>
              <w:pStyle w:val="Tabletext"/>
            </w:pPr>
            <w:r w:rsidRPr="007C6CCF">
              <w:t>Department of Construction</w:t>
            </w:r>
          </w:p>
        </w:tc>
        <w:tc>
          <w:tcPr>
            <w:tcW w:w="586" w:type="pct"/>
            <w:noWrap/>
            <w:hideMark/>
          </w:tcPr>
          <w:p w14:paraId="72E17EF4"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c>
          <w:tcPr>
            <w:tcW w:w="694" w:type="pct"/>
            <w:noWrap/>
            <w:hideMark/>
          </w:tcPr>
          <w:p w14:paraId="4FD03CC4"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558" w:type="pct"/>
            <w:noWrap/>
            <w:hideMark/>
          </w:tcPr>
          <w:p w14:paraId="02B81B3A"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r>
      <w:tr w:rsidR="00F54499" w:rsidRPr="007C6CCF" w14:paraId="1B1DD24A" w14:textId="77777777" w:rsidTr="00F54499">
        <w:trPr>
          <w:trHeight w:val="300"/>
        </w:trPr>
        <w:tc>
          <w:tcPr>
            <w:cnfStyle w:val="001000000000" w:firstRow="0" w:lastRow="0" w:firstColumn="1" w:lastColumn="0" w:oddVBand="0" w:evenVBand="0" w:oddHBand="0" w:evenHBand="0" w:firstRowFirstColumn="0" w:firstRowLastColumn="0" w:lastRowFirstColumn="0" w:lastRowLastColumn="0"/>
            <w:tcW w:w="3163" w:type="pct"/>
            <w:noWrap/>
            <w:hideMark/>
          </w:tcPr>
          <w:p w14:paraId="4FA91126" w14:textId="77777777" w:rsidR="00F54499" w:rsidRPr="007C6CCF" w:rsidRDefault="00F54499" w:rsidP="00F54499">
            <w:pPr>
              <w:pStyle w:val="Tabletext"/>
            </w:pPr>
            <w:r w:rsidRPr="007C6CCF">
              <w:t>Department of Cultural Relations and Scholarship</w:t>
            </w:r>
          </w:p>
        </w:tc>
        <w:tc>
          <w:tcPr>
            <w:tcW w:w="586" w:type="pct"/>
            <w:noWrap/>
            <w:hideMark/>
          </w:tcPr>
          <w:p w14:paraId="2403BFD7"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c>
          <w:tcPr>
            <w:tcW w:w="694" w:type="pct"/>
            <w:noWrap/>
            <w:hideMark/>
          </w:tcPr>
          <w:p w14:paraId="3EE35733"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558" w:type="pct"/>
            <w:noWrap/>
            <w:hideMark/>
          </w:tcPr>
          <w:p w14:paraId="32950CEE"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r>
      <w:tr w:rsidR="00F54499" w:rsidRPr="007C6CCF" w14:paraId="076328A9" w14:textId="77777777" w:rsidTr="00F54499">
        <w:trPr>
          <w:trHeight w:val="300"/>
        </w:trPr>
        <w:tc>
          <w:tcPr>
            <w:cnfStyle w:val="001000000000" w:firstRow="0" w:lastRow="0" w:firstColumn="1" w:lastColumn="0" w:oddVBand="0" w:evenVBand="0" w:oddHBand="0" w:evenHBand="0" w:firstRowFirstColumn="0" w:firstRowLastColumn="0" w:lastRowFirstColumn="0" w:lastRowLastColumn="0"/>
            <w:tcW w:w="3163" w:type="pct"/>
            <w:noWrap/>
            <w:hideMark/>
          </w:tcPr>
          <w:p w14:paraId="621933D4" w14:textId="77777777" w:rsidR="00F54499" w:rsidRPr="007C6CCF" w:rsidRDefault="00F54499" w:rsidP="00F54499">
            <w:pPr>
              <w:pStyle w:val="Tabletext"/>
            </w:pPr>
            <w:r w:rsidRPr="007C6CCF">
              <w:t>Department of Health Education</w:t>
            </w:r>
          </w:p>
        </w:tc>
        <w:tc>
          <w:tcPr>
            <w:tcW w:w="586" w:type="pct"/>
            <w:noWrap/>
            <w:hideMark/>
          </w:tcPr>
          <w:p w14:paraId="7BE628C6"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c>
          <w:tcPr>
            <w:tcW w:w="694" w:type="pct"/>
            <w:noWrap/>
            <w:hideMark/>
          </w:tcPr>
          <w:p w14:paraId="47B72F30"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558" w:type="pct"/>
            <w:noWrap/>
            <w:hideMark/>
          </w:tcPr>
          <w:p w14:paraId="599A16A2"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r>
      <w:tr w:rsidR="00F54499" w:rsidRPr="007C6CCF" w14:paraId="6C8A95B8" w14:textId="77777777" w:rsidTr="00F54499">
        <w:trPr>
          <w:trHeight w:val="330"/>
        </w:trPr>
        <w:tc>
          <w:tcPr>
            <w:cnfStyle w:val="001000000000" w:firstRow="0" w:lastRow="0" w:firstColumn="1" w:lastColumn="0" w:oddVBand="0" w:evenVBand="0" w:oddHBand="0" w:evenHBand="0" w:firstRowFirstColumn="0" w:firstRowLastColumn="0" w:lastRowFirstColumn="0" w:lastRowLastColumn="0"/>
            <w:tcW w:w="3163" w:type="pct"/>
            <w:noWrap/>
            <w:hideMark/>
          </w:tcPr>
          <w:p w14:paraId="021B8CC7" w14:textId="77777777" w:rsidR="00F54499" w:rsidRPr="007C6CCF" w:rsidRDefault="00F54499" w:rsidP="00F54499">
            <w:pPr>
              <w:pStyle w:val="Tabletext"/>
            </w:pPr>
            <w:r w:rsidRPr="007C6CCF">
              <w:t>Department of Information and Asian Affairs</w:t>
            </w:r>
          </w:p>
        </w:tc>
        <w:tc>
          <w:tcPr>
            <w:tcW w:w="586" w:type="pct"/>
            <w:noWrap/>
            <w:hideMark/>
          </w:tcPr>
          <w:p w14:paraId="75F4564D"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c>
          <w:tcPr>
            <w:tcW w:w="694" w:type="pct"/>
            <w:noWrap/>
            <w:hideMark/>
          </w:tcPr>
          <w:p w14:paraId="399FC807"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558" w:type="pct"/>
            <w:noWrap/>
            <w:hideMark/>
          </w:tcPr>
          <w:p w14:paraId="41C98F48"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r>
      <w:tr w:rsidR="00F54499" w:rsidRPr="007C6CCF" w14:paraId="3560E1F3" w14:textId="77777777" w:rsidTr="00F54499">
        <w:trPr>
          <w:trHeight w:val="300"/>
        </w:trPr>
        <w:tc>
          <w:tcPr>
            <w:cnfStyle w:val="001000000000" w:firstRow="0" w:lastRow="0" w:firstColumn="1" w:lastColumn="0" w:oddVBand="0" w:evenVBand="0" w:oddHBand="0" w:evenHBand="0" w:firstRowFirstColumn="0" w:firstRowLastColumn="0" w:lastRowFirstColumn="0" w:lastRowLastColumn="0"/>
            <w:tcW w:w="3163" w:type="pct"/>
            <w:noWrap/>
            <w:hideMark/>
          </w:tcPr>
          <w:p w14:paraId="1B9EA882" w14:textId="77777777" w:rsidR="00F54499" w:rsidRPr="007C6CCF" w:rsidRDefault="00F54499" w:rsidP="00F54499">
            <w:pPr>
              <w:pStyle w:val="Tabletext"/>
            </w:pPr>
            <w:r w:rsidRPr="007C6CCF">
              <w:lastRenderedPageBreak/>
              <w:t>Department of Material and State Property</w:t>
            </w:r>
          </w:p>
        </w:tc>
        <w:tc>
          <w:tcPr>
            <w:tcW w:w="586" w:type="pct"/>
            <w:noWrap/>
            <w:hideMark/>
          </w:tcPr>
          <w:p w14:paraId="30B35606"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c>
          <w:tcPr>
            <w:tcW w:w="694" w:type="pct"/>
            <w:noWrap/>
            <w:hideMark/>
          </w:tcPr>
          <w:p w14:paraId="6AF7F301"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558" w:type="pct"/>
            <w:noWrap/>
            <w:hideMark/>
          </w:tcPr>
          <w:p w14:paraId="45324A80"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r>
      <w:tr w:rsidR="00F54499" w:rsidRPr="007C6CCF" w14:paraId="25918607" w14:textId="77777777" w:rsidTr="00F54499">
        <w:trPr>
          <w:trHeight w:val="300"/>
        </w:trPr>
        <w:tc>
          <w:tcPr>
            <w:cnfStyle w:val="001000000000" w:firstRow="0" w:lastRow="0" w:firstColumn="1" w:lastColumn="0" w:oddVBand="0" w:evenVBand="0" w:oddHBand="0" w:evenHBand="0" w:firstRowFirstColumn="0" w:firstRowLastColumn="0" w:lastRowFirstColumn="0" w:lastRowLastColumn="0"/>
            <w:tcW w:w="3163" w:type="pct"/>
            <w:noWrap/>
            <w:hideMark/>
          </w:tcPr>
          <w:p w14:paraId="60C8EBC3" w14:textId="29D27F39" w:rsidR="00F54499" w:rsidRPr="007C6CCF" w:rsidRDefault="00F54499" w:rsidP="00F54499">
            <w:pPr>
              <w:pStyle w:val="Tabletext"/>
            </w:pPr>
            <w:r w:rsidRPr="007C6CCF">
              <w:t>Department of Non-Formal Education</w:t>
            </w:r>
          </w:p>
        </w:tc>
        <w:tc>
          <w:tcPr>
            <w:tcW w:w="586" w:type="pct"/>
            <w:noWrap/>
            <w:hideMark/>
          </w:tcPr>
          <w:p w14:paraId="1709726E"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c>
          <w:tcPr>
            <w:tcW w:w="694" w:type="pct"/>
            <w:noWrap/>
            <w:hideMark/>
          </w:tcPr>
          <w:p w14:paraId="6077B096"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558" w:type="pct"/>
            <w:noWrap/>
            <w:hideMark/>
          </w:tcPr>
          <w:p w14:paraId="6ABE6765"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r>
      <w:tr w:rsidR="00F54499" w:rsidRPr="007C6CCF" w14:paraId="6E050CD4" w14:textId="77777777" w:rsidTr="00F54499">
        <w:trPr>
          <w:trHeight w:val="300"/>
        </w:trPr>
        <w:tc>
          <w:tcPr>
            <w:cnfStyle w:val="001000000000" w:firstRow="0" w:lastRow="0" w:firstColumn="1" w:lastColumn="0" w:oddVBand="0" w:evenVBand="0" w:oddHBand="0" w:evenHBand="0" w:firstRowFirstColumn="0" w:firstRowLastColumn="0" w:lastRowFirstColumn="0" w:lastRowLastColumn="0"/>
            <w:tcW w:w="3163" w:type="pct"/>
            <w:noWrap/>
            <w:hideMark/>
          </w:tcPr>
          <w:p w14:paraId="5ACF8971" w14:textId="486D5188" w:rsidR="00F54499" w:rsidRPr="007C6CCF" w:rsidRDefault="00F54499" w:rsidP="00F54499">
            <w:pPr>
              <w:pStyle w:val="Tabletext"/>
            </w:pPr>
            <w:r w:rsidRPr="007C6CCF">
              <w:t>Department of Physical Education and Sport</w:t>
            </w:r>
          </w:p>
        </w:tc>
        <w:tc>
          <w:tcPr>
            <w:tcW w:w="586" w:type="pct"/>
            <w:noWrap/>
            <w:hideMark/>
          </w:tcPr>
          <w:p w14:paraId="66D89827"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c>
          <w:tcPr>
            <w:tcW w:w="694" w:type="pct"/>
            <w:noWrap/>
            <w:hideMark/>
          </w:tcPr>
          <w:p w14:paraId="1E5203C9"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558" w:type="pct"/>
            <w:noWrap/>
            <w:hideMark/>
          </w:tcPr>
          <w:p w14:paraId="4B67F3E9"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r>
      <w:tr w:rsidR="00F54499" w:rsidRPr="007C6CCF" w14:paraId="4DEF5B31" w14:textId="77777777" w:rsidTr="00F54499">
        <w:trPr>
          <w:trHeight w:val="300"/>
        </w:trPr>
        <w:tc>
          <w:tcPr>
            <w:cnfStyle w:val="001000000000" w:firstRow="0" w:lastRow="0" w:firstColumn="1" w:lastColumn="0" w:oddVBand="0" w:evenVBand="0" w:oddHBand="0" w:evenHBand="0" w:firstRowFirstColumn="0" w:firstRowLastColumn="0" w:lastRowFirstColumn="0" w:lastRowLastColumn="0"/>
            <w:tcW w:w="3163" w:type="pct"/>
            <w:noWrap/>
            <w:hideMark/>
          </w:tcPr>
          <w:p w14:paraId="52CA2364" w14:textId="77777777" w:rsidR="00F54499" w:rsidRPr="007C6CCF" w:rsidRDefault="00F54499" w:rsidP="00F54499">
            <w:pPr>
              <w:pStyle w:val="Tabletext"/>
            </w:pPr>
            <w:r w:rsidRPr="007C6CCF">
              <w:t>Department of Vocational Orientation</w:t>
            </w:r>
          </w:p>
        </w:tc>
        <w:tc>
          <w:tcPr>
            <w:tcW w:w="586" w:type="pct"/>
            <w:noWrap/>
            <w:hideMark/>
          </w:tcPr>
          <w:p w14:paraId="2FBC8F44"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c>
          <w:tcPr>
            <w:tcW w:w="694" w:type="pct"/>
            <w:noWrap/>
            <w:hideMark/>
          </w:tcPr>
          <w:p w14:paraId="6FD0F8AB"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558" w:type="pct"/>
            <w:noWrap/>
            <w:hideMark/>
          </w:tcPr>
          <w:p w14:paraId="3EE0B793"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r>
      <w:tr w:rsidR="00F54499" w:rsidRPr="007C6CCF" w14:paraId="3484A39B" w14:textId="77777777" w:rsidTr="00F54499">
        <w:trPr>
          <w:trHeight w:val="300"/>
        </w:trPr>
        <w:tc>
          <w:tcPr>
            <w:cnfStyle w:val="001000000000" w:firstRow="0" w:lastRow="0" w:firstColumn="1" w:lastColumn="0" w:oddVBand="0" w:evenVBand="0" w:oddHBand="0" w:evenHBand="0" w:firstRowFirstColumn="0" w:firstRowLastColumn="0" w:lastRowFirstColumn="0" w:lastRowLastColumn="0"/>
            <w:tcW w:w="3163" w:type="pct"/>
            <w:noWrap/>
            <w:hideMark/>
          </w:tcPr>
          <w:p w14:paraId="728A4A01" w14:textId="77777777" w:rsidR="00F54499" w:rsidRPr="007C6CCF" w:rsidRDefault="00F54499" w:rsidP="00F54499">
            <w:pPr>
              <w:pStyle w:val="Tabletext"/>
            </w:pPr>
            <w:r w:rsidRPr="007C6CCF">
              <w:t>Department of Science Research</w:t>
            </w:r>
          </w:p>
        </w:tc>
        <w:tc>
          <w:tcPr>
            <w:tcW w:w="586" w:type="pct"/>
            <w:noWrap/>
            <w:hideMark/>
          </w:tcPr>
          <w:p w14:paraId="3E45F516"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c>
          <w:tcPr>
            <w:tcW w:w="694" w:type="pct"/>
            <w:noWrap/>
            <w:hideMark/>
          </w:tcPr>
          <w:p w14:paraId="1CD8160D"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558" w:type="pct"/>
            <w:noWrap/>
            <w:hideMark/>
          </w:tcPr>
          <w:p w14:paraId="28D2A805"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r>
      <w:tr w:rsidR="00F54499" w:rsidRPr="007C6CCF" w14:paraId="456FC92E" w14:textId="77777777" w:rsidTr="00F54499">
        <w:trPr>
          <w:trHeight w:val="300"/>
        </w:trPr>
        <w:tc>
          <w:tcPr>
            <w:cnfStyle w:val="001000000000" w:firstRow="0" w:lastRow="0" w:firstColumn="1" w:lastColumn="0" w:oddVBand="0" w:evenVBand="0" w:oddHBand="0" w:evenHBand="0" w:firstRowFirstColumn="0" w:firstRowLastColumn="0" w:lastRowFirstColumn="0" w:lastRowLastColumn="0"/>
            <w:tcW w:w="3163" w:type="pct"/>
            <w:noWrap/>
            <w:hideMark/>
          </w:tcPr>
          <w:p w14:paraId="5F853857" w14:textId="77777777" w:rsidR="00F54499" w:rsidRPr="007C6CCF" w:rsidRDefault="00F54499" w:rsidP="00F54499">
            <w:pPr>
              <w:pStyle w:val="Tabletext"/>
            </w:pPr>
            <w:r w:rsidRPr="007C6CCF">
              <w:t>Department of Scouting</w:t>
            </w:r>
          </w:p>
        </w:tc>
        <w:tc>
          <w:tcPr>
            <w:tcW w:w="586" w:type="pct"/>
            <w:noWrap/>
            <w:hideMark/>
          </w:tcPr>
          <w:p w14:paraId="14CF42F1"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c>
          <w:tcPr>
            <w:tcW w:w="694" w:type="pct"/>
            <w:noWrap/>
            <w:hideMark/>
          </w:tcPr>
          <w:p w14:paraId="6E47C927"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558" w:type="pct"/>
            <w:noWrap/>
            <w:hideMark/>
          </w:tcPr>
          <w:p w14:paraId="52FCC072"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r>
      <w:tr w:rsidR="00F54499" w:rsidRPr="007C6CCF" w14:paraId="121FC7B4" w14:textId="77777777" w:rsidTr="00F54499">
        <w:trPr>
          <w:trHeight w:val="300"/>
        </w:trPr>
        <w:tc>
          <w:tcPr>
            <w:cnfStyle w:val="001000000000" w:firstRow="0" w:lastRow="0" w:firstColumn="1" w:lastColumn="0" w:oddVBand="0" w:evenVBand="0" w:oddHBand="0" w:evenHBand="0" w:firstRowFirstColumn="0" w:firstRowLastColumn="0" w:lastRowFirstColumn="0" w:lastRowLastColumn="0"/>
            <w:tcW w:w="3163" w:type="pct"/>
            <w:noWrap/>
            <w:hideMark/>
          </w:tcPr>
          <w:p w14:paraId="6C85B589" w14:textId="77777777" w:rsidR="00F54499" w:rsidRPr="007C6CCF" w:rsidRDefault="00F54499" w:rsidP="00F54499">
            <w:pPr>
              <w:pStyle w:val="Tabletext"/>
            </w:pPr>
            <w:r w:rsidRPr="007C6CCF">
              <w:t>Department of Special Education</w:t>
            </w:r>
          </w:p>
        </w:tc>
        <w:tc>
          <w:tcPr>
            <w:tcW w:w="586" w:type="pct"/>
            <w:noWrap/>
            <w:hideMark/>
          </w:tcPr>
          <w:p w14:paraId="60924214"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c>
          <w:tcPr>
            <w:tcW w:w="694" w:type="pct"/>
            <w:noWrap/>
            <w:hideMark/>
          </w:tcPr>
          <w:p w14:paraId="65FDD61A"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558" w:type="pct"/>
            <w:noWrap/>
            <w:hideMark/>
          </w:tcPr>
          <w:p w14:paraId="560B7F4E"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r>
      <w:tr w:rsidR="00F54499" w:rsidRPr="007C6CCF" w14:paraId="26DAD88C" w14:textId="77777777" w:rsidTr="00F54499">
        <w:trPr>
          <w:trHeight w:val="300"/>
        </w:trPr>
        <w:tc>
          <w:tcPr>
            <w:cnfStyle w:val="001000000000" w:firstRow="0" w:lastRow="0" w:firstColumn="1" w:lastColumn="0" w:oddVBand="0" w:evenVBand="0" w:oddHBand="0" w:evenHBand="0" w:firstRowFirstColumn="0" w:firstRowLastColumn="0" w:lastRowFirstColumn="0" w:lastRowLastColumn="0"/>
            <w:tcW w:w="3163" w:type="pct"/>
            <w:noWrap/>
            <w:hideMark/>
          </w:tcPr>
          <w:p w14:paraId="683CFB3C" w14:textId="77777777" w:rsidR="00F54499" w:rsidRPr="007C6CCF" w:rsidRDefault="00F54499" w:rsidP="00F54499">
            <w:pPr>
              <w:pStyle w:val="Tabletext"/>
            </w:pPr>
            <w:r w:rsidRPr="007C6CCF">
              <w:t>Institution of Printing and Distribution</w:t>
            </w:r>
          </w:p>
        </w:tc>
        <w:tc>
          <w:tcPr>
            <w:tcW w:w="586" w:type="pct"/>
            <w:noWrap/>
            <w:hideMark/>
          </w:tcPr>
          <w:p w14:paraId="067F2B81"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c>
          <w:tcPr>
            <w:tcW w:w="694" w:type="pct"/>
            <w:noWrap/>
            <w:hideMark/>
          </w:tcPr>
          <w:p w14:paraId="57B4AD42"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558" w:type="pct"/>
            <w:noWrap/>
            <w:hideMark/>
          </w:tcPr>
          <w:p w14:paraId="49679C0F" w14:textId="77777777"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r>
      <w:tr w:rsidR="00F54499" w:rsidRPr="007C6CCF" w14:paraId="0FBC1D79" w14:textId="77777777" w:rsidTr="00F54499">
        <w:trPr>
          <w:trHeight w:val="300"/>
        </w:trPr>
        <w:tc>
          <w:tcPr>
            <w:cnfStyle w:val="001000000000" w:firstRow="0" w:lastRow="0" w:firstColumn="1" w:lastColumn="0" w:oddVBand="0" w:evenVBand="0" w:oddHBand="0" w:evenHBand="0" w:firstRowFirstColumn="0" w:firstRowLastColumn="0" w:lastRowFirstColumn="0" w:lastRowLastColumn="0"/>
            <w:tcW w:w="3163" w:type="pct"/>
            <w:noWrap/>
            <w:hideMark/>
          </w:tcPr>
          <w:p w14:paraId="34B23852" w14:textId="77777777" w:rsidR="00F54499" w:rsidRPr="007C6CCF" w:rsidRDefault="00F54499" w:rsidP="00F54499">
            <w:pPr>
              <w:pStyle w:val="Tabletext"/>
            </w:pPr>
            <w:r w:rsidRPr="007C6CCF">
              <w:t>Procurement Unit</w:t>
            </w:r>
          </w:p>
        </w:tc>
        <w:tc>
          <w:tcPr>
            <w:tcW w:w="586" w:type="pct"/>
            <w:noWrap/>
            <w:hideMark/>
          </w:tcPr>
          <w:p w14:paraId="342763E0" w14:textId="0A00C039"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c>
          <w:tcPr>
            <w:tcW w:w="694" w:type="pct"/>
            <w:noWrap/>
            <w:hideMark/>
          </w:tcPr>
          <w:p w14:paraId="662F6A28" w14:textId="59DB11D0"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c>
          <w:tcPr>
            <w:tcW w:w="558" w:type="pct"/>
            <w:noWrap/>
            <w:hideMark/>
          </w:tcPr>
          <w:p w14:paraId="44085BF2" w14:textId="444740DD" w:rsidR="00F54499" w:rsidRPr="007C6CCF" w:rsidRDefault="00F54499" w:rsidP="00F54499">
            <w:pPr>
              <w:pStyle w:val="Tabletext"/>
              <w:jc w:val="center"/>
              <w:cnfStyle w:val="000000000000" w:firstRow="0" w:lastRow="0" w:firstColumn="0" w:lastColumn="0" w:oddVBand="0" w:evenVBand="0" w:oddHBand="0" w:evenHBand="0" w:firstRowFirstColumn="0" w:firstRowLastColumn="0" w:lastRowFirstColumn="0" w:lastRowLastColumn="0"/>
            </w:pPr>
          </w:p>
        </w:tc>
      </w:tr>
    </w:tbl>
    <w:p w14:paraId="775E68CD" w14:textId="120824AF" w:rsidR="009338CF" w:rsidRPr="007C6CCF" w:rsidRDefault="005F4DD2" w:rsidP="00444223">
      <w:pPr>
        <w:pStyle w:val="OPMBodytext"/>
        <w:spacing w:before="240" w:line="276" w:lineRule="auto"/>
        <w:rPr>
          <w:lang w:val="en-GB"/>
        </w:rPr>
      </w:pPr>
      <w:r w:rsidRPr="007C6CCF">
        <w:rPr>
          <w:lang w:val="en-GB"/>
        </w:rPr>
        <w:t>A further eight departments</w:t>
      </w:r>
      <w:r w:rsidR="00105FFB" w:rsidRPr="007C6CCF">
        <w:rPr>
          <w:lang w:val="en-GB"/>
        </w:rPr>
        <w:t xml:space="preserve"> (</w:t>
      </w:r>
      <w:r w:rsidRPr="007C6CCF">
        <w:rPr>
          <w:lang w:val="en-GB"/>
        </w:rPr>
        <w:t>nearly a quarter of the total</w:t>
      </w:r>
      <w:r w:rsidR="00105FFB" w:rsidRPr="007C6CCF">
        <w:rPr>
          <w:lang w:val="en-GB"/>
        </w:rPr>
        <w:t>)</w:t>
      </w:r>
      <w:r w:rsidRPr="007C6CCF">
        <w:rPr>
          <w:lang w:val="en-GB"/>
        </w:rPr>
        <w:t xml:space="preserve"> </w:t>
      </w:r>
      <w:r w:rsidR="00253AC5" w:rsidRPr="007C6CCF">
        <w:rPr>
          <w:lang w:val="en-GB"/>
        </w:rPr>
        <w:t xml:space="preserve">are </w:t>
      </w:r>
      <w:r w:rsidRPr="007C6CCF">
        <w:rPr>
          <w:lang w:val="en-GB"/>
        </w:rPr>
        <w:t xml:space="preserve">functionally associated with two priorities across the three lists </w:t>
      </w:r>
      <w:r w:rsidR="00105FFB" w:rsidRPr="007C6CCF">
        <w:rPr>
          <w:lang w:val="en-GB"/>
        </w:rPr>
        <w:t>(</w:t>
      </w:r>
      <w:r w:rsidRPr="007C6CCF">
        <w:rPr>
          <w:lang w:val="en-GB"/>
        </w:rPr>
        <w:t xml:space="preserve">see </w:t>
      </w:r>
      <w:r w:rsidR="007C6CCF">
        <w:rPr>
          <w:lang w:val="en-GB"/>
        </w:rPr>
        <w:fldChar w:fldCharType="begin"/>
      </w:r>
      <w:r w:rsidR="007C6CCF">
        <w:rPr>
          <w:lang w:val="en-GB"/>
        </w:rPr>
        <w:instrText xml:space="preserve"> REF _Ref57986566 \h </w:instrText>
      </w:r>
      <w:r w:rsidR="007C6CCF">
        <w:rPr>
          <w:lang w:val="en-GB"/>
        </w:rPr>
      </w:r>
      <w:r w:rsidR="007C6CCF">
        <w:rPr>
          <w:lang w:val="en-GB"/>
        </w:rPr>
        <w:fldChar w:fldCharType="separate"/>
      </w:r>
      <w:r w:rsidR="00D758EB" w:rsidRPr="007C6CCF">
        <w:t xml:space="preserve">Table </w:t>
      </w:r>
      <w:r w:rsidR="00D758EB">
        <w:rPr>
          <w:noProof/>
        </w:rPr>
        <w:t>4</w:t>
      </w:r>
      <w:r w:rsidR="007C6CCF">
        <w:rPr>
          <w:lang w:val="en-GB"/>
        </w:rPr>
        <w:fldChar w:fldCharType="end"/>
      </w:r>
      <w:r w:rsidR="00105FFB" w:rsidRPr="007C6CCF">
        <w:rPr>
          <w:lang w:val="en-GB"/>
        </w:rPr>
        <w:t xml:space="preserve">). </w:t>
      </w:r>
      <w:r w:rsidRPr="007C6CCF">
        <w:rPr>
          <w:lang w:val="en-GB"/>
        </w:rPr>
        <w:t>Four of these were in the Directorate of Education, two were in the Directorate of Administration and Finance</w:t>
      </w:r>
      <w:r w:rsidR="00105FFB" w:rsidRPr="007C6CCF">
        <w:rPr>
          <w:lang w:val="en-GB"/>
        </w:rPr>
        <w:t>,</w:t>
      </w:r>
      <w:r w:rsidRPr="007C6CCF">
        <w:rPr>
          <w:lang w:val="en-GB"/>
        </w:rPr>
        <w:t xml:space="preserve"> and one each </w:t>
      </w:r>
      <w:r w:rsidR="00105FFB" w:rsidRPr="007C6CCF">
        <w:rPr>
          <w:lang w:val="en-GB"/>
        </w:rPr>
        <w:t xml:space="preserve">were </w:t>
      </w:r>
      <w:r w:rsidRPr="007C6CCF">
        <w:rPr>
          <w:lang w:val="en-GB"/>
        </w:rPr>
        <w:t xml:space="preserve">in the Directorate of Policy and Planning and the Inspectorate General.  </w:t>
      </w:r>
      <w:bookmarkStart w:id="53" w:name="_Hlk52824061"/>
      <w:r w:rsidR="0022128D" w:rsidRPr="007C6CCF">
        <w:rPr>
          <w:lang w:val="en-GB"/>
        </w:rPr>
        <w:t>About one</w:t>
      </w:r>
      <w:r w:rsidR="00105FFB" w:rsidRPr="007C6CCF">
        <w:rPr>
          <w:lang w:val="en-GB"/>
        </w:rPr>
        <w:t>-</w:t>
      </w:r>
      <w:r w:rsidR="0022128D" w:rsidRPr="007C6CCF">
        <w:rPr>
          <w:lang w:val="en-GB"/>
        </w:rPr>
        <w:t xml:space="preserve">third of the departments </w:t>
      </w:r>
      <w:r w:rsidR="00105FFB" w:rsidRPr="007C6CCF">
        <w:rPr>
          <w:lang w:val="en-GB"/>
        </w:rPr>
        <w:t>(</w:t>
      </w:r>
      <w:r w:rsidR="0022128D" w:rsidRPr="007C6CCF">
        <w:rPr>
          <w:lang w:val="en-GB"/>
        </w:rPr>
        <w:t>11</w:t>
      </w:r>
      <w:r w:rsidR="00105FFB" w:rsidRPr="007C6CCF">
        <w:rPr>
          <w:lang w:val="en-GB"/>
        </w:rPr>
        <w:t>)</w:t>
      </w:r>
      <w:r w:rsidR="0022128D" w:rsidRPr="007C6CCF">
        <w:rPr>
          <w:lang w:val="en-GB"/>
        </w:rPr>
        <w:t xml:space="preserve"> linked their functions to a single reform priority, and </w:t>
      </w:r>
      <w:r w:rsidR="00105FFB" w:rsidRPr="007C6CCF">
        <w:rPr>
          <w:lang w:val="en-GB"/>
        </w:rPr>
        <w:t xml:space="preserve">13 </w:t>
      </w:r>
      <w:r w:rsidR="0022128D" w:rsidRPr="007C6CCF">
        <w:rPr>
          <w:lang w:val="en-GB"/>
        </w:rPr>
        <w:t>departments appeared to have no close linkage between their functions and high priority reforms.</w:t>
      </w:r>
      <w:bookmarkEnd w:id="53"/>
      <w:r w:rsidR="0022128D" w:rsidRPr="007C6CCF">
        <w:rPr>
          <w:lang w:val="en-GB"/>
        </w:rPr>
        <w:t xml:space="preserve"> </w:t>
      </w:r>
    </w:p>
    <w:p w14:paraId="146E9F4D" w14:textId="4871A184" w:rsidR="0022128D" w:rsidRPr="007C6CCF" w:rsidRDefault="00A36A93" w:rsidP="00444223">
      <w:pPr>
        <w:pStyle w:val="OPMBodytext"/>
        <w:spacing w:line="276" w:lineRule="auto"/>
        <w:rPr>
          <w:lang w:val="en-GB"/>
        </w:rPr>
      </w:pPr>
      <w:r>
        <w:rPr>
          <w:lang w:val="en-GB"/>
        </w:rPr>
        <w:t>It would be useful if t</w:t>
      </w:r>
      <w:r w:rsidR="0022128D" w:rsidRPr="007C6CCF">
        <w:rPr>
          <w:lang w:val="en-GB"/>
        </w:rPr>
        <w:t>he Department of Monitorin</w:t>
      </w:r>
      <w:r>
        <w:rPr>
          <w:lang w:val="en-GB"/>
        </w:rPr>
        <w:t xml:space="preserve">g and Evaluation could </w:t>
      </w:r>
      <w:r w:rsidR="0022128D" w:rsidRPr="007C6CCF">
        <w:rPr>
          <w:lang w:val="en-GB"/>
        </w:rPr>
        <w:t xml:space="preserve">evaluate whether physical and human resources </w:t>
      </w:r>
      <w:r w:rsidR="00105FFB" w:rsidRPr="007C6CCF">
        <w:rPr>
          <w:lang w:val="en-GB"/>
        </w:rPr>
        <w:t xml:space="preserve">are </w:t>
      </w:r>
      <w:r w:rsidR="0022128D" w:rsidRPr="007C6CCF">
        <w:rPr>
          <w:lang w:val="en-GB"/>
        </w:rPr>
        <w:t xml:space="preserve">sufficiently available for these departments to prioritise these </w:t>
      </w:r>
      <w:proofErr w:type="gramStart"/>
      <w:r w:rsidR="0022128D" w:rsidRPr="007C6CCF">
        <w:rPr>
          <w:lang w:val="en-GB"/>
        </w:rPr>
        <w:t>reforms</w:t>
      </w:r>
      <w:r w:rsidR="00F21F12" w:rsidRPr="007C6CCF">
        <w:rPr>
          <w:lang w:val="en-GB"/>
        </w:rPr>
        <w:t>,</w:t>
      </w:r>
      <w:r w:rsidR="0022128D" w:rsidRPr="007C6CCF">
        <w:rPr>
          <w:lang w:val="en-GB"/>
        </w:rPr>
        <w:t xml:space="preserve"> and</w:t>
      </w:r>
      <w:proofErr w:type="gramEnd"/>
      <w:r w:rsidR="0022128D" w:rsidRPr="007C6CCF">
        <w:rPr>
          <w:lang w:val="en-GB"/>
        </w:rPr>
        <w:t xml:space="preserve"> </w:t>
      </w:r>
      <w:r w:rsidR="007B72EC" w:rsidRPr="007C6CCF">
        <w:rPr>
          <w:lang w:val="en-GB"/>
        </w:rPr>
        <w:t>monitor</w:t>
      </w:r>
      <w:r w:rsidR="0022128D" w:rsidRPr="007C6CCF">
        <w:rPr>
          <w:lang w:val="en-GB"/>
        </w:rPr>
        <w:t xml:space="preserve"> annual reporting on th</w:t>
      </w:r>
      <w:r w:rsidR="007B72EC" w:rsidRPr="007C6CCF">
        <w:rPr>
          <w:lang w:val="en-GB"/>
        </w:rPr>
        <w:t xml:space="preserve">eir efforts and achievements for the </w:t>
      </w:r>
      <w:r w:rsidR="006061C2" w:rsidRPr="007C6CCF">
        <w:rPr>
          <w:lang w:val="en-GB"/>
        </w:rPr>
        <w:t>a</w:t>
      </w:r>
      <w:r w:rsidR="007B72EC" w:rsidRPr="007C6CCF">
        <w:rPr>
          <w:lang w:val="en-GB"/>
        </w:rPr>
        <w:t xml:space="preserve">nnual </w:t>
      </w:r>
      <w:r w:rsidR="006061C2" w:rsidRPr="007C6CCF">
        <w:rPr>
          <w:lang w:val="en-GB"/>
        </w:rPr>
        <w:t>c</w:t>
      </w:r>
      <w:r w:rsidR="007B72EC" w:rsidRPr="007C6CCF">
        <w:rPr>
          <w:lang w:val="en-GB"/>
        </w:rPr>
        <w:t>ongress report.</w:t>
      </w:r>
    </w:p>
    <w:p w14:paraId="195E60D2" w14:textId="628133A4" w:rsidR="00816806" w:rsidRPr="007C6CCF" w:rsidRDefault="00E01754" w:rsidP="00444223">
      <w:pPr>
        <w:pStyle w:val="Heading1"/>
        <w:spacing w:line="276" w:lineRule="auto"/>
      </w:pPr>
      <w:bookmarkStart w:id="54" w:name="_Toc57986063"/>
      <w:r w:rsidRPr="007C6CCF">
        <w:lastRenderedPageBreak/>
        <w:t xml:space="preserve">Main functions of </w:t>
      </w:r>
      <w:proofErr w:type="spellStart"/>
      <w:r w:rsidRPr="007C6CCF">
        <w:t>MoEYS</w:t>
      </w:r>
      <w:bookmarkEnd w:id="54"/>
      <w:proofErr w:type="spellEnd"/>
    </w:p>
    <w:p w14:paraId="00C99BB4" w14:textId="5A55C46D" w:rsidR="009F27CA" w:rsidRPr="007C6CCF" w:rsidRDefault="00CD1DE8" w:rsidP="00444223">
      <w:pPr>
        <w:pStyle w:val="OPMBodytext"/>
        <w:spacing w:line="276" w:lineRule="auto"/>
        <w:rPr>
          <w:lang w:val="en-GB"/>
        </w:rPr>
      </w:pPr>
      <w:bookmarkStart w:id="55" w:name="_Hlk52824113"/>
      <w:proofErr w:type="spellStart"/>
      <w:r w:rsidRPr="007C6CCF">
        <w:rPr>
          <w:b/>
          <w:lang w:val="en-GB"/>
        </w:rPr>
        <w:t>Anukret</w:t>
      </w:r>
      <w:proofErr w:type="spellEnd"/>
      <w:r w:rsidRPr="007C6CCF">
        <w:rPr>
          <w:b/>
          <w:lang w:val="en-GB"/>
        </w:rPr>
        <w:t xml:space="preserve"> 156 prescribes the legally mandated functions </w:t>
      </w:r>
      <w:r w:rsidR="00F21F12" w:rsidRPr="007C6CCF">
        <w:rPr>
          <w:b/>
          <w:lang w:val="en-GB"/>
        </w:rPr>
        <w:t>of</w:t>
      </w:r>
      <w:r w:rsidRPr="007C6CCF">
        <w:rPr>
          <w:b/>
          <w:lang w:val="en-GB"/>
        </w:rPr>
        <w:t xml:space="preserve"> </w:t>
      </w:r>
      <w:proofErr w:type="spellStart"/>
      <w:r w:rsidRPr="007C6CCF">
        <w:rPr>
          <w:b/>
          <w:lang w:val="en-GB"/>
        </w:rPr>
        <w:t>MoEYS</w:t>
      </w:r>
      <w:proofErr w:type="spellEnd"/>
      <w:r w:rsidRPr="007C6CCF">
        <w:rPr>
          <w:b/>
          <w:lang w:val="en-GB"/>
        </w:rPr>
        <w:t xml:space="preserve"> and each central department</w:t>
      </w:r>
      <w:r w:rsidRPr="007C6CCF">
        <w:rPr>
          <w:lang w:val="en-GB"/>
        </w:rPr>
        <w:t xml:space="preserve">. However, it does not follow that each department performs </w:t>
      </w:r>
      <w:proofErr w:type="gramStart"/>
      <w:r w:rsidRPr="007C6CCF">
        <w:rPr>
          <w:lang w:val="en-GB"/>
        </w:rPr>
        <w:t>all of</w:t>
      </w:r>
      <w:proofErr w:type="gramEnd"/>
      <w:r w:rsidRPr="007C6CCF">
        <w:rPr>
          <w:lang w:val="en-GB"/>
        </w:rPr>
        <w:t xml:space="preserve"> its mandated functions and only its mandated functions. The team used several methods </w:t>
      </w:r>
      <w:r w:rsidR="000824C6" w:rsidRPr="007C6CCF">
        <w:rPr>
          <w:lang w:val="en-GB"/>
        </w:rPr>
        <w:t>t</w:t>
      </w:r>
      <w:r w:rsidRPr="007C6CCF">
        <w:rPr>
          <w:lang w:val="en-GB"/>
        </w:rPr>
        <w:t>o review the actual functions</w:t>
      </w:r>
      <w:r w:rsidR="00F21F12" w:rsidRPr="007C6CCF">
        <w:rPr>
          <w:lang w:val="en-GB"/>
        </w:rPr>
        <w:t xml:space="preserve"> performed</w:t>
      </w:r>
      <w:r w:rsidRPr="007C6CCF">
        <w:rPr>
          <w:lang w:val="en-GB"/>
        </w:rPr>
        <w:t xml:space="preserve">. We asked </w:t>
      </w:r>
      <w:r w:rsidR="00F21F12" w:rsidRPr="007C6CCF">
        <w:rPr>
          <w:lang w:val="en-GB"/>
        </w:rPr>
        <w:t>d</w:t>
      </w:r>
      <w:r w:rsidRPr="007C6CCF">
        <w:rPr>
          <w:lang w:val="en-GB"/>
        </w:rPr>
        <w:t xml:space="preserve">irectors and </w:t>
      </w:r>
      <w:r w:rsidR="00F21F12" w:rsidRPr="007C6CCF">
        <w:rPr>
          <w:lang w:val="en-GB"/>
        </w:rPr>
        <w:t>d</w:t>
      </w:r>
      <w:r w:rsidRPr="007C6CCF">
        <w:rPr>
          <w:lang w:val="en-GB"/>
        </w:rPr>
        <w:t xml:space="preserve">eputy </w:t>
      </w:r>
      <w:r w:rsidR="00F21F12" w:rsidRPr="007C6CCF">
        <w:rPr>
          <w:lang w:val="en-GB"/>
        </w:rPr>
        <w:t>d</w:t>
      </w:r>
      <w:r w:rsidRPr="007C6CCF">
        <w:rPr>
          <w:lang w:val="en-GB"/>
        </w:rPr>
        <w:t>irectors</w:t>
      </w:r>
      <w:r w:rsidR="00F21F12" w:rsidRPr="007C6CCF">
        <w:rPr>
          <w:lang w:val="en-GB"/>
        </w:rPr>
        <w:t xml:space="preserve">, </w:t>
      </w:r>
      <w:r w:rsidRPr="007C6CCF">
        <w:rPr>
          <w:lang w:val="en-GB"/>
        </w:rPr>
        <w:t>during group interviews</w:t>
      </w:r>
      <w:r w:rsidR="00F21F12" w:rsidRPr="007C6CCF">
        <w:rPr>
          <w:lang w:val="en-GB"/>
        </w:rPr>
        <w:t>,</w:t>
      </w:r>
      <w:r w:rsidRPr="007C6CCF">
        <w:rPr>
          <w:lang w:val="en-GB"/>
        </w:rPr>
        <w:t xml:space="preserve"> about the actual functions their departments </w:t>
      </w:r>
      <w:r w:rsidR="000824C6" w:rsidRPr="007C6CCF">
        <w:rPr>
          <w:lang w:val="en-GB"/>
        </w:rPr>
        <w:t>carr</w:t>
      </w:r>
      <w:r w:rsidR="00F21F12" w:rsidRPr="007C6CCF">
        <w:rPr>
          <w:lang w:val="en-GB"/>
        </w:rPr>
        <w:t>y</w:t>
      </w:r>
      <w:r w:rsidR="000824C6" w:rsidRPr="007C6CCF">
        <w:rPr>
          <w:lang w:val="en-GB"/>
        </w:rPr>
        <w:t xml:space="preserve"> out</w:t>
      </w:r>
      <w:r w:rsidRPr="007C6CCF">
        <w:rPr>
          <w:lang w:val="en-GB"/>
        </w:rPr>
        <w:t xml:space="preserve">, and </w:t>
      </w:r>
      <w:r w:rsidR="000824C6" w:rsidRPr="007C6CCF">
        <w:rPr>
          <w:lang w:val="en-GB"/>
        </w:rPr>
        <w:t xml:space="preserve">collected the </w:t>
      </w:r>
      <w:r w:rsidRPr="007C6CCF">
        <w:rPr>
          <w:lang w:val="en-GB"/>
        </w:rPr>
        <w:t xml:space="preserve">answers using Form 1 </w:t>
      </w:r>
      <w:r w:rsidR="00F21F12" w:rsidRPr="007C6CCF">
        <w:rPr>
          <w:lang w:val="en-GB"/>
        </w:rPr>
        <w:t>(</w:t>
      </w:r>
      <w:r w:rsidRPr="007C6CCF">
        <w:rPr>
          <w:lang w:val="en-GB"/>
        </w:rPr>
        <w:t xml:space="preserve">see Annex </w:t>
      </w:r>
      <w:r w:rsidR="00341B73" w:rsidRPr="007C6CCF">
        <w:rPr>
          <w:lang w:val="en-GB"/>
        </w:rPr>
        <w:t>2</w:t>
      </w:r>
      <w:r w:rsidR="00F21F12" w:rsidRPr="007C6CCF">
        <w:rPr>
          <w:lang w:val="en-GB"/>
        </w:rPr>
        <w:t>)</w:t>
      </w:r>
      <w:r w:rsidRPr="007C6CCF">
        <w:rPr>
          <w:lang w:val="en-GB"/>
        </w:rPr>
        <w:t xml:space="preserve">. </w:t>
      </w:r>
      <w:r w:rsidR="00F21F12" w:rsidRPr="007C6CCF">
        <w:rPr>
          <w:lang w:val="en-GB"/>
        </w:rPr>
        <w:t>We t</w:t>
      </w:r>
      <w:r w:rsidR="000824C6" w:rsidRPr="007C6CCF">
        <w:rPr>
          <w:lang w:val="en-GB"/>
        </w:rPr>
        <w:t>hen assessed s</w:t>
      </w:r>
      <w:r w:rsidRPr="007C6CCF">
        <w:rPr>
          <w:lang w:val="en-GB"/>
        </w:rPr>
        <w:t>everal pertinent documents to</w:t>
      </w:r>
      <w:r w:rsidR="00F21F12" w:rsidRPr="007C6CCF">
        <w:rPr>
          <w:lang w:val="en-GB"/>
        </w:rPr>
        <w:t xml:space="preserve"> identify</w:t>
      </w:r>
      <w:r w:rsidRPr="007C6CCF">
        <w:rPr>
          <w:lang w:val="en-GB"/>
        </w:rPr>
        <w:t xml:space="preserve"> implicit functions from descriptions of strategies and activities for departments. These included the </w:t>
      </w:r>
      <w:r w:rsidRPr="00A36A93">
        <w:rPr>
          <w:iCs/>
          <w:lang w:val="en-GB"/>
        </w:rPr>
        <w:t>Annual Education Congress Report</w:t>
      </w:r>
      <w:r w:rsidRPr="007C6CCF">
        <w:rPr>
          <w:iCs/>
          <w:lang w:val="en-GB"/>
        </w:rPr>
        <w:t xml:space="preserve"> for 2019, the current </w:t>
      </w:r>
      <w:r w:rsidR="00F21F12" w:rsidRPr="007C6CCF">
        <w:rPr>
          <w:iCs/>
          <w:lang w:val="en-GB"/>
        </w:rPr>
        <w:t>ESP</w:t>
      </w:r>
      <w:r w:rsidRPr="00A36A93">
        <w:rPr>
          <w:iCs/>
          <w:lang w:val="en-GB"/>
        </w:rPr>
        <w:t xml:space="preserve"> 2019</w:t>
      </w:r>
      <w:r w:rsidR="00F21F12" w:rsidRPr="007C6CCF">
        <w:rPr>
          <w:iCs/>
          <w:lang w:val="en-GB"/>
        </w:rPr>
        <w:t>–</w:t>
      </w:r>
      <w:r w:rsidRPr="00A36A93">
        <w:rPr>
          <w:iCs/>
          <w:lang w:val="en-GB"/>
        </w:rPr>
        <w:t>2023</w:t>
      </w:r>
      <w:r w:rsidR="00F21F12" w:rsidRPr="007C6CCF">
        <w:rPr>
          <w:iCs/>
          <w:lang w:val="en-GB"/>
        </w:rPr>
        <w:t>,</w:t>
      </w:r>
      <w:r w:rsidRPr="007C6CCF">
        <w:rPr>
          <w:iCs/>
          <w:lang w:val="en-GB"/>
        </w:rPr>
        <w:t xml:space="preserve"> and the </w:t>
      </w:r>
      <w:r w:rsidRPr="00A36A93">
        <w:rPr>
          <w:iCs/>
          <w:lang w:val="en-GB"/>
        </w:rPr>
        <w:t>Capacity Development Master Plan 2014</w:t>
      </w:r>
      <w:r w:rsidR="00F21F12" w:rsidRPr="007C6CCF">
        <w:rPr>
          <w:iCs/>
          <w:lang w:val="en-GB"/>
        </w:rPr>
        <w:t>–</w:t>
      </w:r>
      <w:r w:rsidRPr="00A36A93">
        <w:rPr>
          <w:iCs/>
          <w:lang w:val="en-GB"/>
        </w:rPr>
        <w:t>2018</w:t>
      </w:r>
      <w:r w:rsidRPr="007C6CCF">
        <w:rPr>
          <w:lang w:val="en-GB"/>
        </w:rPr>
        <w:t>. The functions</w:t>
      </w:r>
      <w:r w:rsidR="00F21F12" w:rsidRPr="007C6CCF">
        <w:rPr>
          <w:lang w:val="en-GB"/>
        </w:rPr>
        <w:t xml:space="preserve"> identified </w:t>
      </w:r>
      <w:r w:rsidRPr="007C6CCF">
        <w:rPr>
          <w:lang w:val="en-GB"/>
        </w:rPr>
        <w:t xml:space="preserve">from all five sources are set out in parallel for each </w:t>
      </w:r>
      <w:r w:rsidR="00F21F12" w:rsidRPr="007C6CCF">
        <w:rPr>
          <w:lang w:val="en-GB"/>
        </w:rPr>
        <w:t xml:space="preserve">department </w:t>
      </w:r>
      <w:r w:rsidRPr="007C6CCF">
        <w:rPr>
          <w:lang w:val="en-GB"/>
        </w:rPr>
        <w:t>in Annex 5.</w:t>
      </w:r>
      <w:r w:rsidR="009F27CA" w:rsidRPr="007C6CCF">
        <w:rPr>
          <w:lang w:val="en-GB"/>
        </w:rPr>
        <w:t xml:space="preserve"> In this subsection we present the key findings that emerge from the functional mapping of </w:t>
      </w:r>
      <w:proofErr w:type="spellStart"/>
      <w:r w:rsidR="009F27CA" w:rsidRPr="007C6CCF">
        <w:rPr>
          <w:lang w:val="en-GB"/>
        </w:rPr>
        <w:t>MoEYS</w:t>
      </w:r>
      <w:proofErr w:type="spellEnd"/>
      <w:r w:rsidR="009F27CA" w:rsidRPr="007C6CCF">
        <w:rPr>
          <w:lang w:val="en-GB"/>
        </w:rPr>
        <w:t>. This subsection is organised by thematic area and covers the following:</w:t>
      </w:r>
      <w:r w:rsidR="00F21F12" w:rsidRPr="007C6CCF">
        <w:rPr>
          <w:lang w:val="en-GB"/>
        </w:rPr>
        <w:t xml:space="preserve"> the</w:t>
      </w:r>
      <w:r w:rsidR="009F27CA" w:rsidRPr="007C6CCF">
        <w:rPr>
          <w:lang w:val="en-GB"/>
        </w:rPr>
        <w:t xml:space="preserve"> impact of </w:t>
      </w:r>
      <w:r w:rsidR="00F21F12" w:rsidRPr="007C6CCF">
        <w:rPr>
          <w:lang w:val="en-GB"/>
        </w:rPr>
        <w:t xml:space="preserve">the </w:t>
      </w:r>
      <w:r w:rsidR="009F27CA" w:rsidRPr="007C6CCF">
        <w:rPr>
          <w:lang w:val="en-GB"/>
        </w:rPr>
        <w:t>function in</w:t>
      </w:r>
      <w:r w:rsidR="00F21F12" w:rsidRPr="007C6CCF">
        <w:rPr>
          <w:lang w:val="en-GB"/>
        </w:rPr>
        <w:t xml:space="preserve"> respondents’</w:t>
      </w:r>
      <w:r w:rsidR="009F27CA" w:rsidRPr="007C6CCF">
        <w:rPr>
          <w:lang w:val="en-GB"/>
        </w:rPr>
        <w:t xml:space="preserve"> own unit</w:t>
      </w:r>
      <w:r w:rsidR="00F21F12" w:rsidRPr="007C6CCF">
        <w:rPr>
          <w:lang w:val="en-GB"/>
        </w:rPr>
        <w:t xml:space="preserve">s; </w:t>
      </w:r>
      <w:r w:rsidR="009F27CA" w:rsidRPr="007C6CCF">
        <w:rPr>
          <w:lang w:val="en-GB"/>
        </w:rPr>
        <w:t>self-assessed functional performance</w:t>
      </w:r>
      <w:r w:rsidR="00F21F12" w:rsidRPr="007C6CCF">
        <w:rPr>
          <w:lang w:val="en-GB"/>
        </w:rPr>
        <w:t xml:space="preserve">; </w:t>
      </w:r>
      <w:r w:rsidR="009F27CA" w:rsidRPr="007C6CCF">
        <w:rPr>
          <w:lang w:val="en-GB"/>
        </w:rPr>
        <w:t>overlapping functions</w:t>
      </w:r>
      <w:r w:rsidR="00F21F12" w:rsidRPr="007C6CCF">
        <w:rPr>
          <w:lang w:val="en-GB"/>
        </w:rPr>
        <w:t>;</w:t>
      </w:r>
      <w:r w:rsidR="009F27CA" w:rsidRPr="007C6CCF">
        <w:rPr>
          <w:lang w:val="en-GB"/>
        </w:rPr>
        <w:t xml:space="preserve"> less supported functions</w:t>
      </w:r>
      <w:r w:rsidR="00F21F12" w:rsidRPr="007C6CCF">
        <w:rPr>
          <w:lang w:val="en-GB"/>
        </w:rPr>
        <w:t>; and</w:t>
      </w:r>
      <w:r w:rsidR="009F27CA" w:rsidRPr="007C6CCF">
        <w:rPr>
          <w:lang w:val="en-GB"/>
        </w:rPr>
        <w:t xml:space="preserve"> capacity to undertake functions. </w:t>
      </w:r>
    </w:p>
    <w:p w14:paraId="516708C1" w14:textId="275D6816" w:rsidR="009F27CA" w:rsidRPr="007C6CCF" w:rsidRDefault="009F27CA" w:rsidP="00444223">
      <w:pPr>
        <w:pStyle w:val="Heading2"/>
        <w:spacing w:line="276" w:lineRule="auto"/>
      </w:pPr>
      <w:bookmarkStart w:id="56" w:name="_Toc41141951"/>
      <w:bookmarkStart w:id="57" w:name="_Toc57986064"/>
      <w:bookmarkEnd w:id="55"/>
      <w:r w:rsidRPr="007C6CCF">
        <w:t>Ministry</w:t>
      </w:r>
      <w:r w:rsidR="00F21F12" w:rsidRPr="007C6CCF">
        <w:t>-</w:t>
      </w:r>
      <w:r w:rsidRPr="007C6CCF">
        <w:t>mandated functions and their consequences</w:t>
      </w:r>
      <w:bookmarkEnd w:id="56"/>
      <w:bookmarkEnd w:id="57"/>
    </w:p>
    <w:p w14:paraId="78C7AF13" w14:textId="456EC957" w:rsidR="009F27CA" w:rsidRPr="007C6CCF" w:rsidRDefault="009F27CA" w:rsidP="00444223">
      <w:pPr>
        <w:pStyle w:val="OPMBodytext"/>
        <w:spacing w:line="276" w:lineRule="auto"/>
        <w:rPr>
          <w:lang w:val="en-GB"/>
        </w:rPr>
      </w:pPr>
      <w:r w:rsidRPr="007C6CCF">
        <w:rPr>
          <w:b/>
          <w:lang w:val="en-GB"/>
        </w:rPr>
        <w:t>Before delving into the key findings regarding the impact function in the respondents</w:t>
      </w:r>
      <w:r w:rsidR="00F21F12" w:rsidRPr="007C6CCF">
        <w:rPr>
          <w:b/>
          <w:lang w:val="en-GB"/>
        </w:rPr>
        <w:t>’</w:t>
      </w:r>
      <w:r w:rsidRPr="007C6CCF">
        <w:rPr>
          <w:b/>
          <w:lang w:val="en-GB"/>
        </w:rPr>
        <w:t xml:space="preserve"> unit</w:t>
      </w:r>
      <w:r w:rsidR="00F21F12" w:rsidRPr="007C6CCF">
        <w:rPr>
          <w:b/>
          <w:lang w:val="en-GB"/>
        </w:rPr>
        <w:t>s</w:t>
      </w:r>
      <w:r w:rsidRPr="007C6CCF">
        <w:rPr>
          <w:b/>
          <w:lang w:val="en-GB"/>
        </w:rPr>
        <w:t>, it is worth exploring the definitions being used for the ministry functions</w:t>
      </w:r>
      <w:r w:rsidRPr="007C6CCF">
        <w:rPr>
          <w:lang w:val="en-GB"/>
        </w:rPr>
        <w:t xml:space="preserve">. First, we start by setting out these definitions and the sources used to justify their use. We then present the main findings by each type of function area. </w:t>
      </w:r>
    </w:p>
    <w:p w14:paraId="1AED462D" w14:textId="4A71B60E" w:rsidR="009F27CA" w:rsidRPr="007C6CCF" w:rsidRDefault="009F27CA" w:rsidP="00444223">
      <w:pPr>
        <w:pStyle w:val="OPMBodytext"/>
        <w:spacing w:line="276" w:lineRule="auto"/>
        <w:rPr>
          <w:b/>
          <w:bCs/>
          <w:lang w:val="en-GB"/>
        </w:rPr>
      </w:pPr>
      <w:proofErr w:type="spellStart"/>
      <w:r w:rsidRPr="007C6CCF">
        <w:rPr>
          <w:lang w:val="en-GB"/>
        </w:rPr>
        <w:t>MoEYS</w:t>
      </w:r>
      <w:proofErr w:type="spellEnd"/>
      <w:r w:rsidRPr="007C6CCF">
        <w:rPr>
          <w:lang w:val="en-GB"/>
        </w:rPr>
        <w:t xml:space="preserve"> has a large set of functions, defined in </w:t>
      </w:r>
      <w:proofErr w:type="spellStart"/>
      <w:r w:rsidRPr="007C6CCF">
        <w:rPr>
          <w:lang w:val="en-GB"/>
        </w:rPr>
        <w:t>Anukret</w:t>
      </w:r>
      <w:proofErr w:type="spellEnd"/>
      <w:r w:rsidRPr="007C6CCF">
        <w:rPr>
          <w:lang w:val="en-GB"/>
        </w:rPr>
        <w:t xml:space="preserve"> 156. If the whole </w:t>
      </w:r>
      <w:r w:rsidR="00F21F12" w:rsidRPr="007C6CCF">
        <w:rPr>
          <w:lang w:val="en-GB"/>
        </w:rPr>
        <w:t xml:space="preserve">ministry </w:t>
      </w:r>
      <w:r w:rsidRPr="007C6CCF">
        <w:rPr>
          <w:lang w:val="en-GB"/>
        </w:rPr>
        <w:t xml:space="preserve">is to support these </w:t>
      </w:r>
      <w:proofErr w:type="gramStart"/>
      <w:r w:rsidRPr="007C6CCF">
        <w:rPr>
          <w:lang w:val="en-GB"/>
        </w:rPr>
        <w:t>functions</w:t>
      </w:r>
      <w:proofErr w:type="gramEnd"/>
      <w:r w:rsidRPr="007C6CCF">
        <w:rPr>
          <w:lang w:val="en-GB"/>
        </w:rPr>
        <w:t xml:space="preserve"> then it follows </w:t>
      </w:r>
      <w:r w:rsidR="00F21F12" w:rsidRPr="007C6CCF">
        <w:rPr>
          <w:lang w:val="en-GB"/>
        </w:rPr>
        <w:t xml:space="preserve">that </w:t>
      </w:r>
      <w:r w:rsidRPr="007C6CCF">
        <w:rPr>
          <w:lang w:val="en-GB"/>
        </w:rPr>
        <w:t xml:space="preserve">the </w:t>
      </w:r>
      <w:r w:rsidR="00F21F12" w:rsidRPr="007C6CCF">
        <w:rPr>
          <w:lang w:val="en-GB"/>
        </w:rPr>
        <w:t>d</w:t>
      </w:r>
      <w:r w:rsidRPr="007C6CCF">
        <w:rPr>
          <w:lang w:val="en-GB"/>
        </w:rPr>
        <w:t xml:space="preserve">irectorates and </w:t>
      </w:r>
      <w:r w:rsidR="00F21F12" w:rsidRPr="007C6CCF">
        <w:rPr>
          <w:lang w:val="en-GB"/>
        </w:rPr>
        <w:t>d</w:t>
      </w:r>
      <w:r w:rsidRPr="007C6CCF">
        <w:rPr>
          <w:lang w:val="en-GB"/>
        </w:rPr>
        <w:t xml:space="preserve">epartments should collectively cover these functions. No single </w:t>
      </w:r>
      <w:r w:rsidR="00F21F12" w:rsidRPr="007C6CCF">
        <w:rPr>
          <w:lang w:val="en-GB"/>
        </w:rPr>
        <w:t xml:space="preserve">directorate </w:t>
      </w:r>
      <w:r w:rsidRPr="007C6CCF">
        <w:rPr>
          <w:lang w:val="en-GB"/>
        </w:rPr>
        <w:t xml:space="preserve">or </w:t>
      </w:r>
      <w:r w:rsidR="00F21F12" w:rsidRPr="007C6CCF">
        <w:rPr>
          <w:lang w:val="en-GB"/>
        </w:rPr>
        <w:t>d</w:t>
      </w:r>
      <w:r w:rsidRPr="007C6CCF">
        <w:rPr>
          <w:lang w:val="en-GB"/>
        </w:rPr>
        <w:t xml:space="preserve">epartment should be responsible for all functions, though some </w:t>
      </w:r>
      <w:r w:rsidR="00F21F12" w:rsidRPr="007C6CCF">
        <w:rPr>
          <w:lang w:val="en-GB"/>
        </w:rPr>
        <w:t xml:space="preserve">ministry </w:t>
      </w:r>
      <w:r w:rsidRPr="007C6CCF">
        <w:rPr>
          <w:lang w:val="en-GB"/>
        </w:rPr>
        <w:t xml:space="preserve">functions may be shared over </w:t>
      </w:r>
      <w:proofErr w:type="gramStart"/>
      <w:r w:rsidRPr="007C6CCF">
        <w:rPr>
          <w:lang w:val="en-GB"/>
        </w:rPr>
        <w:t>a number of</w:t>
      </w:r>
      <w:proofErr w:type="gramEnd"/>
      <w:r w:rsidRPr="007C6CCF">
        <w:rPr>
          <w:lang w:val="en-GB"/>
        </w:rPr>
        <w:t xml:space="preserve"> </w:t>
      </w:r>
      <w:r w:rsidR="00F21F12" w:rsidRPr="007C6CCF">
        <w:rPr>
          <w:lang w:val="en-GB"/>
        </w:rPr>
        <w:t>departments</w:t>
      </w:r>
      <w:r w:rsidRPr="007C6CCF">
        <w:rPr>
          <w:lang w:val="en-GB"/>
        </w:rPr>
        <w:t xml:space="preserve">. </w:t>
      </w:r>
      <w:r w:rsidRPr="007C6CCF">
        <w:rPr>
          <w:b/>
          <w:bCs/>
          <w:lang w:val="en-GB"/>
        </w:rPr>
        <w:t xml:space="preserve">The relationship between </w:t>
      </w:r>
      <w:proofErr w:type="spellStart"/>
      <w:r w:rsidRPr="007C6CCF">
        <w:rPr>
          <w:b/>
          <w:bCs/>
          <w:lang w:val="en-GB"/>
        </w:rPr>
        <w:t>MoEYS</w:t>
      </w:r>
      <w:proofErr w:type="spellEnd"/>
      <w:r w:rsidRPr="007C6CCF">
        <w:rPr>
          <w:b/>
          <w:bCs/>
          <w:lang w:val="en-GB"/>
        </w:rPr>
        <w:t xml:space="preserve"> functions and the work of </w:t>
      </w:r>
      <w:r w:rsidR="00F21F12" w:rsidRPr="007C6CCF">
        <w:rPr>
          <w:b/>
          <w:bCs/>
          <w:lang w:val="en-GB"/>
        </w:rPr>
        <w:t xml:space="preserve">directorates </w:t>
      </w:r>
      <w:r w:rsidRPr="007C6CCF">
        <w:rPr>
          <w:b/>
          <w:bCs/>
          <w:lang w:val="en-GB"/>
        </w:rPr>
        <w:t xml:space="preserve">and individual </w:t>
      </w:r>
      <w:r w:rsidR="00F21F12" w:rsidRPr="007C6CCF">
        <w:rPr>
          <w:b/>
          <w:bCs/>
          <w:lang w:val="en-GB"/>
        </w:rPr>
        <w:t>d</w:t>
      </w:r>
      <w:r w:rsidRPr="007C6CCF">
        <w:rPr>
          <w:b/>
          <w:bCs/>
          <w:lang w:val="en-GB"/>
        </w:rPr>
        <w:t xml:space="preserve">epartments was investigated using a series of questions about the extent of the unit’s work on each of the </w:t>
      </w:r>
      <w:r w:rsidR="00F21F12" w:rsidRPr="007C6CCF">
        <w:rPr>
          <w:b/>
          <w:bCs/>
          <w:lang w:val="en-GB"/>
        </w:rPr>
        <w:t xml:space="preserve">ministry </w:t>
      </w:r>
      <w:r w:rsidRPr="007C6CCF">
        <w:rPr>
          <w:b/>
          <w:bCs/>
          <w:lang w:val="en-GB"/>
        </w:rPr>
        <w:t>functions</w:t>
      </w:r>
      <w:r w:rsidR="00F21F12" w:rsidRPr="007C6CCF">
        <w:rPr>
          <w:b/>
          <w:bCs/>
          <w:lang w:val="en-GB"/>
        </w:rPr>
        <w:t>,</w:t>
      </w:r>
      <w:r w:rsidRPr="007C6CCF">
        <w:rPr>
          <w:b/>
          <w:bCs/>
          <w:lang w:val="en-GB"/>
        </w:rPr>
        <w:t xml:space="preserve"> using Form 2 </w:t>
      </w:r>
      <w:r w:rsidR="00F21F12" w:rsidRPr="007C6CCF">
        <w:rPr>
          <w:b/>
          <w:bCs/>
          <w:lang w:val="en-GB"/>
        </w:rPr>
        <w:t>(</w:t>
      </w:r>
      <w:r w:rsidRPr="007C6CCF">
        <w:rPr>
          <w:b/>
          <w:bCs/>
          <w:lang w:val="en-GB"/>
        </w:rPr>
        <w:t>see Appendix 3</w:t>
      </w:r>
      <w:r w:rsidR="00F21F12" w:rsidRPr="007C6CCF">
        <w:rPr>
          <w:b/>
          <w:bCs/>
          <w:lang w:val="en-GB"/>
        </w:rPr>
        <w:t>)</w:t>
      </w:r>
      <w:r w:rsidRPr="007C6CCF">
        <w:rPr>
          <w:b/>
          <w:bCs/>
          <w:lang w:val="en-GB"/>
        </w:rPr>
        <w:t>,</w:t>
      </w:r>
      <w:r w:rsidR="00F21F12" w:rsidRPr="007C6CCF">
        <w:rPr>
          <w:b/>
          <w:bCs/>
          <w:lang w:val="en-GB"/>
        </w:rPr>
        <w:t xml:space="preserve"> which was</w:t>
      </w:r>
      <w:r w:rsidRPr="007C6CCF">
        <w:rPr>
          <w:b/>
          <w:bCs/>
          <w:lang w:val="en-GB"/>
        </w:rPr>
        <w:t xml:space="preserve"> filled in by 315 individuals. </w:t>
      </w:r>
    </w:p>
    <w:p w14:paraId="1BA9FD6C" w14:textId="01CF6F15" w:rsidR="009F27CA" w:rsidRPr="007C6CCF" w:rsidRDefault="00402E79" w:rsidP="00402E79">
      <w:pPr>
        <w:pStyle w:val="Caption"/>
      </w:pPr>
      <w:bookmarkStart w:id="58" w:name="_Toc57985916"/>
      <w:r w:rsidRPr="007C6CCF">
        <w:t xml:space="preserve">Box </w:t>
      </w:r>
      <w:r w:rsidR="0052010E">
        <w:rPr>
          <w:noProof/>
        </w:rPr>
        <w:fldChar w:fldCharType="begin"/>
      </w:r>
      <w:r w:rsidR="0052010E">
        <w:rPr>
          <w:noProof/>
        </w:rPr>
        <w:instrText xml:space="preserve"> SEQ Box \* ARABIC </w:instrText>
      </w:r>
      <w:r w:rsidR="0052010E">
        <w:rPr>
          <w:noProof/>
        </w:rPr>
        <w:fldChar w:fldCharType="separate"/>
      </w:r>
      <w:r w:rsidR="00D758EB">
        <w:rPr>
          <w:noProof/>
        </w:rPr>
        <w:t>1</w:t>
      </w:r>
      <w:r w:rsidR="0052010E">
        <w:rPr>
          <w:noProof/>
        </w:rPr>
        <w:fldChar w:fldCharType="end"/>
      </w:r>
      <w:bookmarkStart w:id="59" w:name="_Toc41334723"/>
      <w:bookmarkStart w:id="60" w:name="_Toc57834218"/>
      <w:r w:rsidR="009F27CA" w:rsidRPr="007C6CCF">
        <w:t xml:space="preserve">: </w:t>
      </w:r>
      <w:r w:rsidRPr="007C6CCF">
        <w:tab/>
      </w:r>
      <w:r w:rsidR="009F27CA" w:rsidRPr="007C6CCF">
        <w:t>Cambodian classification of ministry functions</w:t>
      </w:r>
      <w:bookmarkEnd w:id="58"/>
      <w:bookmarkEnd w:id="59"/>
      <w:bookmarkEnd w:id="60"/>
    </w:p>
    <w:tbl>
      <w:tblPr>
        <w:tblStyle w:val="OPMBoxstyle"/>
        <w:tblW w:w="0" w:type="auto"/>
        <w:shd w:val="clear" w:color="auto" w:fill="DBE5F1" w:themeFill="accent1" w:themeFillTint="33"/>
        <w:tblLook w:val="04A0" w:firstRow="1" w:lastRow="0" w:firstColumn="1" w:lastColumn="0" w:noHBand="0" w:noVBand="1"/>
      </w:tblPr>
      <w:tblGrid>
        <w:gridCol w:w="9628"/>
      </w:tblGrid>
      <w:tr w:rsidR="00402E79" w:rsidRPr="007C6CCF" w14:paraId="05783B63" w14:textId="77777777" w:rsidTr="00402E79">
        <w:trPr>
          <w:cnfStyle w:val="100000000000" w:firstRow="1" w:lastRow="0" w:firstColumn="0" w:lastColumn="0" w:oddVBand="0" w:evenVBand="0" w:oddHBand="0" w:evenHBand="0" w:firstRowFirstColumn="0" w:firstRowLastColumn="0" w:lastRowFirstColumn="0" w:lastRowLastColumn="0"/>
        </w:trPr>
        <w:tc>
          <w:tcPr>
            <w:tcW w:w="9628" w:type="dxa"/>
            <w:shd w:val="clear" w:color="auto" w:fill="DBE5F1" w:themeFill="accent1" w:themeFillTint="33"/>
          </w:tcPr>
          <w:p w14:paraId="68357516" w14:textId="59E5121C" w:rsidR="00402E79" w:rsidRPr="007C6CCF" w:rsidRDefault="00402E79" w:rsidP="00402E79">
            <w:pPr>
              <w:pStyle w:val="Boxtext"/>
              <w:rPr>
                <w:lang w:val="en-GB"/>
              </w:rPr>
            </w:pPr>
            <w:r w:rsidRPr="007C6CCF">
              <w:rPr>
                <w:b/>
                <w:lang w:val="en-GB"/>
              </w:rPr>
              <w:t>Policy functions</w:t>
            </w:r>
            <w:r w:rsidRPr="007C6CCF">
              <w:rPr>
                <w:lang w:val="en-GB"/>
              </w:rPr>
              <w:t xml:space="preserve">, such as strategic planning, legal drafting, and development of performance contracts, minimum standards, norms, policy analysis and evaluation, and forecasting. </w:t>
            </w:r>
          </w:p>
          <w:p w14:paraId="65D9C2DA" w14:textId="5D8CD2BE" w:rsidR="00402E79" w:rsidRPr="007C6CCF" w:rsidRDefault="00402E79" w:rsidP="00402E79">
            <w:pPr>
              <w:pStyle w:val="Boxtext"/>
              <w:rPr>
                <w:lang w:val="en-GB"/>
              </w:rPr>
            </w:pPr>
            <w:r w:rsidRPr="007C6CCF">
              <w:rPr>
                <w:b/>
                <w:lang w:val="en-GB"/>
              </w:rPr>
              <w:t>Coordination functions</w:t>
            </w:r>
            <w:r w:rsidRPr="007C6CCF">
              <w:rPr>
                <w:lang w:val="en-GB"/>
              </w:rPr>
              <w:t xml:space="preserve">, such as coordinating relationships between different bodies of the central ministry, </w:t>
            </w:r>
            <w:r w:rsidR="00A36A93">
              <w:rPr>
                <w:lang w:val="en-GB"/>
              </w:rPr>
              <w:t xml:space="preserve">and </w:t>
            </w:r>
            <w:r w:rsidRPr="007C6CCF">
              <w:rPr>
                <w:lang w:val="en-GB"/>
              </w:rPr>
              <w:t>coordinating pol</w:t>
            </w:r>
            <w:r w:rsidR="00A36A93">
              <w:rPr>
                <w:lang w:val="en-GB"/>
              </w:rPr>
              <w:t>icy setting and implementation.</w:t>
            </w:r>
          </w:p>
          <w:p w14:paraId="6E151AAE" w14:textId="38220BFA" w:rsidR="00402E79" w:rsidRPr="007C6CCF" w:rsidRDefault="00402E79" w:rsidP="00402E79">
            <w:pPr>
              <w:pStyle w:val="Boxtext"/>
              <w:rPr>
                <w:lang w:val="en-GB"/>
              </w:rPr>
            </w:pPr>
            <w:r w:rsidRPr="007C6CCF">
              <w:rPr>
                <w:b/>
                <w:lang w:val="en-GB"/>
              </w:rPr>
              <w:t>Performance monitoring functions</w:t>
            </w:r>
            <w:r w:rsidRPr="007C6CCF">
              <w:rPr>
                <w:lang w:val="en-GB"/>
              </w:rPr>
              <w:t xml:space="preserve">, such as monitoring the performance of central and subsidiary </w:t>
            </w:r>
            <w:proofErr w:type="gramStart"/>
            <w:r w:rsidRPr="007C6CCF">
              <w:rPr>
                <w:lang w:val="en-GB"/>
              </w:rPr>
              <w:t>bodies, and</w:t>
            </w:r>
            <w:proofErr w:type="gramEnd"/>
            <w:r w:rsidRPr="007C6CCF">
              <w:rPr>
                <w:lang w:val="en-GB"/>
              </w:rPr>
              <w:t xml:space="preserve"> facilitating and enabling central and subsidiary bodies to reach their performance targets. </w:t>
            </w:r>
          </w:p>
          <w:p w14:paraId="3AAD7E39" w14:textId="618DC018" w:rsidR="00402E79" w:rsidRPr="007C6CCF" w:rsidRDefault="00402E79" w:rsidP="00402E79">
            <w:pPr>
              <w:pStyle w:val="Boxtext"/>
              <w:rPr>
                <w:lang w:val="en-GB"/>
              </w:rPr>
            </w:pPr>
            <w:r w:rsidRPr="007C6CCF">
              <w:rPr>
                <w:b/>
                <w:lang w:val="en-GB"/>
              </w:rPr>
              <w:t>Regulation/standard-setting functions</w:t>
            </w:r>
            <w:r w:rsidRPr="007C6CCF">
              <w:rPr>
                <w:lang w:val="en-GB"/>
              </w:rPr>
              <w:t xml:space="preserve">, such as licensing, certification, permissions, accreditation, inspection, compliance, and financial audit. </w:t>
            </w:r>
          </w:p>
          <w:p w14:paraId="2CD011AC" w14:textId="0CEFAA91" w:rsidR="00402E79" w:rsidRPr="007C6CCF" w:rsidRDefault="00402E79" w:rsidP="00402E79">
            <w:pPr>
              <w:pStyle w:val="Boxtext"/>
              <w:rPr>
                <w:lang w:val="en-GB"/>
              </w:rPr>
            </w:pPr>
            <w:r w:rsidRPr="007C6CCF">
              <w:rPr>
                <w:b/>
                <w:lang w:val="en-GB"/>
              </w:rPr>
              <w:t>Support to government functions</w:t>
            </w:r>
            <w:r w:rsidRPr="007C6CCF">
              <w:rPr>
                <w:lang w:val="en-GB"/>
              </w:rPr>
              <w:t>, such as financial management, human resource management, information systems, infrastructure, staff training, efficiency review and management audit, and secretarial services.</w:t>
            </w:r>
          </w:p>
          <w:p w14:paraId="65E10B37" w14:textId="5B45B895" w:rsidR="00402E79" w:rsidRPr="007C6CCF" w:rsidRDefault="00402E79" w:rsidP="00402E79">
            <w:pPr>
              <w:pStyle w:val="Boxtext"/>
              <w:rPr>
                <w:lang w:val="en-GB"/>
              </w:rPr>
            </w:pPr>
            <w:r w:rsidRPr="007C6CCF">
              <w:rPr>
                <w:b/>
                <w:lang w:val="en-GB"/>
              </w:rPr>
              <w:t>Public service delivery functions</w:t>
            </w:r>
            <w:r w:rsidRPr="007C6CCF">
              <w:rPr>
                <w:lang w:val="en-GB"/>
              </w:rPr>
              <w:t>, such as the provision of products or services to internal or external customers. Service delivery is normally performed by subordinate or supervised bodies.</w:t>
            </w:r>
          </w:p>
        </w:tc>
      </w:tr>
    </w:tbl>
    <w:p w14:paraId="512460BE" w14:textId="77777777" w:rsidR="00402E79" w:rsidRPr="007C6CCF" w:rsidRDefault="00402E79" w:rsidP="00402E79">
      <w:pPr>
        <w:pStyle w:val="BodyText"/>
        <w:rPr>
          <w:lang w:eastAsia="en-US"/>
        </w:rPr>
      </w:pPr>
    </w:p>
    <w:p w14:paraId="10A45737" w14:textId="66C777B9" w:rsidR="009F27CA" w:rsidRPr="007C6CCF" w:rsidRDefault="009F27CA" w:rsidP="00444223">
      <w:pPr>
        <w:pStyle w:val="OPMBodytext"/>
        <w:spacing w:line="276" w:lineRule="auto"/>
        <w:rPr>
          <w:lang w:val="en-GB"/>
        </w:rPr>
      </w:pPr>
      <w:r w:rsidRPr="007C6CCF">
        <w:rPr>
          <w:lang w:val="en-GB"/>
        </w:rPr>
        <w:lastRenderedPageBreak/>
        <w:t>The functions of a government ministry can be classified in various ways. One accepted international classification defines functions</w:t>
      </w:r>
      <w:r w:rsidR="00F21F12" w:rsidRPr="007C6CCF">
        <w:rPr>
          <w:lang w:val="en-GB"/>
        </w:rPr>
        <w:t xml:space="preserve"> as falling </w:t>
      </w:r>
      <w:r w:rsidRPr="007C6CCF">
        <w:rPr>
          <w:lang w:val="en-GB"/>
        </w:rPr>
        <w:t>into five or six broad categories</w:t>
      </w:r>
      <w:r w:rsidR="00F21F12" w:rsidRPr="007C6CCF">
        <w:rPr>
          <w:lang w:val="en-GB"/>
        </w:rPr>
        <w:t>,</w:t>
      </w:r>
      <w:r w:rsidRPr="007C6CCF">
        <w:rPr>
          <w:rStyle w:val="FootnoteReference"/>
          <w:lang w:val="en-GB"/>
        </w:rPr>
        <w:footnoteReference w:id="8"/>
      </w:r>
      <w:r w:rsidRPr="007C6CCF">
        <w:rPr>
          <w:lang w:val="en-GB"/>
        </w:rPr>
        <w:t xml:space="preserve"> and this is used in the Cambodian government Functional Review Methodology guide</w:t>
      </w:r>
      <w:r w:rsidR="00F21F12" w:rsidRPr="007C6CCF">
        <w:rPr>
          <w:lang w:val="en-GB"/>
        </w:rPr>
        <w:t>.</w:t>
      </w:r>
      <w:r w:rsidRPr="007C6CCF">
        <w:rPr>
          <w:rStyle w:val="FootnoteReference"/>
          <w:lang w:val="en-GB"/>
        </w:rPr>
        <w:footnoteReference w:id="9"/>
      </w:r>
      <w:r w:rsidRPr="007C6CCF">
        <w:rPr>
          <w:lang w:val="en-GB"/>
        </w:rPr>
        <w:t xml:space="preserve"> </w:t>
      </w:r>
      <w:r w:rsidRPr="007C6CCF">
        <w:rPr>
          <w:b/>
          <w:bCs/>
          <w:lang w:val="en-GB"/>
        </w:rPr>
        <w:t xml:space="preserve">Our review used the latter and classified the </w:t>
      </w:r>
      <w:proofErr w:type="spellStart"/>
      <w:r w:rsidRPr="007C6CCF">
        <w:rPr>
          <w:b/>
          <w:bCs/>
          <w:lang w:val="en-GB"/>
        </w:rPr>
        <w:t>MoEYS</w:t>
      </w:r>
      <w:proofErr w:type="spellEnd"/>
      <w:r w:rsidRPr="007C6CCF">
        <w:rPr>
          <w:b/>
          <w:bCs/>
          <w:lang w:val="en-GB"/>
        </w:rPr>
        <w:t xml:space="preserve"> functions into six categories </w:t>
      </w:r>
      <w:r w:rsidR="00F21F12" w:rsidRPr="007C6CCF">
        <w:rPr>
          <w:b/>
          <w:bCs/>
          <w:lang w:val="en-GB"/>
        </w:rPr>
        <w:t>(</w:t>
      </w:r>
      <w:r w:rsidRPr="007C6CCF">
        <w:rPr>
          <w:b/>
          <w:bCs/>
          <w:lang w:val="en-GB"/>
        </w:rPr>
        <w:t>see Box 1</w:t>
      </w:r>
      <w:r w:rsidR="00F21F12" w:rsidRPr="007C6CCF">
        <w:rPr>
          <w:b/>
          <w:bCs/>
          <w:lang w:val="en-GB"/>
        </w:rPr>
        <w:t>).</w:t>
      </w:r>
      <w:r w:rsidR="00F21F12" w:rsidRPr="007C6CCF">
        <w:rPr>
          <w:lang w:val="en-GB"/>
        </w:rPr>
        <w:t xml:space="preserve"> </w:t>
      </w:r>
    </w:p>
    <w:p w14:paraId="0BB28C29" w14:textId="5816719F" w:rsidR="009F27CA" w:rsidRPr="007C6CCF" w:rsidRDefault="009F27CA" w:rsidP="00444223">
      <w:pPr>
        <w:pStyle w:val="OPMBodytext"/>
        <w:spacing w:line="276" w:lineRule="auto"/>
        <w:rPr>
          <w:lang w:val="en-GB"/>
        </w:rPr>
      </w:pPr>
      <w:proofErr w:type="spellStart"/>
      <w:r w:rsidRPr="007C6CCF">
        <w:rPr>
          <w:lang w:val="en-GB"/>
        </w:rPr>
        <w:t>MoEYS</w:t>
      </w:r>
      <w:proofErr w:type="spellEnd"/>
      <w:r w:rsidRPr="007C6CCF">
        <w:rPr>
          <w:lang w:val="en-GB"/>
        </w:rPr>
        <w:t xml:space="preserve"> functions span </w:t>
      </w:r>
      <w:proofErr w:type="gramStart"/>
      <w:r w:rsidRPr="007C6CCF">
        <w:rPr>
          <w:lang w:val="en-GB"/>
        </w:rPr>
        <w:t>all</w:t>
      </w:r>
      <w:r w:rsidR="00F21F12" w:rsidRPr="007C6CCF">
        <w:rPr>
          <w:lang w:val="en-GB"/>
        </w:rPr>
        <w:t xml:space="preserve"> of</w:t>
      </w:r>
      <w:proofErr w:type="gramEnd"/>
      <w:r w:rsidRPr="007C6CCF">
        <w:rPr>
          <w:lang w:val="en-GB"/>
        </w:rPr>
        <w:t xml:space="preserve"> the classifications</w:t>
      </w:r>
      <w:r w:rsidR="00F21F12" w:rsidRPr="007C6CCF">
        <w:rPr>
          <w:lang w:val="en-GB"/>
        </w:rPr>
        <w:t>,</w:t>
      </w:r>
      <w:r w:rsidRPr="007C6CCF">
        <w:rPr>
          <w:lang w:val="en-GB"/>
        </w:rPr>
        <w:t xml:space="preserve"> with </w:t>
      </w:r>
      <w:r w:rsidR="00F21F12" w:rsidRPr="007C6CCF">
        <w:rPr>
          <w:lang w:val="en-GB"/>
        </w:rPr>
        <w:t>s</w:t>
      </w:r>
      <w:r w:rsidRPr="007C6CCF">
        <w:rPr>
          <w:lang w:val="en-GB"/>
        </w:rPr>
        <w:t xml:space="preserve">upport to </w:t>
      </w:r>
      <w:r w:rsidR="00F21F12" w:rsidRPr="007C6CCF">
        <w:rPr>
          <w:lang w:val="en-GB"/>
        </w:rPr>
        <w:t>g</w:t>
      </w:r>
      <w:r w:rsidRPr="007C6CCF">
        <w:rPr>
          <w:lang w:val="en-GB"/>
        </w:rPr>
        <w:t xml:space="preserve">overnment and </w:t>
      </w:r>
      <w:r w:rsidR="00F21F12" w:rsidRPr="007C6CCF">
        <w:rPr>
          <w:lang w:val="en-GB"/>
        </w:rPr>
        <w:t>s</w:t>
      </w:r>
      <w:r w:rsidRPr="007C6CCF">
        <w:rPr>
          <w:lang w:val="en-GB"/>
        </w:rPr>
        <w:t xml:space="preserve">ervice </w:t>
      </w:r>
      <w:r w:rsidR="00F21F12" w:rsidRPr="007C6CCF">
        <w:rPr>
          <w:lang w:val="en-GB"/>
        </w:rPr>
        <w:t>d</w:t>
      </w:r>
      <w:r w:rsidRPr="007C6CCF">
        <w:rPr>
          <w:lang w:val="en-GB"/>
        </w:rPr>
        <w:t xml:space="preserve">elivery as the most common categories </w:t>
      </w:r>
      <w:r w:rsidR="00F21F12" w:rsidRPr="007C6CCF">
        <w:rPr>
          <w:lang w:val="en-GB"/>
        </w:rPr>
        <w:t>(</w:t>
      </w:r>
      <w:r w:rsidRPr="007C6CCF">
        <w:rPr>
          <w:lang w:val="en-GB"/>
        </w:rPr>
        <w:t>see</w:t>
      </w:r>
      <w:r w:rsidR="007C6CCF">
        <w:rPr>
          <w:lang w:val="en-GB"/>
        </w:rPr>
        <w:t xml:space="preserve"> </w:t>
      </w:r>
      <w:r w:rsidR="007C6CCF">
        <w:rPr>
          <w:lang w:val="en-GB"/>
        </w:rPr>
        <w:fldChar w:fldCharType="begin"/>
      </w:r>
      <w:r w:rsidR="007C6CCF">
        <w:rPr>
          <w:lang w:val="en-GB"/>
        </w:rPr>
        <w:instrText xml:space="preserve"> REF _Ref57986585 \h </w:instrText>
      </w:r>
      <w:r w:rsidR="007C6CCF">
        <w:rPr>
          <w:lang w:val="en-GB"/>
        </w:rPr>
      </w:r>
      <w:r w:rsidR="007C6CCF">
        <w:rPr>
          <w:lang w:val="en-GB"/>
        </w:rPr>
        <w:fldChar w:fldCharType="separate"/>
      </w:r>
      <w:r w:rsidR="00D758EB" w:rsidRPr="007C6CCF">
        <w:t xml:space="preserve">Table </w:t>
      </w:r>
      <w:r w:rsidR="00D758EB">
        <w:rPr>
          <w:noProof/>
        </w:rPr>
        <w:t>5</w:t>
      </w:r>
      <w:r w:rsidR="007C6CCF">
        <w:rPr>
          <w:lang w:val="en-GB"/>
        </w:rPr>
        <w:fldChar w:fldCharType="end"/>
      </w:r>
      <w:r w:rsidR="00F21F12" w:rsidRPr="007C6CCF">
        <w:rPr>
          <w:lang w:val="en-GB"/>
        </w:rPr>
        <w:t>)</w:t>
      </w:r>
      <w:r w:rsidRPr="007C6CCF">
        <w:rPr>
          <w:lang w:val="en-GB"/>
        </w:rPr>
        <w:t xml:space="preserve">. The functions were presented to the interviewees as an undifferentiated list in the order they are found in the </w:t>
      </w:r>
      <w:proofErr w:type="spellStart"/>
      <w:r w:rsidRPr="007C6CCF">
        <w:rPr>
          <w:lang w:val="en-GB"/>
        </w:rPr>
        <w:t>Anukret</w:t>
      </w:r>
      <w:proofErr w:type="spellEnd"/>
      <w:r w:rsidRPr="007C6CCF">
        <w:rPr>
          <w:lang w:val="en-GB"/>
        </w:rPr>
        <w:t>. During analysis, they were grouped according to the recognised classification of functions.</w:t>
      </w:r>
    </w:p>
    <w:p w14:paraId="5BB7B6B1" w14:textId="7011CCCE" w:rsidR="009F27CA" w:rsidRPr="007C6CCF" w:rsidRDefault="00402E79" w:rsidP="00402E79">
      <w:pPr>
        <w:pStyle w:val="Caption"/>
      </w:pPr>
      <w:bookmarkStart w:id="61" w:name="_Ref57986585"/>
      <w:bookmarkStart w:id="62" w:name="_Toc57985898"/>
      <w:r w:rsidRPr="007C6CCF">
        <w:t xml:space="preserve">Table </w:t>
      </w:r>
      <w:r w:rsidR="0052010E">
        <w:rPr>
          <w:noProof/>
        </w:rPr>
        <w:fldChar w:fldCharType="begin"/>
      </w:r>
      <w:r w:rsidR="0052010E">
        <w:rPr>
          <w:noProof/>
        </w:rPr>
        <w:instrText xml:space="preserve"> SEQ Table \* ARABIC </w:instrText>
      </w:r>
      <w:r w:rsidR="0052010E">
        <w:rPr>
          <w:noProof/>
        </w:rPr>
        <w:fldChar w:fldCharType="separate"/>
      </w:r>
      <w:r w:rsidR="00D758EB">
        <w:rPr>
          <w:noProof/>
        </w:rPr>
        <w:t>5</w:t>
      </w:r>
      <w:r w:rsidR="0052010E">
        <w:rPr>
          <w:noProof/>
        </w:rPr>
        <w:fldChar w:fldCharType="end"/>
      </w:r>
      <w:bookmarkStart w:id="63" w:name="_Toc41334724"/>
      <w:bookmarkStart w:id="64" w:name="_Toc57834219"/>
      <w:bookmarkEnd w:id="61"/>
      <w:r w:rsidR="009F27CA" w:rsidRPr="007C6CCF">
        <w:t xml:space="preserve">: </w:t>
      </w:r>
      <w:r w:rsidRPr="007C6CCF">
        <w:tab/>
      </w:r>
      <w:r w:rsidR="009F27CA" w:rsidRPr="007C6CCF">
        <w:t xml:space="preserve">Ministry </w:t>
      </w:r>
      <w:r w:rsidR="00F21F12" w:rsidRPr="007C6CCF">
        <w:t xml:space="preserve">functions </w:t>
      </w:r>
      <w:r w:rsidR="009F27CA" w:rsidRPr="007C6CCF">
        <w:t xml:space="preserve">as defined in </w:t>
      </w:r>
      <w:proofErr w:type="spellStart"/>
      <w:r w:rsidR="009F27CA" w:rsidRPr="007C6CCF">
        <w:t>Anukret</w:t>
      </w:r>
      <w:proofErr w:type="spellEnd"/>
      <w:r w:rsidR="009F27CA" w:rsidRPr="007C6CCF">
        <w:t xml:space="preserve"> 156</w:t>
      </w:r>
      <w:bookmarkEnd w:id="62"/>
      <w:bookmarkEnd w:id="63"/>
      <w:bookmarkEnd w:id="64"/>
    </w:p>
    <w:tbl>
      <w:tblPr>
        <w:tblStyle w:val="OPMTable0"/>
        <w:tblW w:w="0" w:type="auto"/>
        <w:tblLook w:val="0400" w:firstRow="0" w:lastRow="0" w:firstColumn="0" w:lastColumn="0" w:noHBand="0" w:noVBand="1"/>
      </w:tblPr>
      <w:tblGrid>
        <w:gridCol w:w="9628"/>
      </w:tblGrid>
      <w:tr w:rsidR="00D02C5A" w:rsidRPr="007C6CCF" w14:paraId="1629BC50" w14:textId="77777777" w:rsidTr="00D02C5A">
        <w:tc>
          <w:tcPr>
            <w:tcW w:w="9628" w:type="dxa"/>
          </w:tcPr>
          <w:p w14:paraId="5A2A10D8" w14:textId="75EAF830" w:rsidR="00D02C5A" w:rsidRPr="007C6CCF" w:rsidRDefault="00D02C5A" w:rsidP="00D02C5A">
            <w:pPr>
              <w:pStyle w:val="Tabletext"/>
              <w:rPr>
                <w:b/>
                <w:bCs/>
              </w:rPr>
            </w:pPr>
            <w:r w:rsidRPr="007C6CCF">
              <w:rPr>
                <w:b/>
                <w:bCs/>
              </w:rPr>
              <w:t>Policy functions</w:t>
            </w:r>
          </w:p>
          <w:p w14:paraId="1AD508C3" w14:textId="5240454B" w:rsidR="00D02C5A" w:rsidRPr="007C6CCF" w:rsidRDefault="00D02C5A" w:rsidP="00D02C5A">
            <w:pPr>
              <w:pStyle w:val="Tabletext"/>
              <w:numPr>
                <w:ilvl w:val="0"/>
                <w:numId w:val="46"/>
              </w:numPr>
            </w:pPr>
            <w:r w:rsidRPr="007C6CCF">
              <w:t>To determine policies to ensure sustainable human resource development.</w:t>
            </w:r>
          </w:p>
          <w:p w14:paraId="79BDCF98" w14:textId="77777777" w:rsidR="00D02C5A" w:rsidRPr="007C6CCF" w:rsidRDefault="00D02C5A" w:rsidP="00D02C5A">
            <w:pPr>
              <w:pStyle w:val="Tabletext"/>
              <w:numPr>
                <w:ilvl w:val="0"/>
                <w:numId w:val="46"/>
              </w:numPr>
            </w:pPr>
            <w:r w:rsidRPr="007C6CCF">
              <w:t>To establish legislation for development of the sector.</w:t>
            </w:r>
          </w:p>
          <w:p w14:paraId="01D1E140" w14:textId="06AF31D4" w:rsidR="00D02C5A" w:rsidRPr="007C6CCF" w:rsidRDefault="00D02C5A" w:rsidP="00D02C5A">
            <w:pPr>
              <w:pStyle w:val="Tabletext"/>
              <w:numPr>
                <w:ilvl w:val="0"/>
                <w:numId w:val="46"/>
              </w:numPr>
            </w:pPr>
            <w:r w:rsidRPr="007C6CCF">
              <w:t>To review and provide comments on policies, laws, and regulations related to the education, youth, and sport sector.</w:t>
            </w:r>
          </w:p>
          <w:p w14:paraId="6BBAFE6F" w14:textId="0A1754DB" w:rsidR="00D02C5A" w:rsidRPr="007C6CCF" w:rsidRDefault="00D02C5A" w:rsidP="00D02C5A">
            <w:pPr>
              <w:pStyle w:val="Tabletext"/>
              <w:rPr>
                <w:b/>
                <w:bCs/>
              </w:rPr>
            </w:pPr>
            <w:r w:rsidRPr="007C6CCF">
              <w:rPr>
                <w:b/>
                <w:bCs/>
              </w:rPr>
              <w:t>Coordination functions</w:t>
            </w:r>
            <w:r w:rsidRPr="007C6CCF">
              <w:rPr>
                <w:b/>
                <w:bCs/>
              </w:rPr>
              <w:tab/>
            </w:r>
          </w:p>
          <w:p w14:paraId="7FBFCC47" w14:textId="3C1F09EF" w:rsidR="00D02C5A" w:rsidRPr="007C6CCF" w:rsidRDefault="00D02C5A" w:rsidP="00D02C5A">
            <w:pPr>
              <w:pStyle w:val="Tabletext"/>
              <w:numPr>
                <w:ilvl w:val="0"/>
                <w:numId w:val="46"/>
              </w:numPr>
            </w:pPr>
            <w:r w:rsidRPr="007C6CCF">
              <w:t>To promote life-long learning for all by ensuring equity and inclusion.</w:t>
            </w:r>
          </w:p>
          <w:p w14:paraId="7C0CBC8C" w14:textId="096BABA9" w:rsidR="00D02C5A" w:rsidRPr="007C6CCF" w:rsidRDefault="00D02C5A" w:rsidP="00D02C5A">
            <w:pPr>
              <w:pStyle w:val="Tabletext"/>
              <w:numPr>
                <w:ilvl w:val="0"/>
                <w:numId w:val="46"/>
              </w:numPr>
            </w:pPr>
            <w:r w:rsidRPr="007C6CCF">
              <w:t>Performance monitoring functions</w:t>
            </w:r>
            <w:r w:rsidR="00A36A93">
              <w:t>.</w:t>
            </w:r>
            <w:r w:rsidRPr="007C6CCF">
              <w:tab/>
            </w:r>
          </w:p>
          <w:p w14:paraId="0FAA3156" w14:textId="0DCCEE65" w:rsidR="00D02C5A" w:rsidRPr="007C6CCF" w:rsidRDefault="00D02C5A" w:rsidP="00D02C5A">
            <w:pPr>
              <w:pStyle w:val="Tabletext"/>
              <w:numPr>
                <w:ilvl w:val="0"/>
                <w:numId w:val="46"/>
              </w:numPr>
            </w:pPr>
            <w:r w:rsidRPr="007C6CCF">
              <w:t>To develop [an] implementation plan, [and] to monitor and to evaluate policies in order to develop human resources, as well as to develop plans and continuous improvement measures for all skills.</w:t>
            </w:r>
          </w:p>
          <w:p w14:paraId="0F336811" w14:textId="09E240A2" w:rsidR="00D02C5A" w:rsidRPr="007C6CCF" w:rsidRDefault="00D02C5A" w:rsidP="00D02C5A">
            <w:pPr>
              <w:pStyle w:val="Tabletext"/>
              <w:rPr>
                <w:b/>
                <w:bCs/>
              </w:rPr>
            </w:pPr>
            <w:r w:rsidRPr="007C6CCF">
              <w:rPr>
                <w:b/>
                <w:bCs/>
              </w:rPr>
              <w:t>Regulation/standard-setting functions</w:t>
            </w:r>
            <w:r w:rsidRPr="007C6CCF">
              <w:rPr>
                <w:b/>
                <w:bCs/>
              </w:rPr>
              <w:tab/>
            </w:r>
          </w:p>
          <w:p w14:paraId="422C1404" w14:textId="47D63335" w:rsidR="00D02C5A" w:rsidRPr="007C6CCF" w:rsidRDefault="00D02C5A" w:rsidP="00D02C5A">
            <w:pPr>
              <w:pStyle w:val="Tabletext"/>
              <w:numPr>
                <w:ilvl w:val="0"/>
                <w:numId w:val="46"/>
              </w:numPr>
            </w:pPr>
            <w:r w:rsidRPr="007C6CCF">
              <w:t>To review requests on establishment, opening, closing, merging, new skills, separation, [and] transformation of private higher educational institutions.</w:t>
            </w:r>
          </w:p>
          <w:p w14:paraId="3008AE01" w14:textId="7F776678" w:rsidR="00D02C5A" w:rsidRPr="007C6CCF" w:rsidRDefault="00D02C5A" w:rsidP="00D02C5A">
            <w:pPr>
              <w:pStyle w:val="Tabletext"/>
              <w:numPr>
                <w:ilvl w:val="0"/>
                <w:numId w:val="46"/>
              </w:numPr>
            </w:pPr>
            <w:r w:rsidRPr="007C6CCF">
              <w:t>To review approval, denial, and revocation of certificates or diplomas, and to assess levels of certificates or diplomas issued by both local and foreign academic institutions.</w:t>
            </w:r>
          </w:p>
          <w:p w14:paraId="580819F4" w14:textId="77777777" w:rsidR="00D02C5A" w:rsidRPr="007C6CCF" w:rsidRDefault="00D02C5A" w:rsidP="00D02C5A">
            <w:pPr>
              <w:pStyle w:val="Tabletext"/>
              <w:rPr>
                <w:b/>
                <w:bCs/>
              </w:rPr>
            </w:pPr>
            <w:r w:rsidRPr="007C6CCF">
              <w:rPr>
                <w:b/>
                <w:bCs/>
              </w:rPr>
              <w:t>Support to government functions</w:t>
            </w:r>
            <w:r w:rsidRPr="007C6CCF">
              <w:rPr>
                <w:b/>
                <w:bCs/>
              </w:rPr>
              <w:tab/>
            </w:r>
          </w:p>
          <w:p w14:paraId="49D88B51" w14:textId="22A31137" w:rsidR="00D02C5A" w:rsidRPr="007C6CCF" w:rsidRDefault="00D02C5A" w:rsidP="00D02C5A">
            <w:pPr>
              <w:pStyle w:val="Tabletext"/>
              <w:numPr>
                <w:ilvl w:val="0"/>
                <w:numId w:val="46"/>
              </w:numPr>
            </w:pPr>
            <w:r w:rsidRPr="007C6CCF">
              <w:t>To develop human resources on entrepreneurship and regional technical education.</w:t>
            </w:r>
          </w:p>
          <w:p w14:paraId="13658EED" w14:textId="64D83C20" w:rsidR="00D02C5A" w:rsidRPr="007C6CCF" w:rsidRDefault="00D02C5A" w:rsidP="00D02C5A">
            <w:pPr>
              <w:pStyle w:val="Tabletext"/>
              <w:numPr>
                <w:ilvl w:val="0"/>
                <w:numId w:val="46"/>
              </w:numPr>
            </w:pPr>
            <w:r w:rsidRPr="007C6CCF">
              <w:t>To promote research and information technology in order to develop the education, youth, and sport sector.</w:t>
            </w:r>
          </w:p>
          <w:p w14:paraId="3A28CE2C" w14:textId="56878CF6" w:rsidR="00D02C5A" w:rsidRPr="007C6CCF" w:rsidRDefault="00D02C5A" w:rsidP="00D02C5A">
            <w:pPr>
              <w:pStyle w:val="Tabletext"/>
              <w:numPr>
                <w:ilvl w:val="0"/>
                <w:numId w:val="46"/>
              </w:numPr>
            </w:pPr>
            <w:r w:rsidRPr="007C6CCF">
              <w:t>To manage, monitor, [and] evaluate [the] learning process, writing, publication, imports the study books and documents related to teaching and learning at all school levels, and disciplinary actions.</w:t>
            </w:r>
          </w:p>
          <w:p w14:paraId="4A7A510A" w14:textId="77777777" w:rsidR="00D02C5A" w:rsidRPr="007C6CCF" w:rsidRDefault="00D02C5A" w:rsidP="00D02C5A">
            <w:pPr>
              <w:pStyle w:val="Tabletext"/>
              <w:numPr>
                <w:ilvl w:val="0"/>
                <w:numId w:val="46"/>
              </w:numPr>
            </w:pPr>
            <w:r w:rsidRPr="007C6CCF">
              <w:t>To produce and monitor [the] dissemination of education information, [and] all forms of education advertisement related to the education, youth, and sport sector;</w:t>
            </w:r>
          </w:p>
          <w:p w14:paraId="5183CB6B" w14:textId="2937A471" w:rsidR="00D02C5A" w:rsidRPr="007C6CCF" w:rsidRDefault="00D02C5A" w:rsidP="00D02C5A">
            <w:pPr>
              <w:pStyle w:val="Tabletext"/>
              <w:numPr>
                <w:ilvl w:val="0"/>
                <w:numId w:val="46"/>
              </w:numPr>
            </w:pPr>
            <w:r w:rsidRPr="007C6CCF">
              <w:t>To manage personnel, finance, and state assets under the jurisdiction of the Ministry of Education, Youth and Sport.</w:t>
            </w:r>
          </w:p>
          <w:p w14:paraId="481F9918" w14:textId="77777777" w:rsidR="00D02C5A" w:rsidRPr="007C6CCF" w:rsidRDefault="00D02C5A" w:rsidP="00D02C5A">
            <w:pPr>
              <w:pStyle w:val="Tabletext"/>
            </w:pPr>
            <w:r w:rsidRPr="007C6CCF">
              <w:rPr>
                <w:b/>
                <w:bCs/>
              </w:rPr>
              <w:t>Public service delivery functions</w:t>
            </w:r>
            <w:r w:rsidRPr="007C6CCF">
              <w:t xml:space="preserve"> </w:t>
            </w:r>
            <w:r w:rsidRPr="007C6CCF">
              <w:tab/>
            </w:r>
          </w:p>
          <w:p w14:paraId="7F4103A8" w14:textId="56AC4C2E" w:rsidR="00D02C5A" w:rsidRPr="007C6CCF" w:rsidRDefault="00D02C5A" w:rsidP="00D02C5A">
            <w:pPr>
              <w:pStyle w:val="Tabletext"/>
              <w:numPr>
                <w:ilvl w:val="0"/>
                <w:numId w:val="46"/>
              </w:numPr>
            </w:pPr>
            <w:r w:rsidRPr="007C6CCF">
              <w:t>To enhance the quality of education, youth, and sport, responding [to] each stage of national and international socio-economic development in order to build capacity in knowledge, know-how, morale, and harmony.</w:t>
            </w:r>
          </w:p>
          <w:p w14:paraId="7C365158" w14:textId="2AF36557" w:rsidR="00D02C5A" w:rsidRPr="007C6CCF" w:rsidRDefault="00D02C5A" w:rsidP="00D02C5A">
            <w:pPr>
              <w:pStyle w:val="Tabletext"/>
              <w:numPr>
                <w:ilvl w:val="0"/>
                <w:numId w:val="46"/>
              </w:numPr>
            </w:pPr>
            <w:r w:rsidRPr="007C6CCF">
              <w:t>To provide vocational and life skill orientation, and vocational training at all educational levels.</w:t>
            </w:r>
          </w:p>
          <w:p w14:paraId="4ADB8CFC" w14:textId="56839245" w:rsidR="00D02C5A" w:rsidRPr="007C6CCF" w:rsidRDefault="00D02C5A" w:rsidP="00D02C5A">
            <w:pPr>
              <w:pStyle w:val="Tabletext"/>
              <w:numPr>
                <w:ilvl w:val="0"/>
                <w:numId w:val="46"/>
              </w:numPr>
            </w:pPr>
            <w:r w:rsidRPr="007C6CCF">
              <w:t>To develop work related to youths, physical education and sport, defining measures of management, education, training and technical training.</w:t>
            </w:r>
          </w:p>
          <w:p w14:paraId="67DFF793" w14:textId="108F4ED7" w:rsidR="00D02C5A" w:rsidRPr="007C6CCF" w:rsidRDefault="00D02C5A" w:rsidP="00D02C5A">
            <w:pPr>
              <w:pStyle w:val="Tabletext"/>
              <w:numPr>
                <w:ilvl w:val="0"/>
                <w:numId w:val="46"/>
              </w:numPr>
            </w:pPr>
            <w:r w:rsidRPr="007C6CCF">
              <w:lastRenderedPageBreak/>
              <w:t>To promote knowledge on national and international cultures.</w:t>
            </w:r>
          </w:p>
        </w:tc>
      </w:tr>
    </w:tbl>
    <w:p w14:paraId="77B92EE9" w14:textId="77777777" w:rsidR="00D02C5A" w:rsidRPr="007C6CCF" w:rsidRDefault="00D02C5A" w:rsidP="00D02C5A">
      <w:pPr>
        <w:pStyle w:val="BodyText"/>
        <w:rPr>
          <w:lang w:eastAsia="en-US"/>
        </w:rPr>
      </w:pPr>
    </w:p>
    <w:p w14:paraId="52E1CAAA" w14:textId="7248DEE0" w:rsidR="009F27CA" w:rsidRPr="007C6CCF" w:rsidRDefault="009F27CA" w:rsidP="00444223">
      <w:pPr>
        <w:pStyle w:val="OPMBodytext"/>
        <w:spacing w:line="276" w:lineRule="auto"/>
        <w:rPr>
          <w:lang w:val="en-GB"/>
        </w:rPr>
      </w:pPr>
      <w:r w:rsidRPr="007C6CCF">
        <w:rPr>
          <w:lang w:val="en-GB"/>
        </w:rPr>
        <w:t xml:space="preserve">There are 16 major </w:t>
      </w:r>
      <w:proofErr w:type="spellStart"/>
      <w:r w:rsidRPr="007C6CCF">
        <w:rPr>
          <w:lang w:val="en-GB"/>
        </w:rPr>
        <w:t>MoEYS</w:t>
      </w:r>
      <w:proofErr w:type="spellEnd"/>
      <w:r w:rsidRPr="007C6CCF">
        <w:rPr>
          <w:lang w:val="en-GB"/>
        </w:rPr>
        <w:t xml:space="preserve"> functions set out in </w:t>
      </w:r>
      <w:proofErr w:type="spellStart"/>
      <w:r w:rsidRPr="007C6CCF">
        <w:rPr>
          <w:lang w:val="en-GB"/>
        </w:rPr>
        <w:t>Anukret</w:t>
      </w:r>
      <w:proofErr w:type="spellEnd"/>
      <w:r w:rsidRPr="007C6CCF">
        <w:rPr>
          <w:lang w:val="en-GB"/>
        </w:rPr>
        <w:t xml:space="preserve"> 156, and a number of these refer explicitly to the three main sectors of the </w:t>
      </w:r>
      <w:r w:rsidR="00611E0C" w:rsidRPr="007C6CCF">
        <w:rPr>
          <w:lang w:val="en-GB"/>
        </w:rPr>
        <w:t xml:space="preserve">ministry’s </w:t>
      </w:r>
      <w:r w:rsidRPr="007C6CCF">
        <w:rPr>
          <w:lang w:val="en-GB"/>
        </w:rPr>
        <w:t>work</w:t>
      </w:r>
      <w:r w:rsidR="00611E0C" w:rsidRPr="007C6CCF">
        <w:rPr>
          <w:lang w:val="en-GB"/>
        </w:rPr>
        <w:t>:</w:t>
      </w:r>
      <w:r w:rsidRPr="007C6CCF">
        <w:rPr>
          <w:lang w:val="en-GB"/>
        </w:rPr>
        <w:t xml:space="preserve"> education, youth</w:t>
      </w:r>
      <w:r w:rsidR="00611E0C" w:rsidRPr="007C6CCF">
        <w:rPr>
          <w:lang w:val="en-GB"/>
        </w:rPr>
        <w:t>,</w:t>
      </w:r>
      <w:r w:rsidRPr="007C6CCF">
        <w:rPr>
          <w:lang w:val="en-GB"/>
        </w:rPr>
        <w:t xml:space="preserve"> and sport. We asked respondents to evaluate their unit’s work emphasis for all three sectors where these were mentioned explicitly in the </w:t>
      </w:r>
      <w:proofErr w:type="spellStart"/>
      <w:r w:rsidRPr="007C6CCF">
        <w:rPr>
          <w:lang w:val="en-GB"/>
        </w:rPr>
        <w:t>Anukret</w:t>
      </w:r>
      <w:proofErr w:type="spellEnd"/>
      <w:r w:rsidRPr="007C6CCF">
        <w:rPr>
          <w:lang w:val="en-GB"/>
        </w:rPr>
        <w:t xml:space="preserve">, and this made a total of 32 separate functions. Respondents from the Directorate General of Administration and Finance, which has a support role across all sectors, considered </w:t>
      </w:r>
      <w:r w:rsidR="00611E0C" w:rsidRPr="007C6CCF">
        <w:rPr>
          <w:lang w:val="en-GB"/>
        </w:rPr>
        <w:t xml:space="preserve">that </w:t>
      </w:r>
      <w:r w:rsidRPr="007C6CCF">
        <w:rPr>
          <w:lang w:val="en-GB"/>
        </w:rPr>
        <w:t xml:space="preserve">the work of their </w:t>
      </w:r>
      <w:r w:rsidR="00611E0C" w:rsidRPr="007C6CCF">
        <w:rPr>
          <w:lang w:val="en-GB"/>
        </w:rPr>
        <w:t>directorate</w:t>
      </w:r>
      <w:r w:rsidRPr="007C6CCF">
        <w:rPr>
          <w:lang w:val="en-GB"/>
        </w:rPr>
        <w:t xml:space="preserve">, </w:t>
      </w:r>
      <w:r w:rsidR="00611E0C" w:rsidRPr="007C6CCF">
        <w:rPr>
          <w:lang w:val="en-GB"/>
        </w:rPr>
        <w:t>d</w:t>
      </w:r>
      <w:r w:rsidRPr="007C6CCF">
        <w:rPr>
          <w:lang w:val="en-GB"/>
        </w:rPr>
        <w:t>epartments</w:t>
      </w:r>
      <w:r w:rsidR="00611E0C" w:rsidRPr="007C6CCF">
        <w:rPr>
          <w:lang w:val="en-GB"/>
        </w:rPr>
        <w:t>,</w:t>
      </w:r>
      <w:r w:rsidRPr="007C6CCF">
        <w:rPr>
          <w:lang w:val="en-GB"/>
        </w:rPr>
        <w:t xml:space="preserve"> and </w:t>
      </w:r>
      <w:r w:rsidR="00611E0C" w:rsidRPr="007C6CCF">
        <w:rPr>
          <w:lang w:val="en-GB"/>
        </w:rPr>
        <w:t>o</w:t>
      </w:r>
      <w:r w:rsidRPr="007C6CCF">
        <w:rPr>
          <w:lang w:val="en-GB"/>
        </w:rPr>
        <w:t xml:space="preserve">ffices </w:t>
      </w:r>
      <w:r w:rsidR="00611E0C" w:rsidRPr="007C6CCF">
        <w:rPr>
          <w:lang w:val="en-GB"/>
        </w:rPr>
        <w:t xml:space="preserve">includes </w:t>
      </w:r>
      <w:r w:rsidRPr="007C6CCF">
        <w:rPr>
          <w:lang w:val="en-GB"/>
        </w:rPr>
        <w:t xml:space="preserve">a major focus on 27 of the 32 functions </w:t>
      </w:r>
      <w:r w:rsidR="00611E0C" w:rsidRPr="007C6CCF">
        <w:rPr>
          <w:lang w:val="en-GB"/>
        </w:rPr>
        <w:t>(</w:t>
      </w:r>
      <w:r w:rsidRPr="007C6CCF">
        <w:rPr>
          <w:lang w:val="en-GB"/>
        </w:rPr>
        <w:t>84</w:t>
      </w:r>
      <w:r w:rsidR="00611E0C" w:rsidRPr="007C6CCF">
        <w:rPr>
          <w:lang w:val="en-GB"/>
        </w:rPr>
        <w:t>%)</w:t>
      </w:r>
      <w:r w:rsidRPr="007C6CCF">
        <w:rPr>
          <w:lang w:val="en-GB"/>
        </w:rPr>
        <w:t xml:space="preserve">. This was the greatest spread across the functions of any </w:t>
      </w:r>
      <w:r w:rsidR="00611E0C" w:rsidRPr="007C6CCF">
        <w:rPr>
          <w:lang w:val="en-GB"/>
        </w:rPr>
        <w:t>directorate</w:t>
      </w:r>
      <w:r w:rsidRPr="007C6CCF">
        <w:rPr>
          <w:lang w:val="en-GB"/>
        </w:rPr>
        <w:t xml:space="preserve">, with the Directorate General of Education the next most </w:t>
      </w:r>
      <w:proofErr w:type="gramStart"/>
      <w:r w:rsidRPr="007C6CCF">
        <w:rPr>
          <w:lang w:val="en-GB"/>
        </w:rPr>
        <w:t>broadly</w:t>
      </w:r>
      <w:r w:rsidR="00611E0C" w:rsidRPr="007C6CCF">
        <w:rPr>
          <w:lang w:val="en-GB"/>
        </w:rPr>
        <w:t>-</w:t>
      </w:r>
      <w:r w:rsidRPr="007C6CCF">
        <w:rPr>
          <w:lang w:val="en-GB"/>
        </w:rPr>
        <w:t>focused</w:t>
      </w:r>
      <w:proofErr w:type="gramEnd"/>
      <w:r w:rsidRPr="007C6CCF">
        <w:rPr>
          <w:lang w:val="en-GB"/>
        </w:rPr>
        <w:t xml:space="preserve"> directorate</w:t>
      </w:r>
      <w:r w:rsidR="00611E0C" w:rsidRPr="007C6CCF">
        <w:rPr>
          <w:lang w:val="en-GB"/>
        </w:rPr>
        <w:t>,</w:t>
      </w:r>
      <w:r w:rsidRPr="007C6CCF">
        <w:rPr>
          <w:lang w:val="en-GB"/>
        </w:rPr>
        <w:t xml:space="preserve"> with 71</w:t>
      </w:r>
      <w:r w:rsidR="00611E0C" w:rsidRPr="007C6CCF">
        <w:rPr>
          <w:lang w:val="en-GB"/>
        </w:rPr>
        <w:t>%</w:t>
      </w:r>
      <w:r w:rsidRPr="007C6CCF">
        <w:rPr>
          <w:lang w:val="en-GB"/>
        </w:rPr>
        <w:t xml:space="preserve"> of the functions </w:t>
      </w:r>
      <w:r w:rsidR="00611E0C" w:rsidRPr="007C6CCF">
        <w:rPr>
          <w:lang w:val="en-GB"/>
        </w:rPr>
        <w:t xml:space="preserve">reported as </w:t>
      </w:r>
      <w:r w:rsidRPr="007C6CCF">
        <w:rPr>
          <w:lang w:val="en-GB"/>
        </w:rPr>
        <w:t>playing a major role in their work. The other directorates were more narrowly focused</w:t>
      </w:r>
      <w:r w:rsidR="00611E0C" w:rsidRPr="007C6CCF">
        <w:rPr>
          <w:lang w:val="en-GB"/>
        </w:rPr>
        <w:t>,</w:t>
      </w:r>
      <w:r w:rsidRPr="007C6CCF">
        <w:rPr>
          <w:lang w:val="en-GB"/>
        </w:rPr>
        <w:t xml:space="preserve"> as might be expected</w:t>
      </w:r>
      <w:r w:rsidR="00611E0C" w:rsidRPr="007C6CCF">
        <w:rPr>
          <w:lang w:val="en-GB"/>
        </w:rPr>
        <w:t>,</w:t>
      </w:r>
      <w:r w:rsidRPr="007C6CCF">
        <w:rPr>
          <w:lang w:val="en-GB"/>
        </w:rPr>
        <w:t xml:space="preserve"> and </w:t>
      </w:r>
      <w:r w:rsidR="00611E0C" w:rsidRPr="007C6CCF">
        <w:rPr>
          <w:lang w:val="en-GB"/>
        </w:rPr>
        <w:t xml:space="preserve">the respondents from these </w:t>
      </w:r>
      <w:r w:rsidRPr="007C6CCF">
        <w:rPr>
          <w:lang w:val="en-GB"/>
        </w:rPr>
        <w:t xml:space="preserve">all rated less than a third of the overall </w:t>
      </w:r>
      <w:proofErr w:type="spellStart"/>
      <w:r w:rsidRPr="007C6CCF">
        <w:rPr>
          <w:lang w:val="en-GB"/>
        </w:rPr>
        <w:t>MoEYS</w:t>
      </w:r>
      <w:proofErr w:type="spellEnd"/>
      <w:r w:rsidRPr="007C6CCF">
        <w:rPr>
          <w:lang w:val="en-GB"/>
        </w:rPr>
        <w:t xml:space="preserve"> functions as playing a major part in the work of their units.  </w:t>
      </w:r>
    </w:p>
    <w:p w14:paraId="31CE7FED" w14:textId="02A52593" w:rsidR="00402E79" w:rsidRPr="007C6CCF" w:rsidRDefault="00402E79" w:rsidP="00402E79">
      <w:pPr>
        <w:pStyle w:val="Caption"/>
        <w:rPr>
          <w:kern w:val="32"/>
          <w:sz w:val="28"/>
          <w:szCs w:val="28"/>
        </w:rPr>
      </w:pPr>
      <w:bookmarkStart w:id="65" w:name="_Ref57986335"/>
      <w:bookmarkStart w:id="66" w:name="_Toc57985907"/>
      <w:r w:rsidRPr="007C6CCF">
        <w:t xml:space="preserve">Figure </w:t>
      </w:r>
      <w:r w:rsidR="0052010E">
        <w:rPr>
          <w:noProof/>
        </w:rPr>
        <w:fldChar w:fldCharType="begin"/>
      </w:r>
      <w:r w:rsidR="0052010E">
        <w:rPr>
          <w:noProof/>
        </w:rPr>
        <w:instrText xml:space="preserve"> SEQ Figure \* ARABIC </w:instrText>
      </w:r>
      <w:r w:rsidR="0052010E">
        <w:rPr>
          <w:noProof/>
        </w:rPr>
        <w:fldChar w:fldCharType="separate"/>
      </w:r>
      <w:r w:rsidR="00D758EB">
        <w:rPr>
          <w:noProof/>
        </w:rPr>
        <w:t>3</w:t>
      </w:r>
      <w:r w:rsidR="0052010E">
        <w:rPr>
          <w:noProof/>
        </w:rPr>
        <w:fldChar w:fldCharType="end"/>
      </w:r>
      <w:bookmarkStart w:id="67" w:name="_Toc38704445"/>
      <w:bookmarkStart w:id="68" w:name="_Toc41140706"/>
      <w:bookmarkStart w:id="69" w:name="_Toc56153860"/>
      <w:bookmarkStart w:id="70" w:name="_Toc57834220"/>
      <w:bookmarkEnd w:id="65"/>
      <w:r w:rsidRPr="007C6CCF">
        <w:t xml:space="preserve">: </w:t>
      </w:r>
      <w:r w:rsidRPr="007C6CCF">
        <w:tab/>
        <w:t>Directorate respondents assess performance of functions as going ‘very well</w:t>
      </w:r>
      <w:bookmarkEnd w:id="67"/>
      <w:bookmarkEnd w:id="68"/>
      <w:bookmarkEnd w:id="69"/>
      <w:r w:rsidRPr="007C6CCF">
        <w:t>’</w:t>
      </w:r>
      <w:bookmarkEnd w:id="66"/>
      <w:bookmarkEnd w:id="70"/>
    </w:p>
    <w:p w14:paraId="6CF9B492" w14:textId="6DF9CD42" w:rsidR="00D93C84" w:rsidRPr="007C6CCF" w:rsidRDefault="00D02C5A" w:rsidP="00444223">
      <w:pPr>
        <w:pStyle w:val="OPMBodytext"/>
        <w:spacing w:line="276" w:lineRule="auto"/>
        <w:rPr>
          <w:lang w:val="en-GB"/>
        </w:rPr>
      </w:pPr>
      <w:r w:rsidRPr="007C6CCF">
        <w:rPr>
          <w:noProof/>
          <w:lang w:val="en-GB"/>
        </w:rPr>
        <w:drawing>
          <wp:inline distT="0" distB="0" distL="0" distR="0" wp14:anchorId="23445145" wp14:editId="0EEE8B07">
            <wp:extent cx="3923030" cy="3120390"/>
            <wp:effectExtent l="0" t="0" r="127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923030" cy="3120390"/>
                    </a:xfrm>
                    <a:prstGeom prst="rect">
                      <a:avLst/>
                    </a:prstGeom>
                    <a:noFill/>
                  </pic:spPr>
                </pic:pic>
              </a:graphicData>
            </a:graphic>
          </wp:inline>
        </w:drawing>
      </w:r>
    </w:p>
    <w:p w14:paraId="72B99B77" w14:textId="77777777" w:rsidR="009F27CA" w:rsidRPr="007C6CCF" w:rsidRDefault="009F27CA" w:rsidP="00444223">
      <w:pPr>
        <w:keepNext/>
        <w:numPr>
          <w:ilvl w:val="1"/>
          <w:numId w:val="6"/>
        </w:numPr>
        <w:spacing w:before="200" w:line="276" w:lineRule="auto"/>
        <w:outlineLvl w:val="1"/>
        <w:rPr>
          <w:b/>
          <w:bCs/>
          <w:color w:val="0B1F51"/>
          <w:kern w:val="32"/>
          <w:sz w:val="28"/>
          <w:szCs w:val="28"/>
        </w:rPr>
      </w:pPr>
      <w:bookmarkStart w:id="71" w:name="_Toc41141954"/>
      <w:r w:rsidRPr="007C6CCF">
        <w:rPr>
          <w:b/>
          <w:bCs/>
          <w:color w:val="0B1F51"/>
          <w:kern w:val="32"/>
          <w:sz w:val="28"/>
          <w:szCs w:val="28"/>
        </w:rPr>
        <w:t>Self-assessed functional performance</w:t>
      </w:r>
      <w:bookmarkEnd w:id="71"/>
      <w:r w:rsidRPr="007C6CCF">
        <w:rPr>
          <w:b/>
          <w:bCs/>
          <w:color w:val="0B1F51"/>
          <w:kern w:val="32"/>
          <w:sz w:val="28"/>
          <w:szCs w:val="28"/>
        </w:rPr>
        <w:t xml:space="preserve"> </w:t>
      </w:r>
    </w:p>
    <w:p w14:paraId="558E1466" w14:textId="754FAC49" w:rsidR="009F27CA" w:rsidRPr="007C6CCF" w:rsidRDefault="009F27CA" w:rsidP="00444223">
      <w:pPr>
        <w:pStyle w:val="OPMBodytext"/>
        <w:spacing w:line="276" w:lineRule="auto"/>
        <w:rPr>
          <w:lang w:val="en-GB"/>
        </w:rPr>
      </w:pPr>
      <w:r w:rsidRPr="007C6CCF">
        <w:rPr>
          <w:lang w:val="en-GB"/>
        </w:rPr>
        <w:t xml:space="preserve">As part of the discussions, interview participants went through the functions of their own unit – </w:t>
      </w:r>
      <w:r w:rsidR="00611E0C" w:rsidRPr="007C6CCF">
        <w:rPr>
          <w:lang w:val="en-GB"/>
        </w:rPr>
        <w:t>d</w:t>
      </w:r>
      <w:r w:rsidRPr="007C6CCF">
        <w:rPr>
          <w:lang w:val="en-GB"/>
        </w:rPr>
        <w:t xml:space="preserve">irectorate or </w:t>
      </w:r>
      <w:r w:rsidR="00611E0C" w:rsidRPr="007C6CCF">
        <w:rPr>
          <w:lang w:val="en-GB"/>
        </w:rPr>
        <w:t>d</w:t>
      </w:r>
      <w:r w:rsidRPr="007C6CCF">
        <w:rPr>
          <w:lang w:val="en-GB"/>
        </w:rPr>
        <w:t xml:space="preserve">epartment. They were </w:t>
      </w:r>
      <w:r w:rsidRPr="007C6CCF">
        <w:rPr>
          <w:b/>
          <w:bCs/>
          <w:lang w:val="en-GB"/>
        </w:rPr>
        <w:t>asked to assess</w:t>
      </w:r>
      <w:r w:rsidR="00611E0C" w:rsidRPr="007C6CCF">
        <w:rPr>
          <w:b/>
          <w:bCs/>
          <w:lang w:val="en-GB"/>
        </w:rPr>
        <w:t>,</w:t>
      </w:r>
      <w:r w:rsidRPr="007C6CCF">
        <w:rPr>
          <w:b/>
          <w:bCs/>
          <w:lang w:val="en-GB"/>
        </w:rPr>
        <w:t xml:space="preserve"> as a group</w:t>
      </w:r>
      <w:r w:rsidR="00611E0C" w:rsidRPr="007C6CCF">
        <w:rPr>
          <w:b/>
          <w:bCs/>
          <w:lang w:val="en-GB"/>
        </w:rPr>
        <w:t>,</w:t>
      </w:r>
      <w:r w:rsidRPr="007C6CCF">
        <w:rPr>
          <w:b/>
          <w:bCs/>
          <w:lang w:val="en-GB"/>
        </w:rPr>
        <w:t xml:space="preserve"> how well they thought </w:t>
      </w:r>
      <w:r w:rsidR="00611E0C" w:rsidRPr="007C6CCF">
        <w:rPr>
          <w:b/>
          <w:bCs/>
          <w:lang w:val="en-GB"/>
        </w:rPr>
        <w:t xml:space="preserve">they </w:t>
      </w:r>
      <w:r w:rsidRPr="007C6CCF">
        <w:rPr>
          <w:b/>
          <w:bCs/>
          <w:lang w:val="en-GB"/>
        </w:rPr>
        <w:t>were carrying out their functions</w:t>
      </w:r>
      <w:r w:rsidR="00611E0C" w:rsidRPr="007C6CCF">
        <w:rPr>
          <w:b/>
          <w:bCs/>
          <w:lang w:val="en-GB"/>
        </w:rPr>
        <w:t>,</w:t>
      </w:r>
      <w:r w:rsidRPr="007C6CCF">
        <w:rPr>
          <w:b/>
          <w:bCs/>
          <w:lang w:val="en-GB"/>
        </w:rPr>
        <w:t xml:space="preserve"> and</w:t>
      </w:r>
      <w:r w:rsidR="00611E0C" w:rsidRPr="007C6CCF">
        <w:rPr>
          <w:b/>
          <w:bCs/>
          <w:lang w:val="en-GB"/>
        </w:rPr>
        <w:t xml:space="preserve"> to</w:t>
      </w:r>
      <w:r w:rsidRPr="007C6CCF">
        <w:rPr>
          <w:b/>
          <w:bCs/>
          <w:lang w:val="en-GB"/>
        </w:rPr>
        <w:t xml:space="preserve"> agree on a single assessment of these functions.</w:t>
      </w:r>
      <w:r w:rsidRPr="007C6CCF">
        <w:rPr>
          <w:lang w:val="en-GB"/>
        </w:rPr>
        <w:t xml:space="preserve"> Directorate interviewees were also asked to assess their respective departments. We used a five</w:t>
      </w:r>
      <w:r w:rsidR="00611E0C" w:rsidRPr="007C6CCF">
        <w:rPr>
          <w:lang w:val="en-GB"/>
        </w:rPr>
        <w:t>-</w:t>
      </w:r>
      <w:r w:rsidRPr="007C6CCF">
        <w:rPr>
          <w:lang w:val="en-GB"/>
        </w:rPr>
        <w:t>point scale from ‘</w:t>
      </w:r>
      <w:r w:rsidR="00611E0C" w:rsidRPr="007C6CCF">
        <w:rPr>
          <w:lang w:val="en-GB"/>
        </w:rPr>
        <w:t>v</w:t>
      </w:r>
      <w:r w:rsidRPr="007C6CCF">
        <w:rPr>
          <w:lang w:val="en-GB"/>
        </w:rPr>
        <w:t>ery poorly’ to ‘</w:t>
      </w:r>
      <w:r w:rsidR="00611E0C" w:rsidRPr="007C6CCF">
        <w:rPr>
          <w:lang w:val="en-GB"/>
        </w:rPr>
        <w:t>v</w:t>
      </w:r>
      <w:r w:rsidRPr="007C6CCF">
        <w:rPr>
          <w:lang w:val="en-GB"/>
        </w:rPr>
        <w:t xml:space="preserve">ery well’ to collect the responses </w:t>
      </w:r>
      <w:r w:rsidR="00611E0C" w:rsidRPr="007C6CCF">
        <w:rPr>
          <w:lang w:val="en-GB"/>
        </w:rPr>
        <w:t>(</w:t>
      </w:r>
      <w:r w:rsidRPr="007C6CCF">
        <w:rPr>
          <w:lang w:val="en-GB"/>
        </w:rPr>
        <w:t>See Form 4 in Annex 6.4</w:t>
      </w:r>
      <w:r w:rsidR="00611E0C" w:rsidRPr="007C6CCF">
        <w:rPr>
          <w:lang w:val="en-GB"/>
        </w:rPr>
        <w:t xml:space="preserve">). </w:t>
      </w:r>
    </w:p>
    <w:p w14:paraId="46B16F49" w14:textId="618B1624" w:rsidR="009F27CA" w:rsidRPr="007C6CCF" w:rsidRDefault="009F27CA" w:rsidP="00444223">
      <w:pPr>
        <w:pStyle w:val="OPMBodytext"/>
        <w:spacing w:line="276" w:lineRule="auto"/>
        <w:rPr>
          <w:lang w:val="en-GB"/>
        </w:rPr>
      </w:pPr>
      <w:r w:rsidRPr="007C6CCF">
        <w:rPr>
          <w:b/>
          <w:bCs/>
          <w:lang w:val="en-GB"/>
        </w:rPr>
        <w:t xml:space="preserve">Overall, the </w:t>
      </w:r>
      <w:r w:rsidR="00611E0C" w:rsidRPr="007C6CCF">
        <w:rPr>
          <w:b/>
          <w:bCs/>
          <w:lang w:val="en-GB"/>
        </w:rPr>
        <w:t xml:space="preserve">directorates </w:t>
      </w:r>
      <w:r w:rsidRPr="007C6CCF">
        <w:rPr>
          <w:b/>
          <w:bCs/>
          <w:lang w:val="en-GB"/>
        </w:rPr>
        <w:t xml:space="preserve">and </w:t>
      </w:r>
      <w:r w:rsidR="00611E0C" w:rsidRPr="007C6CCF">
        <w:rPr>
          <w:b/>
          <w:bCs/>
          <w:lang w:val="en-GB"/>
        </w:rPr>
        <w:t>d</w:t>
      </w:r>
      <w:r w:rsidRPr="007C6CCF">
        <w:rPr>
          <w:b/>
          <w:bCs/>
          <w:lang w:val="en-GB"/>
        </w:rPr>
        <w:t xml:space="preserve">epartments </w:t>
      </w:r>
      <w:r w:rsidR="00611E0C" w:rsidRPr="007C6CCF">
        <w:rPr>
          <w:b/>
          <w:bCs/>
          <w:lang w:val="en-GB"/>
        </w:rPr>
        <w:t xml:space="preserve">see </w:t>
      </w:r>
      <w:r w:rsidRPr="007C6CCF">
        <w:rPr>
          <w:b/>
          <w:bCs/>
          <w:lang w:val="en-GB"/>
        </w:rPr>
        <w:t>themselves in a very positive light.</w:t>
      </w:r>
      <w:r w:rsidRPr="007C6CCF">
        <w:rPr>
          <w:lang w:val="en-GB"/>
        </w:rPr>
        <w:t xml:space="preserve"> Of the 337 assessments made, only three rated performance as </w:t>
      </w:r>
      <w:r w:rsidR="00611E0C" w:rsidRPr="007C6CCF">
        <w:rPr>
          <w:lang w:val="en-GB"/>
        </w:rPr>
        <w:t xml:space="preserve">going </w:t>
      </w:r>
      <w:r w:rsidRPr="007C6CCF">
        <w:rPr>
          <w:lang w:val="en-GB"/>
        </w:rPr>
        <w:t>‘</w:t>
      </w:r>
      <w:r w:rsidR="00611E0C" w:rsidRPr="007C6CCF">
        <w:rPr>
          <w:lang w:val="en-GB"/>
        </w:rPr>
        <w:t xml:space="preserve">poorly’ </w:t>
      </w:r>
      <w:r w:rsidRPr="007C6CCF">
        <w:rPr>
          <w:lang w:val="en-GB"/>
        </w:rPr>
        <w:t>or ‘</w:t>
      </w:r>
      <w:r w:rsidR="00611E0C" w:rsidRPr="007C6CCF">
        <w:rPr>
          <w:lang w:val="en-GB"/>
        </w:rPr>
        <w:t>v</w:t>
      </w:r>
      <w:r w:rsidRPr="007C6CCF">
        <w:rPr>
          <w:lang w:val="en-GB"/>
        </w:rPr>
        <w:t>ery poorly’</w:t>
      </w:r>
      <w:r w:rsidR="00611E0C" w:rsidRPr="007C6CCF">
        <w:rPr>
          <w:lang w:val="en-GB"/>
        </w:rPr>
        <w:t xml:space="preserve">: </w:t>
      </w:r>
      <w:r w:rsidRPr="007C6CCF">
        <w:rPr>
          <w:lang w:val="en-GB"/>
        </w:rPr>
        <w:t xml:space="preserve">one was in the Directorate General of Education and two were in the Inspectorate General. Nine out of </w:t>
      </w:r>
      <w:r w:rsidR="00611E0C" w:rsidRPr="007C6CCF">
        <w:rPr>
          <w:lang w:val="en-GB"/>
        </w:rPr>
        <w:t>10</w:t>
      </w:r>
      <w:r w:rsidRPr="007C6CCF">
        <w:rPr>
          <w:lang w:val="en-GB"/>
        </w:rPr>
        <w:t xml:space="preserve"> assessments </w:t>
      </w:r>
      <w:r w:rsidR="00611E0C" w:rsidRPr="007C6CCF">
        <w:rPr>
          <w:lang w:val="en-GB"/>
        </w:rPr>
        <w:t xml:space="preserve">suggested </w:t>
      </w:r>
      <w:r w:rsidRPr="007C6CCF">
        <w:rPr>
          <w:lang w:val="en-GB"/>
        </w:rPr>
        <w:t>that the unit was doing either ‘</w:t>
      </w:r>
      <w:r w:rsidR="00A36A93">
        <w:rPr>
          <w:lang w:val="en-GB"/>
        </w:rPr>
        <w:t>w</w:t>
      </w:r>
      <w:r w:rsidR="00611E0C" w:rsidRPr="007C6CCF">
        <w:rPr>
          <w:lang w:val="en-GB"/>
        </w:rPr>
        <w:t xml:space="preserve">ell’ </w:t>
      </w:r>
      <w:r w:rsidRPr="007C6CCF">
        <w:rPr>
          <w:lang w:val="en-GB"/>
        </w:rPr>
        <w:t>or ‘</w:t>
      </w:r>
      <w:r w:rsidR="00611E0C" w:rsidRPr="007C6CCF">
        <w:rPr>
          <w:lang w:val="en-GB"/>
        </w:rPr>
        <w:t>v</w:t>
      </w:r>
      <w:r w:rsidRPr="007C6CCF">
        <w:rPr>
          <w:lang w:val="en-GB"/>
        </w:rPr>
        <w:t>ery well’. Overall</w:t>
      </w:r>
      <w:r w:rsidR="00611E0C" w:rsidRPr="007C6CCF">
        <w:rPr>
          <w:lang w:val="en-GB"/>
        </w:rPr>
        <w:t>,</w:t>
      </w:r>
      <w:r w:rsidRPr="007C6CCF">
        <w:rPr>
          <w:lang w:val="en-GB"/>
        </w:rPr>
        <w:t xml:space="preserve"> about a third of all responses </w:t>
      </w:r>
      <w:r w:rsidR="00611E0C" w:rsidRPr="007C6CCF">
        <w:rPr>
          <w:lang w:val="en-GB"/>
        </w:rPr>
        <w:t>suggested</w:t>
      </w:r>
      <w:r w:rsidRPr="007C6CCF">
        <w:rPr>
          <w:lang w:val="en-GB"/>
        </w:rPr>
        <w:t xml:space="preserve"> that the function was being car</w:t>
      </w:r>
      <w:r w:rsidR="001A2196" w:rsidRPr="007C6CCF">
        <w:rPr>
          <w:lang w:val="en-GB"/>
        </w:rPr>
        <w:t xml:space="preserve">ried out very well </w:t>
      </w:r>
      <w:r w:rsidR="00611E0C" w:rsidRPr="007C6CCF">
        <w:rPr>
          <w:lang w:val="en-GB"/>
        </w:rPr>
        <w:t>(</w:t>
      </w:r>
      <w:r w:rsidR="001A2196" w:rsidRPr="007C6CCF">
        <w:rPr>
          <w:lang w:val="en-GB"/>
        </w:rPr>
        <w:t>see</w:t>
      </w:r>
      <w:r w:rsidR="007C6CCF">
        <w:rPr>
          <w:lang w:val="en-GB"/>
        </w:rPr>
        <w:t xml:space="preserve"> </w:t>
      </w:r>
      <w:r w:rsidR="007C6CCF">
        <w:rPr>
          <w:lang w:val="en-GB"/>
        </w:rPr>
        <w:fldChar w:fldCharType="begin"/>
      </w:r>
      <w:r w:rsidR="007C6CCF">
        <w:rPr>
          <w:lang w:val="en-GB"/>
        </w:rPr>
        <w:instrText xml:space="preserve"> REF _Ref57986335 \h </w:instrText>
      </w:r>
      <w:r w:rsidR="007C6CCF">
        <w:rPr>
          <w:lang w:val="en-GB"/>
        </w:rPr>
      </w:r>
      <w:r w:rsidR="007C6CCF">
        <w:rPr>
          <w:lang w:val="en-GB"/>
        </w:rPr>
        <w:fldChar w:fldCharType="separate"/>
      </w:r>
      <w:r w:rsidR="00D758EB" w:rsidRPr="007C6CCF">
        <w:t xml:space="preserve">Figure </w:t>
      </w:r>
      <w:r w:rsidR="00D758EB">
        <w:rPr>
          <w:noProof/>
        </w:rPr>
        <w:t>3</w:t>
      </w:r>
      <w:r w:rsidR="007C6CCF">
        <w:rPr>
          <w:lang w:val="en-GB"/>
        </w:rPr>
        <w:fldChar w:fldCharType="end"/>
      </w:r>
      <w:r w:rsidR="00611E0C" w:rsidRPr="007C6CCF">
        <w:rPr>
          <w:lang w:val="en-GB"/>
        </w:rPr>
        <w:t>).</w:t>
      </w:r>
    </w:p>
    <w:p w14:paraId="20072262" w14:textId="6D0AE061" w:rsidR="009F27CA" w:rsidRPr="007C6CCF" w:rsidRDefault="009F27CA" w:rsidP="00444223">
      <w:pPr>
        <w:pStyle w:val="OPMBodytext"/>
        <w:spacing w:line="276" w:lineRule="auto"/>
        <w:rPr>
          <w:lang w:val="en-GB"/>
        </w:rPr>
      </w:pPr>
      <w:r w:rsidRPr="007C6CCF">
        <w:rPr>
          <w:b/>
          <w:bCs/>
          <w:lang w:val="en-GB"/>
        </w:rPr>
        <w:lastRenderedPageBreak/>
        <w:t>Respondents from the Directorate General of Sport were the least confident that they were carrying out their functions very well</w:t>
      </w:r>
      <w:r w:rsidR="00611E0C" w:rsidRPr="007C6CCF">
        <w:rPr>
          <w:b/>
          <w:bCs/>
          <w:lang w:val="en-GB"/>
        </w:rPr>
        <w:t>,</w:t>
      </w:r>
      <w:r w:rsidRPr="007C6CCF">
        <w:rPr>
          <w:b/>
          <w:bCs/>
          <w:lang w:val="en-GB"/>
        </w:rPr>
        <w:t xml:space="preserve"> with less than one in five responses marked</w:t>
      </w:r>
      <w:r w:rsidR="00611E0C" w:rsidRPr="007C6CCF">
        <w:rPr>
          <w:b/>
          <w:bCs/>
          <w:lang w:val="en-GB"/>
        </w:rPr>
        <w:t xml:space="preserve"> in</w:t>
      </w:r>
      <w:r w:rsidRPr="007C6CCF">
        <w:rPr>
          <w:b/>
          <w:bCs/>
          <w:lang w:val="en-GB"/>
        </w:rPr>
        <w:t xml:space="preserve"> that way</w:t>
      </w:r>
      <w:r w:rsidRPr="007C6CCF">
        <w:rPr>
          <w:lang w:val="en-GB"/>
        </w:rPr>
        <w:t xml:space="preserve"> </w:t>
      </w:r>
      <w:r w:rsidR="00611E0C" w:rsidRPr="007C6CCF">
        <w:rPr>
          <w:lang w:val="en-GB"/>
        </w:rPr>
        <w:t>(</w:t>
      </w:r>
      <w:r w:rsidRPr="007C6CCF">
        <w:rPr>
          <w:lang w:val="en-GB"/>
        </w:rPr>
        <w:t>see</w:t>
      </w:r>
      <w:r w:rsidR="007C6CCF">
        <w:rPr>
          <w:lang w:val="en-GB"/>
        </w:rPr>
        <w:t xml:space="preserve"> </w:t>
      </w:r>
      <w:r w:rsidR="007C6CCF">
        <w:rPr>
          <w:lang w:val="en-GB"/>
        </w:rPr>
        <w:fldChar w:fldCharType="begin"/>
      </w:r>
      <w:r w:rsidR="007C6CCF">
        <w:rPr>
          <w:lang w:val="en-GB"/>
        </w:rPr>
        <w:instrText xml:space="preserve"> REF _Ref57986335 \h </w:instrText>
      </w:r>
      <w:r w:rsidR="007C6CCF">
        <w:rPr>
          <w:lang w:val="en-GB"/>
        </w:rPr>
      </w:r>
      <w:r w:rsidR="007C6CCF">
        <w:rPr>
          <w:lang w:val="en-GB"/>
        </w:rPr>
        <w:fldChar w:fldCharType="separate"/>
      </w:r>
      <w:r w:rsidR="00D758EB" w:rsidRPr="007C6CCF">
        <w:t xml:space="preserve">Figure </w:t>
      </w:r>
      <w:r w:rsidR="00D758EB">
        <w:rPr>
          <w:noProof/>
        </w:rPr>
        <w:t>3</w:t>
      </w:r>
      <w:r w:rsidR="007C6CCF">
        <w:rPr>
          <w:lang w:val="en-GB"/>
        </w:rPr>
        <w:fldChar w:fldCharType="end"/>
      </w:r>
      <w:r w:rsidR="00611E0C" w:rsidRPr="007C6CCF">
        <w:rPr>
          <w:lang w:val="en-GB"/>
        </w:rPr>
        <w:t>)</w:t>
      </w:r>
      <w:r w:rsidRPr="007C6CCF">
        <w:rPr>
          <w:lang w:val="en-GB"/>
        </w:rPr>
        <w:t>. On the other hand</w:t>
      </w:r>
      <w:r w:rsidR="00390FAA" w:rsidRPr="007C6CCF">
        <w:rPr>
          <w:lang w:val="en-GB"/>
        </w:rPr>
        <w:t>,</w:t>
      </w:r>
      <w:r w:rsidRPr="007C6CCF">
        <w:rPr>
          <w:lang w:val="en-GB"/>
        </w:rPr>
        <w:t xml:space="preserve"> a solid majority of responses from the Directorate General of Higher Education </w:t>
      </w:r>
      <w:r w:rsidR="00611E0C" w:rsidRPr="007C6CCF">
        <w:rPr>
          <w:lang w:val="en-GB"/>
        </w:rPr>
        <w:t>(</w:t>
      </w:r>
      <w:r w:rsidRPr="007C6CCF">
        <w:rPr>
          <w:lang w:val="en-GB"/>
        </w:rPr>
        <w:t>57</w:t>
      </w:r>
      <w:r w:rsidR="00611E0C" w:rsidRPr="007C6CCF">
        <w:rPr>
          <w:lang w:val="en-GB"/>
        </w:rPr>
        <w:t>%)</w:t>
      </w:r>
      <w:r w:rsidRPr="007C6CCF">
        <w:rPr>
          <w:lang w:val="en-GB"/>
        </w:rPr>
        <w:t xml:space="preserve"> were marked as performing very well </w:t>
      </w:r>
      <w:r w:rsidR="00611E0C" w:rsidRPr="007C6CCF">
        <w:rPr>
          <w:lang w:val="en-GB"/>
        </w:rPr>
        <w:t>(</w:t>
      </w:r>
      <w:r w:rsidRPr="007C6CCF">
        <w:rPr>
          <w:lang w:val="en-GB"/>
        </w:rPr>
        <w:t>see</w:t>
      </w:r>
      <w:r w:rsidR="007C6CCF">
        <w:rPr>
          <w:lang w:val="en-GB"/>
        </w:rPr>
        <w:t xml:space="preserve"> </w:t>
      </w:r>
      <w:r w:rsidR="007C6CCF">
        <w:rPr>
          <w:lang w:val="en-GB"/>
        </w:rPr>
        <w:fldChar w:fldCharType="begin"/>
      </w:r>
      <w:r w:rsidR="007C6CCF">
        <w:rPr>
          <w:lang w:val="en-GB"/>
        </w:rPr>
        <w:instrText xml:space="preserve"> REF _Ref57986335 \h </w:instrText>
      </w:r>
      <w:r w:rsidR="007C6CCF">
        <w:rPr>
          <w:lang w:val="en-GB"/>
        </w:rPr>
      </w:r>
      <w:r w:rsidR="007C6CCF">
        <w:rPr>
          <w:lang w:val="en-GB"/>
        </w:rPr>
        <w:fldChar w:fldCharType="separate"/>
      </w:r>
      <w:r w:rsidR="00D758EB" w:rsidRPr="007C6CCF">
        <w:t xml:space="preserve">Figure </w:t>
      </w:r>
      <w:r w:rsidR="00D758EB">
        <w:rPr>
          <w:noProof/>
        </w:rPr>
        <w:t>3</w:t>
      </w:r>
      <w:r w:rsidR="007C6CCF">
        <w:rPr>
          <w:lang w:val="en-GB"/>
        </w:rPr>
        <w:fldChar w:fldCharType="end"/>
      </w:r>
      <w:r w:rsidR="00611E0C" w:rsidRPr="007C6CCF">
        <w:rPr>
          <w:lang w:val="en-GB"/>
        </w:rPr>
        <w:t>)</w:t>
      </w:r>
      <w:r w:rsidRPr="007C6CCF">
        <w:rPr>
          <w:lang w:val="en-GB"/>
        </w:rPr>
        <w:t>.</w:t>
      </w:r>
      <w:r w:rsidR="00CE5F73" w:rsidRPr="007C6CCF">
        <w:rPr>
          <w:lang w:val="en-GB"/>
        </w:rPr>
        <w:t xml:space="preserve"> </w:t>
      </w:r>
      <w:r w:rsidR="00A6484A" w:rsidRPr="007C6CCF">
        <w:rPr>
          <w:lang w:val="en-GB"/>
        </w:rPr>
        <w:t xml:space="preserve">Respondents were also asked to reflect on the specific competencies their staff </w:t>
      </w:r>
      <w:r w:rsidR="00611E0C" w:rsidRPr="007C6CCF">
        <w:rPr>
          <w:lang w:val="en-GB"/>
        </w:rPr>
        <w:t>lack;</w:t>
      </w:r>
      <w:r w:rsidR="00A6484A" w:rsidRPr="007C6CCF">
        <w:rPr>
          <w:lang w:val="en-GB"/>
        </w:rPr>
        <w:t xml:space="preserve"> this is discussed further in Section </w:t>
      </w:r>
      <w:r w:rsidR="00611E0C" w:rsidRPr="007C6CCF">
        <w:rPr>
          <w:lang w:val="en-GB"/>
        </w:rPr>
        <w:t>6,</w:t>
      </w:r>
      <w:r w:rsidR="00A6484A" w:rsidRPr="007C6CCF">
        <w:rPr>
          <w:lang w:val="en-GB"/>
        </w:rPr>
        <w:t xml:space="preserve"> and in the </w:t>
      </w:r>
      <w:r w:rsidR="00611E0C" w:rsidRPr="007C6CCF">
        <w:rPr>
          <w:iCs/>
          <w:lang w:val="en-GB"/>
        </w:rPr>
        <w:t>m</w:t>
      </w:r>
      <w:r w:rsidR="00A6484A" w:rsidRPr="00A36A93">
        <w:rPr>
          <w:iCs/>
          <w:lang w:val="en-GB"/>
        </w:rPr>
        <w:t xml:space="preserve">arket </w:t>
      </w:r>
      <w:r w:rsidR="00611E0C" w:rsidRPr="007C6CCF">
        <w:rPr>
          <w:iCs/>
          <w:lang w:val="en-GB"/>
        </w:rPr>
        <w:t>s</w:t>
      </w:r>
      <w:r w:rsidR="00A6484A" w:rsidRPr="00A36A93">
        <w:rPr>
          <w:iCs/>
          <w:lang w:val="en-GB"/>
        </w:rPr>
        <w:t xml:space="preserve">coping </w:t>
      </w:r>
      <w:r w:rsidR="00611E0C" w:rsidRPr="007C6CCF">
        <w:rPr>
          <w:iCs/>
          <w:lang w:val="en-GB"/>
        </w:rPr>
        <w:t>r</w:t>
      </w:r>
      <w:r w:rsidR="00A6484A" w:rsidRPr="00A36A93">
        <w:rPr>
          <w:iCs/>
          <w:lang w:val="en-GB"/>
        </w:rPr>
        <w:t>eport</w:t>
      </w:r>
      <w:r w:rsidR="00A6484A" w:rsidRPr="007C6CCF">
        <w:rPr>
          <w:lang w:val="en-GB"/>
        </w:rPr>
        <w:t>.</w:t>
      </w:r>
    </w:p>
    <w:p w14:paraId="30144442" w14:textId="408AE247" w:rsidR="00AD37CF" w:rsidRPr="007C6CCF" w:rsidRDefault="003D4A1B" w:rsidP="00444223">
      <w:pPr>
        <w:pStyle w:val="Heading2"/>
        <w:spacing w:line="276" w:lineRule="auto"/>
      </w:pPr>
      <w:bookmarkStart w:id="72" w:name="_Toc57986065"/>
      <w:r w:rsidRPr="007C6CCF">
        <w:t>Summary structure and functions of departments</w:t>
      </w:r>
      <w:bookmarkEnd w:id="72"/>
    </w:p>
    <w:p w14:paraId="1B3132DA" w14:textId="03E2670D" w:rsidR="00504690" w:rsidRPr="007C6CCF" w:rsidRDefault="00504690" w:rsidP="00444223">
      <w:pPr>
        <w:pStyle w:val="OPMBodytext"/>
        <w:spacing w:line="276" w:lineRule="auto"/>
        <w:rPr>
          <w:lang w:val="en-GB"/>
        </w:rPr>
      </w:pPr>
      <w:r w:rsidRPr="007C6CCF">
        <w:rPr>
          <w:lang w:val="en-GB"/>
        </w:rPr>
        <w:t xml:space="preserve">In response to a request from HE </w:t>
      </w:r>
      <w:r w:rsidR="000437A6" w:rsidRPr="007C6CCF">
        <w:rPr>
          <w:lang w:val="en-GB"/>
        </w:rPr>
        <w:t xml:space="preserve">the </w:t>
      </w:r>
      <w:r w:rsidRPr="007C6CCF">
        <w:rPr>
          <w:lang w:val="en-GB"/>
        </w:rPr>
        <w:t>Minister for Education, Youth and Sport</w:t>
      </w:r>
      <w:r w:rsidR="00611E0C" w:rsidRPr="007C6CCF">
        <w:rPr>
          <w:lang w:val="en-GB"/>
        </w:rPr>
        <w:t>,</w:t>
      </w:r>
      <w:r w:rsidRPr="007C6CCF">
        <w:rPr>
          <w:lang w:val="en-GB"/>
        </w:rPr>
        <w:t xml:space="preserve"> we developed a set of t</w:t>
      </w:r>
      <w:r w:rsidR="00611E0C" w:rsidRPr="007C6CCF">
        <w:rPr>
          <w:lang w:val="en-GB"/>
        </w:rPr>
        <w:t>w</w:t>
      </w:r>
      <w:r w:rsidRPr="007C6CCF">
        <w:rPr>
          <w:lang w:val="en-GB"/>
        </w:rPr>
        <w:t xml:space="preserve">o-page summaries for each of the departments we interviewed </w:t>
      </w:r>
      <w:r w:rsidR="00611E0C" w:rsidRPr="007C6CCF">
        <w:rPr>
          <w:lang w:val="en-GB"/>
        </w:rPr>
        <w:t>(</w:t>
      </w:r>
      <w:r w:rsidRPr="007C6CCF">
        <w:rPr>
          <w:lang w:val="en-GB"/>
        </w:rPr>
        <w:t>see Annex 8</w:t>
      </w:r>
      <w:r w:rsidR="00611E0C" w:rsidRPr="007C6CCF">
        <w:rPr>
          <w:lang w:val="en-GB"/>
        </w:rPr>
        <w:t>)</w:t>
      </w:r>
      <w:r w:rsidRPr="007C6CCF">
        <w:rPr>
          <w:lang w:val="en-GB"/>
        </w:rPr>
        <w:t>. The purpose of these summaries was to present a coordinated set of information on each department for both senior and middle managers to use in assessing needs, required competencies</w:t>
      </w:r>
      <w:r w:rsidR="00611E0C" w:rsidRPr="007C6CCF">
        <w:rPr>
          <w:lang w:val="en-GB"/>
        </w:rPr>
        <w:t>,</w:t>
      </w:r>
      <w:r w:rsidRPr="007C6CCF">
        <w:rPr>
          <w:lang w:val="en-GB"/>
        </w:rPr>
        <w:t xml:space="preserve"> and possible changes to </w:t>
      </w:r>
      <w:r w:rsidR="00611E0C" w:rsidRPr="007C6CCF">
        <w:rPr>
          <w:lang w:val="en-GB"/>
        </w:rPr>
        <w:t xml:space="preserve">the </w:t>
      </w:r>
      <w:r w:rsidRPr="007C6CCF">
        <w:rPr>
          <w:lang w:val="en-GB"/>
        </w:rPr>
        <w:t xml:space="preserve">structure to improve effectiveness and efficiency. </w:t>
      </w:r>
    </w:p>
    <w:p w14:paraId="5BF59C13" w14:textId="3FC9BCDF" w:rsidR="00504690" w:rsidRPr="007C6CCF" w:rsidRDefault="00504690" w:rsidP="00444223">
      <w:pPr>
        <w:pStyle w:val="OPMBodytext"/>
        <w:spacing w:line="276" w:lineRule="auto"/>
        <w:rPr>
          <w:lang w:val="en-GB"/>
        </w:rPr>
      </w:pPr>
      <w:r w:rsidRPr="007C6CCF">
        <w:rPr>
          <w:lang w:val="en-GB"/>
        </w:rPr>
        <w:t>Each summary includes the following information:</w:t>
      </w:r>
    </w:p>
    <w:p w14:paraId="395FA083" w14:textId="4CAD49DB" w:rsidR="00EE2594" w:rsidRPr="007C6CCF" w:rsidRDefault="00EE2594" w:rsidP="00DE2765">
      <w:pPr>
        <w:pStyle w:val="ListBullet"/>
      </w:pPr>
      <w:r w:rsidRPr="007C6CCF">
        <w:t>Current structure and staffing</w:t>
      </w:r>
      <w:r w:rsidR="00611E0C" w:rsidRPr="007C6CCF">
        <w:t xml:space="preserve"> – s</w:t>
      </w:r>
      <w:r w:rsidR="00781550" w:rsidRPr="007C6CCF">
        <w:t>et</w:t>
      </w:r>
      <w:r w:rsidR="00611E0C" w:rsidRPr="007C6CCF">
        <w:t>ting</w:t>
      </w:r>
      <w:r w:rsidR="00781550" w:rsidRPr="007C6CCF">
        <w:t xml:space="preserve"> out the complete staffing of the department by office and gender</w:t>
      </w:r>
      <w:r w:rsidR="00611E0C" w:rsidRPr="007C6CCF">
        <w:t>.</w:t>
      </w:r>
    </w:p>
    <w:p w14:paraId="0A6DAC44" w14:textId="589EA699" w:rsidR="00781550" w:rsidRPr="007C6CCF" w:rsidRDefault="00781550" w:rsidP="00DE2765">
      <w:pPr>
        <w:pStyle w:val="ListBullet"/>
      </w:pPr>
      <w:r w:rsidRPr="007C6CCF">
        <w:t>Functions</w:t>
      </w:r>
      <w:r w:rsidR="00611E0C" w:rsidRPr="007C6CCF">
        <w:t xml:space="preserve"> – setting </w:t>
      </w:r>
      <w:r w:rsidRPr="007C6CCF">
        <w:t xml:space="preserve">out the </w:t>
      </w:r>
      <w:proofErr w:type="spellStart"/>
      <w:r w:rsidRPr="007C6CCF">
        <w:t>Anukret</w:t>
      </w:r>
      <w:proofErr w:type="spellEnd"/>
      <w:r w:rsidR="00611E0C" w:rsidRPr="007C6CCF">
        <w:t>-</w:t>
      </w:r>
      <w:r w:rsidRPr="007C6CCF">
        <w:t>mandated functions, those which the department defined during the group interview, and implied functions from the ESP, Education Congress reports</w:t>
      </w:r>
      <w:r w:rsidR="00611E0C" w:rsidRPr="007C6CCF">
        <w:t>,</w:t>
      </w:r>
      <w:r w:rsidRPr="007C6CCF">
        <w:t xml:space="preserve"> and the CDMP</w:t>
      </w:r>
      <w:r w:rsidR="00611E0C" w:rsidRPr="007C6CCF">
        <w:t>.</w:t>
      </w:r>
    </w:p>
    <w:p w14:paraId="5A7C88B3" w14:textId="596A2A8D" w:rsidR="00781550" w:rsidRPr="007C6CCF" w:rsidRDefault="00781550" w:rsidP="00DE2765">
      <w:pPr>
        <w:pStyle w:val="ListBullet"/>
      </w:pPr>
      <w:r w:rsidRPr="007C6CCF">
        <w:t>Complementary and overlapping functions</w:t>
      </w:r>
      <w:r w:rsidR="00611E0C" w:rsidRPr="007C6CCF">
        <w:t xml:space="preserve"> – </w:t>
      </w:r>
      <w:r w:rsidRPr="007C6CCF">
        <w:t>a short commentary on apparent related functions in other departments</w:t>
      </w:r>
      <w:r w:rsidR="00611E0C" w:rsidRPr="007C6CCF">
        <w:t>.</w:t>
      </w:r>
    </w:p>
    <w:p w14:paraId="72B66798" w14:textId="1F3B7E14" w:rsidR="00781550" w:rsidRPr="007C6CCF" w:rsidRDefault="00781550" w:rsidP="00DE2765">
      <w:pPr>
        <w:pStyle w:val="ListBullet"/>
      </w:pPr>
      <w:r w:rsidRPr="007C6CCF">
        <w:t>Implied competencies</w:t>
      </w:r>
      <w:r w:rsidR="00611E0C" w:rsidRPr="007C6CCF">
        <w:t xml:space="preserve"> – </w:t>
      </w:r>
      <w:r w:rsidRPr="007C6CCF">
        <w:t>set</w:t>
      </w:r>
      <w:r w:rsidR="00611E0C" w:rsidRPr="007C6CCF">
        <w:t>ting</w:t>
      </w:r>
      <w:r w:rsidRPr="007C6CCF">
        <w:t xml:space="preserve"> out main </w:t>
      </w:r>
      <w:r w:rsidR="00611E0C" w:rsidRPr="007C6CCF">
        <w:t xml:space="preserve">the </w:t>
      </w:r>
      <w:r w:rsidRPr="007C6CCF">
        <w:t xml:space="preserve">competencies needed by the staff in the department, arising from the functions </w:t>
      </w:r>
      <w:r w:rsidR="00611E0C" w:rsidRPr="007C6CCF">
        <w:t>(</w:t>
      </w:r>
      <w:r w:rsidRPr="007C6CCF">
        <w:t>legal, actual</w:t>
      </w:r>
      <w:r w:rsidR="00611E0C" w:rsidRPr="007C6CCF">
        <w:t>,</w:t>
      </w:r>
      <w:r w:rsidRPr="007C6CCF">
        <w:t xml:space="preserve"> and implied</w:t>
      </w:r>
      <w:r w:rsidR="00611E0C" w:rsidRPr="007C6CCF">
        <w:t>)</w:t>
      </w:r>
      <w:r w:rsidRPr="007C6CCF">
        <w:t xml:space="preserve"> of the department</w:t>
      </w:r>
      <w:r w:rsidR="00611E0C" w:rsidRPr="007C6CCF">
        <w:t>.</w:t>
      </w:r>
    </w:p>
    <w:p w14:paraId="1AF82663" w14:textId="4C55242D" w:rsidR="00781550" w:rsidRPr="007C6CCF" w:rsidRDefault="00781550" w:rsidP="00DE2765">
      <w:pPr>
        <w:pStyle w:val="Listbulletfinal"/>
      </w:pPr>
      <w:r w:rsidRPr="007C6CCF">
        <w:t>Proposed structure</w:t>
      </w:r>
      <w:r w:rsidR="00611E0C" w:rsidRPr="007C6CCF">
        <w:t xml:space="preserve"> – </w:t>
      </w:r>
      <w:r w:rsidRPr="007C6CCF">
        <w:t>set</w:t>
      </w:r>
      <w:r w:rsidR="00611E0C" w:rsidRPr="007C6CCF">
        <w:t>ting</w:t>
      </w:r>
      <w:r w:rsidRPr="007C6CCF">
        <w:t xml:space="preserve"> out the structure and staffing of the department if all the proposals set out i</w:t>
      </w:r>
      <w:r w:rsidR="00A36A93">
        <w:t>n Section 8</w:t>
      </w:r>
      <w:r w:rsidRPr="007C6CCF">
        <w:t xml:space="preserve"> were to be accepted and implemented</w:t>
      </w:r>
    </w:p>
    <w:p w14:paraId="18F51748" w14:textId="13611AE5" w:rsidR="00781550" w:rsidRPr="007C6CCF" w:rsidRDefault="00DC4EBB" w:rsidP="00444223">
      <w:pPr>
        <w:pStyle w:val="OPMBodytext"/>
        <w:spacing w:line="276" w:lineRule="auto"/>
        <w:rPr>
          <w:lang w:val="en-GB"/>
        </w:rPr>
      </w:pPr>
      <w:r w:rsidRPr="007C6CCF">
        <w:rPr>
          <w:lang w:val="en-GB"/>
        </w:rPr>
        <w:t>We envisage the major use of these summaries to be twofold:</w:t>
      </w:r>
    </w:p>
    <w:p w14:paraId="0F518668" w14:textId="79599D59" w:rsidR="00DC4EBB" w:rsidRPr="007C6CCF" w:rsidRDefault="00611E0C" w:rsidP="00DE2765">
      <w:pPr>
        <w:pStyle w:val="ListBullet"/>
      </w:pPr>
      <w:r w:rsidRPr="007C6CCF">
        <w:t xml:space="preserve">forming </w:t>
      </w:r>
      <w:r w:rsidR="00DC4EBB" w:rsidRPr="007C6CCF">
        <w:t>part of the information available to senior managers, such as directors</w:t>
      </w:r>
      <w:r w:rsidR="006061C2" w:rsidRPr="007C6CCF">
        <w:t xml:space="preserve"> </w:t>
      </w:r>
      <w:r w:rsidR="00DC4EBB" w:rsidRPr="007C6CCF">
        <w:t xml:space="preserve">general, to help them understand and manage the departments reporting to them, and to support them in planning for </w:t>
      </w:r>
      <w:r w:rsidRPr="007C6CCF">
        <w:t xml:space="preserve">the </w:t>
      </w:r>
      <w:r w:rsidR="00DC4EBB" w:rsidRPr="007C6CCF">
        <w:t>capacity development of their staff</w:t>
      </w:r>
      <w:r w:rsidRPr="007C6CCF">
        <w:t>; and</w:t>
      </w:r>
    </w:p>
    <w:p w14:paraId="3C6E8AEF" w14:textId="6EB64835" w:rsidR="00DC4EBB" w:rsidRPr="007C6CCF" w:rsidRDefault="00611E0C" w:rsidP="00DE2765">
      <w:pPr>
        <w:pStyle w:val="ListBullet"/>
      </w:pPr>
      <w:r w:rsidRPr="007C6CCF">
        <w:t>t</w:t>
      </w:r>
      <w:r w:rsidR="00DC4EBB" w:rsidRPr="007C6CCF">
        <w:t xml:space="preserve">o enable departmental directors and office heads to understand, plan for, and implement the competencies needed in the departmental staff </w:t>
      </w:r>
      <w:proofErr w:type="gramStart"/>
      <w:r w:rsidR="00DC4EBB" w:rsidRPr="007C6CCF">
        <w:t>in order for</w:t>
      </w:r>
      <w:proofErr w:type="gramEnd"/>
      <w:r w:rsidR="00DC4EBB" w:rsidRPr="007C6CCF">
        <w:t xml:space="preserve"> the departmental functions to be carried out</w:t>
      </w:r>
      <w:r w:rsidRPr="007C6CCF">
        <w:t>.</w:t>
      </w:r>
    </w:p>
    <w:p w14:paraId="6AC9898C" w14:textId="42C924DB" w:rsidR="00E01754" w:rsidRPr="007C6CCF" w:rsidRDefault="00E01754" w:rsidP="00444223">
      <w:pPr>
        <w:pStyle w:val="BodyText"/>
      </w:pPr>
      <w:r w:rsidRPr="007C6CCF">
        <w:br w:type="page"/>
      </w:r>
    </w:p>
    <w:p w14:paraId="37C9C754" w14:textId="4741A4C9" w:rsidR="00E01754" w:rsidRPr="007C6CCF" w:rsidRDefault="00C40850" w:rsidP="00444223">
      <w:pPr>
        <w:pStyle w:val="Heading1"/>
        <w:spacing w:line="276" w:lineRule="auto"/>
      </w:pPr>
      <w:bookmarkStart w:id="73" w:name="_Toc57986066"/>
      <w:r w:rsidRPr="007C6CCF">
        <w:lastRenderedPageBreak/>
        <w:t>Analysis of functions</w:t>
      </w:r>
      <w:bookmarkEnd w:id="73"/>
    </w:p>
    <w:p w14:paraId="47D98958" w14:textId="55F1F471" w:rsidR="00A037F8" w:rsidRPr="007C6CCF" w:rsidRDefault="00A037F8" w:rsidP="00444223">
      <w:pPr>
        <w:pStyle w:val="OPMBodytext"/>
        <w:spacing w:line="276" w:lineRule="auto"/>
        <w:rPr>
          <w:lang w:val="en-GB"/>
        </w:rPr>
      </w:pPr>
      <w:r w:rsidRPr="007C6CCF">
        <w:rPr>
          <w:b/>
          <w:lang w:val="en-GB"/>
        </w:rPr>
        <w:t xml:space="preserve">One of the chief concerns behind a functional review is the knowledge or suspicion that there are overlapping or unnecessarily duplicated functions within </w:t>
      </w:r>
      <w:r w:rsidR="001873ED" w:rsidRPr="007C6CCF">
        <w:rPr>
          <w:b/>
          <w:lang w:val="en-GB"/>
        </w:rPr>
        <w:t>a ministry</w:t>
      </w:r>
      <w:r w:rsidRPr="007C6CCF">
        <w:rPr>
          <w:lang w:val="en-GB"/>
        </w:rPr>
        <w:t>. These may lead to inefficiencies in processes and to the creation of unnecessary positions</w:t>
      </w:r>
      <w:r w:rsidR="00412F80" w:rsidRPr="007C6CCF">
        <w:rPr>
          <w:lang w:val="en-GB"/>
        </w:rPr>
        <w:t xml:space="preserve">, </w:t>
      </w:r>
      <w:r w:rsidR="00412F80" w:rsidRPr="007C6CCF">
        <w:rPr>
          <w:bCs/>
          <w:lang w:val="en-GB"/>
        </w:rPr>
        <w:t>or they may reflect functions common to many parts of the organisation</w:t>
      </w:r>
      <w:r w:rsidR="001873ED" w:rsidRPr="007C6CCF">
        <w:rPr>
          <w:bCs/>
          <w:lang w:val="en-GB"/>
        </w:rPr>
        <w:t>,</w:t>
      </w:r>
      <w:r w:rsidR="00412F80" w:rsidRPr="007C6CCF">
        <w:rPr>
          <w:bCs/>
          <w:lang w:val="en-GB"/>
        </w:rPr>
        <w:t xml:space="preserve"> such as monitoring or planning</w:t>
      </w:r>
      <w:r w:rsidRPr="007C6CCF">
        <w:rPr>
          <w:lang w:val="en-GB"/>
        </w:rPr>
        <w:t xml:space="preserve">. When respondents were asked to spell out functions that </w:t>
      </w:r>
      <w:r w:rsidR="001873ED" w:rsidRPr="007C6CCF">
        <w:rPr>
          <w:lang w:val="en-GB"/>
        </w:rPr>
        <w:t xml:space="preserve">are </w:t>
      </w:r>
      <w:r w:rsidRPr="007C6CCF">
        <w:rPr>
          <w:lang w:val="en-GB"/>
        </w:rPr>
        <w:t xml:space="preserve">the same or </w:t>
      </w:r>
      <w:proofErr w:type="gramStart"/>
      <w:r w:rsidRPr="007C6CCF">
        <w:rPr>
          <w:lang w:val="en-GB"/>
        </w:rPr>
        <w:t>similar to</w:t>
      </w:r>
      <w:proofErr w:type="gramEnd"/>
      <w:r w:rsidR="001873ED" w:rsidRPr="007C6CCF">
        <w:rPr>
          <w:lang w:val="en-GB"/>
        </w:rPr>
        <w:t xml:space="preserve"> those of</w:t>
      </w:r>
      <w:r w:rsidRPr="007C6CCF">
        <w:rPr>
          <w:lang w:val="en-GB"/>
        </w:rPr>
        <w:t xml:space="preserve"> other departments, it was clear that there were two categories of functions in the minds of the respondents. One </w:t>
      </w:r>
      <w:r w:rsidR="00870185" w:rsidRPr="007C6CCF">
        <w:rPr>
          <w:lang w:val="en-GB"/>
        </w:rPr>
        <w:t xml:space="preserve">set </w:t>
      </w:r>
      <w:r w:rsidR="001873ED" w:rsidRPr="007C6CCF">
        <w:rPr>
          <w:lang w:val="en-GB"/>
        </w:rPr>
        <w:t xml:space="preserve">was </w:t>
      </w:r>
      <w:r w:rsidRPr="007C6CCF">
        <w:rPr>
          <w:lang w:val="en-GB"/>
        </w:rPr>
        <w:t>parallel functions</w:t>
      </w:r>
      <w:r w:rsidR="00870185" w:rsidRPr="007C6CCF">
        <w:rPr>
          <w:lang w:val="en-GB"/>
        </w:rPr>
        <w:t>, consisting</w:t>
      </w:r>
      <w:r w:rsidRPr="007C6CCF">
        <w:rPr>
          <w:lang w:val="en-GB"/>
        </w:rPr>
        <w:t xml:space="preserve"> of such things as planning, budgeting, managing</w:t>
      </w:r>
      <w:r w:rsidR="001873ED" w:rsidRPr="007C6CCF">
        <w:rPr>
          <w:lang w:val="en-GB"/>
        </w:rPr>
        <w:t>,</w:t>
      </w:r>
      <w:r w:rsidRPr="007C6CCF">
        <w:rPr>
          <w:lang w:val="en-GB"/>
        </w:rPr>
        <w:t xml:space="preserve"> and administering</w:t>
      </w:r>
      <w:r w:rsidR="001873ED" w:rsidRPr="007C6CCF">
        <w:rPr>
          <w:lang w:val="en-GB"/>
        </w:rPr>
        <w:t>,</w:t>
      </w:r>
      <w:r w:rsidRPr="007C6CCF">
        <w:rPr>
          <w:lang w:val="en-GB"/>
        </w:rPr>
        <w:t xml:space="preserve"> that all departments do as part of the larger organisation. </w:t>
      </w:r>
      <w:r w:rsidR="00E45838" w:rsidRPr="007C6CCF">
        <w:rPr>
          <w:lang w:val="en-GB"/>
        </w:rPr>
        <w:t>The other set of functions</w:t>
      </w:r>
      <w:r w:rsidR="001873ED" w:rsidRPr="007C6CCF">
        <w:rPr>
          <w:lang w:val="en-GB"/>
        </w:rPr>
        <w:t xml:space="preserve"> were those</w:t>
      </w:r>
      <w:r w:rsidR="00E45838" w:rsidRPr="007C6CCF">
        <w:rPr>
          <w:lang w:val="en-GB"/>
        </w:rPr>
        <w:t xml:space="preserve"> that respondents perceived to be the same as those of other departments</w:t>
      </w:r>
      <w:r w:rsidR="00D93C84" w:rsidRPr="007C6CCF">
        <w:rPr>
          <w:lang w:val="en-GB"/>
        </w:rPr>
        <w:t>.</w:t>
      </w:r>
      <w:r w:rsidR="00E45838" w:rsidRPr="007C6CCF">
        <w:rPr>
          <w:lang w:val="en-GB"/>
        </w:rPr>
        <w:t xml:space="preserve"> </w:t>
      </w:r>
    </w:p>
    <w:p w14:paraId="4CD41CE9" w14:textId="0C95ECEC" w:rsidR="00DE2765" w:rsidRPr="007C6CCF" w:rsidRDefault="00DE2765" w:rsidP="00DE2765">
      <w:pPr>
        <w:pStyle w:val="Caption"/>
      </w:pPr>
      <w:bookmarkStart w:id="74" w:name="_Ref57986361"/>
      <w:bookmarkStart w:id="75" w:name="_Toc57985908"/>
      <w:r w:rsidRPr="007C6CCF">
        <w:t xml:space="preserve">Figure </w:t>
      </w:r>
      <w:r w:rsidR="0052010E">
        <w:rPr>
          <w:noProof/>
        </w:rPr>
        <w:fldChar w:fldCharType="begin"/>
      </w:r>
      <w:r w:rsidR="0052010E">
        <w:rPr>
          <w:noProof/>
        </w:rPr>
        <w:instrText xml:space="preserve"> SEQ Figure \* ARABIC </w:instrText>
      </w:r>
      <w:r w:rsidR="0052010E">
        <w:rPr>
          <w:noProof/>
        </w:rPr>
        <w:fldChar w:fldCharType="separate"/>
      </w:r>
      <w:r w:rsidR="00D758EB">
        <w:rPr>
          <w:noProof/>
        </w:rPr>
        <w:t>4</w:t>
      </w:r>
      <w:r w:rsidR="0052010E">
        <w:rPr>
          <w:noProof/>
        </w:rPr>
        <w:fldChar w:fldCharType="end"/>
      </w:r>
      <w:bookmarkStart w:id="76" w:name="_Toc56153861"/>
      <w:bookmarkStart w:id="77" w:name="_Toc57834221"/>
      <w:bookmarkEnd w:id="74"/>
      <w:r w:rsidRPr="007C6CCF">
        <w:t xml:space="preserve">: </w:t>
      </w:r>
      <w:r w:rsidRPr="007C6CCF">
        <w:tab/>
        <w:t>Percentage of respondents agreeing that other departments have the same or similar functions</w:t>
      </w:r>
      <w:bookmarkEnd w:id="75"/>
      <w:bookmarkEnd w:id="76"/>
      <w:bookmarkEnd w:id="77"/>
    </w:p>
    <w:p w14:paraId="675B3195" w14:textId="5CCA5BB9" w:rsidR="00A037F8" w:rsidRPr="007C6CCF" w:rsidRDefault="00DE2765" w:rsidP="00DE2765">
      <w:pPr>
        <w:pStyle w:val="OPMBodytext"/>
        <w:rPr>
          <w:lang w:val="en-GB"/>
        </w:rPr>
      </w:pPr>
      <w:r w:rsidRPr="007C6CCF">
        <w:rPr>
          <w:noProof/>
          <w:lang w:val="en-GB"/>
        </w:rPr>
        <w:drawing>
          <wp:anchor distT="0" distB="0" distL="114300" distR="114300" simplePos="0" relativeHeight="251684885" behindDoc="0" locked="0" layoutInCell="1" allowOverlap="1" wp14:anchorId="5A2DA2B8" wp14:editId="76F46E63">
            <wp:simplePos x="0" y="0"/>
            <wp:positionH relativeFrom="column">
              <wp:posOffset>2540</wp:posOffset>
            </wp:positionH>
            <wp:positionV relativeFrom="paragraph">
              <wp:posOffset>-3810</wp:posOffset>
            </wp:positionV>
            <wp:extent cx="4242435" cy="2550160"/>
            <wp:effectExtent l="0" t="0" r="5715" b="254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42435" cy="2550160"/>
                    </a:xfrm>
                    <a:prstGeom prst="rect">
                      <a:avLst/>
                    </a:prstGeom>
                    <a:noFill/>
                  </pic:spPr>
                </pic:pic>
              </a:graphicData>
            </a:graphic>
            <wp14:sizeRelH relativeFrom="page">
              <wp14:pctWidth>0</wp14:pctWidth>
            </wp14:sizeRelH>
            <wp14:sizeRelV relativeFrom="page">
              <wp14:pctHeight>0</wp14:pctHeight>
            </wp14:sizeRelV>
          </wp:anchor>
        </w:drawing>
      </w:r>
    </w:p>
    <w:p w14:paraId="48A4D3C2" w14:textId="512A8F31" w:rsidR="006A42DB" w:rsidRPr="007C6CCF" w:rsidRDefault="00A037F8" w:rsidP="00444223">
      <w:pPr>
        <w:pStyle w:val="OPMBodytext"/>
        <w:spacing w:line="276" w:lineRule="auto"/>
        <w:rPr>
          <w:lang w:val="en-GB"/>
        </w:rPr>
      </w:pPr>
      <w:r w:rsidRPr="007C6CCF">
        <w:rPr>
          <w:lang w:val="en-GB"/>
        </w:rPr>
        <w:t xml:space="preserve">Two in five of those who responded to the question whether other </w:t>
      </w:r>
      <w:r w:rsidR="001873ED" w:rsidRPr="007C6CCF">
        <w:rPr>
          <w:lang w:val="en-GB"/>
        </w:rPr>
        <w:t xml:space="preserve">departments </w:t>
      </w:r>
      <w:r w:rsidRPr="007C6CCF">
        <w:rPr>
          <w:lang w:val="en-GB"/>
        </w:rPr>
        <w:t xml:space="preserve">or parts of the </w:t>
      </w:r>
      <w:r w:rsidR="001873ED" w:rsidRPr="007C6CCF">
        <w:rPr>
          <w:lang w:val="en-GB"/>
        </w:rPr>
        <w:t xml:space="preserve">ministry </w:t>
      </w:r>
      <w:r w:rsidRPr="007C6CCF">
        <w:rPr>
          <w:lang w:val="en-GB"/>
        </w:rPr>
        <w:t xml:space="preserve">had the same or similar functions </w:t>
      </w:r>
      <w:r w:rsidR="001873ED" w:rsidRPr="007C6CCF">
        <w:rPr>
          <w:lang w:val="en-GB"/>
        </w:rPr>
        <w:t>(</w:t>
      </w:r>
      <w:r w:rsidRPr="007C6CCF">
        <w:rPr>
          <w:lang w:val="en-GB"/>
        </w:rPr>
        <w:t xml:space="preserve">see Q4 in Form 3, </w:t>
      </w:r>
      <w:r w:rsidR="00412F80" w:rsidRPr="007C6CCF">
        <w:rPr>
          <w:lang w:val="en-GB"/>
        </w:rPr>
        <w:t>Annex 3</w:t>
      </w:r>
      <w:r w:rsidR="001873ED" w:rsidRPr="007C6CCF">
        <w:rPr>
          <w:lang w:val="en-GB"/>
        </w:rPr>
        <w:t xml:space="preserve">) </w:t>
      </w:r>
      <w:r w:rsidRPr="007C6CCF">
        <w:rPr>
          <w:lang w:val="en-GB"/>
        </w:rPr>
        <w:t xml:space="preserve">agreed that there </w:t>
      </w:r>
      <w:r w:rsidR="001873ED" w:rsidRPr="007C6CCF">
        <w:rPr>
          <w:lang w:val="en-GB"/>
        </w:rPr>
        <w:t>a</w:t>
      </w:r>
      <w:r w:rsidRPr="007C6CCF">
        <w:rPr>
          <w:lang w:val="en-GB"/>
        </w:rPr>
        <w:t>re such overlaps</w:t>
      </w:r>
      <w:r w:rsidR="00F23C45" w:rsidRPr="007C6CCF">
        <w:rPr>
          <w:lang w:val="en-GB"/>
        </w:rPr>
        <w:t>,</w:t>
      </w:r>
      <w:r w:rsidRPr="007C6CCF">
        <w:rPr>
          <w:lang w:val="en-GB"/>
        </w:rPr>
        <w:t xml:space="preserve"> but this varied between </w:t>
      </w:r>
      <w:r w:rsidR="001873ED" w:rsidRPr="007C6CCF">
        <w:rPr>
          <w:lang w:val="en-GB"/>
        </w:rPr>
        <w:t>d</w:t>
      </w:r>
      <w:r w:rsidRPr="007C6CCF">
        <w:rPr>
          <w:lang w:val="en-GB"/>
        </w:rPr>
        <w:t xml:space="preserve">irectorates </w:t>
      </w:r>
      <w:r w:rsidR="001873ED" w:rsidRPr="007C6CCF">
        <w:rPr>
          <w:lang w:val="en-GB"/>
        </w:rPr>
        <w:t>(</w:t>
      </w:r>
      <w:r w:rsidRPr="007C6CCF">
        <w:rPr>
          <w:lang w:val="en-GB"/>
        </w:rPr>
        <w:t>see</w:t>
      </w:r>
      <w:r w:rsidR="007C6CCF">
        <w:rPr>
          <w:lang w:val="en-GB"/>
        </w:rPr>
        <w:t xml:space="preserve"> </w:t>
      </w:r>
      <w:r w:rsidR="007C6CCF">
        <w:rPr>
          <w:lang w:val="en-GB"/>
        </w:rPr>
        <w:fldChar w:fldCharType="begin"/>
      </w:r>
      <w:r w:rsidR="007C6CCF">
        <w:rPr>
          <w:lang w:val="en-GB"/>
        </w:rPr>
        <w:instrText xml:space="preserve"> REF _Ref57986361 \h </w:instrText>
      </w:r>
      <w:r w:rsidR="007C6CCF">
        <w:rPr>
          <w:lang w:val="en-GB"/>
        </w:rPr>
      </w:r>
      <w:r w:rsidR="007C6CCF">
        <w:rPr>
          <w:lang w:val="en-GB"/>
        </w:rPr>
        <w:fldChar w:fldCharType="separate"/>
      </w:r>
      <w:r w:rsidR="00D758EB" w:rsidRPr="007C6CCF">
        <w:t xml:space="preserve">Figure </w:t>
      </w:r>
      <w:r w:rsidR="00D758EB">
        <w:rPr>
          <w:noProof/>
        </w:rPr>
        <w:t>4</w:t>
      </w:r>
      <w:r w:rsidR="007C6CCF">
        <w:rPr>
          <w:lang w:val="en-GB"/>
        </w:rPr>
        <w:fldChar w:fldCharType="end"/>
      </w:r>
      <w:r w:rsidR="001873ED" w:rsidRPr="007C6CCF">
        <w:rPr>
          <w:lang w:val="en-GB"/>
        </w:rPr>
        <w:t>)</w:t>
      </w:r>
      <w:r w:rsidRPr="007C6CCF">
        <w:rPr>
          <w:lang w:val="en-GB"/>
        </w:rPr>
        <w:t xml:space="preserve">. Officers in the Directorates General of Youth </w:t>
      </w:r>
      <w:r w:rsidR="001873ED" w:rsidRPr="007C6CCF">
        <w:rPr>
          <w:lang w:val="en-GB"/>
        </w:rPr>
        <w:t>(</w:t>
      </w:r>
      <w:r w:rsidRPr="007C6CCF">
        <w:rPr>
          <w:lang w:val="en-GB"/>
        </w:rPr>
        <w:t>67</w:t>
      </w:r>
      <w:r w:rsidR="001873ED" w:rsidRPr="007C6CCF">
        <w:rPr>
          <w:lang w:val="en-GB"/>
        </w:rPr>
        <w:t>%)</w:t>
      </w:r>
      <w:r w:rsidRPr="007C6CCF">
        <w:rPr>
          <w:lang w:val="en-GB"/>
        </w:rPr>
        <w:t>,</w:t>
      </w:r>
      <w:r w:rsidR="001873ED" w:rsidRPr="007C6CCF">
        <w:rPr>
          <w:lang w:val="en-GB"/>
        </w:rPr>
        <w:t xml:space="preserve"> and</w:t>
      </w:r>
      <w:r w:rsidRPr="007C6CCF">
        <w:rPr>
          <w:lang w:val="en-GB"/>
        </w:rPr>
        <w:t xml:space="preserve"> of Sport </w:t>
      </w:r>
      <w:r w:rsidR="001873ED" w:rsidRPr="007C6CCF">
        <w:rPr>
          <w:lang w:val="en-GB"/>
        </w:rPr>
        <w:t>(</w:t>
      </w:r>
      <w:r w:rsidRPr="007C6CCF">
        <w:rPr>
          <w:lang w:val="en-GB"/>
        </w:rPr>
        <w:t>48</w:t>
      </w:r>
      <w:r w:rsidR="001873ED" w:rsidRPr="007C6CCF">
        <w:rPr>
          <w:lang w:val="en-GB"/>
        </w:rPr>
        <w:t>%),</w:t>
      </w:r>
      <w:r w:rsidRPr="007C6CCF">
        <w:rPr>
          <w:lang w:val="en-GB"/>
        </w:rPr>
        <w:t xml:space="preserve"> and the Inspector General </w:t>
      </w:r>
      <w:r w:rsidR="001873ED" w:rsidRPr="007C6CCF">
        <w:rPr>
          <w:lang w:val="en-GB"/>
        </w:rPr>
        <w:t>(</w:t>
      </w:r>
      <w:r w:rsidRPr="007C6CCF">
        <w:rPr>
          <w:lang w:val="en-GB"/>
        </w:rPr>
        <w:t>50</w:t>
      </w:r>
      <w:r w:rsidR="001873ED" w:rsidRPr="007C6CCF">
        <w:rPr>
          <w:lang w:val="en-GB"/>
        </w:rPr>
        <w:t>%)</w:t>
      </w:r>
      <w:r w:rsidRPr="007C6CCF">
        <w:rPr>
          <w:lang w:val="en-GB"/>
        </w:rPr>
        <w:t xml:space="preserve"> were more likely to agree that there </w:t>
      </w:r>
      <w:r w:rsidR="001873ED" w:rsidRPr="007C6CCF">
        <w:rPr>
          <w:lang w:val="en-GB"/>
        </w:rPr>
        <w:t xml:space="preserve">are </w:t>
      </w:r>
      <w:r w:rsidRPr="007C6CCF">
        <w:rPr>
          <w:lang w:val="en-GB"/>
        </w:rPr>
        <w:t xml:space="preserve">overlaps. Officers in the Directorates General of Policy and Planning </w:t>
      </w:r>
      <w:r w:rsidR="001873ED" w:rsidRPr="007C6CCF">
        <w:rPr>
          <w:lang w:val="en-GB"/>
        </w:rPr>
        <w:t>(</w:t>
      </w:r>
      <w:r w:rsidRPr="007C6CCF">
        <w:rPr>
          <w:lang w:val="en-GB"/>
        </w:rPr>
        <w:t>30</w:t>
      </w:r>
      <w:r w:rsidR="001873ED" w:rsidRPr="007C6CCF">
        <w:rPr>
          <w:lang w:val="en-GB"/>
        </w:rPr>
        <w:t>%)</w:t>
      </w:r>
      <w:r w:rsidRPr="007C6CCF">
        <w:rPr>
          <w:lang w:val="en-GB"/>
        </w:rPr>
        <w:t xml:space="preserve">, Administration and Finance </w:t>
      </w:r>
      <w:r w:rsidR="001873ED" w:rsidRPr="007C6CCF">
        <w:rPr>
          <w:lang w:val="en-GB"/>
        </w:rPr>
        <w:t>(</w:t>
      </w:r>
      <w:r w:rsidRPr="007C6CCF">
        <w:rPr>
          <w:lang w:val="en-GB"/>
        </w:rPr>
        <w:t>33</w:t>
      </w:r>
      <w:r w:rsidR="001873ED" w:rsidRPr="007C6CCF">
        <w:rPr>
          <w:lang w:val="en-GB"/>
        </w:rPr>
        <w:t>%),</w:t>
      </w:r>
      <w:r w:rsidRPr="007C6CCF">
        <w:rPr>
          <w:lang w:val="en-GB"/>
        </w:rPr>
        <w:t xml:space="preserve"> and Education </w:t>
      </w:r>
      <w:r w:rsidR="001873ED" w:rsidRPr="007C6CCF">
        <w:rPr>
          <w:lang w:val="en-GB"/>
        </w:rPr>
        <w:t>(</w:t>
      </w:r>
      <w:r w:rsidRPr="007C6CCF">
        <w:rPr>
          <w:lang w:val="en-GB"/>
        </w:rPr>
        <w:t>39</w:t>
      </w:r>
      <w:r w:rsidR="001873ED" w:rsidRPr="007C6CCF">
        <w:rPr>
          <w:lang w:val="en-GB"/>
        </w:rPr>
        <w:t>%)</w:t>
      </w:r>
      <w:r w:rsidR="006A42DB" w:rsidRPr="007C6CCF">
        <w:rPr>
          <w:lang w:val="en-GB"/>
        </w:rPr>
        <w:t xml:space="preserve"> were less likely to agree.</w:t>
      </w:r>
      <w:r w:rsidR="00870185" w:rsidRPr="007C6CCF">
        <w:rPr>
          <w:lang w:val="en-GB"/>
        </w:rPr>
        <w:t xml:space="preserve">               </w:t>
      </w:r>
    </w:p>
    <w:p w14:paraId="577904C1" w14:textId="3F64CC8B" w:rsidR="006A42DB" w:rsidRPr="007C6CCF" w:rsidRDefault="006A42DB" w:rsidP="00444223">
      <w:pPr>
        <w:pStyle w:val="OPMBodytext"/>
        <w:spacing w:before="120" w:line="276" w:lineRule="auto"/>
        <w:rPr>
          <w:lang w:val="en-GB"/>
        </w:rPr>
      </w:pPr>
      <w:r w:rsidRPr="007C6CCF">
        <w:rPr>
          <w:lang w:val="en-GB"/>
        </w:rPr>
        <w:t xml:space="preserve">However, at the </w:t>
      </w:r>
      <w:r w:rsidR="001873ED" w:rsidRPr="007C6CCF">
        <w:rPr>
          <w:lang w:val="en-GB"/>
        </w:rPr>
        <w:t xml:space="preserve">departmental </w:t>
      </w:r>
      <w:r w:rsidRPr="007C6CCF">
        <w:rPr>
          <w:lang w:val="en-GB"/>
        </w:rPr>
        <w:t xml:space="preserve">level, </w:t>
      </w:r>
      <w:proofErr w:type="gramStart"/>
      <w:r w:rsidRPr="007C6CCF">
        <w:rPr>
          <w:lang w:val="en-GB"/>
        </w:rPr>
        <w:t>a number of</w:t>
      </w:r>
      <w:proofErr w:type="gramEnd"/>
      <w:r w:rsidRPr="007C6CCF">
        <w:rPr>
          <w:lang w:val="en-GB"/>
        </w:rPr>
        <w:t xml:space="preserve"> departments </w:t>
      </w:r>
      <w:r w:rsidR="00870185" w:rsidRPr="007C6CCF">
        <w:rPr>
          <w:lang w:val="en-GB"/>
        </w:rPr>
        <w:t>said</w:t>
      </w:r>
      <w:r w:rsidRPr="007C6CCF">
        <w:rPr>
          <w:lang w:val="en-GB"/>
        </w:rPr>
        <w:t xml:space="preserve"> that there are overlaps at a higher rate than the average for their </w:t>
      </w:r>
      <w:r w:rsidR="00264232" w:rsidRPr="007C6CCF">
        <w:rPr>
          <w:lang w:val="en-GB"/>
        </w:rPr>
        <w:t>directorate (</w:t>
      </w:r>
      <w:r w:rsidR="00870185" w:rsidRPr="007C6CCF">
        <w:rPr>
          <w:lang w:val="en-GB"/>
        </w:rPr>
        <w:t>see</w:t>
      </w:r>
      <w:r w:rsidR="007C6CCF">
        <w:rPr>
          <w:lang w:val="en-GB"/>
        </w:rPr>
        <w:t xml:space="preserve"> </w:t>
      </w:r>
      <w:r w:rsidR="007C6CCF">
        <w:rPr>
          <w:lang w:val="en-GB"/>
        </w:rPr>
        <w:fldChar w:fldCharType="begin"/>
      </w:r>
      <w:r w:rsidR="007C6CCF">
        <w:rPr>
          <w:lang w:val="en-GB"/>
        </w:rPr>
        <w:instrText xml:space="preserve"> REF _Ref57986372 \h </w:instrText>
      </w:r>
      <w:r w:rsidR="007C6CCF">
        <w:rPr>
          <w:lang w:val="en-GB"/>
        </w:rPr>
      </w:r>
      <w:r w:rsidR="007C6CCF">
        <w:rPr>
          <w:lang w:val="en-GB"/>
        </w:rPr>
        <w:fldChar w:fldCharType="separate"/>
      </w:r>
      <w:r w:rsidR="00D758EB" w:rsidRPr="007C6CCF">
        <w:t xml:space="preserve">Figure </w:t>
      </w:r>
      <w:r w:rsidR="00D758EB">
        <w:rPr>
          <w:noProof/>
        </w:rPr>
        <w:t>5</w:t>
      </w:r>
      <w:r w:rsidR="007C6CCF">
        <w:rPr>
          <w:lang w:val="en-GB"/>
        </w:rPr>
        <w:fldChar w:fldCharType="end"/>
      </w:r>
      <w:r w:rsidR="00264232" w:rsidRPr="007C6CCF">
        <w:rPr>
          <w:lang w:val="en-GB"/>
        </w:rPr>
        <w:t xml:space="preserve">). </w:t>
      </w:r>
      <w:r w:rsidR="00870185" w:rsidRPr="007C6CCF">
        <w:rPr>
          <w:lang w:val="en-GB"/>
        </w:rPr>
        <w:t>T</w:t>
      </w:r>
      <w:r w:rsidRPr="007C6CCF">
        <w:rPr>
          <w:lang w:val="en-GB"/>
        </w:rPr>
        <w:t xml:space="preserve">hese included Internal Audit </w:t>
      </w:r>
      <w:r w:rsidR="00264232" w:rsidRPr="007C6CCF">
        <w:rPr>
          <w:lang w:val="en-GB"/>
        </w:rPr>
        <w:t>(</w:t>
      </w:r>
      <w:r w:rsidRPr="007C6CCF">
        <w:rPr>
          <w:lang w:val="en-GB"/>
        </w:rPr>
        <w:t>100</w:t>
      </w:r>
      <w:r w:rsidR="00264232" w:rsidRPr="007C6CCF">
        <w:rPr>
          <w:lang w:val="en-GB"/>
        </w:rPr>
        <w:t>%)</w:t>
      </w:r>
      <w:r w:rsidR="00870185" w:rsidRPr="007C6CCF">
        <w:rPr>
          <w:lang w:val="en-GB"/>
        </w:rPr>
        <w:t>,</w:t>
      </w:r>
      <w:r w:rsidR="00264232" w:rsidRPr="007C6CCF">
        <w:rPr>
          <w:lang w:val="en-GB"/>
        </w:rPr>
        <w:t xml:space="preserve"> the</w:t>
      </w:r>
      <w:r w:rsidRPr="007C6CCF">
        <w:rPr>
          <w:lang w:val="en-GB"/>
        </w:rPr>
        <w:t xml:space="preserve"> Inspectorate of Administration and Finance </w:t>
      </w:r>
      <w:r w:rsidR="00264232" w:rsidRPr="007C6CCF">
        <w:rPr>
          <w:lang w:val="en-GB"/>
        </w:rPr>
        <w:t>(</w:t>
      </w:r>
      <w:r w:rsidRPr="007C6CCF">
        <w:rPr>
          <w:lang w:val="en-GB"/>
        </w:rPr>
        <w:t>89</w:t>
      </w:r>
      <w:r w:rsidR="00264232" w:rsidRPr="007C6CCF">
        <w:rPr>
          <w:lang w:val="en-GB"/>
        </w:rPr>
        <w:t>%)</w:t>
      </w:r>
      <w:r w:rsidR="00870185" w:rsidRPr="007C6CCF">
        <w:rPr>
          <w:lang w:val="en-GB"/>
        </w:rPr>
        <w:t>,</w:t>
      </w:r>
      <w:r w:rsidR="00F23C45" w:rsidRPr="007C6CCF">
        <w:rPr>
          <w:lang w:val="en-GB"/>
        </w:rPr>
        <w:t xml:space="preserve"> </w:t>
      </w:r>
      <w:r w:rsidR="00264232" w:rsidRPr="007C6CCF">
        <w:rPr>
          <w:lang w:val="en-GB"/>
        </w:rPr>
        <w:t xml:space="preserve">and the departments of </w:t>
      </w:r>
      <w:r w:rsidRPr="007C6CCF">
        <w:rPr>
          <w:lang w:val="en-GB"/>
        </w:rPr>
        <w:t xml:space="preserve">Vocational Orientation </w:t>
      </w:r>
      <w:r w:rsidR="00264232" w:rsidRPr="007C6CCF">
        <w:rPr>
          <w:lang w:val="en-GB"/>
        </w:rPr>
        <w:t>(</w:t>
      </w:r>
      <w:r w:rsidRPr="007C6CCF">
        <w:rPr>
          <w:lang w:val="en-GB"/>
        </w:rPr>
        <w:t>89</w:t>
      </w:r>
      <w:r w:rsidR="00264232" w:rsidRPr="007C6CCF">
        <w:rPr>
          <w:lang w:val="en-GB"/>
        </w:rPr>
        <w:t>%)</w:t>
      </w:r>
      <w:r w:rsidRPr="007C6CCF">
        <w:rPr>
          <w:lang w:val="en-GB"/>
        </w:rPr>
        <w:t xml:space="preserve">, Curriculum Development </w:t>
      </w:r>
      <w:r w:rsidR="00264232" w:rsidRPr="007C6CCF">
        <w:rPr>
          <w:lang w:val="en-GB"/>
        </w:rPr>
        <w:t>(</w:t>
      </w:r>
      <w:r w:rsidRPr="007C6CCF">
        <w:rPr>
          <w:lang w:val="en-GB"/>
        </w:rPr>
        <w:t>75</w:t>
      </w:r>
      <w:r w:rsidR="00264232" w:rsidRPr="007C6CCF">
        <w:rPr>
          <w:lang w:val="en-GB"/>
        </w:rPr>
        <w:t>%)</w:t>
      </w:r>
      <w:r w:rsidRPr="007C6CCF">
        <w:rPr>
          <w:lang w:val="en-GB"/>
        </w:rPr>
        <w:t>, Health Education</w:t>
      </w:r>
      <w:r w:rsidR="00870185" w:rsidRPr="007C6CCF">
        <w:rPr>
          <w:lang w:val="en-GB"/>
        </w:rPr>
        <w:t xml:space="preserve"> and Youth</w:t>
      </w:r>
      <w:r w:rsidRPr="007C6CCF">
        <w:rPr>
          <w:lang w:val="en-GB"/>
        </w:rPr>
        <w:t xml:space="preserve"> </w:t>
      </w:r>
      <w:r w:rsidR="00264232" w:rsidRPr="007C6CCF">
        <w:rPr>
          <w:lang w:val="en-GB"/>
        </w:rPr>
        <w:t>(</w:t>
      </w:r>
      <w:r w:rsidRPr="007C6CCF">
        <w:rPr>
          <w:lang w:val="en-GB"/>
        </w:rPr>
        <w:t>67</w:t>
      </w:r>
      <w:r w:rsidR="00264232" w:rsidRPr="007C6CCF">
        <w:rPr>
          <w:lang w:val="en-GB"/>
        </w:rPr>
        <w:t>%)</w:t>
      </w:r>
      <w:r w:rsidRPr="007C6CCF">
        <w:rPr>
          <w:lang w:val="en-GB"/>
        </w:rPr>
        <w:t xml:space="preserve"> and Teacher </w:t>
      </w:r>
      <w:r w:rsidR="00264232" w:rsidRPr="007C6CCF">
        <w:rPr>
          <w:lang w:val="en-GB"/>
        </w:rPr>
        <w:t>T</w:t>
      </w:r>
      <w:r w:rsidRPr="007C6CCF">
        <w:rPr>
          <w:lang w:val="en-GB"/>
        </w:rPr>
        <w:t xml:space="preserve">raining </w:t>
      </w:r>
      <w:r w:rsidR="00264232" w:rsidRPr="007C6CCF">
        <w:rPr>
          <w:lang w:val="en-GB"/>
        </w:rPr>
        <w:t>(</w:t>
      </w:r>
      <w:r w:rsidRPr="007C6CCF">
        <w:rPr>
          <w:lang w:val="en-GB"/>
        </w:rPr>
        <w:t>60</w:t>
      </w:r>
      <w:r w:rsidR="00264232" w:rsidRPr="007C6CCF">
        <w:rPr>
          <w:lang w:val="en-GB"/>
        </w:rPr>
        <w:t>%)</w:t>
      </w:r>
      <w:r w:rsidRPr="007C6CCF">
        <w:rPr>
          <w:lang w:val="en-GB"/>
        </w:rPr>
        <w:t>.</w:t>
      </w:r>
    </w:p>
    <w:p w14:paraId="3AD5F6B2" w14:textId="1907C1B9" w:rsidR="00EE4816" w:rsidRPr="007C6CCF" w:rsidRDefault="00DE2765" w:rsidP="00DE2765">
      <w:pPr>
        <w:pStyle w:val="Caption"/>
      </w:pPr>
      <w:bookmarkStart w:id="78" w:name="_Ref57986372"/>
      <w:bookmarkStart w:id="79" w:name="_Toc57985909"/>
      <w:r w:rsidRPr="007C6CCF">
        <w:lastRenderedPageBreak/>
        <w:t xml:space="preserve">Figure </w:t>
      </w:r>
      <w:r w:rsidR="0052010E">
        <w:rPr>
          <w:noProof/>
        </w:rPr>
        <w:fldChar w:fldCharType="begin"/>
      </w:r>
      <w:r w:rsidR="0052010E">
        <w:rPr>
          <w:noProof/>
        </w:rPr>
        <w:instrText xml:space="preserve"> SEQ Figure \* ARABIC </w:instrText>
      </w:r>
      <w:r w:rsidR="0052010E">
        <w:rPr>
          <w:noProof/>
        </w:rPr>
        <w:fldChar w:fldCharType="separate"/>
      </w:r>
      <w:r w:rsidR="00D758EB">
        <w:rPr>
          <w:noProof/>
        </w:rPr>
        <w:t>5</w:t>
      </w:r>
      <w:r w:rsidR="0052010E">
        <w:rPr>
          <w:noProof/>
        </w:rPr>
        <w:fldChar w:fldCharType="end"/>
      </w:r>
      <w:bookmarkStart w:id="80" w:name="_Toc56153862"/>
      <w:bookmarkStart w:id="81" w:name="_Toc57834222"/>
      <w:bookmarkEnd w:id="78"/>
      <w:r w:rsidRPr="007C6CCF">
        <w:t xml:space="preserve">: </w:t>
      </w:r>
      <w:r w:rsidRPr="007C6CCF">
        <w:tab/>
        <w:t>Departments perceived to have the same or similar functions to others</w:t>
      </w:r>
      <w:bookmarkEnd w:id="79"/>
      <w:bookmarkEnd w:id="80"/>
      <w:bookmarkEnd w:id="81"/>
    </w:p>
    <w:p w14:paraId="544E7C65" w14:textId="21B23927" w:rsidR="00EE4816" w:rsidRPr="007C6CCF" w:rsidRDefault="001A2196" w:rsidP="00444223">
      <w:pPr>
        <w:pStyle w:val="OPMBodytext"/>
        <w:spacing w:before="120" w:line="276" w:lineRule="auto"/>
        <w:rPr>
          <w:lang w:val="en-GB"/>
        </w:rPr>
      </w:pPr>
      <w:r w:rsidRPr="007C6CCF">
        <w:rPr>
          <w:noProof/>
          <w:lang w:val="en-GB"/>
        </w:rPr>
        <w:drawing>
          <wp:anchor distT="0" distB="0" distL="114300" distR="114300" simplePos="0" relativeHeight="251685909" behindDoc="0" locked="0" layoutInCell="1" allowOverlap="1" wp14:anchorId="0427F5BA" wp14:editId="0B2211F5">
            <wp:simplePos x="0" y="0"/>
            <wp:positionH relativeFrom="column">
              <wp:posOffset>2924</wp:posOffset>
            </wp:positionH>
            <wp:positionV relativeFrom="paragraph">
              <wp:posOffset>-1521</wp:posOffset>
            </wp:positionV>
            <wp:extent cx="4192905" cy="3084830"/>
            <wp:effectExtent l="0" t="0" r="0" b="1270"/>
            <wp:wrapTopAndBottom/>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92905" cy="3084830"/>
                    </a:xfrm>
                    <a:prstGeom prst="rect">
                      <a:avLst/>
                    </a:prstGeom>
                    <a:noFill/>
                  </pic:spPr>
                </pic:pic>
              </a:graphicData>
            </a:graphic>
            <wp14:sizeRelH relativeFrom="page">
              <wp14:pctWidth>0</wp14:pctWidth>
            </wp14:sizeRelH>
            <wp14:sizeRelV relativeFrom="page">
              <wp14:pctHeight>0</wp14:pctHeight>
            </wp14:sizeRelV>
          </wp:anchor>
        </w:drawing>
      </w:r>
    </w:p>
    <w:p w14:paraId="0D2AC5F2" w14:textId="1D13705F" w:rsidR="00552D38" w:rsidRPr="007C6CCF" w:rsidRDefault="00B51AE4" w:rsidP="00444223">
      <w:pPr>
        <w:pStyle w:val="Heading2"/>
        <w:spacing w:line="276" w:lineRule="auto"/>
      </w:pPr>
      <w:bookmarkStart w:id="82" w:name="_Toc57986067"/>
      <w:r w:rsidRPr="007C6CCF">
        <w:t>Parallel</w:t>
      </w:r>
      <w:r w:rsidR="009E4D26" w:rsidRPr="007C6CCF">
        <w:t xml:space="preserve"> functions</w:t>
      </w:r>
      <w:bookmarkEnd w:id="82"/>
    </w:p>
    <w:p w14:paraId="2E70DD41" w14:textId="4B326F1B" w:rsidR="00774BE9" w:rsidRPr="007C6CCF" w:rsidRDefault="00A621D6" w:rsidP="00444223">
      <w:pPr>
        <w:pStyle w:val="OPMBodytext"/>
        <w:spacing w:line="276" w:lineRule="auto"/>
        <w:rPr>
          <w:lang w:val="en-GB"/>
        </w:rPr>
      </w:pPr>
      <w:r w:rsidRPr="007C6CCF">
        <w:rPr>
          <w:lang w:val="en-GB"/>
        </w:rPr>
        <w:t xml:space="preserve">Parallel functions are those that arise from common responsibilities across the central departments. They include functions such as planning, monitoring, </w:t>
      </w:r>
      <w:r w:rsidR="00455502" w:rsidRPr="007C6CCF">
        <w:rPr>
          <w:lang w:val="en-GB"/>
        </w:rPr>
        <w:t xml:space="preserve">and </w:t>
      </w:r>
      <w:r w:rsidRPr="007C6CCF">
        <w:rPr>
          <w:lang w:val="en-GB"/>
        </w:rPr>
        <w:t>managing. While these functions are not often mentioned</w:t>
      </w:r>
      <w:r w:rsidR="00264232" w:rsidRPr="007C6CCF">
        <w:rPr>
          <w:lang w:val="en-GB"/>
        </w:rPr>
        <w:t xml:space="preserve"> in documents</w:t>
      </w:r>
      <w:r w:rsidRPr="007C6CCF">
        <w:rPr>
          <w:lang w:val="en-GB"/>
        </w:rPr>
        <w:t xml:space="preserve"> </w:t>
      </w:r>
      <w:r w:rsidR="00264232" w:rsidRPr="007C6CCF">
        <w:rPr>
          <w:lang w:val="en-GB"/>
        </w:rPr>
        <w:t>as</w:t>
      </w:r>
      <w:r w:rsidRPr="007C6CCF">
        <w:rPr>
          <w:lang w:val="en-GB"/>
        </w:rPr>
        <w:t xml:space="preserve"> </w:t>
      </w:r>
      <w:r w:rsidR="00264232" w:rsidRPr="007C6CCF">
        <w:rPr>
          <w:lang w:val="en-GB"/>
        </w:rPr>
        <w:t xml:space="preserve">being </w:t>
      </w:r>
      <w:r w:rsidRPr="007C6CCF">
        <w:rPr>
          <w:lang w:val="en-GB"/>
        </w:rPr>
        <w:t xml:space="preserve">legally </w:t>
      </w:r>
      <w:r w:rsidR="00455502" w:rsidRPr="007C6CCF">
        <w:rPr>
          <w:lang w:val="en-GB"/>
        </w:rPr>
        <w:t>mandated</w:t>
      </w:r>
      <w:r w:rsidRPr="007C6CCF">
        <w:rPr>
          <w:lang w:val="en-GB"/>
        </w:rPr>
        <w:t xml:space="preserve"> functions</w:t>
      </w:r>
      <w:r w:rsidR="00264232" w:rsidRPr="007C6CCF">
        <w:rPr>
          <w:lang w:val="en-GB"/>
        </w:rPr>
        <w:t>,</w:t>
      </w:r>
      <w:r w:rsidRPr="007C6CCF">
        <w:rPr>
          <w:lang w:val="en-GB"/>
        </w:rPr>
        <w:t xml:space="preserve"> they were often mentioned in interviews and </w:t>
      </w:r>
      <w:r w:rsidR="00264232" w:rsidRPr="007C6CCF">
        <w:rPr>
          <w:lang w:val="en-GB"/>
        </w:rPr>
        <w:t xml:space="preserve">they </w:t>
      </w:r>
      <w:r w:rsidRPr="007C6CCF">
        <w:rPr>
          <w:lang w:val="en-GB"/>
        </w:rPr>
        <w:t xml:space="preserve">show up in the structural arrangements </w:t>
      </w:r>
      <w:r w:rsidR="00455502" w:rsidRPr="007C6CCF">
        <w:rPr>
          <w:lang w:val="en-GB"/>
        </w:rPr>
        <w:t xml:space="preserve">of </w:t>
      </w:r>
      <w:r w:rsidR="006811D9" w:rsidRPr="007C6CCF">
        <w:rPr>
          <w:lang w:val="en-GB"/>
        </w:rPr>
        <w:t>o</w:t>
      </w:r>
      <w:r w:rsidR="00455502" w:rsidRPr="007C6CCF">
        <w:rPr>
          <w:lang w:val="en-GB"/>
        </w:rPr>
        <w:t xml:space="preserve">ffices in the central departments. </w:t>
      </w:r>
      <w:r w:rsidR="00774BE9" w:rsidRPr="007C6CCF">
        <w:rPr>
          <w:lang w:val="en-GB"/>
        </w:rPr>
        <w:t>In practice, one would expect that</w:t>
      </w:r>
      <w:r w:rsidR="00264232" w:rsidRPr="007C6CCF">
        <w:rPr>
          <w:lang w:val="en-GB"/>
        </w:rPr>
        <w:t>,</w:t>
      </w:r>
      <w:r w:rsidR="00774BE9" w:rsidRPr="007C6CCF">
        <w:rPr>
          <w:lang w:val="en-GB"/>
        </w:rPr>
        <w:t xml:space="preserve"> for example</w:t>
      </w:r>
      <w:r w:rsidR="00264232" w:rsidRPr="007C6CCF">
        <w:rPr>
          <w:lang w:val="en-GB"/>
        </w:rPr>
        <w:t>,</w:t>
      </w:r>
      <w:r w:rsidR="00774BE9" w:rsidRPr="007C6CCF">
        <w:rPr>
          <w:lang w:val="en-GB"/>
        </w:rPr>
        <w:t xml:space="preserve"> the Department of Planning would lead in the processes of </w:t>
      </w:r>
      <w:proofErr w:type="gramStart"/>
      <w:r w:rsidR="00774BE9" w:rsidRPr="007C6CCF">
        <w:rPr>
          <w:lang w:val="en-GB"/>
        </w:rPr>
        <w:t>planning, and</w:t>
      </w:r>
      <w:proofErr w:type="gramEnd"/>
      <w:r w:rsidR="00774BE9" w:rsidRPr="007C6CCF">
        <w:rPr>
          <w:lang w:val="en-GB"/>
        </w:rPr>
        <w:t xml:space="preserve"> would support and coordinate the individual departments in their processes of developing annual and other plans. </w:t>
      </w:r>
      <w:r w:rsidR="00444D8D" w:rsidRPr="007C6CCF">
        <w:rPr>
          <w:lang w:val="en-GB"/>
        </w:rPr>
        <w:t>Similarly,</w:t>
      </w:r>
      <w:r w:rsidR="00774BE9" w:rsidRPr="007C6CCF">
        <w:rPr>
          <w:lang w:val="en-GB"/>
        </w:rPr>
        <w:t xml:space="preserve"> the Department of Finance </w:t>
      </w:r>
      <w:r w:rsidR="00264232" w:rsidRPr="007C6CCF">
        <w:rPr>
          <w:lang w:val="en-GB"/>
        </w:rPr>
        <w:t>could be expected to</w:t>
      </w:r>
      <w:r w:rsidR="00774BE9" w:rsidRPr="007C6CCF">
        <w:rPr>
          <w:lang w:val="en-GB"/>
        </w:rPr>
        <w:t xml:space="preserve"> </w:t>
      </w:r>
      <w:r w:rsidR="00444D8D" w:rsidRPr="007C6CCF">
        <w:rPr>
          <w:lang w:val="en-GB"/>
        </w:rPr>
        <w:t xml:space="preserve">take major responsibilities for budgeting and spending, but also </w:t>
      </w:r>
      <w:r w:rsidR="00264232" w:rsidRPr="007C6CCF">
        <w:rPr>
          <w:lang w:val="en-GB"/>
        </w:rPr>
        <w:t xml:space="preserve">to have </w:t>
      </w:r>
      <w:r w:rsidR="00444D8D" w:rsidRPr="007C6CCF">
        <w:rPr>
          <w:lang w:val="en-GB"/>
        </w:rPr>
        <w:t>supportive and coordinating roles in the distributed spending allocated to departments.</w:t>
      </w:r>
    </w:p>
    <w:p w14:paraId="415CE26B" w14:textId="7CFB9D0F" w:rsidR="00C707BD" w:rsidRPr="007C6CCF" w:rsidRDefault="00A037F8" w:rsidP="00444223">
      <w:pPr>
        <w:pStyle w:val="OPMBodytext"/>
        <w:spacing w:line="276" w:lineRule="auto"/>
        <w:rPr>
          <w:lang w:val="en-GB"/>
        </w:rPr>
      </w:pPr>
      <w:r w:rsidRPr="007C6CCF">
        <w:rPr>
          <w:lang w:val="en-GB"/>
        </w:rPr>
        <w:t xml:space="preserve">These </w:t>
      </w:r>
      <w:r w:rsidR="00455502" w:rsidRPr="007C6CCF">
        <w:rPr>
          <w:lang w:val="en-GB"/>
        </w:rPr>
        <w:t xml:space="preserve">functions </w:t>
      </w:r>
      <w:r w:rsidRPr="007C6CCF">
        <w:rPr>
          <w:lang w:val="en-GB"/>
        </w:rPr>
        <w:t xml:space="preserve">are not of much concern in terms of efficiency, </w:t>
      </w:r>
      <w:r w:rsidR="00DA6406" w:rsidRPr="007C6CCF">
        <w:rPr>
          <w:lang w:val="en-GB"/>
        </w:rPr>
        <w:t>if</w:t>
      </w:r>
      <w:r w:rsidR="00444D8D" w:rsidRPr="007C6CCF">
        <w:rPr>
          <w:lang w:val="en-GB"/>
        </w:rPr>
        <w:t xml:space="preserve"> the </w:t>
      </w:r>
      <w:r w:rsidR="00DA6406" w:rsidRPr="007C6CCF">
        <w:rPr>
          <w:lang w:val="en-GB"/>
        </w:rPr>
        <w:t xml:space="preserve">departments that should lead the processes and support the parallel efforts of the other departments are able to coordinate effectively. </w:t>
      </w:r>
      <w:r w:rsidR="00264232" w:rsidRPr="007C6CCF">
        <w:rPr>
          <w:lang w:val="en-GB"/>
        </w:rPr>
        <w:t>However, i</w:t>
      </w:r>
      <w:r w:rsidR="00C707BD" w:rsidRPr="007C6CCF">
        <w:rPr>
          <w:lang w:val="en-GB"/>
        </w:rPr>
        <w:t>t is not entirely clear that this is always the case</w:t>
      </w:r>
      <w:r w:rsidR="009B327C" w:rsidRPr="007C6CCF">
        <w:rPr>
          <w:lang w:val="en-GB"/>
        </w:rPr>
        <w:t xml:space="preserve">. </w:t>
      </w:r>
      <w:r w:rsidR="00C707BD" w:rsidRPr="007C6CCF">
        <w:rPr>
          <w:lang w:val="en-GB"/>
        </w:rPr>
        <w:t xml:space="preserve"> </w:t>
      </w:r>
      <w:r w:rsidR="009B327C" w:rsidRPr="007C6CCF">
        <w:rPr>
          <w:lang w:val="en-GB"/>
        </w:rPr>
        <w:t>T</w:t>
      </w:r>
      <w:r w:rsidR="00C707BD" w:rsidRPr="007C6CCF">
        <w:rPr>
          <w:lang w:val="en-GB"/>
        </w:rPr>
        <w:t xml:space="preserve">he respondents gave </w:t>
      </w:r>
      <w:r w:rsidR="009B327C" w:rsidRPr="007C6CCF">
        <w:rPr>
          <w:lang w:val="en-GB"/>
        </w:rPr>
        <w:t xml:space="preserve">varied answers </w:t>
      </w:r>
      <w:r w:rsidR="00C707BD" w:rsidRPr="007C6CCF">
        <w:rPr>
          <w:lang w:val="en-GB"/>
        </w:rPr>
        <w:t>when asked a follow-up question on whether they ever me</w:t>
      </w:r>
      <w:r w:rsidR="00264232" w:rsidRPr="007C6CCF">
        <w:rPr>
          <w:lang w:val="en-GB"/>
        </w:rPr>
        <w:t>e</w:t>
      </w:r>
      <w:r w:rsidR="00C707BD" w:rsidRPr="007C6CCF">
        <w:rPr>
          <w:lang w:val="en-GB"/>
        </w:rPr>
        <w:t>t with other departments having similar functions</w:t>
      </w:r>
      <w:r w:rsidR="00264232" w:rsidRPr="007C6CCF">
        <w:rPr>
          <w:lang w:val="en-GB"/>
        </w:rPr>
        <w:t>,</w:t>
      </w:r>
      <w:r w:rsidR="00C707BD" w:rsidRPr="007C6CCF">
        <w:rPr>
          <w:lang w:val="en-GB"/>
        </w:rPr>
        <w:t xml:space="preserve"> and how often do they do this </w:t>
      </w:r>
      <w:r w:rsidR="00264232" w:rsidRPr="007C6CCF">
        <w:rPr>
          <w:lang w:val="en-GB"/>
        </w:rPr>
        <w:t>(s</w:t>
      </w:r>
      <w:r w:rsidR="00C707BD" w:rsidRPr="007C6CCF">
        <w:rPr>
          <w:lang w:val="en-GB"/>
        </w:rPr>
        <w:t>ee</w:t>
      </w:r>
      <w:r w:rsidR="007C6CCF">
        <w:rPr>
          <w:lang w:val="en-GB"/>
        </w:rPr>
        <w:t xml:space="preserve"> </w:t>
      </w:r>
      <w:r w:rsidR="007C6CCF">
        <w:rPr>
          <w:lang w:val="en-GB"/>
        </w:rPr>
        <w:fldChar w:fldCharType="begin"/>
      </w:r>
      <w:r w:rsidR="007C6CCF">
        <w:rPr>
          <w:lang w:val="en-GB"/>
        </w:rPr>
        <w:instrText xml:space="preserve"> REF _Ref57986388 \h </w:instrText>
      </w:r>
      <w:r w:rsidR="007C6CCF">
        <w:rPr>
          <w:lang w:val="en-GB"/>
        </w:rPr>
      </w:r>
      <w:r w:rsidR="007C6CCF">
        <w:rPr>
          <w:lang w:val="en-GB"/>
        </w:rPr>
        <w:fldChar w:fldCharType="separate"/>
      </w:r>
      <w:r w:rsidR="00D758EB" w:rsidRPr="007C6CCF">
        <w:t xml:space="preserve">Figure </w:t>
      </w:r>
      <w:r w:rsidR="00D758EB">
        <w:rPr>
          <w:noProof/>
        </w:rPr>
        <w:t>6</w:t>
      </w:r>
      <w:r w:rsidR="007C6CCF">
        <w:rPr>
          <w:lang w:val="en-GB"/>
        </w:rPr>
        <w:fldChar w:fldCharType="end"/>
      </w:r>
      <w:r w:rsidR="00264232" w:rsidRPr="007C6CCF">
        <w:rPr>
          <w:lang w:val="en-GB"/>
        </w:rPr>
        <w:t>)</w:t>
      </w:r>
      <w:r w:rsidR="00C707BD" w:rsidRPr="007C6CCF">
        <w:rPr>
          <w:lang w:val="en-GB"/>
        </w:rPr>
        <w:t xml:space="preserve">. </w:t>
      </w:r>
      <w:r w:rsidR="009B327C" w:rsidRPr="007C6CCF">
        <w:rPr>
          <w:lang w:val="en-GB"/>
        </w:rPr>
        <w:t>Overall, about two</w:t>
      </w:r>
      <w:r w:rsidR="00264232" w:rsidRPr="007C6CCF">
        <w:rPr>
          <w:lang w:val="en-GB"/>
        </w:rPr>
        <w:t>-</w:t>
      </w:r>
      <w:r w:rsidR="009B327C" w:rsidRPr="007C6CCF">
        <w:rPr>
          <w:lang w:val="en-GB"/>
        </w:rPr>
        <w:t xml:space="preserve">thirds of those who perceived other departments </w:t>
      </w:r>
      <w:r w:rsidR="00264232" w:rsidRPr="007C6CCF">
        <w:rPr>
          <w:lang w:val="en-GB"/>
        </w:rPr>
        <w:t xml:space="preserve">as having </w:t>
      </w:r>
      <w:r w:rsidR="009B327C" w:rsidRPr="007C6CCF">
        <w:rPr>
          <w:lang w:val="en-GB"/>
        </w:rPr>
        <w:t>the same or similar functions me</w:t>
      </w:r>
      <w:r w:rsidR="00264232" w:rsidRPr="007C6CCF">
        <w:rPr>
          <w:lang w:val="en-GB"/>
        </w:rPr>
        <w:t>e</w:t>
      </w:r>
      <w:r w:rsidR="009B327C" w:rsidRPr="007C6CCF">
        <w:rPr>
          <w:lang w:val="en-GB"/>
        </w:rPr>
        <w:t>t or coordinate with the other departments concerned. However, they may do this only in the context of other meetings</w:t>
      </w:r>
      <w:r w:rsidR="00264232" w:rsidRPr="007C6CCF">
        <w:rPr>
          <w:lang w:val="en-GB"/>
        </w:rPr>
        <w:t>,</w:t>
      </w:r>
      <w:r w:rsidR="009B327C" w:rsidRPr="007C6CCF">
        <w:rPr>
          <w:lang w:val="en-GB"/>
        </w:rPr>
        <w:t xml:space="preserve"> or infrequently.</w:t>
      </w:r>
    </w:p>
    <w:p w14:paraId="172076B1" w14:textId="727EA502" w:rsidR="0087207D" w:rsidRPr="007C6CCF" w:rsidRDefault="00F85D3A" w:rsidP="00444223">
      <w:pPr>
        <w:pStyle w:val="OPMBodytext"/>
        <w:spacing w:before="120" w:line="276" w:lineRule="auto"/>
        <w:rPr>
          <w:lang w:val="en-GB"/>
        </w:rPr>
      </w:pPr>
      <w:r w:rsidRPr="007C6CCF">
        <w:rPr>
          <w:lang w:val="en-GB"/>
        </w:rPr>
        <w:t xml:space="preserve">There are a couple of areas where it appears that the parallel functions are built into the structure of the departments. </w:t>
      </w:r>
      <w:r w:rsidR="00A037F8" w:rsidRPr="007C6CCF">
        <w:rPr>
          <w:lang w:val="en-GB"/>
        </w:rPr>
        <w:t xml:space="preserve"> </w:t>
      </w:r>
      <w:r w:rsidR="0087207D" w:rsidRPr="007C6CCF">
        <w:rPr>
          <w:lang w:val="en-GB"/>
        </w:rPr>
        <w:t xml:space="preserve">Each of the </w:t>
      </w:r>
      <w:r w:rsidR="00C252A9" w:rsidRPr="007C6CCF">
        <w:rPr>
          <w:lang w:val="en-GB"/>
        </w:rPr>
        <w:t>10 d</w:t>
      </w:r>
      <w:r w:rsidR="0087207D" w:rsidRPr="007C6CCF">
        <w:rPr>
          <w:lang w:val="en-GB"/>
        </w:rPr>
        <w:t xml:space="preserve">epartments in the Directorate General of Education, and the nine </w:t>
      </w:r>
      <w:r w:rsidR="00C252A9" w:rsidRPr="007C6CCF">
        <w:rPr>
          <w:lang w:val="en-GB"/>
        </w:rPr>
        <w:t xml:space="preserve">departments </w:t>
      </w:r>
      <w:r w:rsidR="0087207D" w:rsidRPr="007C6CCF">
        <w:rPr>
          <w:lang w:val="en-GB"/>
        </w:rPr>
        <w:t>in the Directorate General of Administration and Finance</w:t>
      </w:r>
      <w:r w:rsidR="00C252A9" w:rsidRPr="007C6CCF">
        <w:rPr>
          <w:lang w:val="en-GB"/>
        </w:rPr>
        <w:t>,</w:t>
      </w:r>
      <w:r w:rsidR="0087207D" w:rsidRPr="007C6CCF">
        <w:rPr>
          <w:lang w:val="en-GB"/>
        </w:rPr>
        <w:t xml:space="preserve"> has an Administration Office, where presumably there would be some overlap in activities. This is in addition to a full Department of Administration and a Directorate of Administration and Finance. About 20</w:t>
      </w:r>
      <w:r w:rsidR="00C252A9" w:rsidRPr="007C6CCF">
        <w:rPr>
          <w:lang w:val="en-GB"/>
        </w:rPr>
        <w:t>%</w:t>
      </w:r>
      <w:r w:rsidR="0087207D" w:rsidRPr="007C6CCF">
        <w:rPr>
          <w:lang w:val="en-GB"/>
        </w:rPr>
        <w:t xml:space="preserve"> of all staffing in the central departments is in Administration Offices. It might be more efficient to have one or two administrative staff to support the departmental director</w:t>
      </w:r>
      <w:r w:rsidR="00C252A9" w:rsidRPr="007C6CCF">
        <w:rPr>
          <w:lang w:val="en-GB"/>
        </w:rPr>
        <w:t>,</w:t>
      </w:r>
      <w:r w:rsidR="0087207D" w:rsidRPr="007C6CCF">
        <w:rPr>
          <w:lang w:val="en-GB"/>
        </w:rPr>
        <w:t xml:space="preserve"> and </w:t>
      </w:r>
      <w:r w:rsidR="00C252A9" w:rsidRPr="007C6CCF">
        <w:rPr>
          <w:lang w:val="en-GB"/>
        </w:rPr>
        <w:t xml:space="preserve">to </w:t>
      </w:r>
      <w:r w:rsidR="0087207D" w:rsidRPr="007C6CCF">
        <w:rPr>
          <w:lang w:val="en-GB"/>
        </w:rPr>
        <w:t>re</w:t>
      </w:r>
      <w:r w:rsidR="00C252A9" w:rsidRPr="007C6CCF">
        <w:rPr>
          <w:lang w:val="en-GB"/>
        </w:rPr>
        <w:t>-</w:t>
      </w:r>
      <w:r w:rsidR="0087207D" w:rsidRPr="007C6CCF">
        <w:rPr>
          <w:lang w:val="en-GB"/>
        </w:rPr>
        <w:t xml:space="preserve">group the remainder </w:t>
      </w:r>
      <w:r w:rsidR="0087207D" w:rsidRPr="007C6CCF">
        <w:rPr>
          <w:lang w:val="en-GB"/>
        </w:rPr>
        <w:lastRenderedPageBreak/>
        <w:t xml:space="preserve">of the administrative staff into a separate dedicated unit as a directorate secretariat. </w:t>
      </w:r>
      <w:r w:rsidR="00CF3EB8" w:rsidRPr="007C6CCF">
        <w:rPr>
          <w:lang w:val="en-GB"/>
        </w:rPr>
        <w:t>Similarly,</w:t>
      </w:r>
      <w:r w:rsidR="0087207D" w:rsidRPr="007C6CCF">
        <w:rPr>
          <w:lang w:val="en-GB"/>
        </w:rPr>
        <w:t xml:space="preserve"> many departments across the directorates ha</w:t>
      </w:r>
      <w:r w:rsidR="00CF3EB8" w:rsidRPr="007C6CCF">
        <w:rPr>
          <w:lang w:val="en-GB"/>
        </w:rPr>
        <w:t xml:space="preserve">ve separate Planning Offices, whose major function is the preparation of the Annual Operational Plan. Other departments without a Planning Office also prepare </w:t>
      </w:r>
      <w:r w:rsidR="00C252A9" w:rsidRPr="007C6CCF">
        <w:rPr>
          <w:lang w:val="en-GB"/>
        </w:rPr>
        <w:t>Annual Operational Plans</w:t>
      </w:r>
      <w:r w:rsidR="00CF3EB8" w:rsidRPr="007C6CCF">
        <w:rPr>
          <w:lang w:val="en-GB"/>
        </w:rPr>
        <w:t xml:space="preserve">, presumably </w:t>
      </w:r>
      <w:r w:rsidR="00C252A9" w:rsidRPr="007C6CCF">
        <w:rPr>
          <w:lang w:val="en-GB"/>
        </w:rPr>
        <w:t xml:space="preserve">using </w:t>
      </w:r>
      <w:r w:rsidR="00CF3EB8" w:rsidRPr="007C6CCF">
        <w:rPr>
          <w:lang w:val="en-GB"/>
        </w:rPr>
        <w:t xml:space="preserve">the expertise of their regular staff. It might be more efficient to group planning staff in the Planning Department, with </w:t>
      </w:r>
      <w:r w:rsidR="00C252A9" w:rsidRPr="007C6CCF">
        <w:rPr>
          <w:lang w:val="en-GB"/>
        </w:rPr>
        <w:t>o</w:t>
      </w:r>
      <w:r w:rsidR="00CF3EB8" w:rsidRPr="007C6CCF">
        <w:rPr>
          <w:lang w:val="en-GB"/>
        </w:rPr>
        <w:t xml:space="preserve">ffices for the </w:t>
      </w:r>
      <w:r w:rsidR="00C252A9" w:rsidRPr="007C6CCF">
        <w:rPr>
          <w:lang w:val="en-GB"/>
        </w:rPr>
        <w:t>directorates</w:t>
      </w:r>
      <w:r w:rsidR="00CF3EB8" w:rsidRPr="007C6CCF">
        <w:rPr>
          <w:lang w:val="en-GB"/>
        </w:rPr>
        <w:t>, so that all planning is well</w:t>
      </w:r>
      <w:r w:rsidR="00C252A9" w:rsidRPr="007C6CCF">
        <w:rPr>
          <w:lang w:val="en-GB"/>
        </w:rPr>
        <w:t>-</w:t>
      </w:r>
      <w:r w:rsidR="00CF3EB8" w:rsidRPr="007C6CCF">
        <w:rPr>
          <w:lang w:val="en-GB"/>
        </w:rPr>
        <w:t>integrated.</w:t>
      </w:r>
    </w:p>
    <w:p w14:paraId="66147DE4" w14:textId="7F8D37DB" w:rsidR="003C15B8" w:rsidRPr="007C6CCF" w:rsidRDefault="003C15B8" w:rsidP="003C15B8">
      <w:pPr>
        <w:pStyle w:val="Caption"/>
      </w:pPr>
      <w:bookmarkStart w:id="83" w:name="_Ref57986388"/>
      <w:bookmarkStart w:id="84" w:name="_Toc57985910"/>
      <w:r w:rsidRPr="007C6CCF">
        <w:t xml:space="preserve">Figure </w:t>
      </w:r>
      <w:r w:rsidR="0052010E">
        <w:rPr>
          <w:noProof/>
        </w:rPr>
        <w:fldChar w:fldCharType="begin"/>
      </w:r>
      <w:r w:rsidR="0052010E">
        <w:rPr>
          <w:noProof/>
        </w:rPr>
        <w:instrText xml:space="preserve"> SEQ Figure \* ARABIC </w:instrText>
      </w:r>
      <w:r w:rsidR="0052010E">
        <w:rPr>
          <w:noProof/>
        </w:rPr>
        <w:fldChar w:fldCharType="separate"/>
      </w:r>
      <w:r w:rsidR="00D758EB">
        <w:rPr>
          <w:noProof/>
        </w:rPr>
        <w:t>6</w:t>
      </w:r>
      <w:r w:rsidR="0052010E">
        <w:rPr>
          <w:noProof/>
        </w:rPr>
        <w:fldChar w:fldCharType="end"/>
      </w:r>
      <w:bookmarkStart w:id="85" w:name="_Toc56153863"/>
      <w:bookmarkStart w:id="86" w:name="_Toc57834223"/>
      <w:bookmarkEnd w:id="83"/>
      <w:r w:rsidRPr="007C6CCF">
        <w:t xml:space="preserve">: </w:t>
      </w:r>
      <w:r w:rsidRPr="007C6CCF">
        <w:tab/>
        <w:t>Percentage of respondents who meet with other departments that have similar functions</w:t>
      </w:r>
      <w:bookmarkEnd w:id="84"/>
      <w:bookmarkEnd w:id="85"/>
      <w:bookmarkEnd w:id="86"/>
    </w:p>
    <w:p w14:paraId="1B2E3AEA" w14:textId="1E202F64" w:rsidR="003C15B8" w:rsidRPr="007C6CCF" w:rsidRDefault="003C15B8" w:rsidP="00444223">
      <w:pPr>
        <w:pStyle w:val="OPMBodytext"/>
        <w:spacing w:before="120" w:line="276" w:lineRule="auto"/>
        <w:rPr>
          <w:lang w:val="en-GB"/>
        </w:rPr>
      </w:pPr>
      <w:r w:rsidRPr="007C6CCF">
        <w:rPr>
          <w:noProof/>
          <w:lang w:val="en-GB"/>
        </w:rPr>
        <w:drawing>
          <wp:inline distT="0" distB="0" distL="0" distR="0" wp14:anchorId="53C6C0EE" wp14:editId="0AE44DBF">
            <wp:extent cx="4581525" cy="3052445"/>
            <wp:effectExtent l="0" t="0" r="9525" b="14605"/>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34C66784" w14:textId="46C4A9BD" w:rsidR="009E4D26" w:rsidRPr="007C6CCF" w:rsidRDefault="009E4D26" w:rsidP="00444223">
      <w:pPr>
        <w:pStyle w:val="Heading2"/>
        <w:spacing w:line="276" w:lineRule="auto"/>
      </w:pPr>
      <w:bookmarkStart w:id="87" w:name="_Toc57986068"/>
      <w:r w:rsidRPr="007C6CCF">
        <w:t>Duplicated functions</w:t>
      </w:r>
      <w:bookmarkEnd w:id="87"/>
    </w:p>
    <w:p w14:paraId="38EDA8F4" w14:textId="78887E6D" w:rsidR="00CF3EB8" w:rsidRPr="007C6CCF" w:rsidRDefault="00986A05" w:rsidP="003C15B8">
      <w:pPr>
        <w:pStyle w:val="OPMBodytext"/>
        <w:rPr>
          <w:lang w:val="en-GB"/>
        </w:rPr>
      </w:pPr>
      <w:r w:rsidRPr="007C6CCF">
        <w:rPr>
          <w:lang w:val="en-GB"/>
        </w:rPr>
        <w:t>As</w:t>
      </w:r>
      <w:r w:rsidR="007C6CCF">
        <w:rPr>
          <w:lang w:val="en-GB"/>
        </w:rPr>
        <w:t xml:space="preserve"> </w:t>
      </w:r>
      <w:r w:rsidR="007C6CCF">
        <w:rPr>
          <w:lang w:val="en-GB"/>
        </w:rPr>
        <w:fldChar w:fldCharType="begin"/>
      </w:r>
      <w:r w:rsidR="007C6CCF">
        <w:rPr>
          <w:lang w:val="en-GB"/>
        </w:rPr>
        <w:instrText xml:space="preserve"> REF _Ref57986388 \h </w:instrText>
      </w:r>
      <w:r w:rsidR="007C6CCF">
        <w:rPr>
          <w:lang w:val="en-GB"/>
        </w:rPr>
      </w:r>
      <w:r w:rsidR="007C6CCF">
        <w:rPr>
          <w:lang w:val="en-GB"/>
        </w:rPr>
        <w:fldChar w:fldCharType="separate"/>
      </w:r>
      <w:r w:rsidR="00D758EB" w:rsidRPr="007C6CCF">
        <w:t xml:space="preserve">Figure </w:t>
      </w:r>
      <w:r w:rsidR="00D758EB">
        <w:rPr>
          <w:noProof/>
        </w:rPr>
        <w:t>6</w:t>
      </w:r>
      <w:r w:rsidR="007C6CCF">
        <w:rPr>
          <w:lang w:val="en-GB"/>
        </w:rPr>
        <w:fldChar w:fldCharType="end"/>
      </w:r>
      <w:r w:rsidRPr="007C6CCF">
        <w:rPr>
          <w:lang w:val="en-GB"/>
        </w:rPr>
        <w:t xml:space="preserve"> </w:t>
      </w:r>
      <w:r w:rsidR="003C15B8" w:rsidRPr="007C6CCF">
        <w:rPr>
          <w:lang w:val="en-GB"/>
        </w:rPr>
        <w:t>showed</w:t>
      </w:r>
      <w:r w:rsidR="00C252A9" w:rsidRPr="007C6CCF">
        <w:rPr>
          <w:lang w:val="en-GB"/>
        </w:rPr>
        <w:t>,</w:t>
      </w:r>
      <w:r w:rsidRPr="007C6CCF">
        <w:rPr>
          <w:lang w:val="en-GB"/>
        </w:rPr>
        <w:t xml:space="preserve"> </w:t>
      </w:r>
      <w:r w:rsidR="00C252A9" w:rsidRPr="007C6CCF">
        <w:rPr>
          <w:lang w:val="en-GB"/>
        </w:rPr>
        <w:t xml:space="preserve">in </w:t>
      </w:r>
      <w:r w:rsidRPr="007C6CCF">
        <w:rPr>
          <w:lang w:val="en-GB"/>
        </w:rPr>
        <w:t xml:space="preserve">about a quarter of all departments more than half of the respondents felt that there </w:t>
      </w:r>
      <w:r w:rsidR="00C252A9" w:rsidRPr="007C6CCF">
        <w:rPr>
          <w:lang w:val="en-GB"/>
        </w:rPr>
        <w:t>a</w:t>
      </w:r>
      <w:r w:rsidRPr="007C6CCF">
        <w:rPr>
          <w:lang w:val="en-GB"/>
        </w:rPr>
        <w:t xml:space="preserve">re the same or similar functions in other departments. For some of these the duplications are obvious and </w:t>
      </w:r>
      <w:r w:rsidR="00152A62" w:rsidRPr="007C6CCF">
        <w:rPr>
          <w:lang w:val="en-GB"/>
        </w:rPr>
        <w:t xml:space="preserve">necessary </w:t>
      </w:r>
      <w:r w:rsidRPr="007C6CCF">
        <w:rPr>
          <w:lang w:val="en-GB"/>
        </w:rPr>
        <w:t>part</w:t>
      </w:r>
      <w:r w:rsidR="00152A62" w:rsidRPr="007C6CCF">
        <w:rPr>
          <w:lang w:val="en-GB"/>
        </w:rPr>
        <w:t>s</w:t>
      </w:r>
      <w:r w:rsidRPr="007C6CCF">
        <w:rPr>
          <w:lang w:val="en-GB"/>
        </w:rPr>
        <w:t xml:space="preserve"> of the civil service system. This is the case with the Department of Internal Audit and the Inspectorate of Administration and Finance</w:t>
      </w:r>
      <w:r w:rsidR="00C252A9" w:rsidRPr="007C6CCF">
        <w:rPr>
          <w:lang w:val="en-GB"/>
        </w:rPr>
        <w:t xml:space="preserve">: </w:t>
      </w:r>
      <w:r w:rsidRPr="007C6CCF">
        <w:rPr>
          <w:lang w:val="en-GB"/>
        </w:rPr>
        <w:t xml:space="preserve">both conduct audits of organisational units in the </w:t>
      </w:r>
      <w:r w:rsidR="00C252A9" w:rsidRPr="007C6CCF">
        <w:rPr>
          <w:lang w:val="en-GB"/>
        </w:rPr>
        <w:t xml:space="preserve">ministry </w:t>
      </w:r>
      <w:r w:rsidRPr="007C6CCF">
        <w:rPr>
          <w:lang w:val="en-GB"/>
        </w:rPr>
        <w:t>at central and sub-national levels</w:t>
      </w:r>
      <w:r w:rsidR="00C252A9" w:rsidRPr="007C6CCF">
        <w:rPr>
          <w:lang w:val="en-GB"/>
        </w:rPr>
        <w:t>,</w:t>
      </w:r>
      <w:r w:rsidRPr="007C6CCF">
        <w:rPr>
          <w:lang w:val="en-GB"/>
        </w:rPr>
        <w:t xml:space="preserve"> for much the same purpose. </w:t>
      </w:r>
      <w:r w:rsidR="00B03471" w:rsidRPr="007C6CCF">
        <w:rPr>
          <w:lang w:val="en-GB"/>
        </w:rPr>
        <w:t>Their first mandated function is</w:t>
      </w:r>
      <w:r w:rsidR="00C252A9" w:rsidRPr="007C6CCF">
        <w:rPr>
          <w:lang w:val="en-GB"/>
        </w:rPr>
        <w:t xml:space="preserve"> to ‘</w:t>
      </w:r>
      <w:r w:rsidR="00B03471" w:rsidRPr="007C6CCF">
        <w:rPr>
          <w:i/>
          <w:lang w:val="en-GB"/>
        </w:rPr>
        <w:t xml:space="preserve">Inspect personnel management processes, administration, finance, and state assets at public and private education units and </w:t>
      </w:r>
      <w:r w:rsidR="00C252A9" w:rsidRPr="007C6CCF">
        <w:rPr>
          <w:i/>
          <w:lang w:val="en-GB"/>
        </w:rPr>
        <w:t>institutions</w:t>
      </w:r>
      <w:r w:rsidR="00C252A9" w:rsidRPr="00A36A93">
        <w:rPr>
          <w:i/>
          <w:iCs/>
          <w:lang w:val="en-GB"/>
        </w:rPr>
        <w:t>’</w:t>
      </w:r>
      <w:r w:rsidR="00B03471" w:rsidRPr="007C6CCF">
        <w:rPr>
          <w:lang w:val="en-GB"/>
        </w:rPr>
        <w:t xml:space="preserve">. </w:t>
      </w:r>
      <w:r w:rsidRPr="007C6CCF">
        <w:rPr>
          <w:lang w:val="en-GB"/>
        </w:rPr>
        <w:t xml:space="preserve">The Inspectorate is part of the regular structure of inspection in all ministries and </w:t>
      </w:r>
      <w:r w:rsidR="00267FD9" w:rsidRPr="007C6CCF">
        <w:rPr>
          <w:lang w:val="en-GB"/>
        </w:rPr>
        <w:t>financial inspection is part of its responsibility</w:t>
      </w:r>
      <w:r w:rsidR="00CB402B" w:rsidRPr="007C6CCF">
        <w:rPr>
          <w:lang w:val="en-GB"/>
        </w:rPr>
        <w:t>, while the Internal Audit Department is</w:t>
      </w:r>
      <w:r w:rsidR="00C252A9" w:rsidRPr="007C6CCF">
        <w:rPr>
          <w:lang w:val="en-GB"/>
        </w:rPr>
        <w:t xml:space="preserve"> a</w:t>
      </w:r>
      <w:r w:rsidR="00CB402B" w:rsidRPr="007C6CCF">
        <w:rPr>
          <w:lang w:val="en-GB"/>
        </w:rPr>
        <w:t xml:space="preserve"> separate independent unit that reports directly to the </w:t>
      </w:r>
      <w:r w:rsidR="00C252A9" w:rsidRPr="007C6CCF">
        <w:rPr>
          <w:lang w:val="en-GB"/>
        </w:rPr>
        <w:t xml:space="preserve">minister </w:t>
      </w:r>
      <w:r w:rsidR="00CB402B" w:rsidRPr="007C6CCF">
        <w:rPr>
          <w:lang w:val="en-GB"/>
        </w:rPr>
        <w:t xml:space="preserve">but </w:t>
      </w:r>
      <w:r w:rsidR="00C252A9" w:rsidRPr="007C6CCF">
        <w:rPr>
          <w:lang w:val="en-GB"/>
        </w:rPr>
        <w:t xml:space="preserve">that </w:t>
      </w:r>
      <w:r w:rsidR="00CB402B" w:rsidRPr="007C6CCF">
        <w:rPr>
          <w:lang w:val="en-GB"/>
        </w:rPr>
        <w:t>has similar functions</w:t>
      </w:r>
      <w:r w:rsidR="00B03471" w:rsidRPr="007C6CCF">
        <w:rPr>
          <w:lang w:val="en-GB"/>
        </w:rPr>
        <w:t>:</w:t>
      </w:r>
    </w:p>
    <w:p w14:paraId="195E09AD" w14:textId="27671270" w:rsidR="00B03471" w:rsidRPr="007C6CCF" w:rsidRDefault="00C252A9" w:rsidP="003C15B8">
      <w:pPr>
        <w:pStyle w:val="ListBullet"/>
        <w:rPr>
          <w:i/>
          <w:iCs/>
        </w:rPr>
      </w:pPr>
      <w:r w:rsidRPr="007C6CCF">
        <w:rPr>
          <w:i/>
          <w:iCs/>
        </w:rPr>
        <w:t>‘[To] i</w:t>
      </w:r>
      <w:r w:rsidR="00B03471" w:rsidRPr="007C6CCF">
        <w:rPr>
          <w:i/>
          <w:iCs/>
        </w:rPr>
        <w:t>dentify</w:t>
      </w:r>
      <w:r w:rsidRPr="007C6CCF">
        <w:rPr>
          <w:i/>
          <w:iCs/>
        </w:rPr>
        <w:t xml:space="preserve"> [the]</w:t>
      </w:r>
      <w:r w:rsidR="00B03471" w:rsidRPr="007C6CCF">
        <w:rPr>
          <w:i/>
          <w:iCs/>
        </w:rPr>
        <w:t xml:space="preserve"> appropriateness, sufficiency, and good results of an internal control system for accounting, administration, and operation of units</w:t>
      </w:r>
      <w:r w:rsidRPr="007C6CCF">
        <w:rPr>
          <w:i/>
          <w:iCs/>
        </w:rPr>
        <w:t>;</w:t>
      </w:r>
    </w:p>
    <w:p w14:paraId="47A5E7CC" w14:textId="32F89915" w:rsidR="00B03471" w:rsidRPr="007C6CCF" w:rsidRDefault="00C252A9" w:rsidP="003C15B8">
      <w:pPr>
        <w:pStyle w:val="ListBullet"/>
        <w:rPr>
          <w:i/>
          <w:iCs/>
        </w:rPr>
      </w:pPr>
      <w:r w:rsidRPr="007C6CCF">
        <w:rPr>
          <w:i/>
          <w:iCs/>
        </w:rPr>
        <w:t xml:space="preserve">[To] </w:t>
      </w:r>
      <w:r w:rsidR="00B03471" w:rsidRPr="007C6CCF">
        <w:rPr>
          <w:i/>
          <w:iCs/>
        </w:rPr>
        <w:t>Review the credibility, timeliness [and] accuracy of financial information and transactions as well as methodologies applied in accordance with guidelines, plans, and legal procedures</w:t>
      </w:r>
      <w:r w:rsidRPr="007C6CCF">
        <w:rPr>
          <w:i/>
          <w:iCs/>
        </w:rPr>
        <w:t>;</w:t>
      </w:r>
    </w:p>
    <w:p w14:paraId="7516F3AB" w14:textId="3F2F8786" w:rsidR="00B03471" w:rsidRPr="007C6CCF" w:rsidRDefault="00C252A9" w:rsidP="003C15B8">
      <w:pPr>
        <w:pStyle w:val="Listbulletfinal"/>
        <w:rPr>
          <w:i/>
          <w:iCs/>
        </w:rPr>
      </w:pPr>
      <w:r w:rsidRPr="007C6CCF">
        <w:rPr>
          <w:i/>
          <w:iCs/>
        </w:rPr>
        <w:t>[To]</w:t>
      </w:r>
      <w:r w:rsidR="00B03471" w:rsidRPr="007C6CCF">
        <w:rPr>
          <w:i/>
          <w:iCs/>
        </w:rPr>
        <w:t>Review management, maintenance, [and] preservation of assets, and verify assets properly</w:t>
      </w:r>
      <w:r w:rsidR="00D52BB0" w:rsidRPr="007C6CCF">
        <w:rPr>
          <w:i/>
          <w:iCs/>
        </w:rPr>
        <w:t>’</w:t>
      </w:r>
    </w:p>
    <w:p w14:paraId="1D820691" w14:textId="4BE6C53D" w:rsidR="00CF3EB8" w:rsidRPr="007C6CCF" w:rsidRDefault="00B03471" w:rsidP="00444223">
      <w:pPr>
        <w:pStyle w:val="OPMBodytext"/>
        <w:spacing w:line="276" w:lineRule="auto"/>
        <w:rPr>
          <w:lang w:val="en-GB"/>
        </w:rPr>
      </w:pPr>
      <w:r w:rsidRPr="007C6CCF">
        <w:rPr>
          <w:lang w:val="en-GB"/>
        </w:rPr>
        <w:lastRenderedPageBreak/>
        <w:t xml:space="preserve">However, the overlap is </w:t>
      </w:r>
      <w:r w:rsidR="00872CBA" w:rsidRPr="007C6CCF">
        <w:rPr>
          <w:lang w:val="en-GB"/>
        </w:rPr>
        <w:t>intentional,</w:t>
      </w:r>
      <w:r w:rsidRPr="007C6CCF">
        <w:rPr>
          <w:lang w:val="en-GB"/>
        </w:rPr>
        <w:t xml:space="preserve"> and the two departments have different outcomes for their functions as the Inspectorate primarily works within </w:t>
      </w:r>
      <w:proofErr w:type="spellStart"/>
      <w:r w:rsidR="00C252A9" w:rsidRPr="007C6CCF">
        <w:rPr>
          <w:lang w:val="en-GB"/>
        </w:rPr>
        <w:t>MoEYS</w:t>
      </w:r>
      <w:proofErr w:type="spellEnd"/>
      <w:r w:rsidRPr="007C6CCF">
        <w:rPr>
          <w:lang w:val="en-GB"/>
        </w:rPr>
        <w:t xml:space="preserve">, while the Internal Audit Department has a responsibility to the </w:t>
      </w:r>
      <w:r w:rsidR="00C252A9" w:rsidRPr="007C6CCF">
        <w:rPr>
          <w:lang w:val="en-GB"/>
        </w:rPr>
        <w:t xml:space="preserve">minister </w:t>
      </w:r>
      <w:r w:rsidRPr="007C6CCF">
        <w:rPr>
          <w:lang w:val="en-GB"/>
        </w:rPr>
        <w:t>and to the National Audit Authority.</w:t>
      </w:r>
    </w:p>
    <w:p w14:paraId="725CD701" w14:textId="71FBC924" w:rsidR="005052F3" w:rsidRPr="007C6CCF" w:rsidRDefault="00B03471" w:rsidP="00444223">
      <w:pPr>
        <w:pStyle w:val="OPMBodytext"/>
        <w:spacing w:after="0" w:line="276" w:lineRule="auto"/>
        <w:rPr>
          <w:lang w:val="en-GB"/>
        </w:rPr>
      </w:pPr>
      <w:r w:rsidRPr="007C6CCF">
        <w:rPr>
          <w:lang w:val="en-GB"/>
        </w:rPr>
        <w:t>Some of the other apparently duplicated functions are not so clear-cut. For example, the Departments of Vocational Orientation and Non</w:t>
      </w:r>
      <w:r w:rsidR="00690BE4" w:rsidRPr="007C6CCF">
        <w:rPr>
          <w:lang w:val="en-GB"/>
        </w:rPr>
        <w:t>-</w:t>
      </w:r>
      <w:r w:rsidRPr="007C6CCF">
        <w:rPr>
          <w:lang w:val="en-GB"/>
        </w:rPr>
        <w:t xml:space="preserve">Formal Education </w:t>
      </w:r>
      <w:r w:rsidR="00664B41" w:rsidRPr="007C6CCF">
        <w:rPr>
          <w:lang w:val="en-GB"/>
        </w:rPr>
        <w:t>both</w:t>
      </w:r>
      <w:r w:rsidRPr="007C6CCF">
        <w:rPr>
          <w:lang w:val="en-GB"/>
        </w:rPr>
        <w:t xml:space="preserve"> have functions</w:t>
      </w:r>
      <w:r w:rsidR="005052F3" w:rsidRPr="007C6CCF">
        <w:rPr>
          <w:lang w:val="en-GB"/>
        </w:rPr>
        <w:t xml:space="preserve"> and/or activities</w:t>
      </w:r>
      <w:r w:rsidRPr="007C6CCF">
        <w:rPr>
          <w:lang w:val="en-GB"/>
        </w:rPr>
        <w:t xml:space="preserve"> related to skills development </w:t>
      </w:r>
      <w:r w:rsidR="00C252A9" w:rsidRPr="007C6CCF">
        <w:rPr>
          <w:lang w:val="en-GB"/>
        </w:rPr>
        <w:t xml:space="preserve">for </w:t>
      </w:r>
      <w:r w:rsidRPr="007C6CCF">
        <w:rPr>
          <w:lang w:val="en-GB"/>
        </w:rPr>
        <w:t>out</w:t>
      </w:r>
      <w:r w:rsidR="00C252A9" w:rsidRPr="007C6CCF">
        <w:rPr>
          <w:lang w:val="en-GB"/>
        </w:rPr>
        <w:t>-</w:t>
      </w:r>
      <w:r w:rsidRPr="007C6CCF">
        <w:rPr>
          <w:lang w:val="en-GB"/>
        </w:rPr>
        <w:t>of</w:t>
      </w:r>
      <w:r w:rsidR="00C252A9" w:rsidRPr="007C6CCF">
        <w:rPr>
          <w:lang w:val="en-GB"/>
        </w:rPr>
        <w:t>-</w:t>
      </w:r>
      <w:r w:rsidRPr="007C6CCF">
        <w:rPr>
          <w:lang w:val="en-GB"/>
        </w:rPr>
        <w:t>school youth</w:t>
      </w:r>
      <w:r w:rsidR="005052F3" w:rsidRPr="007C6CCF">
        <w:rPr>
          <w:lang w:val="en-GB"/>
        </w:rPr>
        <w:t xml:space="preserve">. This is not a case </w:t>
      </w:r>
      <w:r w:rsidR="00C252A9" w:rsidRPr="007C6CCF">
        <w:rPr>
          <w:lang w:val="en-GB"/>
        </w:rPr>
        <w:t>of</w:t>
      </w:r>
      <w:r w:rsidR="005052F3" w:rsidRPr="007C6CCF">
        <w:rPr>
          <w:lang w:val="en-GB"/>
        </w:rPr>
        <w:t xml:space="preserve"> one department </w:t>
      </w:r>
      <w:r w:rsidR="00C252A9" w:rsidRPr="007C6CCF">
        <w:rPr>
          <w:lang w:val="en-GB"/>
        </w:rPr>
        <w:t xml:space="preserve">having </w:t>
      </w:r>
      <w:r w:rsidR="005052F3" w:rsidRPr="007C6CCF">
        <w:rPr>
          <w:lang w:val="en-GB"/>
        </w:rPr>
        <w:t xml:space="preserve">an obvious coordinating and supporting role: </w:t>
      </w:r>
    </w:p>
    <w:p w14:paraId="201F46A8" w14:textId="15AE6C1B" w:rsidR="005052F3" w:rsidRPr="007C6CCF" w:rsidRDefault="00C252A9" w:rsidP="003C15B8">
      <w:pPr>
        <w:pStyle w:val="ListBullet"/>
      </w:pPr>
      <w:r w:rsidRPr="007C6CCF">
        <w:t xml:space="preserve">The Department of </w:t>
      </w:r>
      <w:r w:rsidR="005052F3" w:rsidRPr="007C6CCF">
        <w:t xml:space="preserve">Non-Formal </w:t>
      </w:r>
      <w:r w:rsidRPr="007C6CCF">
        <w:t>Education’s role is to</w:t>
      </w:r>
      <w:r w:rsidR="005052F3" w:rsidRPr="007C6CCF">
        <w:t xml:space="preserve"> ‘</w:t>
      </w:r>
      <w:r w:rsidR="005052F3" w:rsidRPr="007C6CCF">
        <w:rPr>
          <w:i/>
          <w:iCs/>
        </w:rPr>
        <w:t xml:space="preserve">Manage literacy, post-literacy, and equivalence programmes by providing general knowledge, vocational skills, [and] occupational </w:t>
      </w:r>
      <w:proofErr w:type="gramStart"/>
      <w:r w:rsidRPr="007C6CCF">
        <w:rPr>
          <w:i/>
          <w:iCs/>
        </w:rPr>
        <w:t>skills</w:t>
      </w:r>
      <w:r w:rsidRPr="007C6CCF">
        <w:rPr>
          <w:iCs/>
        </w:rPr>
        <w:t>’</w:t>
      </w:r>
      <w:proofErr w:type="gramEnd"/>
      <w:r w:rsidRPr="007C6CCF">
        <w:rPr>
          <w:iCs/>
        </w:rPr>
        <w:t>.</w:t>
      </w:r>
    </w:p>
    <w:p w14:paraId="3DEF2A1D" w14:textId="4C5E4662" w:rsidR="005052F3" w:rsidRPr="007C6CCF" w:rsidRDefault="00C252A9" w:rsidP="003C15B8">
      <w:pPr>
        <w:pStyle w:val="Listbulletfinal"/>
      </w:pPr>
      <w:r w:rsidRPr="007C6CCF">
        <w:t xml:space="preserve">The Department of </w:t>
      </w:r>
      <w:r w:rsidR="005052F3" w:rsidRPr="007C6CCF">
        <w:t>Vocational Orientation</w:t>
      </w:r>
      <w:r w:rsidRPr="007C6CCF">
        <w:t>’s role is to</w:t>
      </w:r>
      <w:r w:rsidR="005052F3" w:rsidRPr="007C6CCF">
        <w:t xml:space="preserve"> ‘</w:t>
      </w:r>
      <w:r w:rsidR="005052F3" w:rsidRPr="007C6CCF">
        <w:rPr>
          <w:i/>
          <w:iCs/>
        </w:rPr>
        <w:t xml:space="preserve">Develop plans, training activities, and skill requirements to ensure effective education service provision for community-based </w:t>
      </w:r>
      <w:proofErr w:type="gramStart"/>
      <w:r w:rsidRPr="007C6CCF">
        <w:rPr>
          <w:i/>
          <w:iCs/>
        </w:rPr>
        <w:t>learners</w:t>
      </w:r>
      <w:r w:rsidRPr="007C6CCF">
        <w:rPr>
          <w:iCs/>
        </w:rPr>
        <w:t>’</w:t>
      </w:r>
      <w:proofErr w:type="gramEnd"/>
      <w:r w:rsidRPr="007C6CCF">
        <w:rPr>
          <w:iCs/>
        </w:rPr>
        <w:t>.</w:t>
      </w:r>
    </w:p>
    <w:p w14:paraId="238E7F65" w14:textId="57BF00F5" w:rsidR="005052F3" w:rsidRPr="007C6CCF" w:rsidRDefault="00B56A7A" w:rsidP="003C15B8">
      <w:pPr>
        <w:pStyle w:val="OPMBodytext"/>
        <w:rPr>
          <w:lang w:val="en-GB"/>
        </w:rPr>
      </w:pPr>
      <w:r w:rsidRPr="007C6CCF">
        <w:rPr>
          <w:lang w:val="en-GB"/>
        </w:rPr>
        <w:t xml:space="preserve">Respondents from the Department of Curriculum Development had a strong perception that others </w:t>
      </w:r>
      <w:r w:rsidR="00C252A9" w:rsidRPr="007C6CCF">
        <w:rPr>
          <w:lang w:val="en-GB"/>
        </w:rPr>
        <w:t xml:space="preserve">have </w:t>
      </w:r>
      <w:r w:rsidRPr="007C6CCF">
        <w:rPr>
          <w:lang w:val="en-GB"/>
        </w:rPr>
        <w:t xml:space="preserve">similar functions, </w:t>
      </w:r>
      <w:r w:rsidR="004F030A" w:rsidRPr="007C6CCF">
        <w:rPr>
          <w:lang w:val="en-GB"/>
        </w:rPr>
        <w:t xml:space="preserve">and this is </w:t>
      </w:r>
      <w:r w:rsidRPr="007C6CCF">
        <w:rPr>
          <w:lang w:val="en-GB"/>
        </w:rPr>
        <w:t>born</w:t>
      </w:r>
      <w:r w:rsidR="004F030A" w:rsidRPr="007C6CCF">
        <w:rPr>
          <w:lang w:val="en-GB"/>
        </w:rPr>
        <w:t>e</w:t>
      </w:r>
      <w:r w:rsidRPr="007C6CCF">
        <w:rPr>
          <w:lang w:val="en-GB"/>
        </w:rPr>
        <w:t xml:space="preserve"> out by the mandated functions. The Curriculum Department has a clear responsibility to develop and monitor curricula:</w:t>
      </w:r>
    </w:p>
    <w:p w14:paraId="524EE518" w14:textId="1F372290" w:rsidR="00B56A7A" w:rsidRPr="007C6CCF" w:rsidRDefault="00695181" w:rsidP="003C15B8">
      <w:pPr>
        <w:pStyle w:val="ListBullet"/>
        <w:rPr>
          <w:i/>
        </w:rPr>
      </w:pPr>
      <w:r w:rsidRPr="00323813">
        <w:rPr>
          <w:b/>
          <w:i/>
        </w:rPr>
        <w:t>‘</w:t>
      </w:r>
      <w:r w:rsidR="00B56A7A" w:rsidRPr="007C6CCF">
        <w:rPr>
          <w:b/>
          <w:i/>
        </w:rPr>
        <w:t>Develop</w:t>
      </w:r>
      <w:r w:rsidR="00B56A7A" w:rsidRPr="007C6CCF">
        <w:rPr>
          <w:i/>
        </w:rPr>
        <w:t xml:space="preserve"> and disseminate </w:t>
      </w:r>
      <w:r w:rsidR="00B56A7A" w:rsidRPr="007C6CCF">
        <w:rPr>
          <w:b/>
          <w:i/>
        </w:rPr>
        <w:t>national curricula</w:t>
      </w:r>
      <w:r w:rsidR="00B56A7A" w:rsidRPr="007C6CCF">
        <w:rPr>
          <w:i/>
        </w:rPr>
        <w:t xml:space="preserve"> and life skill programmes...</w:t>
      </w:r>
      <w:r w:rsidRPr="00A36A93">
        <w:rPr>
          <w:i/>
        </w:rPr>
        <w:t>’</w:t>
      </w:r>
      <w:r w:rsidR="00603C5F" w:rsidRPr="007C6CCF">
        <w:rPr>
          <w:i/>
        </w:rPr>
        <w:t>.</w:t>
      </w:r>
    </w:p>
    <w:p w14:paraId="0C356D35" w14:textId="583891AD" w:rsidR="00B56A7A" w:rsidRPr="007C6CCF" w:rsidRDefault="00695181" w:rsidP="003C15B8">
      <w:pPr>
        <w:pStyle w:val="Listbulletfinal"/>
        <w:rPr>
          <w:i/>
        </w:rPr>
      </w:pPr>
      <w:r w:rsidRPr="00323813">
        <w:rPr>
          <w:b/>
          <w:i/>
        </w:rPr>
        <w:t>‘</w:t>
      </w:r>
      <w:r w:rsidR="00B56A7A" w:rsidRPr="007C6CCF">
        <w:rPr>
          <w:b/>
          <w:i/>
        </w:rPr>
        <w:t xml:space="preserve">Monitor the implementation </w:t>
      </w:r>
      <w:r w:rsidR="004F030A" w:rsidRPr="007C6CCF">
        <w:rPr>
          <w:b/>
          <w:i/>
        </w:rPr>
        <w:t xml:space="preserve">[of] </w:t>
      </w:r>
      <w:r w:rsidR="00B56A7A" w:rsidRPr="007C6CCF">
        <w:rPr>
          <w:b/>
          <w:i/>
        </w:rPr>
        <w:t>core curricula</w:t>
      </w:r>
      <w:r w:rsidR="00B56A7A" w:rsidRPr="007C6CCF">
        <w:rPr>
          <w:i/>
        </w:rPr>
        <w:t xml:space="preserve">, library management, and life skill </w:t>
      </w:r>
      <w:proofErr w:type="gramStart"/>
      <w:r w:rsidR="00B56A7A" w:rsidRPr="007C6CCF">
        <w:rPr>
          <w:i/>
        </w:rPr>
        <w:t>programmes</w:t>
      </w:r>
      <w:r w:rsidR="00603C5F" w:rsidRPr="007C6CCF">
        <w:rPr>
          <w:i/>
        </w:rPr>
        <w:t>’</w:t>
      </w:r>
      <w:proofErr w:type="gramEnd"/>
      <w:r w:rsidRPr="007C6CCF">
        <w:rPr>
          <w:i/>
        </w:rPr>
        <w:t>.</w:t>
      </w:r>
    </w:p>
    <w:p w14:paraId="133FC361" w14:textId="2135A0D1" w:rsidR="00B56A7A" w:rsidRPr="007C6CCF" w:rsidRDefault="00B56A7A" w:rsidP="003C15B8">
      <w:pPr>
        <w:pStyle w:val="OPMBodytext"/>
        <w:rPr>
          <w:lang w:val="en-GB"/>
        </w:rPr>
      </w:pPr>
      <w:r w:rsidRPr="007C6CCF">
        <w:rPr>
          <w:lang w:val="en-GB"/>
        </w:rPr>
        <w:t xml:space="preserve">However, </w:t>
      </w:r>
      <w:proofErr w:type="gramStart"/>
      <w:r w:rsidRPr="007C6CCF">
        <w:rPr>
          <w:lang w:val="en-GB"/>
        </w:rPr>
        <w:t>a number of</w:t>
      </w:r>
      <w:proofErr w:type="gramEnd"/>
      <w:r w:rsidRPr="007C6CCF">
        <w:rPr>
          <w:lang w:val="en-GB"/>
        </w:rPr>
        <w:t xml:space="preserve"> other departments have clear responsibilities </w:t>
      </w:r>
      <w:r w:rsidR="00695181" w:rsidRPr="007C6CCF">
        <w:rPr>
          <w:lang w:val="en-GB"/>
        </w:rPr>
        <w:t xml:space="preserve">for </w:t>
      </w:r>
      <w:r w:rsidRPr="007C6CCF">
        <w:rPr>
          <w:lang w:val="en-GB"/>
        </w:rPr>
        <w:t>develop</w:t>
      </w:r>
      <w:r w:rsidR="00695181" w:rsidRPr="007C6CCF">
        <w:rPr>
          <w:lang w:val="en-GB"/>
        </w:rPr>
        <w:t>ing</w:t>
      </w:r>
      <w:r w:rsidRPr="007C6CCF">
        <w:rPr>
          <w:lang w:val="en-GB"/>
        </w:rPr>
        <w:t xml:space="preserve"> curricula</w:t>
      </w:r>
      <w:r w:rsidR="00603C5F" w:rsidRPr="007C6CCF">
        <w:rPr>
          <w:lang w:val="en-GB"/>
        </w:rPr>
        <w:t>, as follows</w:t>
      </w:r>
      <w:r w:rsidRPr="007C6CCF">
        <w:rPr>
          <w:lang w:val="en-GB"/>
        </w:rPr>
        <w:t>:</w:t>
      </w:r>
    </w:p>
    <w:p w14:paraId="371675A6" w14:textId="1C168BD7" w:rsidR="00B56A7A" w:rsidRPr="007C6CCF" w:rsidRDefault="00695181" w:rsidP="003C15B8">
      <w:pPr>
        <w:pStyle w:val="ListBullet"/>
        <w:rPr>
          <w:b/>
        </w:rPr>
      </w:pPr>
      <w:r w:rsidRPr="007C6CCF">
        <w:t xml:space="preserve">The </w:t>
      </w:r>
      <w:r w:rsidR="00563B6B" w:rsidRPr="007C6CCF">
        <w:t xml:space="preserve">Non-Formal </w:t>
      </w:r>
      <w:r w:rsidR="00603C5F" w:rsidRPr="007C6CCF">
        <w:t xml:space="preserve">Education </w:t>
      </w:r>
      <w:r w:rsidR="00563B6B" w:rsidRPr="007C6CCF">
        <w:t>Department</w:t>
      </w:r>
      <w:r w:rsidR="00603C5F" w:rsidRPr="007C6CCF">
        <w:t>:</w:t>
      </w:r>
      <w:r w:rsidR="00563B6B" w:rsidRPr="007C6CCF">
        <w:t xml:space="preserve"> </w:t>
      </w:r>
      <w:r w:rsidR="00603C5F" w:rsidRPr="007C6CCF">
        <w:t>‘</w:t>
      </w:r>
      <w:r w:rsidR="00563B6B" w:rsidRPr="007C6CCF">
        <w:rPr>
          <w:b/>
        </w:rPr>
        <w:t>Develop curricula</w:t>
      </w:r>
      <w:r w:rsidR="00563B6B" w:rsidRPr="007C6CCF">
        <w:t xml:space="preserve">, learning and teaching materials </w:t>
      </w:r>
      <w:r w:rsidR="00563B6B" w:rsidRPr="007C6CCF">
        <w:rPr>
          <w:b/>
        </w:rPr>
        <w:t>for literacy, post-literacy</w:t>
      </w:r>
      <w:r w:rsidR="00603C5F" w:rsidRPr="00323813">
        <w:rPr>
          <w:bCs/>
          <w:iCs/>
        </w:rPr>
        <w:t>’.</w:t>
      </w:r>
    </w:p>
    <w:p w14:paraId="4495E5F1" w14:textId="216735BD" w:rsidR="00563B6B" w:rsidRPr="007C6CCF" w:rsidRDefault="00603C5F" w:rsidP="003C15B8">
      <w:pPr>
        <w:pStyle w:val="ListBullet"/>
      </w:pPr>
      <w:r w:rsidRPr="007C6CCF">
        <w:t xml:space="preserve">The </w:t>
      </w:r>
      <w:r w:rsidR="00563B6B" w:rsidRPr="007C6CCF">
        <w:t>School Health Department</w:t>
      </w:r>
      <w:r w:rsidRPr="007C6CCF">
        <w:t>: ‘</w:t>
      </w:r>
      <w:r w:rsidR="00563B6B" w:rsidRPr="007C6CCF">
        <w:t xml:space="preserve">Manage and </w:t>
      </w:r>
      <w:r w:rsidR="00563B6B" w:rsidRPr="007C6CCF">
        <w:rPr>
          <w:b/>
        </w:rPr>
        <w:t>develop health and hygiene curricula</w:t>
      </w:r>
      <w:r w:rsidR="00563B6B" w:rsidRPr="007C6CCF">
        <w:t xml:space="preserve"> at educational </w:t>
      </w:r>
      <w:proofErr w:type="gramStart"/>
      <w:r w:rsidR="00563B6B" w:rsidRPr="007C6CCF">
        <w:t>institutions</w:t>
      </w:r>
      <w:r w:rsidRPr="007C6CCF">
        <w:rPr>
          <w:iCs/>
        </w:rPr>
        <w:t>’</w:t>
      </w:r>
      <w:proofErr w:type="gramEnd"/>
      <w:r w:rsidRPr="007C6CCF">
        <w:rPr>
          <w:iCs/>
        </w:rPr>
        <w:t>.</w:t>
      </w:r>
    </w:p>
    <w:p w14:paraId="6B2B10E8" w14:textId="0F8555E6" w:rsidR="00563B6B" w:rsidRPr="007C6CCF" w:rsidRDefault="00603C5F" w:rsidP="003C15B8">
      <w:pPr>
        <w:pStyle w:val="ListBullet"/>
      </w:pPr>
      <w:r w:rsidRPr="007C6CCF">
        <w:t xml:space="preserve">The </w:t>
      </w:r>
      <w:r w:rsidR="00563B6B" w:rsidRPr="007C6CCF">
        <w:t>Teacher Training Department</w:t>
      </w:r>
      <w:r w:rsidRPr="007C6CCF">
        <w:t>: ‘</w:t>
      </w:r>
      <w:r w:rsidR="00563B6B" w:rsidRPr="007C6CCF">
        <w:rPr>
          <w:b/>
          <w:i/>
        </w:rPr>
        <w:t>Develop teacher training curricula</w:t>
      </w:r>
      <w:r w:rsidRPr="00A36A93">
        <w:rPr>
          <w:bCs/>
          <w:iCs/>
        </w:rPr>
        <w:t>’</w:t>
      </w:r>
      <w:r w:rsidRPr="007C6CCF">
        <w:rPr>
          <w:bCs/>
          <w:iCs/>
        </w:rPr>
        <w:t>.</w:t>
      </w:r>
    </w:p>
    <w:p w14:paraId="0B2EC255" w14:textId="093D21EA" w:rsidR="00563B6B" w:rsidRPr="007C6CCF" w:rsidRDefault="00603C5F" w:rsidP="003C15B8">
      <w:pPr>
        <w:pStyle w:val="ListBullet"/>
      </w:pPr>
      <w:r w:rsidRPr="007C6CCF">
        <w:t xml:space="preserve">The </w:t>
      </w:r>
      <w:r w:rsidR="00563B6B" w:rsidRPr="007C6CCF">
        <w:t>Special Education Department</w:t>
      </w:r>
      <w:r w:rsidRPr="007C6CCF">
        <w:t>: ‘</w:t>
      </w:r>
      <w:r w:rsidR="00563B6B" w:rsidRPr="007C6CCF">
        <w:rPr>
          <w:b/>
        </w:rPr>
        <w:t>Develop special education curricula</w:t>
      </w:r>
      <w:r w:rsidR="00563B6B" w:rsidRPr="007C6CCF">
        <w:t xml:space="preserve"> and documents for all levels of education</w:t>
      </w:r>
      <w:r w:rsidRPr="007C6CCF">
        <w:rPr>
          <w:iCs/>
        </w:rPr>
        <w:t>’.</w:t>
      </w:r>
    </w:p>
    <w:p w14:paraId="3E4A18BB" w14:textId="094ABAD2" w:rsidR="00563B6B" w:rsidRPr="007C6CCF" w:rsidRDefault="00603C5F" w:rsidP="003C15B8">
      <w:pPr>
        <w:pStyle w:val="Listbulletfinal"/>
      </w:pPr>
      <w:r w:rsidRPr="007C6CCF">
        <w:t xml:space="preserve">The </w:t>
      </w:r>
      <w:r w:rsidR="00563B6B" w:rsidRPr="007C6CCF">
        <w:t>Physical Education and Sport Students Department</w:t>
      </w:r>
      <w:r w:rsidRPr="007C6CCF">
        <w:t>: ‘</w:t>
      </w:r>
      <w:r w:rsidR="00563B6B" w:rsidRPr="007C6CCF">
        <w:rPr>
          <w:b/>
          <w:i/>
        </w:rPr>
        <w:t>Develop physical education and sport curricula</w:t>
      </w:r>
      <w:r w:rsidRPr="00323813">
        <w:rPr>
          <w:bCs/>
          <w:iCs/>
        </w:rPr>
        <w:t>’.</w:t>
      </w:r>
    </w:p>
    <w:p w14:paraId="5769682A" w14:textId="46B6B3B5" w:rsidR="00B03471" w:rsidRPr="007C6CCF" w:rsidRDefault="004F030A" w:rsidP="003C15B8">
      <w:pPr>
        <w:pStyle w:val="OPMBodytext"/>
        <w:rPr>
          <w:lang w:val="en-GB"/>
        </w:rPr>
      </w:pPr>
      <w:r w:rsidRPr="007C6CCF">
        <w:rPr>
          <w:lang w:val="en-GB"/>
        </w:rPr>
        <w:t>In addition, two departments have mandated responsibilities to monitor curriculum implementation:</w:t>
      </w:r>
    </w:p>
    <w:p w14:paraId="11CBAA19" w14:textId="12EDAF3B" w:rsidR="004F030A" w:rsidRPr="007C6CCF" w:rsidRDefault="00603C5F" w:rsidP="003C15B8">
      <w:pPr>
        <w:pStyle w:val="ListBullet"/>
      </w:pPr>
      <w:r w:rsidRPr="007C6CCF">
        <w:t xml:space="preserve">The </w:t>
      </w:r>
      <w:r w:rsidR="004F030A" w:rsidRPr="007C6CCF">
        <w:t>Education Quality Assurance Department</w:t>
      </w:r>
      <w:r w:rsidRPr="007C6CCF">
        <w:t>: ‘</w:t>
      </w:r>
      <w:r w:rsidR="004F030A" w:rsidRPr="007C6CCF">
        <w:rPr>
          <w:b/>
          <w:i/>
          <w:iCs/>
        </w:rPr>
        <w:t>Monitor curriculum implementation</w:t>
      </w:r>
      <w:r w:rsidR="004F030A" w:rsidRPr="007C6CCF">
        <w:rPr>
          <w:i/>
          <w:iCs/>
        </w:rPr>
        <w:t xml:space="preserve"> and use of school materials at all state and private educational </w:t>
      </w:r>
      <w:proofErr w:type="gramStart"/>
      <w:r w:rsidR="004F030A" w:rsidRPr="007C6CCF">
        <w:rPr>
          <w:i/>
          <w:iCs/>
        </w:rPr>
        <w:t>institutions</w:t>
      </w:r>
      <w:r w:rsidRPr="00323813">
        <w:rPr>
          <w:iCs/>
        </w:rPr>
        <w:t>’</w:t>
      </w:r>
      <w:proofErr w:type="gramEnd"/>
      <w:r w:rsidRPr="00323813">
        <w:rPr>
          <w:iCs/>
        </w:rPr>
        <w:t>.</w:t>
      </w:r>
    </w:p>
    <w:p w14:paraId="1055F546" w14:textId="436832F7" w:rsidR="004F030A" w:rsidRPr="007C6CCF" w:rsidRDefault="00603C5F" w:rsidP="003C15B8">
      <w:pPr>
        <w:pStyle w:val="Listbulletfinal"/>
      </w:pPr>
      <w:r w:rsidRPr="007C6CCF">
        <w:t xml:space="preserve">The </w:t>
      </w:r>
      <w:r w:rsidR="004F030A" w:rsidRPr="007C6CCF">
        <w:t>Early Childhood Education Department</w:t>
      </w:r>
      <w:r w:rsidRPr="007C6CCF">
        <w:t>: ‘</w:t>
      </w:r>
      <w:r w:rsidR="004F030A" w:rsidRPr="007C6CCF">
        <w:rPr>
          <w:b/>
          <w:i/>
          <w:iCs/>
        </w:rPr>
        <w:t xml:space="preserve">Monitor </w:t>
      </w:r>
      <w:r w:rsidR="004F030A" w:rsidRPr="007C6CCF">
        <w:rPr>
          <w:i/>
          <w:iCs/>
        </w:rPr>
        <w:t xml:space="preserve">and improve </w:t>
      </w:r>
      <w:r w:rsidR="004F030A" w:rsidRPr="007C6CCF">
        <w:rPr>
          <w:b/>
          <w:i/>
          <w:iCs/>
        </w:rPr>
        <w:t>implementation of curricula</w:t>
      </w:r>
      <w:r w:rsidR="004F030A" w:rsidRPr="007C6CCF">
        <w:rPr>
          <w:i/>
          <w:iCs/>
        </w:rPr>
        <w:t xml:space="preserve"> and teaching </w:t>
      </w:r>
      <w:proofErr w:type="gramStart"/>
      <w:r w:rsidR="004F030A" w:rsidRPr="007C6CCF">
        <w:rPr>
          <w:i/>
          <w:iCs/>
        </w:rPr>
        <w:t>techniques</w:t>
      </w:r>
      <w:r w:rsidRPr="007C6CCF">
        <w:rPr>
          <w:iCs/>
        </w:rPr>
        <w:t>’</w:t>
      </w:r>
      <w:proofErr w:type="gramEnd"/>
      <w:r w:rsidRPr="007C6CCF">
        <w:rPr>
          <w:iCs/>
        </w:rPr>
        <w:t>.</w:t>
      </w:r>
    </w:p>
    <w:p w14:paraId="6671B10A" w14:textId="291F2F67" w:rsidR="004F030A" w:rsidRPr="007C6CCF" w:rsidRDefault="008C3BF0" w:rsidP="003C15B8">
      <w:pPr>
        <w:pStyle w:val="OPMBodytext"/>
        <w:rPr>
          <w:lang w:val="en-GB"/>
        </w:rPr>
      </w:pPr>
      <w:r w:rsidRPr="007C6CCF">
        <w:rPr>
          <w:lang w:val="en-GB"/>
        </w:rPr>
        <w:t>One might argue that the Curriculum Department only has, or should</w:t>
      </w:r>
      <w:r w:rsidR="00603C5F" w:rsidRPr="007C6CCF">
        <w:rPr>
          <w:lang w:val="en-GB"/>
        </w:rPr>
        <w:t xml:space="preserve"> only</w:t>
      </w:r>
      <w:r w:rsidRPr="007C6CCF">
        <w:rPr>
          <w:lang w:val="en-GB"/>
        </w:rPr>
        <w:t xml:space="preserve"> have, responsibility for the core school curriculum</w:t>
      </w:r>
      <w:r w:rsidR="00603C5F" w:rsidRPr="007C6CCF">
        <w:rPr>
          <w:lang w:val="en-GB"/>
        </w:rPr>
        <w:t>,</w:t>
      </w:r>
      <w:r w:rsidR="00F03335" w:rsidRPr="007C6CCF">
        <w:rPr>
          <w:lang w:val="en-GB"/>
        </w:rPr>
        <w:t xml:space="preserve"> and indeed this is how it is structured. Thus, teacher training</w:t>
      </w:r>
      <w:r w:rsidR="00603C5F" w:rsidRPr="007C6CCF">
        <w:rPr>
          <w:lang w:val="en-GB"/>
        </w:rPr>
        <w:t>,</w:t>
      </w:r>
      <w:r w:rsidR="00F03335" w:rsidRPr="007C6CCF">
        <w:rPr>
          <w:lang w:val="en-GB"/>
        </w:rPr>
        <w:t xml:space="preserve"> health and hygiene</w:t>
      </w:r>
      <w:r w:rsidR="00603C5F" w:rsidRPr="007C6CCF">
        <w:rPr>
          <w:lang w:val="en-GB"/>
        </w:rPr>
        <w:t>,</w:t>
      </w:r>
      <w:r w:rsidR="00F03335" w:rsidRPr="007C6CCF">
        <w:rPr>
          <w:lang w:val="en-GB"/>
        </w:rPr>
        <w:t xml:space="preserve"> or physical education curricula</w:t>
      </w:r>
      <w:r w:rsidR="00603C5F" w:rsidRPr="007C6CCF">
        <w:rPr>
          <w:lang w:val="en-GB"/>
        </w:rPr>
        <w:t>,</w:t>
      </w:r>
      <w:r w:rsidR="00F03335" w:rsidRPr="007C6CCF">
        <w:rPr>
          <w:lang w:val="en-GB"/>
        </w:rPr>
        <w:t xml:space="preserve"> are outside its remit. </w:t>
      </w:r>
      <w:r w:rsidR="00FD5E8B" w:rsidRPr="007C6CCF">
        <w:rPr>
          <w:lang w:val="en-GB"/>
        </w:rPr>
        <w:t xml:space="preserve">If this is </w:t>
      </w:r>
      <w:r w:rsidR="00603C5F" w:rsidRPr="007C6CCF">
        <w:rPr>
          <w:lang w:val="en-GB"/>
        </w:rPr>
        <w:t xml:space="preserve">indeed </w:t>
      </w:r>
      <w:r w:rsidR="00FD5E8B" w:rsidRPr="007C6CCF">
        <w:rPr>
          <w:lang w:val="en-GB"/>
        </w:rPr>
        <w:t>the case</w:t>
      </w:r>
      <w:r w:rsidR="003F7D48" w:rsidRPr="007C6CCF">
        <w:rPr>
          <w:lang w:val="en-GB"/>
        </w:rPr>
        <w:t>,</w:t>
      </w:r>
      <w:r w:rsidR="00FD5E8B" w:rsidRPr="007C6CCF">
        <w:rPr>
          <w:lang w:val="en-GB"/>
        </w:rPr>
        <w:t xml:space="preserve"> </w:t>
      </w:r>
      <w:r w:rsidR="00E76FB4" w:rsidRPr="007C6CCF">
        <w:rPr>
          <w:lang w:val="en-GB"/>
        </w:rPr>
        <w:t xml:space="preserve">the </w:t>
      </w:r>
      <w:r w:rsidR="00603C5F" w:rsidRPr="007C6CCF">
        <w:rPr>
          <w:lang w:val="en-GB"/>
        </w:rPr>
        <w:t xml:space="preserve">ministry </w:t>
      </w:r>
      <w:r w:rsidR="00E76FB4" w:rsidRPr="007C6CCF">
        <w:rPr>
          <w:lang w:val="en-GB"/>
        </w:rPr>
        <w:t>should re</w:t>
      </w:r>
      <w:r w:rsidR="00603C5F" w:rsidRPr="007C6CCF">
        <w:rPr>
          <w:lang w:val="en-GB"/>
        </w:rPr>
        <w:t>-</w:t>
      </w:r>
      <w:r w:rsidR="00E76FB4" w:rsidRPr="007C6CCF">
        <w:rPr>
          <w:lang w:val="en-GB"/>
        </w:rPr>
        <w:t xml:space="preserve">word </w:t>
      </w:r>
      <w:r w:rsidR="00FD5E8B" w:rsidRPr="007C6CCF">
        <w:rPr>
          <w:lang w:val="en-GB"/>
        </w:rPr>
        <w:t>the function for the Curriculum Department</w:t>
      </w:r>
      <w:r w:rsidR="00603C5F" w:rsidRPr="007C6CCF">
        <w:rPr>
          <w:lang w:val="en-GB"/>
        </w:rPr>
        <w:t>,</w:t>
      </w:r>
      <w:r w:rsidR="00FD5E8B" w:rsidRPr="007C6CCF">
        <w:rPr>
          <w:lang w:val="en-GB"/>
        </w:rPr>
        <w:t xml:space="preserve"> to make this clear. </w:t>
      </w:r>
      <w:r w:rsidR="00603C5F" w:rsidRPr="007C6CCF">
        <w:rPr>
          <w:lang w:val="en-GB"/>
        </w:rPr>
        <w:t>However, t</w:t>
      </w:r>
      <w:r w:rsidR="00F03335" w:rsidRPr="007C6CCF">
        <w:rPr>
          <w:lang w:val="en-GB"/>
        </w:rPr>
        <w:t xml:space="preserve">his ignores the problem of where these other departments then acquire skills and personnel in curriculum development. </w:t>
      </w:r>
    </w:p>
    <w:p w14:paraId="04075425" w14:textId="2F706D21" w:rsidR="004F030A" w:rsidRPr="007C6CCF" w:rsidRDefault="00FD5E8B" w:rsidP="003C15B8">
      <w:pPr>
        <w:pStyle w:val="OPMBodytext"/>
        <w:rPr>
          <w:lang w:val="en-GB"/>
        </w:rPr>
      </w:pPr>
      <w:r w:rsidRPr="007C6CCF">
        <w:rPr>
          <w:lang w:val="en-GB"/>
        </w:rPr>
        <w:lastRenderedPageBreak/>
        <w:t xml:space="preserve">Both the </w:t>
      </w:r>
      <w:r w:rsidR="00603C5F" w:rsidRPr="007C6CCF">
        <w:rPr>
          <w:lang w:val="en-GB"/>
        </w:rPr>
        <w:t xml:space="preserve">Curriculum </w:t>
      </w:r>
      <w:r w:rsidRPr="007C6CCF">
        <w:rPr>
          <w:lang w:val="en-GB"/>
        </w:rPr>
        <w:t>Department and the Education Quality Assurance Department have almost identically worded functions on monitoring implementation of the curriculum</w:t>
      </w:r>
      <w:r w:rsidR="00603C5F" w:rsidRPr="007C6CCF">
        <w:rPr>
          <w:lang w:val="en-GB"/>
        </w:rPr>
        <w:t>,</w:t>
      </w:r>
      <w:r w:rsidRPr="007C6CCF">
        <w:rPr>
          <w:lang w:val="en-GB"/>
        </w:rPr>
        <w:t xml:space="preserve"> and</w:t>
      </w:r>
      <w:r w:rsidR="00603C5F" w:rsidRPr="007C6CCF">
        <w:rPr>
          <w:lang w:val="en-GB"/>
        </w:rPr>
        <w:t xml:space="preserve"> this is</w:t>
      </w:r>
      <w:r w:rsidRPr="007C6CCF">
        <w:rPr>
          <w:lang w:val="en-GB"/>
        </w:rPr>
        <w:t xml:space="preserve"> very clearly a</w:t>
      </w:r>
      <w:r w:rsidR="00603C5F" w:rsidRPr="007C6CCF">
        <w:rPr>
          <w:lang w:val="en-GB"/>
        </w:rPr>
        <w:t xml:space="preserve"> case of a</w:t>
      </w:r>
      <w:r w:rsidRPr="007C6CCF">
        <w:rPr>
          <w:lang w:val="en-GB"/>
        </w:rPr>
        <w:t xml:space="preserve"> duplication of responsibility. Given all the other responsibilities of the Curriculum Department</w:t>
      </w:r>
      <w:r w:rsidR="00603C5F" w:rsidRPr="007C6CCF">
        <w:rPr>
          <w:lang w:val="en-GB"/>
        </w:rPr>
        <w:t>,</w:t>
      </w:r>
      <w:r w:rsidRPr="007C6CCF">
        <w:rPr>
          <w:lang w:val="en-GB"/>
        </w:rPr>
        <w:t xml:space="preserve"> this function might be better left to the Education Quality Assurance Department</w:t>
      </w:r>
      <w:r w:rsidR="00603C5F" w:rsidRPr="007C6CCF">
        <w:rPr>
          <w:lang w:val="en-GB"/>
        </w:rPr>
        <w:t>,</w:t>
      </w:r>
      <w:r w:rsidRPr="007C6CCF">
        <w:rPr>
          <w:lang w:val="en-GB"/>
        </w:rPr>
        <w:t xml:space="preserve"> for which it is clearly a central function.</w:t>
      </w:r>
    </w:p>
    <w:p w14:paraId="496E3CC4" w14:textId="77777777" w:rsidR="00FD5E8B" w:rsidRPr="007C6CCF" w:rsidRDefault="00FD5E8B" w:rsidP="00444223">
      <w:pPr>
        <w:pStyle w:val="Heading2"/>
        <w:spacing w:line="276" w:lineRule="auto"/>
      </w:pPr>
      <w:bookmarkStart w:id="88" w:name="_Toc57986069"/>
      <w:r w:rsidRPr="007C6CCF">
        <w:t>Departments and functions that could be relocated</w:t>
      </w:r>
      <w:bookmarkEnd w:id="88"/>
      <w:r w:rsidRPr="007C6CCF">
        <w:t xml:space="preserve"> </w:t>
      </w:r>
    </w:p>
    <w:p w14:paraId="09BAF495" w14:textId="3F5E3D55" w:rsidR="00AF7A73" w:rsidRPr="007C6CCF" w:rsidRDefault="00AC1174" w:rsidP="003C15B8">
      <w:pPr>
        <w:pStyle w:val="OPMBodytext"/>
        <w:rPr>
          <w:lang w:val="en-GB"/>
        </w:rPr>
      </w:pPr>
      <w:r w:rsidRPr="007C6CCF">
        <w:rPr>
          <w:lang w:val="en-GB"/>
        </w:rPr>
        <w:t>The span of control for the Directorate</w:t>
      </w:r>
      <w:r w:rsidR="00A83762" w:rsidRPr="007C6CCF">
        <w:rPr>
          <w:lang w:val="en-GB"/>
        </w:rPr>
        <w:t>s</w:t>
      </w:r>
      <w:r w:rsidR="000D16C1" w:rsidRPr="007C6CCF">
        <w:rPr>
          <w:lang w:val="en-GB"/>
        </w:rPr>
        <w:t xml:space="preserve"> of Education</w:t>
      </w:r>
      <w:r w:rsidR="00A83762" w:rsidRPr="007C6CCF">
        <w:rPr>
          <w:lang w:val="en-GB"/>
        </w:rPr>
        <w:t xml:space="preserve"> and of Administration and Finance </w:t>
      </w:r>
      <w:r w:rsidRPr="007C6CCF">
        <w:rPr>
          <w:lang w:val="en-GB"/>
        </w:rPr>
        <w:t xml:space="preserve">is very large </w:t>
      </w:r>
      <w:r w:rsidR="00A83762" w:rsidRPr="007C6CCF">
        <w:rPr>
          <w:lang w:val="en-GB"/>
        </w:rPr>
        <w:t xml:space="preserve">and this is critical because of the importance of the functions in both these </w:t>
      </w:r>
      <w:r w:rsidR="00603C5F" w:rsidRPr="007C6CCF">
        <w:rPr>
          <w:lang w:val="en-GB"/>
        </w:rPr>
        <w:t>directorates</w:t>
      </w:r>
      <w:r w:rsidR="00A83762" w:rsidRPr="007C6CCF">
        <w:rPr>
          <w:lang w:val="en-GB"/>
        </w:rPr>
        <w:t xml:space="preserve">. The Directorate of Education directly coordinates service delivery to all schools and teachers in </w:t>
      </w:r>
      <w:r w:rsidR="00212B2B" w:rsidRPr="007C6CCF">
        <w:rPr>
          <w:lang w:val="en-GB"/>
        </w:rPr>
        <w:t>Cambodia, as well as providing key support to those schools through functions such as</w:t>
      </w:r>
      <w:r w:rsidRPr="007C6CCF">
        <w:rPr>
          <w:lang w:val="en-GB"/>
        </w:rPr>
        <w:t xml:space="preserve"> </w:t>
      </w:r>
      <w:r w:rsidR="00212B2B" w:rsidRPr="007C6CCF">
        <w:rPr>
          <w:lang w:val="en-GB"/>
        </w:rPr>
        <w:t>curriculum development</w:t>
      </w:r>
      <w:r w:rsidR="00FD764A" w:rsidRPr="007C6CCF">
        <w:rPr>
          <w:lang w:val="en-GB"/>
        </w:rPr>
        <w:t xml:space="preserve">, </w:t>
      </w:r>
      <w:r w:rsidR="008170F8" w:rsidRPr="007C6CCF">
        <w:rPr>
          <w:lang w:val="en-GB"/>
        </w:rPr>
        <w:t xml:space="preserve">teacher training, </w:t>
      </w:r>
      <w:r w:rsidR="00FD764A" w:rsidRPr="007C6CCF">
        <w:rPr>
          <w:lang w:val="en-GB"/>
        </w:rPr>
        <w:t>school health</w:t>
      </w:r>
      <w:r w:rsidR="00603C5F" w:rsidRPr="007C6CCF">
        <w:rPr>
          <w:lang w:val="en-GB"/>
        </w:rPr>
        <w:t>,</w:t>
      </w:r>
      <w:r w:rsidR="00FD764A" w:rsidRPr="007C6CCF">
        <w:rPr>
          <w:lang w:val="en-GB"/>
        </w:rPr>
        <w:t xml:space="preserve"> and provision of textbooks and teaching aids. Similarly</w:t>
      </w:r>
      <w:r w:rsidR="008170F8" w:rsidRPr="007C6CCF">
        <w:rPr>
          <w:lang w:val="en-GB"/>
        </w:rPr>
        <w:t>,</w:t>
      </w:r>
      <w:r w:rsidR="00FD764A" w:rsidRPr="007C6CCF">
        <w:rPr>
          <w:lang w:val="en-GB"/>
        </w:rPr>
        <w:t xml:space="preserve"> the Directorate of Administration and Finance has ministry</w:t>
      </w:r>
      <w:r w:rsidR="00603C5F" w:rsidRPr="007C6CCF">
        <w:rPr>
          <w:lang w:val="en-GB"/>
        </w:rPr>
        <w:t>-</w:t>
      </w:r>
      <w:r w:rsidR="00FD764A" w:rsidRPr="007C6CCF">
        <w:rPr>
          <w:lang w:val="en-GB"/>
        </w:rPr>
        <w:t>wide functions</w:t>
      </w:r>
      <w:r w:rsidR="00603C5F" w:rsidRPr="007C6CCF">
        <w:rPr>
          <w:lang w:val="en-GB"/>
        </w:rPr>
        <w:t>,</w:t>
      </w:r>
      <w:r w:rsidR="00FD764A" w:rsidRPr="007C6CCF">
        <w:rPr>
          <w:lang w:val="en-GB"/>
        </w:rPr>
        <w:t xml:space="preserve"> such as the provision of </w:t>
      </w:r>
      <w:r w:rsidR="00E77EF7" w:rsidRPr="007C6CCF">
        <w:rPr>
          <w:lang w:val="en-GB"/>
        </w:rPr>
        <w:t>budgeting and spending, personnel and legal services, as well as the coordination of all administrative services</w:t>
      </w:r>
      <w:r w:rsidR="008170F8" w:rsidRPr="007C6CCF">
        <w:rPr>
          <w:lang w:val="en-GB"/>
        </w:rPr>
        <w:t xml:space="preserve">. Yet </w:t>
      </w:r>
      <w:proofErr w:type="gramStart"/>
      <w:r w:rsidR="008170F8" w:rsidRPr="007C6CCF">
        <w:rPr>
          <w:lang w:val="en-GB"/>
        </w:rPr>
        <w:t>both of these</w:t>
      </w:r>
      <w:proofErr w:type="gramEnd"/>
      <w:r w:rsidR="008170F8" w:rsidRPr="007C6CCF">
        <w:rPr>
          <w:lang w:val="en-GB"/>
        </w:rPr>
        <w:t xml:space="preserve"> directorates have more than the limit of </w:t>
      </w:r>
      <w:r w:rsidR="0085562B" w:rsidRPr="007C6CCF">
        <w:rPr>
          <w:lang w:val="en-GB"/>
        </w:rPr>
        <w:t>five subordinate units</w:t>
      </w:r>
      <w:r w:rsidR="008B6CE0" w:rsidRPr="007C6CCF">
        <w:rPr>
          <w:lang w:val="en-GB"/>
        </w:rPr>
        <w:t xml:space="preserve"> which we recommend</w:t>
      </w:r>
      <w:r w:rsidR="00603C5F" w:rsidRPr="007C6CCF">
        <w:rPr>
          <w:lang w:val="en-GB"/>
        </w:rPr>
        <w:t xml:space="preserve">: </w:t>
      </w:r>
      <w:r w:rsidR="00A74C50" w:rsidRPr="007C6CCF">
        <w:rPr>
          <w:lang w:val="en-GB"/>
        </w:rPr>
        <w:t xml:space="preserve">Education has </w:t>
      </w:r>
      <w:r w:rsidR="00603C5F" w:rsidRPr="007C6CCF">
        <w:rPr>
          <w:lang w:val="en-GB"/>
        </w:rPr>
        <w:t>10</w:t>
      </w:r>
      <w:r w:rsidR="00A74C50" w:rsidRPr="007C6CCF">
        <w:rPr>
          <w:lang w:val="en-GB"/>
        </w:rPr>
        <w:t xml:space="preserve"> departments and Administration and Finance has nine. </w:t>
      </w:r>
    </w:p>
    <w:p w14:paraId="5789305B" w14:textId="10250BFC" w:rsidR="00FD5E8B" w:rsidRPr="007C6CCF" w:rsidRDefault="00A74C50" w:rsidP="003C15B8">
      <w:pPr>
        <w:pStyle w:val="OPMBodytext"/>
        <w:rPr>
          <w:lang w:val="en-GB"/>
        </w:rPr>
      </w:pPr>
      <w:r w:rsidRPr="007C6CCF">
        <w:rPr>
          <w:lang w:val="en-GB"/>
        </w:rPr>
        <w:t xml:space="preserve">It is not good organisational practice to </w:t>
      </w:r>
      <w:r w:rsidR="00301010" w:rsidRPr="007C6CCF">
        <w:rPr>
          <w:lang w:val="en-GB"/>
        </w:rPr>
        <w:t>overstretch staff in key posts</w:t>
      </w:r>
      <w:r w:rsidR="00D01871" w:rsidRPr="007C6CCF">
        <w:rPr>
          <w:lang w:val="en-GB"/>
        </w:rPr>
        <w:t>,</w:t>
      </w:r>
      <w:r w:rsidR="00301010" w:rsidRPr="007C6CCF">
        <w:rPr>
          <w:lang w:val="en-GB"/>
        </w:rPr>
        <w:t xml:space="preserve"> even if the organisation provides a great deal of delegated autonomy. </w:t>
      </w:r>
      <w:r w:rsidR="007662F6" w:rsidRPr="007C6CCF">
        <w:rPr>
          <w:lang w:val="en-GB"/>
        </w:rPr>
        <w:t xml:space="preserve">One might argue that the presence of </w:t>
      </w:r>
      <w:r w:rsidR="00EE126A" w:rsidRPr="007C6CCF">
        <w:rPr>
          <w:lang w:val="en-GB"/>
        </w:rPr>
        <w:t>deputy directors</w:t>
      </w:r>
      <w:r w:rsidR="006061C2" w:rsidRPr="007C6CCF">
        <w:rPr>
          <w:lang w:val="en-GB"/>
        </w:rPr>
        <w:t xml:space="preserve"> general</w:t>
      </w:r>
      <w:r w:rsidR="00EE126A" w:rsidRPr="007C6CCF">
        <w:rPr>
          <w:lang w:val="en-GB"/>
        </w:rPr>
        <w:t xml:space="preserve"> enables the spread of organisational supervision</w:t>
      </w:r>
      <w:r w:rsidR="00C0282D" w:rsidRPr="007C6CCF">
        <w:rPr>
          <w:lang w:val="en-GB"/>
        </w:rPr>
        <w:t>,</w:t>
      </w:r>
      <w:r w:rsidR="00EE126A" w:rsidRPr="007C6CCF">
        <w:rPr>
          <w:lang w:val="en-GB"/>
        </w:rPr>
        <w:t xml:space="preserve"> </w:t>
      </w:r>
      <w:r w:rsidR="00CC3738" w:rsidRPr="007C6CCF">
        <w:rPr>
          <w:lang w:val="en-GB"/>
        </w:rPr>
        <w:t xml:space="preserve">but this is not clear-cut in the case of </w:t>
      </w:r>
      <w:proofErr w:type="spellStart"/>
      <w:r w:rsidR="00CC3738" w:rsidRPr="007C6CCF">
        <w:rPr>
          <w:lang w:val="en-GB"/>
        </w:rPr>
        <w:t>MoEYS</w:t>
      </w:r>
      <w:proofErr w:type="spellEnd"/>
      <w:r w:rsidR="00CC3738" w:rsidRPr="007C6CCF">
        <w:rPr>
          <w:lang w:val="en-GB"/>
        </w:rPr>
        <w:t xml:space="preserve">. There is no organisational mandate </w:t>
      </w:r>
      <w:r w:rsidR="008B6CE0" w:rsidRPr="007C6CCF">
        <w:rPr>
          <w:lang w:val="en-GB"/>
        </w:rPr>
        <w:t xml:space="preserve">in </w:t>
      </w:r>
      <w:proofErr w:type="spellStart"/>
      <w:r w:rsidR="008B6CE0" w:rsidRPr="007C6CCF">
        <w:rPr>
          <w:lang w:val="en-GB"/>
        </w:rPr>
        <w:t>Anukret</w:t>
      </w:r>
      <w:proofErr w:type="spellEnd"/>
      <w:r w:rsidR="008B6CE0" w:rsidRPr="007C6CCF">
        <w:rPr>
          <w:lang w:val="en-GB"/>
        </w:rPr>
        <w:t xml:space="preserve"> 156 </w:t>
      </w:r>
      <w:r w:rsidR="00CC3738" w:rsidRPr="007C6CCF">
        <w:rPr>
          <w:lang w:val="en-GB"/>
        </w:rPr>
        <w:t>for the division of functions and supervision in either of these large directorates</w:t>
      </w:r>
      <w:r w:rsidR="00A32C77" w:rsidRPr="007C6CCF">
        <w:rPr>
          <w:lang w:val="en-GB"/>
        </w:rPr>
        <w:t>. If there is a clear division then it would be better to make this a definite part of the organisational structure</w:t>
      </w:r>
      <w:r w:rsidR="00054B95" w:rsidRPr="007C6CCF">
        <w:rPr>
          <w:lang w:val="en-GB"/>
        </w:rPr>
        <w:t>, either by dividing the directorates</w:t>
      </w:r>
      <w:r w:rsidR="00690952" w:rsidRPr="007C6CCF">
        <w:rPr>
          <w:lang w:val="en-GB"/>
        </w:rPr>
        <w:t>,</w:t>
      </w:r>
      <w:r w:rsidR="00054B95" w:rsidRPr="007C6CCF">
        <w:rPr>
          <w:lang w:val="en-GB"/>
        </w:rPr>
        <w:t xml:space="preserve"> to reduce the span of control</w:t>
      </w:r>
      <w:r w:rsidR="00690952" w:rsidRPr="007C6CCF">
        <w:rPr>
          <w:lang w:val="en-GB"/>
        </w:rPr>
        <w:t>,</w:t>
      </w:r>
      <w:r w:rsidR="00054B95" w:rsidRPr="007C6CCF">
        <w:rPr>
          <w:lang w:val="en-GB"/>
        </w:rPr>
        <w:t xml:space="preserve"> or by setting up a clear sub-directorate structure and responsibilities that groups </w:t>
      </w:r>
      <w:r w:rsidR="00AF7A73" w:rsidRPr="007C6CCF">
        <w:rPr>
          <w:lang w:val="en-GB"/>
        </w:rPr>
        <w:t>departments with similar functions together.</w:t>
      </w:r>
      <w:r w:rsidR="00A96B04" w:rsidRPr="007C6CCF">
        <w:rPr>
          <w:lang w:val="en-GB"/>
        </w:rPr>
        <w:t xml:space="preserve"> In both directorates, departments could be grouped into direct service delivery</w:t>
      </w:r>
      <w:r w:rsidR="00D92888" w:rsidRPr="007C6CCF">
        <w:rPr>
          <w:lang w:val="en-GB"/>
        </w:rPr>
        <w:t xml:space="preserve">, and related support functions, and this will be further discussed in Section </w:t>
      </w:r>
      <w:r w:rsidR="00A36A93">
        <w:rPr>
          <w:lang w:val="en-GB"/>
        </w:rPr>
        <w:t>8</w:t>
      </w:r>
      <w:r w:rsidR="00D92888" w:rsidRPr="007C6CCF">
        <w:rPr>
          <w:lang w:val="en-GB"/>
        </w:rPr>
        <w:t>.</w:t>
      </w:r>
    </w:p>
    <w:p w14:paraId="1031F82B" w14:textId="46B8BF53" w:rsidR="00AF7A73" w:rsidRPr="007C6CCF" w:rsidRDefault="00530DA5" w:rsidP="00444223">
      <w:pPr>
        <w:pStyle w:val="OPMBodytext"/>
        <w:spacing w:line="276" w:lineRule="auto"/>
        <w:rPr>
          <w:lang w:val="en-GB"/>
        </w:rPr>
      </w:pPr>
      <w:r w:rsidRPr="007C6CCF">
        <w:rPr>
          <w:lang w:val="en-GB"/>
        </w:rPr>
        <w:t xml:space="preserve">There are </w:t>
      </w:r>
      <w:proofErr w:type="gramStart"/>
      <w:r w:rsidRPr="007C6CCF">
        <w:rPr>
          <w:lang w:val="en-GB"/>
        </w:rPr>
        <w:t>a number of</w:t>
      </w:r>
      <w:proofErr w:type="gramEnd"/>
      <w:r w:rsidRPr="007C6CCF">
        <w:rPr>
          <w:lang w:val="en-GB"/>
        </w:rPr>
        <w:t xml:space="preserve"> departments whose functions are not fully aligned with their directorate locations</w:t>
      </w:r>
      <w:r w:rsidR="00123B0F" w:rsidRPr="007C6CCF">
        <w:rPr>
          <w:lang w:val="en-GB"/>
        </w:rPr>
        <w:t>. The Departments of Teacher Training and of Vocational Orientation, currently located in the Directorate of Education</w:t>
      </w:r>
      <w:r w:rsidR="00690952" w:rsidRPr="007C6CCF">
        <w:rPr>
          <w:lang w:val="en-GB"/>
        </w:rPr>
        <w:t>,</w:t>
      </w:r>
      <w:r w:rsidR="00B3339F" w:rsidRPr="007C6CCF">
        <w:rPr>
          <w:lang w:val="en-GB"/>
        </w:rPr>
        <w:t xml:space="preserve"> have largely post-school responsibilities</w:t>
      </w:r>
      <w:r w:rsidR="00690952" w:rsidRPr="007C6CCF">
        <w:rPr>
          <w:lang w:val="en-GB"/>
        </w:rPr>
        <w:t>,</w:t>
      </w:r>
      <w:r w:rsidR="00B3339F" w:rsidRPr="007C6CCF">
        <w:rPr>
          <w:lang w:val="en-GB"/>
        </w:rPr>
        <w:t xml:space="preserve"> unlike the other departments in that directorate. Their actual responsibilities </w:t>
      </w:r>
      <w:r w:rsidR="005739A5" w:rsidRPr="007C6CCF">
        <w:rPr>
          <w:lang w:val="en-GB"/>
        </w:rPr>
        <w:t xml:space="preserve">and functions </w:t>
      </w:r>
      <w:r w:rsidR="00B3339F" w:rsidRPr="007C6CCF">
        <w:rPr>
          <w:lang w:val="en-GB"/>
        </w:rPr>
        <w:t>are more ali</w:t>
      </w:r>
      <w:r w:rsidR="005E38CB" w:rsidRPr="007C6CCF">
        <w:rPr>
          <w:lang w:val="en-GB"/>
        </w:rPr>
        <w:t>gned with Higher Education</w:t>
      </w:r>
      <w:r w:rsidR="005739A5" w:rsidRPr="007C6CCF">
        <w:rPr>
          <w:lang w:val="en-GB"/>
        </w:rPr>
        <w:t>. Similarly</w:t>
      </w:r>
      <w:r w:rsidR="001A3789" w:rsidRPr="007C6CCF">
        <w:rPr>
          <w:lang w:val="en-GB"/>
        </w:rPr>
        <w:t>,</w:t>
      </w:r>
      <w:r w:rsidR="005739A5" w:rsidRPr="007C6CCF">
        <w:rPr>
          <w:lang w:val="en-GB"/>
        </w:rPr>
        <w:t xml:space="preserve"> the Department of Construction’s primary function is </w:t>
      </w:r>
      <w:r w:rsidR="006D453A" w:rsidRPr="007C6CCF">
        <w:rPr>
          <w:lang w:val="en-GB"/>
        </w:rPr>
        <w:t>the design and construction of school buildings</w:t>
      </w:r>
      <w:r w:rsidR="00690952" w:rsidRPr="007C6CCF">
        <w:rPr>
          <w:lang w:val="en-GB"/>
        </w:rPr>
        <w:t>,</w:t>
      </w:r>
      <w:r w:rsidR="006D453A" w:rsidRPr="007C6CCF">
        <w:rPr>
          <w:lang w:val="en-GB"/>
        </w:rPr>
        <w:t xml:space="preserve"> and </w:t>
      </w:r>
      <w:r w:rsidR="00690952" w:rsidRPr="007C6CCF">
        <w:rPr>
          <w:lang w:val="en-GB"/>
        </w:rPr>
        <w:t xml:space="preserve">thus it </w:t>
      </w:r>
      <w:r w:rsidR="006D453A" w:rsidRPr="007C6CCF">
        <w:rPr>
          <w:lang w:val="en-GB"/>
        </w:rPr>
        <w:t>would be better placed in the Directorate of Education</w:t>
      </w:r>
      <w:r w:rsidR="001678C6" w:rsidRPr="007C6CCF">
        <w:rPr>
          <w:lang w:val="en-GB"/>
        </w:rPr>
        <w:t>. Shifting these departments would make for a more effective organisational structure.</w:t>
      </w:r>
    </w:p>
    <w:p w14:paraId="4DFD9928" w14:textId="19282896" w:rsidR="001678C6" w:rsidRPr="007C6CCF" w:rsidRDefault="00A10843" w:rsidP="00444223">
      <w:pPr>
        <w:pStyle w:val="OPMBodytext"/>
        <w:spacing w:line="276" w:lineRule="auto"/>
        <w:rPr>
          <w:lang w:val="en-GB"/>
        </w:rPr>
      </w:pPr>
      <w:r w:rsidRPr="007C6CCF">
        <w:rPr>
          <w:lang w:val="en-GB"/>
        </w:rPr>
        <w:t xml:space="preserve">At the sub-department level there are some functions which are not effectively aligned. </w:t>
      </w:r>
      <w:r w:rsidR="00075802" w:rsidRPr="007C6CCF">
        <w:rPr>
          <w:lang w:val="en-GB"/>
        </w:rPr>
        <w:t xml:space="preserve">The provision of scholarships for </w:t>
      </w:r>
      <w:r w:rsidR="00115EC3" w:rsidRPr="007C6CCF">
        <w:rPr>
          <w:lang w:val="en-GB"/>
        </w:rPr>
        <w:t>primary, secondary</w:t>
      </w:r>
      <w:r w:rsidR="00690952" w:rsidRPr="007C6CCF">
        <w:rPr>
          <w:lang w:val="en-GB"/>
        </w:rPr>
        <w:t>,</w:t>
      </w:r>
      <w:r w:rsidR="00115EC3" w:rsidRPr="007C6CCF">
        <w:rPr>
          <w:lang w:val="en-GB"/>
        </w:rPr>
        <w:t xml:space="preserve"> and tertiary students is currently located in three departments in two directorates</w:t>
      </w:r>
      <w:r w:rsidR="00B7543C" w:rsidRPr="007C6CCF">
        <w:rPr>
          <w:lang w:val="en-GB"/>
        </w:rPr>
        <w:t>. Senior management should consider bringing all three together in one department to make th</w:t>
      </w:r>
      <w:r w:rsidR="000030FF" w:rsidRPr="007C6CCF">
        <w:rPr>
          <w:lang w:val="en-GB"/>
        </w:rPr>
        <w:t>is function more effective. There is a Directorate of Policy and Planning</w:t>
      </w:r>
      <w:r w:rsidR="00690952" w:rsidRPr="007C6CCF">
        <w:rPr>
          <w:lang w:val="en-GB"/>
        </w:rPr>
        <w:t>,</w:t>
      </w:r>
      <w:r w:rsidR="000030FF" w:rsidRPr="007C6CCF">
        <w:rPr>
          <w:lang w:val="en-GB"/>
        </w:rPr>
        <w:t xml:space="preserve"> which has primary responsibility for these functions, including </w:t>
      </w:r>
      <w:r w:rsidR="005A4803" w:rsidRPr="007C6CCF">
        <w:rPr>
          <w:lang w:val="en-GB"/>
        </w:rPr>
        <w:t xml:space="preserve">statistical support </w:t>
      </w:r>
      <w:r w:rsidR="00690952" w:rsidRPr="007C6CCF">
        <w:rPr>
          <w:lang w:val="en-GB"/>
        </w:rPr>
        <w:t>(</w:t>
      </w:r>
      <w:r w:rsidR="005A4803" w:rsidRPr="007C6CCF">
        <w:rPr>
          <w:lang w:val="en-GB"/>
        </w:rPr>
        <w:t>through EMIS</w:t>
      </w:r>
      <w:r w:rsidR="00690952" w:rsidRPr="007C6CCF">
        <w:rPr>
          <w:lang w:val="en-GB"/>
        </w:rPr>
        <w:t>)</w:t>
      </w:r>
      <w:r w:rsidR="005A4803" w:rsidRPr="007C6CCF">
        <w:rPr>
          <w:lang w:val="en-GB"/>
        </w:rPr>
        <w:t xml:space="preserve"> and monitoring </w:t>
      </w:r>
      <w:r w:rsidR="00690952" w:rsidRPr="007C6CCF">
        <w:rPr>
          <w:lang w:val="en-GB"/>
        </w:rPr>
        <w:t>(</w:t>
      </w:r>
      <w:r w:rsidR="005A4803" w:rsidRPr="007C6CCF">
        <w:rPr>
          <w:lang w:val="en-GB"/>
        </w:rPr>
        <w:t>through the Department of Monitoring and Evaluation</w:t>
      </w:r>
      <w:r w:rsidR="00690952" w:rsidRPr="007C6CCF">
        <w:rPr>
          <w:lang w:val="en-GB"/>
        </w:rPr>
        <w:t xml:space="preserve">). </w:t>
      </w:r>
      <w:r w:rsidR="00C64A7A" w:rsidRPr="007C6CCF">
        <w:rPr>
          <w:lang w:val="en-GB"/>
        </w:rPr>
        <w:t xml:space="preserve">In addition to this, many departments maintain their own </w:t>
      </w:r>
      <w:r w:rsidR="00314326" w:rsidRPr="007C6CCF">
        <w:rPr>
          <w:lang w:val="en-GB"/>
        </w:rPr>
        <w:t>Planning Offices</w:t>
      </w:r>
      <w:r w:rsidR="00690952" w:rsidRPr="007C6CCF">
        <w:rPr>
          <w:lang w:val="en-GB"/>
        </w:rPr>
        <w:t>, which have been in existence since before the creation of the Directorate of Policy and Planning</w:t>
      </w:r>
      <w:r w:rsidR="00314326" w:rsidRPr="007C6CCF">
        <w:rPr>
          <w:lang w:val="en-GB"/>
        </w:rPr>
        <w:t xml:space="preserve">. </w:t>
      </w:r>
      <w:r w:rsidR="004F21A5" w:rsidRPr="007C6CCF">
        <w:rPr>
          <w:lang w:val="en-GB"/>
        </w:rPr>
        <w:t xml:space="preserve">This raises the question of how the Department of Planning ensures </w:t>
      </w:r>
      <w:proofErr w:type="gramStart"/>
      <w:r w:rsidR="004F21A5" w:rsidRPr="007C6CCF">
        <w:rPr>
          <w:lang w:val="en-GB"/>
        </w:rPr>
        <w:t>sufficient</w:t>
      </w:r>
      <w:proofErr w:type="gramEnd"/>
      <w:r w:rsidR="004F21A5" w:rsidRPr="007C6CCF">
        <w:rPr>
          <w:lang w:val="en-GB"/>
        </w:rPr>
        <w:t xml:space="preserve"> capacity</w:t>
      </w:r>
      <w:r w:rsidR="00482E36" w:rsidRPr="007C6CCF">
        <w:rPr>
          <w:lang w:val="en-GB"/>
        </w:rPr>
        <w:t xml:space="preserve"> </w:t>
      </w:r>
      <w:r w:rsidR="004F21A5" w:rsidRPr="007C6CCF">
        <w:rPr>
          <w:lang w:val="en-GB"/>
        </w:rPr>
        <w:t xml:space="preserve">and provision of planning functions </w:t>
      </w:r>
      <w:r w:rsidR="00482E36" w:rsidRPr="007C6CCF">
        <w:rPr>
          <w:lang w:val="en-GB"/>
        </w:rPr>
        <w:t xml:space="preserve">in so many other departments in other directorates. Similar questions could be raised in terms of the Administrative Offices </w:t>
      </w:r>
      <w:r w:rsidR="00941CE2" w:rsidRPr="007C6CCF">
        <w:rPr>
          <w:lang w:val="en-GB"/>
        </w:rPr>
        <w:t>in departments across all directorates</w:t>
      </w:r>
      <w:r w:rsidR="00886764" w:rsidRPr="007C6CCF">
        <w:rPr>
          <w:lang w:val="en-GB"/>
        </w:rPr>
        <w:t>,</w:t>
      </w:r>
      <w:r w:rsidR="00941CE2" w:rsidRPr="007C6CCF">
        <w:rPr>
          <w:lang w:val="en-GB"/>
        </w:rPr>
        <w:t xml:space="preserve"> and their relationship to the Department of Administration.</w:t>
      </w:r>
      <w:r w:rsidR="004F21A5" w:rsidRPr="007C6CCF">
        <w:rPr>
          <w:lang w:val="en-GB"/>
        </w:rPr>
        <w:t xml:space="preserve"> </w:t>
      </w:r>
    </w:p>
    <w:p w14:paraId="4C004FC4" w14:textId="77777777" w:rsidR="00C40850" w:rsidRPr="007C6CCF" w:rsidRDefault="00C40850" w:rsidP="00444223">
      <w:pPr>
        <w:pStyle w:val="Heading2"/>
        <w:spacing w:line="276" w:lineRule="auto"/>
      </w:pPr>
      <w:bookmarkStart w:id="89" w:name="_Toc57986070"/>
      <w:r w:rsidRPr="007C6CCF">
        <w:lastRenderedPageBreak/>
        <w:t>Emerging functions</w:t>
      </w:r>
      <w:bookmarkEnd w:id="89"/>
    </w:p>
    <w:p w14:paraId="6A87A7F1" w14:textId="21C48CA2" w:rsidR="00552D38" w:rsidRPr="007C6CCF" w:rsidRDefault="004516E5" w:rsidP="00444223">
      <w:pPr>
        <w:pStyle w:val="OPMBodytext"/>
        <w:spacing w:line="276" w:lineRule="auto"/>
        <w:rPr>
          <w:rFonts w:ascii="Roboto" w:eastAsia="Arial" w:hAnsi="Roboto"/>
          <w:lang w:val="en-GB"/>
        </w:rPr>
      </w:pPr>
      <w:r w:rsidRPr="007C6CCF">
        <w:rPr>
          <w:lang w:val="en-GB"/>
        </w:rPr>
        <w:t xml:space="preserve">Some basic functions of a </w:t>
      </w:r>
      <w:r w:rsidR="00EE4816" w:rsidRPr="007C6CCF">
        <w:rPr>
          <w:lang w:val="en-GB"/>
        </w:rPr>
        <w:t>school system</w:t>
      </w:r>
      <w:r w:rsidRPr="007C6CCF">
        <w:rPr>
          <w:lang w:val="en-GB"/>
        </w:rPr>
        <w:t xml:space="preserve"> </w:t>
      </w:r>
      <w:r w:rsidR="005B2DC8" w:rsidRPr="007C6CCF">
        <w:rPr>
          <w:lang w:val="en-GB"/>
        </w:rPr>
        <w:t xml:space="preserve">in </w:t>
      </w:r>
      <w:proofErr w:type="spellStart"/>
      <w:r w:rsidRPr="007C6CCF">
        <w:rPr>
          <w:lang w:val="en-GB"/>
        </w:rPr>
        <w:t>MoEYS</w:t>
      </w:r>
      <w:proofErr w:type="spellEnd"/>
      <w:r w:rsidRPr="007C6CCF">
        <w:rPr>
          <w:lang w:val="en-GB"/>
        </w:rPr>
        <w:t xml:space="preserve"> remain constant</w:t>
      </w:r>
      <w:r w:rsidR="00886764" w:rsidRPr="007C6CCF">
        <w:rPr>
          <w:lang w:val="en-GB"/>
        </w:rPr>
        <w:t>:</w:t>
      </w:r>
      <w:r w:rsidRPr="007C6CCF">
        <w:rPr>
          <w:lang w:val="en-GB"/>
        </w:rPr>
        <w:t xml:space="preserve"> </w:t>
      </w:r>
      <w:r w:rsidR="0020037B" w:rsidRPr="007C6CCF">
        <w:rPr>
          <w:lang w:val="en-GB"/>
        </w:rPr>
        <w:t>there is always a need to teach numeracy and literacy and the elements of Khmer culture</w:t>
      </w:r>
      <w:r w:rsidR="00C37100" w:rsidRPr="007C6CCF">
        <w:rPr>
          <w:lang w:val="en-GB"/>
        </w:rPr>
        <w:t>, as well as the need to provide functions that enable a large organisation to survive and deliver services effectively and efficiently</w:t>
      </w:r>
      <w:r w:rsidR="00A635BE" w:rsidRPr="007C6CCF">
        <w:rPr>
          <w:lang w:val="en-GB"/>
        </w:rPr>
        <w:t>. However</w:t>
      </w:r>
      <w:r w:rsidR="006269F9" w:rsidRPr="007C6CCF">
        <w:rPr>
          <w:lang w:val="en-GB"/>
        </w:rPr>
        <w:t>,</w:t>
      </w:r>
      <w:r w:rsidR="00A635BE" w:rsidRPr="007C6CCF">
        <w:rPr>
          <w:lang w:val="en-GB"/>
        </w:rPr>
        <w:t xml:space="preserve"> as the Cambodian economy grows and matures</w:t>
      </w:r>
      <w:r w:rsidR="00886764" w:rsidRPr="007C6CCF">
        <w:rPr>
          <w:lang w:val="en-GB"/>
        </w:rPr>
        <w:t>,</w:t>
      </w:r>
      <w:r w:rsidR="00A635BE" w:rsidRPr="007C6CCF">
        <w:rPr>
          <w:lang w:val="en-GB"/>
        </w:rPr>
        <w:t xml:space="preserve"> new needs emerge</w:t>
      </w:r>
      <w:r w:rsidR="00886764" w:rsidRPr="007C6CCF">
        <w:rPr>
          <w:lang w:val="en-GB"/>
        </w:rPr>
        <w:t>,</w:t>
      </w:r>
      <w:r w:rsidR="00A635BE" w:rsidRPr="007C6CCF">
        <w:rPr>
          <w:lang w:val="en-GB"/>
        </w:rPr>
        <w:t xml:space="preserve"> and </w:t>
      </w:r>
      <w:r w:rsidR="00C071B4" w:rsidRPr="007C6CCF">
        <w:rPr>
          <w:lang w:val="en-GB"/>
        </w:rPr>
        <w:t>the ministry needs to develop new functions to</w:t>
      </w:r>
      <w:r w:rsidR="00EE4816" w:rsidRPr="007C6CCF">
        <w:rPr>
          <w:lang w:val="en-GB"/>
        </w:rPr>
        <w:t xml:space="preserve"> support schools to</w:t>
      </w:r>
      <w:r w:rsidR="00C071B4" w:rsidRPr="007C6CCF">
        <w:rPr>
          <w:lang w:val="en-GB"/>
        </w:rPr>
        <w:t xml:space="preserve"> meet those needs. The current COVID-19 </w:t>
      </w:r>
      <w:r w:rsidR="006269F9" w:rsidRPr="007C6CCF">
        <w:rPr>
          <w:lang w:val="en-GB"/>
        </w:rPr>
        <w:t xml:space="preserve">crisis has </w:t>
      </w:r>
      <w:r w:rsidR="00812E87" w:rsidRPr="007C6CCF">
        <w:rPr>
          <w:lang w:val="en-GB"/>
        </w:rPr>
        <w:t>provided a good example</w:t>
      </w:r>
      <w:r w:rsidR="00886764" w:rsidRPr="007C6CCF">
        <w:rPr>
          <w:lang w:val="en-GB"/>
        </w:rPr>
        <w:t xml:space="preserve"> in this regard</w:t>
      </w:r>
      <w:r w:rsidR="00812E87" w:rsidRPr="007C6CCF">
        <w:rPr>
          <w:lang w:val="en-GB"/>
        </w:rPr>
        <w:t xml:space="preserve">. With schools closed and </w:t>
      </w:r>
      <w:r w:rsidR="00044E0D" w:rsidRPr="007C6CCF">
        <w:rPr>
          <w:lang w:val="en-GB"/>
        </w:rPr>
        <w:t xml:space="preserve">the ministry developing new approaches to </w:t>
      </w:r>
      <w:r w:rsidR="00593478" w:rsidRPr="007C6CCF">
        <w:rPr>
          <w:lang w:val="en-GB"/>
        </w:rPr>
        <w:t xml:space="preserve">learning using the internet and </w:t>
      </w:r>
      <w:r w:rsidR="00034F27" w:rsidRPr="007C6CCF">
        <w:rPr>
          <w:lang w:val="en-GB"/>
        </w:rPr>
        <w:t xml:space="preserve">other remote means, </w:t>
      </w:r>
      <w:r w:rsidR="008370C1" w:rsidRPr="007C6CCF">
        <w:rPr>
          <w:lang w:val="en-GB"/>
        </w:rPr>
        <w:t>the service delivery departments in education need to</w:t>
      </w:r>
      <w:r w:rsidR="00886764" w:rsidRPr="007C6CCF">
        <w:rPr>
          <w:lang w:val="en-GB"/>
        </w:rPr>
        <w:t xml:space="preserve"> both continue to </w:t>
      </w:r>
      <w:r w:rsidR="008370C1" w:rsidRPr="007C6CCF">
        <w:rPr>
          <w:lang w:val="en-GB"/>
        </w:rPr>
        <w:t>provide materials and support to schools, teachers</w:t>
      </w:r>
      <w:r w:rsidR="00886764" w:rsidRPr="007C6CCF">
        <w:rPr>
          <w:lang w:val="en-GB"/>
        </w:rPr>
        <w:t>,</w:t>
      </w:r>
      <w:r w:rsidR="008370C1" w:rsidRPr="007C6CCF">
        <w:rPr>
          <w:lang w:val="en-GB"/>
        </w:rPr>
        <w:t xml:space="preserve"> and students</w:t>
      </w:r>
      <w:r w:rsidR="00886764" w:rsidRPr="007C6CCF">
        <w:rPr>
          <w:lang w:val="en-GB"/>
        </w:rPr>
        <w:t>, as</w:t>
      </w:r>
      <w:r w:rsidR="00594B1D" w:rsidRPr="007C6CCF">
        <w:rPr>
          <w:lang w:val="en-GB"/>
        </w:rPr>
        <w:t xml:space="preserve"> part of their existing functions</w:t>
      </w:r>
      <w:r w:rsidR="00886764" w:rsidRPr="007C6CCF">
        <w:rPr>
          <w:lang w:val="en-GB"/>
        </w:rPr>
        <w:t>; and also to develop</w:t>
      </w:r>
      <w:r w:rsidR="00594B1D" w:rsidRPr="007C6CCF">
        <w:rPr>
          <w:lang w:val="en-GB"/>
        </w:rPr>
        <w:t xml:space="preserve"> remote and e-learning materials</w:t>
      </w:r>
      <w:r w:rsidR="00886764" w:rsidRPr="007C6CCF">
        <w:rPr>
          <w:lang w:val="en-GB"/>
        </w:rPr>
        <w:t>, as</w:t>
      </w:r>
      <w:r w:rsidR="00594B1D" w:rsidRPr="007C6CCF">
        <w:rPr>
          <w:lang w:val="en-GB"/>
        </w:rPr>
        <w:t xml:space="preserve"> a new function</w:t>
      </w:r>
      <w:r w:rsidR="003F17E7" w:rsidRPr="007C6CCF">
        <w:rPr>
          <w:lang w:val="en-GB"/>
        </w:rPr>
        <w:t>. Currently</w:t>
      </w:r>
      <w:r w:rsidR="00886764" w:rsidRPr="007C6CCF">
        <w:rPr>
          <w:lang w:val="en-GB"/>
        </w:rPr>
        <w:t>,</w:t>
      </w:r>
      <w:r w:rsidR="003F17E7" w:rsidRPr="007C6CCF">
        <w:rPr>
          <w:lang w:val="en-GB"/>
        </w:rPr>
        <w:t xml:space="preserve"> the Department of Information Technology </w:t>
      </w:r>
      <w:r w:rsidR="00860629" w:rsidRPr="007C6CCF">
        <w:rPr>
          <w:lang w:val="en-GB"/>
        </w:rPr>
        <w:t xml:space="preserve">has an </w:t>
      </w:r>
      <w:r w:rsidR="00886764" w:rsidRPr="007C6CCF">
        <w:rPr>
          <w:lang w:val="en-GB"/>
        </w:rPr>
        <w:t>o</w:t>
      </w:r>
      <w:r w:rsidR="00860629" w:rsidRPr="007C6CCF">
        <w:rPr>
          <w:lang w:val="en-GB"/>
        </w:rPr>
        <w:t>ffice for developing e-learning</w:t>
      </w:r>
      <w:r w:rsidR="006F0C93" w:rsidRPr="007C6CCF">
        <w:rPr>
          <w:lang w:val="en-GB"/>
        </w:rPr>
        <w:t>,</w:t>
      </w:r>
      <w:r w:rsidR="00860629" w:rsidRPr="007C6CCF">
        <w:rPr>
          <w:lang w:val="en-GB"/>
        </w:rPr>
        <w:t xml:space="preserve"> but it may be time to consider enlarging and developing </w:t>
      </w:r>
      <w:r w:rsidR="00E14A8C" w:rsidRPr="007C6CCF">
        <w:rPr>
          <w:lang w:val="en-GB"/>
        </w:rPr>
        <w:t>this responsibility.</w:t>
      </w:r>
      <w:r w:rsidR="00552D38" w:rsidRPr="007C6CCF">
        <w:rPr>
          <w:lang w:val="en-GB"/>
        </w:rPr>
        <w:br w:type="page"/>
      </w:r>
    </w:p>
    <w:p w14:paraId="5B02B81A" w14:textId="2BC97144" w:rsidR="00CC6133" w:rsidRPr="007C6CCF" w:rsidRDefault="00A6484A" w:rsidP="00444223">
      <w:pPr>
        <w:pStyle w:val="Heading1"/>
        <w:spacing w:line="276" w:lineRule="auto"/>
      </w:pPr>
      <w:bookmarkStart w:id="90" w:name="_Toc57986071"/>
      <w:r w:rsidRPr="007C6CCF">
        <w:lastRenderedPageBreak/>
        <w:t>Capacity to undertake functions</w:t>
      </w:r>
      <w:bookmarkEnd w:id="90"/>
    </w:p>
    <w:p w14:paraId="78EC8DFD" w14:textId="77777777" w:rsidR="00F13617" w:rsidRPr="007C6CCF" w:rsidRDefault="00F13617" w:rsidP="00444223">
      <w:pPr>
        <w:pStyle w:val="Heading2"/>
        <w:spacing w:line="276" w:lineRule="auto"/>
        <w:rPr>
          <w:rFonts w:eastAsia="Helvetica"/>
        </w:rPr>
      </w:pPr>
      <w:bookmarkStart w:id="91" w:name="_Toc41141958"/>
      <w:bookmarkStart w:id="92" w:name="_Toc56084358"/>
      <w:bookmarkStart w:id="93" w:name="_Toc57986072"/>
      <w:r w:rsidRPr="007C6CCF">
        <w:rPr>
          <w:rFonts w:eastAsia="Helvetica"/>
        </w:rPr>
        <w:t>Supervisor views on staff capacity</w:t>
      </w:r>
      <w:bookmarkEnd w:id="91"/>
      <w:bookmarkEnd w:id="92"/>
      <w:bookmarkEnd w:id="93"/>
    </w:p>
    <w:p w14:paraId="26101EB2" w14:textId="2DBC077E" w:rsidR="00F13617" w:rsidRPr="007C6CCF" w:rsidRDefault="00F13617" w:rsidP="00444223">
      <w:pPr>
        <w:pStyle w:val="OPMBodytext"/>
        <w:spacing w:line="276" w:lineRule="auto"/>
        <w:rPr>
          <w:lang w:val="en-GB"/>
        </w:rPr>
      </w:pPr>
      <w:r w:rsidRPr="007C6CCF">
        <w:rPr>
          <w:lang w:val="en-GB"/>
        </w:rPr>
        <w:t>We asked respondents w</w:t>
      </w:r>
      <w:r w:rsidRPr="007C6CCF">
        <w:rPr>
          <w:rStyle w:val="OPMBodytextChar"/>
          <w:lang w:val="en-GB"/>
        </w:rPr>
        <w:t>hat percentage of the staff in their respective units ha</w:t>
      </w:r>
      <w:r w:rsidR="00105B2F" w:rsidRPr="007C6CCF">
        <w:rPr>
          <w:rStyle w:val="OPMBodytextChar"/>
          <w:lang w:val="en-GB"/>
        </w:rPr>
        <w:t>ve</w:t>
      </w:r>
      <w:r w:rsidRPr="007C6CCF">
        <w:rPr>
          <w:rStyle w:val="OPMBodytextChar"/>
          <w:lang w:val="en-GB"/>
        </w:rPr>
        <w:t xml:space="preserve"> </w:t>
      </w:r>
      <w:proofErr w:type="gramStart"/>
      <w:r w:rsidRPr="007C6CCF">
        <w:rPr>
          <w:rStyle w:val="OPMBodytextChar"/>
          <w:lang w:val="en-GB"/>
        </w:rPr>
        <w:t>sufficient</w:t>
      </w:r>
      <w:proofErr w:type="gramEnd"/>
      <w:r w:rsidRPr="007C6CCF">
        <w:rPr>
          <w:rStyle w:val="OPMBodytextChar"/>
          <w:lang w:val="en-GB"/>
        </w:rPr>
        <w:t xml:space="preserve"> capacity to carry out their functions</w:t>
      </w:r>
      <w:r w:rsidRPr="007C6CCF">
        <w:rPr>
          <w:lang w:val="en-GB"/>
        </w:rPr>
        <w:t xml:space="preserve">. </w:t>
      </w:r>
      <w:r w:rsidRPr="007C6CCF">
        <w:rPr>
          <w:b/>
          <w:bCs/>
          <w:lang w:val="en-GB"/>
        </w:rPr>
        <w:t>Overall, the respondents judged that about two</w:t>
      </w:r>
      <w:r w:rsidR="00886764" w:rsidRPr="007C6CCF">
        <w:rPr>
          <w:b/>
          <w:bCs/>
          <w:lang w:val="en-GB"/>
        </w:rPr>
        <w:t>-</w:t>
      </w:r>
      <w:r w:rsidRPr="007C6CCF">
        <w:rPr>
          <w:b/>
          <w:bCs/>
          <w:lang w:val="en-GB"/>
        </w:rPr>
        <w:t xml:space="preserve">thirds of the female staff </w:t>
      </w:r>
      <w:r w:rsidR="00886764" w:rsidRPr="007C6CCF">
        <w:rPr>
          <w:b/>
          <w:bCs/>
          <w:lang w:val="en-GB"/>
        </w:rPr>
        <w:t>(</w:t>
      </w:r>
      <w:r w:rsidRPr="007C6CCF">
        <w:rPr>
          <w:b/>
          <w:bCs/>
          <w:lang w:val="en-GB"/>
        </w:rPr>
        <w:t>67</w:t>
      </w:r>
      <w:r w:rsidR="00886764" w:rsidRPr="007C6CCF">
        <w:rPr>
          <w:b/>
          <w:bCs/>
          <w:lang w:val="en-GB"/>
        </w:rPr>
        <w:t>%)</w:t>
      </w:r>
      <w:r w:rsidRPr="007C6CCF">
        <w:rPr>
          <w:b/>
          <w:bCs/>
          <w:lang w:val="en-GB"/>
        </w:rPr>
        <w:t xml:space="preserve"> and three</w:t>
      </w:r>
      <w:r w:rsidR="00886764" w:rsidRPr="007C6CCF">
        <w:rPr>
          <w:b/>
          <w:bCs/>
          <w:lang w:val="en-GB"/>
        </w:rPr>
        <w:t>-</w:t>
      </w:r>
      <w:r w:rsidRPr="007C6CCF">
        <w:rPr>
          <w:b/>
          <w:bCs/>
          <w:lang w:val="en-GB"/>
        </w:rPr>
        <w:t xml:space="preserve">quarters of the male staff </w:t>
      </w:r>
      <w:r w:rsidR="00886764" w:rsidRPr="007C6CCF">
        <w:rPr>
          <w:b/>
          <w:bCs/>
          <w:lang w:val="en-GB"/>
        </w:rPr>
        <w:t>(</w:t>
      </w:r>
      <w:r w:rsidRPr="007C6CCF">
        <w:rPr>
          <w:b/>
          <w:bCs/>
          <w:lang w:val="en-GB"/>
        </w:rPr>
        <w:t>73</w:t>
      </w:r>
      <w:r w:rsidR="00886764" w:rsidRPr="007C6CCF">
        <w:rPr>
          <w:b/>
          <w:bCs/>
          <w:lang w:val="en-GB"/>
        </w:rPr>
        <w:t>%)</w:t>
      </w:r>
      <w:r w:rsidRPr="007C6CCF">
        <w:rPr>
          <w:b/>
          <w:bCs/>
          <w:lang w:val="en-GB"/>
        </w:rPr>
        <w:t xml:space="preserve"> </w:t>
      </w:r>
      <w:r w:rsidR="00886764" w:rsidRPr="007C6CCF">
        <w:rPr>
          <w:b/>
          <w:bCs/>
          <w:lang w:val="en-GB"/>
        </w:rPr>
        <w:t xml:space="preserve">have </w:t>
      </w:r>
      <w:r w:rsidRPr="007C6CCF">
        <w:rPr>
          <w:b/>
          <w:bCs/>
          <w:lang w:val="en-GB"/>
        </w:rPr>
        <w:t>enough capacity for their functions</w:t>
      </w:r>
      <w:r w:rsidRPr="007C6CCF">
        <w:rPr>
          <w:lang w:val="en-GB"/>
        </w:rPr>
        <w:t xml:space="preserve">, and this varied only slightly across all the </w:t>
      </w:r>
      <w:r w:rsidR="00105B2F" w:rsidRPr="007C6CCF">
        <w:rPr>
          <w:lang w:val="en-GB"/>
        </w:rPr>
        <w:t>directorates (</w:t>
      </w:r>
      <w:r w:rsidRPr="007C6CCF">
        <w:rPr>
          <w:lang w:val="en-GB"/>
        </w:rPr>
        <w:t>see</w:t>
      </w:r>
      <w:r w:rsidR="007C6CCF">
        <w:rPr>
          <w:lang w:val="en-GB"/>
        </w:rPr>
        <w:t xml:space="preserve"> </w:t>
      </w:r>
      <w:r w:rsidR="007C6CCF">
        <w:rPr>
          <w:lang w:val="en-GB"/>
        </w:rPr>
        <w:fldChar w:fldCharType="begin"/>
      </w:r>
      <w:r w:rsidR="007C6CCF">
        <w:rPr>
          <w:lang w:val="en-GB"/>
        </w:rPr>
        <w:instrText xml:space="preserve"> REF _Ref57986408 \h </w:instrText>
      </w:r>
      <w:r w:rsidR="007C6CCF">
        <w:rPr>
          <w:lang w:val="en-GB"/>
        </w:rPr>
      </w:r>
      <w:r w:rsidR="007C6CCF">
        <w:rPr>
          <w:lang w:val="en-GB"/>
        </w:rPr>
        <w:fldChar w:fldCharType="separate"/>
      </w:r>
      <w:r w:rsidR="00D758EB" w:rsidRPr="007C6CCF">
        <w:t xml:space="preserve">Figure </w:t>
      </w:r>
      <w:r w:rsidR="00D758EB">
        <w:rPr>
          <w:noProof/>
        </w:rPr>
        <w:t>7</w:t>
      </w:r>
      <w:r w:rsidR="007C6CCF">
        <w:rPr>
          <w:lang w:val="en-GB"/>
        </w:rPr>
        <w:fldChar w:fldCharType="end"/>
      </w:r>
      <w:r w:rsidR="00105B2F" w:rsidRPr="007C6CCF">
        <w:rPr>
          <w:lang w:val="en-GB"/>
        </w:rPr>
        <w:t>)</w:t>
      </w:r>
      <w:r w:rsidRPr="007C6CCF">
        <w:rPr>
          <w:lang w:val="en-GB"/>
        </w:rPr>
        <w:t xml:space="preserve">. </w:t>
      </w:r>
      <w:r w:rsidR="00105B2F" w:rsidRPr="007C6CCF">
        <w:rPr>
          <w:lang w:val="en-GB"/>
        </w:rPr>
        <w:t>The highest perceived lack of capacity for their work was attributed to t</w:t>
      </w:r>
      <w:r w:rsidRPr="007C6CCF">
        <w:rPr>
          <w:lang w:val="en-GB"/>
        </w:rPr>
        <w:t>he Directorates General of Education, Sport</w:t>
      </w:r>
      <w:r w:rsidR="00105B2F" w:rsidRPr="007C6CCF">
        <w:rPr>
          <w:lang w:val="en-GB"/>
        </w:rPr>
        <w:t xml:space="preserve">, </w:t>
      </w:r>
      <w:r w:rsidRPr="007C6CCF">
        <w:rPr>
          <w:lang w:val="en-GB"/>
        </w:rPr>
        <w:t xml:space="preserve">and Higher </w:t>
      </w:r>
      <w:proofErr w:type="gramStart"/>
      <w:r w:rsidRPr="007C6CCF">
        <w:rPr>
          <w:lang w:val="en-GB"/>
        </w:rPr>
        <w:t xml:space="preserve">Education </w:t>
      </w:r>
      <w:r w:rsidR="00105B2F" w:rsidRPr="007C6CCF">
        <w:rPr>
          <w:lang w:val="en-GB"/>
        </w:rPr>
        <w:t>,</w:t>
      </w:r>
      <w:proofErr w:type="gramEnd"/>
      <w:r w:rsidRPr="007C6CCF">
        <w:rPr>
          <w:lang w:val="en-GB"/>
        </w:rPr>
        <w:t xml:space="preserve"> although in each case there </w:t>
      </w:r>
      <w:r w:rsidR="00105B2F" w:rsidRPr="007C6CCF">
        <w:rPr>
          <w:lang w:val="en-GB"/>
        </w:rPr>
        <w:t>i</w:t>
      </w:r>
      <w:r w:rsidRPr="007C6CCF">
        <w:rPr>
          <w:lang w:val="en-GB"/>
        </w:rPr>
        <w:t xml:space="preserve">s a clear majority of those who </w:t>
      </w:r>
      <w:r w:rsidR="00105B2F" w:rsidRPr="007C6CCF">
        <w:rPr>
          <w:lang w:val="en-GB"/>
        </w:rPr>
        <w:t xml:space="preserve">can </w:t>
      </w:r>
      <w:r w:rsidRPr="007C6CCF">
        <w:rPr>
          <w:lang w:val="en-GB"/>
        </w:rPr>
        <w:t xml:space="preserve">function. The departmental directors and deputy directors estimated that over 500 of their 1,500 staff in place </w:t>
      </w:r>
      <w:r w:rsidR="00105B2F" w:rsidRPr="007C6CCF">
        <w:rPr>
          <w:lang w:val="en-GB"/>
        </w:rPr>
        <w:t xml:space="preserve">have </w:t>
      </w:r>
      <w:r w:rsidRPr="007C6CCF">
        <w:rPr>
          <w:lang w:val="en-GB"/>
        </w:rPr>
        <w:t>insufficient capacity to carry out their duties.</w:t>
      </w:r>
    </w:p>
    <w:p w14:paraId="353FDB20" w14:textId="2A0C4E4D" w:rsidR="003C15B8" w:rsidRPr="007C6CCF" w:rsidRDefault="003C15B8" w:rsidP="003C15B8">
      <w:pPr>
        <w:pStyle w:val="Caption"/>
      </w:pPr>
      <w:bookmarkStart w:id="94" w:name="_Ref57986408"/>
      <w:bookmarkStart w:id="95" w:name="_Toc57985911"/>
      <w:r w:rsidRPr="007C6CCF">
        <w:t xml:space="preserve">Figure </w:t>
      </w:r>
      <w:r w:rsidR="0052010E">
        <w:rPr>
          <w:noProof/>
        </w:rPr>
        <w:fldChar w:fldCharType="begin"/>
      </w:r>
      <w:r w:rsidR="0052010E">
        <w:rPr>
          <w:noProof/>
        </w:rPr>
        <w:instrText xml:space="preserve"> SEQ Figure \* ARABIC </w:instrText>
      </w:r>
      <w:r w:rsidR="0052010E">
        <w:rPr>
          <w:noProof/>
        </w:rPr>
        <w:fldChar w:fldCharType="separate"/>
      </w:r>
      <w:r w:rsidR="00D758EB">
        <w:rPr>
          <w:noProof/>
        </w:rPr>
        <w:t>7</w:t>
      </w:r>
      <w:r w:rsidR="0052010E">
        <w:rPr>
          <w:noProof/>
        </w:rPr>
        <w:fldChar w:fldCharType="end"/>
      </w:r>
      <w:bookmarkStart w:id="96" w:name="_Toc38704448"/>
      <w:bookmarkStart w:id="97" w:name="_Toc41139735"/>
      <w:bookmarkStart w:id="98" w:name="_Toc41140709"/>
      <w:bookmarkStart w:id="99" w:name="_Toc57834224"/>
      <w:bookmarkEnd w:id="94"/>
      <w:r w:rsidRPr="007C6CCF">
        <w:t xml:space="preserve">: </w:t>
      </w:r>
      <w:r w:rsidRPr="007C6CCF">
        <w:tab/>
        <w:t xml:space="preserve">Percentage of staff with </w:t>
      </w:r>
      <w:proofErr w:type="gramStart"/>
      <w:r w:rsidRPr="007C6CCF">
        <w:t>sufficient</w:t>
      </w:r>
      <w:proofErr w:type="gramEnd"/>
      <w:r w:rsidRPr="007C6CCF">
        <w:t xml:space="preserve"> capacity for their functions</w:t>
      </w:r>
      <w:bookmarkEnd w:id="95"/>
      <w:bookmarkEnd w:id="96"/>
      <w:bookmarkEnd w:id="97"/>
      <w:bookmarkEnd w:id="98"/>
      <w:bookmarkEnd w:id="99"/>
    </w:p>
    <w:p w14:paraId="06726423" w14:textId="61683E21" w:rsidR="003C15B8" w:rsidRPr="007C6CCF" w:rsidRDefault="003C15B8" w:rsidP="00444223">
      <w:pPr>
        <w:pStyle w:val="OPMBodytext"/>
        <w:spacing w:line="276" w:lineRule="auto"/>
        <w:rPr>
          <w:lang w:val="en-GB"/>
        </w:rPr>
      </w:pPr>
      <w:r w:rsidRPr="007C6CCF">
        <w:rPr>
          <w:rFonts w:cs="Arial"/>
          <w:noProof/>
          <w:lang w:val="en-GB"/>
        </w:rPr>
        <w:drawing>
          <wp:inline distT="0" distB="0" distL="0" distR="0" wp14:anchorId="77246CB9" wp14:editId="4B6BF542">
            <wp:extent cx="4857750" cy="3642995"/>
            <wp:effectExtent l="0" t="0" r="0" b="14605"/>
            <wp:docPr id="15"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7BD52017" w14:textId="05BD1236" w:rsidR="00F13617" w:rsidRPr="007C6CCF" w:rsidRDefault="00F13617" w:rsidP="00444223">
      <w:pPr>
        <w:pStyle w:val="OPMBodytext"/>
        <w:spacing w:line="276" w:lineRule="auto"/>
        <w:rPr>
          <w:lang w:val="en-GB"/>
        </w:rPr>
      </w:pPr>
      <w:r w:rsidRPr="007C6CCF">
        <w:rPr>
          <w:lang w:val="en-GB"/>
        </w:rPr>
        <w:t xml:space="preserve">As some of these </w:t>
      </w:r>
      <w:r w:rsidR="00105B2F" w:rsidRPr="007C6CCF">
        <w:rPr>
          <w:lang w:val="en-GB"/>
        </w:rPr>
        <w:t xml:space="preserve">directorates </w:t>
      </w:r>
      <w:r w:rsidRPr="007C6CCF">
        <w:rPr>
          <w:lang w:val="en-GB"/>
        </w:rPr>
        <w:t>have a broad range of departments</w:t>
      </w:r>
      <w:r w:rsidR="00105B2F" w:rsidRPr="007C6CCF">
        <w:rPr>
          <w:lang w:val="en-GB"/>
        </w:rPr>
        <w:t>,</w:t>
      </w:r>
      <w:r w:rsidRPr="007C6CCF">
        <w:rPr>
          <w:lang w:val="en-GB"/>
        </w:rPr>
        <w:t xml:space="preserve"> encompassing </w:t>
      </w:r>
      <w:proofErr w:type="gramStart"/>
      <w:r w:rsidRPr="007C6CCF">
        <w:rPr>
          <w:lang w:val="en-GB"/>
        </w:rPr>
        <w:t>a number of</w:t>
      </w:r>
      <w:proofErr w:type="gramEnd"/>
      <w:r w:rsidRPr="007C6CCF">
        <w:rPr>
          <w:lang w:val="en-GB"/>
        </w:rPr>
        <w:t xml:space="preserve"> technical specialities, we looked at the departmental directors’ and deputy directors’ perception</w:t>
      </w:r>
      <w:r w:rsidR="00105B2F" w:rsidRPr="007C6CCF">
        <w:rPr>
          <w:lang w:val="en-GB"/>
        </w:rPr>
        <w:t>s</w:t>
      </w:r>
      <w:r w:rsidRPr="007C6CCF">
        <w:rPr>
          <w:lang w:val="en-GB"/>
        </w:rPr>
        <w:t xml:space="preserve"> of what proportion of their staff lack capacity </w:t>
      </w:r>
      <w:r w:rsidR="00105B2F" w:rsidRPr="007C6CCF">
        <w:rPr>
          <w:lang w:val="en-GB"/>
        </w:rPr>
        <w:t>(</w:t>
      </w:r>
      <w:r w:rsidR="00A36A93">
        <w:rPr>
          <w:lang w:val="en-GB"/>
        </w:rPr>
        <w:t>see Figure 7</w:t>
      </w:r>
      <w:r w:rsidR="00105B2F" w:rsidRPr="007C6CCF">
        <w:rPr>
          <w:lang w:val="en-GB"/>
        </w:rPr>
        <w:t>)</w:t>
      </w:r>
      <w:r w:rsidRPr="007C6CCF">
        <w:rPr>
          <w:lang w:val="en-GB"/>
        </w:rPr>
        <w:t xml:space="preserve">. </w:t>
      </w:r>
      <w:r w:rsidRPr="007C6CCF">
        <w:rPr>
          <w:b/>
          <w:bCs/>
          <w:lang w:val="en-GB"/>
        </w:rPr>
        <w:t>According to the senior staff in the departments</w:t>
      </w:r>
      <w:r w:rsidR="00105B2F" w:rsidRPr="007C6CCF">
        <w:rPr>
          <w:b/>
          <w:bCs/>
          <w:lang w:val="en-GB"/>
        </w:rPr>
        <w:t>,</w:t>
      </w:r>
      <w:r w:rsidRPr="007C6CCF">
        <w:rPr>
          <w:b/>
          <w:bCs/>
          <w:lang w:val="en-GB"/>
        </w:rPr>
        <w:t xml:space="preserve"> about one</w:t>
      </w:r>
      <w:r w:rsidR="00105B2F" w:rsidRPr="007C6CCF">
        <w:rPr>
          <w:b/>
          <w:bCs/>
          <w:lang w:val="en-GB"/>
        </w:rPr>
        <w:t>-</w:t>
      </w:r>
      <w:r w:rsidRPr="007C6CCF">
        <w:rPr>
          <w:b/>
          <w:bCs/>
          <w:lang w:val="en-GB"/>
        </w:rPr>
        <w:t xml:space="preserve">third of all departments </w:t>
      </w:r>
      <w:r w:rsidR="00105B2F" w:rsidRPr="007C6CCF">
        <w:rPr>
          <w:b/>
          <w:bCs/>
          <w:lang w:val="en-GB"/>
        </w:rPr>
        <w:t xml:space="preserve">have </w:t>
      </w:r>
      <w:r w:rsidRPr="007C6CCF">
        <w:rPr>
          <w:b/>
          <w:bCs/>
          <w:lang w:val="en-GB"/>
        </w:rPr>
        <w:t>more than 35</w:t>
      </w:r>
      <w:r w:rsidR="00105B2F" w:rsidRPr="007C6CCF">
        <w:rPr>
          <w:b/>
          <w:bCs/>
          <w:lang w:val="en-GB"/>
        </w:rPr>
        <w:t>%</w:t>
      </w:r>
      <w:r w:rsidRPr="007C6CCF">
        <w:rPr>
          <w:b/>
          <w:bCs/>
          <w:lang w:val="en-GB"/>
        </w:rPr>
        <w:t xml:space="preserve"> of their staff overall lacking in capacity, while another third </w:t>
      </w:r>
      <w:proofErr w:type="gramStart"/>
      <w:r w:rsidR="00105B2F" w:rsidRPr="007C6CCF">
        <w:rPr>
          <w:b/>
          <w:bCs/>
          <w:lang w:val="en-GB"/>
        </w:rPr>
        <w:t>have</w:t>
      </w:r>
      <w:proofErr w:type="gramEnd"/>
      <w:r w:rsidR="00105B2F" w:rsidRPr="007C6CCF">
        <w:rPr>
          <w:b/>
          <w:bCs/>
          <w:lang w:val="en-GB"/>
        </w:rPr>
        <w:t xml:space="preserve"> </w:t>
      </w:r>
      <w:r w:rsidRPr="007C6CCF">
        <w:rPr>
          <w:b/>
          <w:bCs/>
          <w:lang w:val="en-GB"/>
        </w:rPr>
        <w:t>less than a quarter of their staff lacking in capacity to carry out their functions.</w:t>
      </w:r>
      <w:r w:rsidRPr="007C6CCF">
        <w:rPr>
          <w:lang w:val="en-GB"/>
        </w:rPr>
        <w:t xml:space="preserve"> The Departments of Youth, Planning</w:t>
      </w:r>
      <w:r w:rsidR="00105B2F" w:rsidRPr="007C6CCF">
        <w:rPr>
          <w:lang w:val="en-GB"/>
        </w:rPr>
        <w:t>,</w:t>
      </w:r>
      <w:r w:rsidRPr="007C6CCF">
        <w:rPr>
          <w:lang w:val="en-GB"/>
        </w:rPr>
        <w:t xml:space="preserve"> and Internal Audit all </w:t>
      </w:r>
      <w:r w:rsidR="00105B2F" w:rsidRPr="007C6CCF">
        <w:rPr>
          <w:lang w:val="en-GB"/>
        </w:rPr>
        <w:t xml:space="preserve">have </w:t>
      </w:r>
      <w:r w:rsidRPr="007C6CCF">
        <w:rPr>
          <w:lang w:val="en-GB"/>
        </w:rPr>
        <w:t xml:space="preserve">very high </w:t>
      </w:r>
      <w:r w:rsidR="00105B2F" w:rsidRPr="007C6CCF">
        <w:rPr>
          <w:lang w:val="en-GB"/>
        </w:rPr>
        <w:t xml:space="preserve">reported </w:t>
      </w:r>
      <w:r w:rsidRPr="007C6CCF">
        <w:rPr>
          <w:lang w:val="en-GB"/>
        </w:rPr>
        <w:t xml:space="preserve">proportions of their staff with perceived </w:t>
      </w:r>
      <w:r w:rsidR="00C760D2" w:rsidRPr="007C6CCF">
        <w:rPr>
          <w:lang w:val="en-GB"/>
        </w:rPr>
        <w:t>lack</w:t>
      </w:r>
      <w:r w:rsidR="00105B2F" w:rsidRPr="007C6CCF">
        <w:rPr>
          <w:lang w:val="en-GB"/>
        </w:rPr>
        <w:t xml:space="preserve"> of capacity</w:t>
      </w:r>
      <w:r w:rsidRPr="007C6CCF">
        <w:rPr>
          <w:lang w:val="en-GB"/>
        </w:rPr>
        <w:t>, while senior staff in the departments of Finance, EMIS</w:t>
      </w:r>
      <w:r w:rsidR="00105B2F" w:rsidRPr="007C6CCF">
        <w:rPr>
          <w:lang w:val="en-GB"/>
        </w:rPr>
        <w:t>,</w:t>
      </w:r>
      <w:r w:rsidRPr="007C6CCF">
        <w:rPr>
          <w:lang w:val="en-GB"/>
        </w:rPr>
        <w:t xml:space="preserve"> and Examination Affairs all had very positive views of their staff’s capacity. It is concerning that there are departments where the great majority of the staff are viewed as lacking capacity to carry out the functions of the department. This perception may be a </w:t>
      </w:r>
      <w:r w:rsidRPr="007C6CCF">
        <w:rPr>
          <w:lang w:val="en-GB"/>
        </w:rPr>
        <w:lastRenderedPageBreak/>
        <w:t xml:space="preserve">result of poor judgement </w:t>
      </w:r>
      <w:r w:rsidR="00105B2F" w:rsidRPr="007C6CCF">
        <w:rPr>
          <w:lang w:val="en-GB"/>
        </w:rPr>
        <w:t xml:space="preserve">or </w:t>
      </w:r>
      <w:r w:rsidRPr="007C6CCF">
        <w:rPr>
          <w:lang w:val="en-GB"/>
        </w:rPr>
        <w:t>knowledge of the senior staff</w:t>
      </w:r>
      <w:r w:rsidR="00105B2F" w:rsidRPr="007C6CCF">
        <w:rPr>
          <w:lang w:val="en-GB"/>
        </w:rPr>
        <w:t>,</w:t>
      </w:r>
      <w:r w:rsidRPr="007C6CCF">
        <w:rPr>
          <w:lang w:val="en-GB"/>
        </w:rPr>
        <w:t xml:space="preserve"> or it may be that the staff </w:t>
      </w:r>
      <w:proofErr w:type="gramStart"/>
      <w:r w:rsidRPr="007C6CCF">
        <w:rPr>
          <w:lang w:val="en-GB"/>
        </w:rPr>
        <w:t>actually lack</w:t>
      </w:r>
      <w:proofErr w:type="gramEnd"/>
      <w:r w:rsidRPr="007C6CCF">
        <w:rPr>
          <w:lang w:val="en-GB"/>
        </w:rPr>
        <w:t xml:space="preserve"> capacity. In either case</w:t>
      </w:r>
      <w:r w:rsidR="00105B2F" w:rsidRPr="007C6CCF">
        <w:rPr>
          <w:lang w:val="en-GB"/>
        </w:rPr>
        <w:t>,</w:t>
      </w:r>
      <w:r w:rsidRPr="007C6CCF">
        <w:rPr>
          <w:lang w:val="en-GB"/>
        </w:rPr>
        <w:t xml:space="preserve"> there is a problem that needs to be addressed.</w:t>
      </w:r>
    </w:p>
    <w:p w14:paraId="3A3D1734" w14:textId="67F5CBB2" w:rsidR="00F13617" w:rsidRPr="007C6CCF" w:rsidRDefault="003C15B8" w:rsidP="003C15B8">
      <w:pPr>
        <w:pStyle w:val="Caption"/>
      </w:pPr>
      <w:bookmarkStart w:id="100" w:name="_Ref57986425"/>
      <w:bookmarkStart w:id="101" w:name="_Toc57985912"/>
      <w:r w:rsidRPr="007C6CCF">
        <w:rPr>
          <w:noProof/>
          <w:lang w:eastAsia="en-GB"/>
        </w:rPr>
        <w:drawing>
          <wp:anchor distT="0" distB="0" distL="114300" distR="114300" simplePos="0" relativeHeight="251686933" behindDoc="0" locked="0" layoutInCell="1" allowOverlap="1" wp14:anchorId="5112E7DF" wp14:editId="0B6FEB8B">
            <wp:simplePos x="0" y="0"/>
            <wp:positionH relativeFrom="column">
              <wp:posOffset>45099</wp:posOffset>
            </wp:positionH>
            <wp:positionV relativeFrom="paragraph">
              <wp:posOffset>303899</wp:posOffset>
            </wp:positionV>
            <wp:extent cx="4298950" cy="2936875"/>
            <wp:effectExtent l="0" t="0" r="6350" b="0"/>
            <wp:wrapTopAndBottom/>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98950" cy="2936875"/>
                    </a:xfrm>
                    <a:prstGeom prst="rect">
                      <a:avLst/>
                    </a:prstGeom>
                    <a:noFill/>
                  </pic:spPr>
                </pic:pic>
              </a:graphicData>
            </a:graphic>
            <wp14:sizeRelH relativeFrom="page">
              <wp14:pctWidth>0</wp14:pctWidth>
            </wp14:sizeRelH>
            <wp14:sizeRelV relativeFrom="page">
              <wp14:pctHeight>0</wp14:pctHeight>
            </wp14:sizeRelV>
          </wp:anchor>
        </w:drawing>
      </w:r>
      <w:r w:rsidRPr="007C6CCF">
        <w:t xml:space="preserve">Figure </w:t>
      </w:r>
      <w:r w:rsidR="0052010E">
        <w:rPr>
          <w:noProof/>
        </w:rPr>
        <w:fldChar w:fldCharType="begin"/>
      </w:r>
      <w:r w:rsidR="0052010E">
        <w:rPr>
          <w:noProof/>
        </w:rPr>
        <w:instrText xml:space="preserve"> SEQ Figure \* ARABIC </w:instrText>
      </w:r>
      <w:r w:rsidR="0052010E">
        <w:rPr>
          <w:noProof/>
        </w:rPr>
        <w:fldChar w:fldCharType="separate"/>
      </w:r>
      <w:r w:rsidR="00D758EB">
        <w:rPr>
          <w:noProof/>
        </w:rPr>
        <w:t>8</w:t>
      </w:r>
      <w:r w:rsidR="0052010E">
        <w:rPr>
          <w:noProof/>
        </w:rPr>
        <w:fldChar w:fldCharType="end"/>
      </w:r>
      <w:bookmarkStart w:id="102" w:name="_Toc40436580"/>
      <w:bookmarkStart w:id="103" w:name="_Toc41140710"/>
      <w:bookmarkEnd w:id="100"/>
      <w:r w:rsidR="00F13617" w:rsidRPr="007C6CCF">
        <w:t>:</w:t>
      </w:r>
      <w:r w:rsidRPr="007C6CCF">
        <w:tab/>
      </w:r>
      <w:r w:rsidR="00F13617" w:rsidRPr="007C6CCF">
        <w:t>Number of staff with insufficient capacity</w:t>
      </w:r>
      <w:bookmarkEnd w:id="101"/>
      <w:bookmarkEnd w:id="102"/>
      <w:bookmarkEnd w:id="103"/>
    </w:p>
    <w:p w14:paraId="54B001AD" w14:textId="77777777" w:rsidR="00F13617" w:rsidRPr="007C6CCF" w:rsidRDefault="00F13617" w:rsidP="00444223">
      <w:pPr>
        <w:spacing w:after="240" w:line="276" w:lineRule="auto"/>
      </w:pPr>
    </w:p>
    <w:p w14:paraId="7F3D373D" w14:textId="41704655" w:rsidR="00F13617" w:rsidRPr="007C6CCF" w:rsidRDefault="00F13617" w:rsidP="00444223">
      <w:pPr>
        <w:pStyle w:val="OPMBodytext"/>
        <w:spacing w:line="276" w:lineRule="auto"/>
        <w:rPr>
          <w:lang w:val="en-GB"/>
        </w:rPr>
      </w:pPr>
      <w:r w:rsidRPr="007C6CCF">
        <w:rPr>
          <w:lang w:val="en-GB"/>
        </w:rPr>
        <w:t xml:space="preserve">In the departments with the highest proportions of their staff with </w:t>
      </w:r>
      <w:proofErr w:type="gramStart"/>
      <w:r w:rsidRPr="007C6CCF">
        <w:rPr>
          <w:lang w:val="en-GB"/>
        </w:rPr>
        <w:t>sufficient</w:t>
      </w:r>
      <w:proofErr w:type="gramEnd"/>
      <w:r w:rsidRPr="007C6CCF">
        <w:rPr>
          <w:lang w:val="en-GB"/>
        </w:rPr>
        <w:t xml:space="preserve"> capacity, there is probably a narrow range of technical skills required to support the functions of the department, and possession of these is normally shown by some technical certification, particularly for Finance and EMIS. Most of the departments where there is lower perceived </w:t>
      </w:r>
      <w:r w:rsidR="00AD50FC" w:rsidRPr="007C6CCF">
        <w:rPr>
          <w:lang w:val="en-GB"/>
        </w:rPr>
        <w:t xml:space="preserve">lack of capacity </w:t>
      </w:r>
      <w:r w:rsidRPr="007C6CCF">
        <w:rPr>
          <w:lang w:val="en-GB"/>
        </w:rPr>
        <w:t xml:space="preserve">are non-educational in the sense that their functions are not necessarily closely related to education. </w:t>
      </w:r>
    </w:p>
    <w:p w14:paraId="6A7D26DA" w14:textId="467EE55C" w:rsidR="00F13617" w:rsidRPr="007C6CCF" w:rsidRDefault="00F13617" w:rsidP="00444223">
      <w:pPr>
        <w:pStyle w:val="OPMBodytext"/>
        <w:spacing w:line="276" w:lineRule="auto"/>
        <w:rPr>
          <w:lang w:val="en-GB"/>
        </w:rPr>
      </w:pPr>
      <w:r w:rsidRPr="007C6CCF">
        <w:rPr>
          <w:lang w:val="en-GB"/>
        </w:rPr>
        <w:t xml:space="preserve">While the </w:t>
      </w:r>
      <w:r w:rsidR="00AD50FC" w:rsidRPr="007C6CCF">
        <w:rPr>
          <w:lang w:val="en-GB"/>
        </w:rPr>
        <w:t xml:space="preserve">directorates </w:t>
      </w:r>
      <w:r w:rsidRPr="007C6CCF">
        <w:rPr>
          <w:lang w:val="en-GB"/>
        </w:rPr>
        <w:t xml:space="preserve">have </w:t>
      </w:r>
      <w:proofErr w:type="gramStart"/>
      <w:r w:rsidRPr="007C6CCF">
        <w:rPr>
          <w:lang w:val="en-GB"/>
        </w:rPr>
        <w:t>fairly similar</w:t>
      </w:r>
      <w:proofErr w:type="gramEnd"/>
      <w:r w:rsidRPr="007C6CCF">
        <w:rPr>
          <w:lang w:val="en-GB"/>
        </w:rPr>
        <w:t xml:space="preserve"> proportions of lower</w:t>
      </w:r>
      <w:r w:rsidR="00AD50FC" w:rsidRPr="007C6CCF">
        <w:rPr>
          <w:lang w:val="en-GB"/>
        </w:rPr>
        <w:t>-</w:t>
      </w:r>
      <w:r w:rsidRPr="007C6CCF">
        <w:rPr>
          <w:lang w:val="en-GB"/>
        </w:rPr>
        <w:t xml:space="preserve">capacity staff in percentage terms, </w:t>
      </w:r>
      <w:r w:rsidRPr="007C6CCF">
        <w:rPr>
          <w:b/>
          <w:bCs/>
          <w:lang w:val="en-GB"/>
        </w:rPr>
        <w:t>the actual number of staff in need of capacity varies considerably</w:t>
      </w:r>
      <w:r w:rsidRPr="007C6CCF">
        <w:rPr>
          <w:lang w:val="en-GB"/>
        </w:rPr>
        <w:t xml:space="preserve"> </w:t>
      </w:r>
      <w:r w:rsidR="00AD50FC" w:rsidRPr="007C6CCF">
        <w:rPr>
          <w:lang w:val="en-GB"/>
        </w:rPr>
        <w:t>(</w:t>
      </w:r>
      <w:r w:rsidRPr="007C6CCF">
        <w:rPr>
          <w:lang w:val="en-GB"/>
        </w:rPr>
        <w:t>see</w:t>
      </w:r>
      <w:r w:rsidR="007C6CCF">
        <w:rPr>
          <w:lang w:val="en-GB"/>
        </w:rPr>
        <w:t xml:space="preserve"> </w:t>
      </w:r>
      <w:r w:rsidR="007C6CCF">
        <w:rPr>
          <w:lang w:val="en-GB"/>
        </w:rPr>
        <w:fldChar w:fldCharType="begin"/>
      </w:r>
      <w:r w:rsidR="007C6CCF">
        <w:rPr>
          <w:lang w:val="en-GB"/>
        </w:rPr>
        <w:instrText xml:space="preserve"> REF _Ref57986425 \h </w:instrText>
      </w:r>
      <w:r w:rsidR="007C6CCF">
        <w:rPr>
          <w:lang w:val="en-GB"/>
        </w:rPr>
      </w:r>
      <w:r w:rsidR="007C6CCF">
        <w:rPr>
          <w:lang w:val="en-GB"/>
        </w:rPr>
        <w:fldChar w:fldCharType="separate"/>
      </w:r>
      <w:r w:rsidR="00D758EB" w:rsidRPr="007C6CCF">
        <w:t xml:space="preserve">Figure </w:t>
      </w:r>
      <w:r w:rsidR="00D758EB">
        <w:rPr>
          <w:noProof/>
        </w:rPr>
        <w:t>8</w:t>
      </w:r>
      <w:r w:rsidR="007C6CCF">
        <w:rPr>
          <w:lang w:val="en-GB"/>
        </w:rPr>
        <w:fldChar w:fldCharType="end"/>
      </w:r>
      <w:r w:rsidR="00AD50FC" w:rsidRPr="007C6CCF">
        <w:rPr>
          <w:lang w:val="en-GB"/>
        </w:rPr>
        <w:t>)</w:t>
      </w:r>
      <w:r w:rsidRPr="007C6CCF">
        <w:rPr>
          <w:lang w:val="en-GB"/>
        </w:rPr>
        <w:t xml:space="preserve">. In terms of numbers whose capacity needs should be addressed, the Directorate of Education has the most staff overall in this category, with the other large </w:t>
      </w:r>
      <w:r w:rsidR="00AD50FC" w:rsidRPr="007C6CCF">
        <w:rPr>
          <w:lang w:val="en-GB"/>
        </w:rPr>
        <w:t>directorate</w:t>
      </w:r>
      <w:r w:rsidRPr="007C6CCF">
        <w:rPr>
          <w:lang w:val="en-GB"/>
        </w:rPr>
        <w:t xml:space="preserve">, </w:t>
      </w:r>
      <w:r w:rsidR="00AD50FC" w:rsidRPr="007C6CCF">
        <w:rPr>
          <w:lang w:val="en-GB"/>
        </w:rPr>
        <w:t xml:space="preserve">the Directorate of </w:t>
      </w:r>
      <w:r w:rsidRPr="007C6CCF">
        <w:rPr>
          <w:lang w:val="en-GB"/>
        </w:rPr>
        <w:t>Administration and Finance</w:t>
      </w:r>
      <w:r w:rsidR="00AD50FC" w:rsidRPr="007C6CCF">
        <w:rPr>
          <w:lang w:val="en-GB"/>
        </w:rPr>
        <w:t>,</w:t>
      </w:r>
      <w:r w:rsidRPr="007C6CCF">
        <w:rPr>
          <w:lang w:val="en-GB"/>
        </w:rPr>
        <w:t xml:space="preserve"> having the next largest number of staff in need. The smaller directorates </w:t>
      </w:r>
      <w:r w:rsidR="00AD50FC" w:rsidRPr="007C6CCF">
        <w:rPr>
          <w:lang w:val="en-GB"/>
        </w:rPr>
        <w:t xml:space="preserve">have </w:t>
      </w:r>
      <w:r w:rsidRPr="007C6CCF">
        <w:rPr>
          <w:lang w:val="en-GB"/>
        </w:rPr>
        <w:t>correspondingly smaller number</w:t>
      </w:r>
      <w:r w:rsidR="00AD50FC" w:rsidRPr="007C6CCF">
        <w:rPr>
          <w:lang w:val="en-GB"/>
        </w:rPr>
        <w:t>s</w:t>
      </w:r>
      <w:r w:rsidRPr="007C6CCF">
        <w:rPr>
          <w:lang w:val="en-GB"/>
        </w:rPr>
        <w:t xml:space="preserve"> of staff in need. It should be noted that the Department of Internal Audit </w:t>
      </w:r>
      <w:r w:rsidR="00AD50FC" w:rsidRPr="007C6CCF">
        <w:rPr>
          <w:lang w:val="en-GB"/>
        </w:rPr>
        <w:t xml:space="preserve">has </w:t>
      </w:r>
      <w:r w:rsidRPr="007C6CCF">
        <w:rPr>
          <w:lang w:val="en-GB"/>
        </w:rPr>
        <w:t xml:space="preserve">41 staff, out of its reported 45 staff, in need of capacity building, and this </w:t>
      </w:r>
      <w:r w:rsidR="00AD50FC" w:rsidRPr="007C6CCF">
        <w:rPr>
          <w:lang w:val="en-GB"/>
        </w:rPr>
        <w:t xml:space="preserve">is </w:t>
      </w:r>
      <w:r w:rsidRPr="007C6CCF">
        <w:rPr>
          <w:lang w:val="en-GB"/>
        </w:rPr>
        <w:t>more than most of the smaller directorates.</w:t>
      </w:r>
    </w:p>
    <w:p w14:paraId="5E487799" w14:textId="718D144E" w:rsidR="00BE1215" w:rsidRPr="007C6CCF" w:rsidRDefault="00BE1215" w:rsidP="00444223">
      <w:pPr>
        <w:pStyle w:val="OPMBodytext"/>
        <w:spacing w:line="276" w:lineRule="auto"/>
        <w:rPr>
          <w:lang w:val="en-GB"/>
        </w:rPr>
      </w:pPr>
      <w:r w:rsidRPr="007C6CCF">
        <w:rPr>
          <w:lang w:val="en-GB"/>
        </w:rPr>
        <w:t xml:space="preserve">A third of all departments </w:t>
      </w:r>
      <w:r w:rsidR="00AD50FC" w:rsidRPr="007C6CCF">
        <w:rPr>
          <w:lang w:val="en-GB"/>
        </w:rPr>
        <w:t xml:space="preserve">have </w:t>
      </w:r>
      <w:r w:rsidRPr="007C6CCF">
        <w:rPr>
          <w:lang w:val="en-GB"/>
        </w:rPr>
        <w:t>more than 45</w:t>
      </w:r>
      <w:r w:rsidR="00AD50FC" w:rsidRPr="007C6CCF">
        <w:rPr>
          <w:lang w:val="en-GB"/>
        </w:rPr>
        <w:t xml:space="preserve">% </w:t>
      </w:r>
      <w:r w:rsidRPr="007C6CCF">
        <w:rPr>
          <w:lang w:val="en-GB"/>
        </w:rPr>
        <w:t xml:space="preserve">of their staff judged by their </w:t>
      </w:r>
      <w:r w:rsidR="00AD50FC" w:rsidRPr="007C6CCF">
        <w:rPr>
          <w:lang w:val="en-GB"/>
        </w:rPr>
        <w:t xml:space="preserve">directors </w:t>
      </w:r>
      <w:r w:rsidRPr="007C6CCF">
        <w:rPr>
          <w:lang w:val="en-GB"/>
        </w:rPr>
        <w:t xml:space="preserve">and </w:t>
      </w:r>
      <w:r w:rsidR="00AD50FC" w:rsidRPr="007C6CCF">
        <w:rPr>
          <w:lang w:val="en-GB"/>
        </w:rPr>
        <w:t>d</w:t>
      </w:r>
      <w:r w:rsidRPr="007C6CCF">
        <w:rPr>
          <w:lang w:val="en-GB"/>
        </w:rPr>
        <w:t xml:space="preserve">eputy </w:t>
      </w:r>
      <w:r w:rsidR="00AD50FC" w:rsidRPr="007C6CCF">
        <w:rPr>
          <w:lang w:val="en-GB"/>
        </w:rPr>
        <w:t>d</w:t>
      </w:r>
      <w:r w:rsidRPr="007C6CCF">
        <w:rPr>
          <w:lang w:val="en-GB"/>
        </w:rPr>
        <w:t>irectors to be lacking in capacity</w:t>
      </w:r>
      <w:r w:rsidR="00AD50FC" w:rsidRPr="007C6CCF">
        <w:rPr>
          <w:lang w:val="en-GB"/>
        </w:rPr>
        <w:t xml:space="preserve">. </w:t>
      </w:r>
      <w:r w:rsidR="00F13617" w:rsidRPr="007C6CCF">
        <w:rPr>
          <w:lang w:val="en-GB"/>
        </w:rPr>
        <w:t xml:space="preserve">We can conclude that </w:t>
      </w:r>
      <w:r w:rsidR="00F13617" w:rsidRPr="007C6CCF">
        <w:rPr>
          <w:b/>
          <w:bCs/>
          <w:lang w:val="en-GB"/>
        </w:rPr>
        <w:t>the need for capacity development is widespread across directorates and departments</w:t>
      </w:r>
      <w:r w:rsidR="00AD50FC" w:rsidRPr="007C6CCF">
        <w:rPr>
          <w:b/>
          <w:bCs/>
          <w:lang w:val="en-GB"/>
        </w:rPr>
        <w:t>,</w:t>
      </w:r>
      <w:r w:rsidR="00F13617" w:rsidRPr="007C6CCF">
        <w:rPr>
          <w:b/>
          <w:bCs/>
          <w:lang w:val="en-GB"/>
        </w:rPr>
        <w:t xml:space="preserve"> even though most staff have </w:t>
      </w:r>
      <w:proofErr w:type="gramStart"/>
      <w:r w:rsidR="00F13617" w:rsidRPr="007C6CCF">
        <w:rPr>
          <w:b/>
          <w:bCs/>
          <w:lang w:val="en-GB"/>
        </w:rPr>
        <w:t>sufficient</w:t>
      </w:r>
      <w:proofErr w:type="gramEnd"/>
      <w:r w:rsidR="00F13617" w:rsidRPr="007C6CCF">
        <w:rPr>
          <w:b/>
          <w:bCs/>
          <w:lang w:val="en-GB"/>
        </w:rPr>
        <w:t xml:space="preserve"> capacity to address the functions of their departments</w:t>
      </w:r>
      <w:r w:rsidR="00F13617" w:rsidRPr="007C6CCF">
        <w:rPr>
          <w:lang w:val="en-GB"/>
        </w:rPr>
        <w:t xml:space="preserve">. </w:t>
      </w:r>
    </w:p>
    <w:p w14:paraId="1D2112D5" w14:textId="41215D72" w:rsidR="00F13617" w:rsidRPr="007C6CCF" w:rsidRDefault="00F13617" w:rsidP="00444223">
      <w:pPr>
        <w:spacing w:after="240" w:line="276" w:lineRule="auto"/>
      </w:pPr>
    </w:p>
    <w:p w14:paraId="18DC3E96" w14:textId="77777777" w:rsidR="00F13617" w:rsidRPr="007C6CCF" w:rsidRDefault="00F13617" w:rsidP="00444223">
      <w:pPr>
        <w:pStyle w:val="Heading2"/>
        <w:spacing w:line="276" w:lineRule="auto"/>
      </w:pPr>
      <w:bookmarkStart w:id="104" w:name="_Toc57986073"/>
      <w:r w:rsidRPr="007C6CCF">
        <w:lastRenderedPageBreak/>
        <w:t>Specific capacity needs</w:t>
      </w:r>
      <w:r w:rsidRPr="007C6CCF">
        <w:rPr>
          <w:rStyle w:val="FootnoteReference"/>
        </w:rPr>
        <w:footnoteReference w:id="10"/>
      </w:r>
      <w:bookmarkEnd w:id="104"/>
    </w:p>
    <w:p w14:paraId="5459C5BA" w14:textId="2E6193E7" w:rsidR="00F13617" w:rsidRPr="007C6CCF" w:rsidRDefault="00F13617" w:rsidP="00444223">
      <w:pPr>
        <w:pStyle w:val="OPMBodytext"/>
        <w:spacing w:line="276" w:lineRule="auto"/>
        <w:rPr>
          <w:lang w:val="en-GB"/>
        </w:rPr>
      </w:pPr>
      <w:r w:rsidRPr="007C6CCF">
        <w:rPr>
          <w:b/>
          <w:lang w:val="en-GB"/>
        </w:rPr>
        <w:t>When asked about the main support needed by those staff who lack capacity, the most common response (19</w:t>
      </w:r>
      <w:r w:rsidR="00AD50FC" w:rsidRPr="007C6CCF">
        <w:rPr>
          <w:b/>
          <w:lang w:val="en-GB"/>
        </w:rPr>
        <w:t>%</w:t>
      </w:r>
      <w:r w:rsidRPr="007C6CCF">
        <w:rPr>
          <w:b/>
          <w:lang w:val="en-GB"/>
        </w:rPr>
        <w:t>) was to state that the staff in question need training</w:t>
      </w:r>
      <w:r w:rsidR="00AD50FC" w:rsidRPr="007C6CCF">
        <w:rPr>
          <w:b/>
          <w:lang w:val="en-GB"/>
        </w:rPr>
        <w:t>,</w:t>
      </w:r>
      <w:r w:rsidRPr="007C6CCF">
        <w:rPr>
          <w:b/>
          <w:lang w:val="en-GB"/>
        </w:rPr>
        <w:t xml:space="preserve"> </w:t>
      </w:r>
      <w:r w:rsidRPr="007C6CCF">
        <w:rPr>
          <w:lang w:val="en-GB"/>
        </w:rPr>
        <w:t>without specifying the subject of the training. Nonetheless, staff also identified a long list of capacity needs. The most common responses were needs for language training (in English, French, and</w:t>
      </w:r>
      <w:r w:rsidR="00AD50FC" w:rsidRPr="007C6CCF">
        <w:rPr>
          <w:lang w:val="en-GB"/>
        </w:rPr>
        <w:t xml:space="preserve"> the languages</w:t>
      </w:r>
      <w:r w:rsidRPr="007C6CCF">
        <w:rPr>
          <w:lang w:val="en-GB"/>
        </w:rPr>
        <w:t xml:space="preserve"> of neighbouring ASEAN countries), computing and IT skills, and administrative skills. Other areas of need</w:t>
      </w:r>
      <w:r w:rsidR="00AD50FC" w:rsidRPr="007C6CCF">
        <w:rPr>
          <w:lang w:val="en-GB"/>
        </w:rPr>
        <w:t xml:space="preserve"> that were identified</w:t>
      </w:r>
      <w:r w:rsidRPr="007C6CCF">
        <w:rPr>
          <w:lang w:val="en-GB"/>
        </w:rPr>
        <w:t xml:space="preserve"> included planning, skills training, and continuous development. </w:t>
      </w:r>
    </w:p>
    <w:p w14:paraId="1303441E" w14:textId="77777777" w:rsidR="00F13617" w:rsidRPr="007C6CCF" w:rsidRDefault="00F13617" w:rsidP="00444223">
      <w:pPr>
        <w:pStyle w:val="OPMBodytext"/>
        <w:spacing w:line="276" w:lineRule="auto"/>
        <w:rPr>
          <w:lang w:val="en-GB"/>
        </w:rPr>
      </w:pPr>
      <w:r w:rsidRPr="007C6CCF">
        <w:rPr>
          <w:lang w:val="en-GB"/>
        </w:rPr>
        <w:t xml:space="preserve">The two directorates with the highest absolute number of staff in need of capacity development (the Directorate of Education, and the Directorate of Administration and Finance) are considered in more detail below. </w:t>
      </w:r>
    </w:p>
    <w:p w14:paraId="7F58FAAD" w14:textId="04F2BEAE" w:rsidR="00F13617" w:rsidRPr="007C6CCF" w:rsidRDefault="00F13617" w:rsidP="003C15B8">
      <w:pPr>
        <w:pStyle w:val="ListBullet"/>
      </w:pPr>
      <w:r w:rsidRPr="007C6CCF">
        <w:t xml:space="preserve">The Directorate of Education </w:t>
      </w:r>
      <w:r w:rsidR="00AD50FC" w:rsidRPr="007C6CCF">
        <w:t xml:space="preserve">has </w:t>
      </w:r>
      <w:r w:rsidRPr="007C6CCF">
        <w:t xml:space="preserve">the largest number of departments and the broadest range of functions. It </w:t>
      </w:r>
      <w:r w:rsidR="00AD50FC" w:rsidRPr="007C6CCF">
        <w:t xml:space="preserve">has </w:t>
      </w:r>
      <w:r w:rsidRPr="007C6CCF">
        <w:t xml:space="preserve">the largest number of staff judged to </w:t>
      </w:r>
      <w:proofErr w:type="gramStart"/>
      <w:r w:rsidRPr="007C6CCF">
        <w:t>be in need of</w:t>
      </w:r>
      <w:proofErr w:type="gramEnd"/>
      <w:r w:rsidRPr="007C6CCF">
        <w:t xml:space="preserve"> capacity development (229). The most common responses to the question </w:t>
      </w:r>
      <w:r w:rsidR="00AD50FC" w:rsidRPr="007C6CCF">
        <w:t>‘</w:t>
      </w:r>
      <w:r w:rsidRPr="007C6CCF">
        <w:t xml:space="preserve">What are the main things [the </w:t>
      </w:r>
      <w:r w:rsidR="00AD50FC" w:rsidRPr="007C6CCF">
        <w:t xml:space="preserve">staff with </w:t>
      </w:r>
      <w:r w:rsidRPr="007C6CCF">
        <w:t>insufficient capacity] need?’ were both specific (foreign language and planning training) and general or vague (such as ‘skills training’). They also related to the work environment (stimulat</w:t>
      </w:r>
      <w:r w:rsidR="00AD50FC" w:rsidRPr="007C6CCF">
        <w:t xml:space="preserve">ing </w:t>
      </w:r>
      <w:r w:rsidRPr="007C6CCF">
        <w:t xml:space="preserve">willingness to work). The latter common response implies that the staff who appear to lack capacity actually have the skills and knowledge necessary to support the departmental functions, but the senior staff either lack the capacity to motivate their staff and/or the organisational system constrains their ability to stimulate the staff sufficiently. </w:t>
      </w:r>
    </w:p>
    <w:p w14:paraId="1395BF81" w14:textId="3A6D286A" w:rsidR="00F13617" w:rsidRPr="007C6CCF" w:rsidRDefault="00F13617" w:rsidP="003C15B8">
      <w:pPr>
        <w:pStyle w:val="Listbulletfinal"/>
      </w:pPr>
      <w:r w:rsidRPr="007C6CCF">
        <w:t>The Directorate of Administration and Finance ha</w:t>
      </w:r>
      <w:r w:rsidR="00AD50FC" w:rsidRPr="007C6CCF">
        <w:t>s</w:t>
      </w:r>
      <w:r w:rsidRPr="007C6CCF">
        <w:t xml:space="preserve"> the second highest number of staff perceived to be in need (78). Like</w:t>
      </w:r>
      <w:r w:rsidR="00AD50FC" w:rsidRPr="007C6CCF">
        <w:t xml:space="preserve"> the Directorate of</w:t>
      </w:r>
      <w:r w:rsidRPr="007C6CCF">
        <w:t xml:space="preserve"> Education</w:t>
      </w:r>
      <w:r w:rsidR="00AD50FC" w:rsidRPr="007C6CCF">
        <w:t>,</w:t>
      </w:r>
      <w:r w:rsidRPr="007C6CCF">
        <w:t xml:space="preserve"> it has a wide spread of departments and functions. Principally, it </w:t>
      </w:r>
      <w:r w:rsidR="00AD50FC" w:rsidRPr="007C6CCF">
        <w:t xml:space="preserve">acts as </w:t>
      </w:r>
      <w:r w:rsidRPr="007C6CCF">
        <w:t xml:space="preserve">a support service to the rest of the </w:t>
      </w:r>
      <w:r w:rsidR="00AD50FC" w:rsidRPr="007C6CCF">
        <w:t>ministry</w:t>
      </w:r>
      <w:r w:rsidRPr="007C6CCF">
        <w:t xml:space="preserve">, providing back-office functions. The most common responses from this directorate overlapped with those of </w:t>
      </w:r>
      <w:r w:rsidR="00AD50FC" w:rsidRPr="007C6CCF">
        <w:t xml:space="preserve">the Directorate of </w:t>
      </w:r>
      <w:r w:rsidRPr="007C6CCF">
        <w:t xml:space="preserve">Education, including </w:t>
      </w:r>
      <w:r w:rsidR="00AD50FC" w:rsidRPr="007C6CCF">
        <w:t xml:space="preserve">the </w:t>
      </w:r>
      <w:r w:rsidRPr="007C6CCF">
        <w:t>need for foreign language training, skills training, and training matched to individual needs. The senior staff in the directorate also pinpointed the need for continuous training and coaching for their staff</w:t>
      </w:r>
      <w:r w:rsidR="00AD50FC" w:rsidRPr="007C6CCF">
        <w:t>,</w:t>
      </w:r>
      <w:r w:rsidRPr="007C6CCF">
        <w:t xml:space="preserve"> which links directly to </w:t>
      </w:r>
      <w:proofErr w:type="gramStart"/>
      <w:r w:rsidRPr="007C6CCF">
        <w:t>individually-matched</w:t>
      </w:r>
      <w:proofErr w:type="gramEnd"/>
      <w:r w:rsidR="00AD50FC" w:rsidRPr="007C6CCF">
        <w:t xml:space="preserve"> training</w:t>
      </w:r>
      <w:r w:rsidRPr="007C6CCF">
        <w:t xml:space="preserve"> and skills training. This would suggest that an overarching need for the senior staff would be to develop coaching and mentoring skills</w:t>
      </w:r>
      <w:r w:rsidR="00AD50FC" w:rsidRPr="007C6CCF">
        <w:t>,</w:t>
      </w:r>
      <w:r w:rsidRPr="007C6CCF">
        <w:t xml:space="preserve"> alongside skills in assessing capacity needs. A further capacity need in this directorate </w:t>
      </w:r>
      <w:r w:rsidR="00AD50FC" w:rsidRPr="007C6CCF">
        <w:t>that was identified is a need</w:t>
      </w:r>
      <w:r w:rsidRPr="007C6CCF">
        <w:t xml:space="preserve"> for information analysis and IT skills.</w:t>
      </w:r>
    </w:p>
    <w:p w14:paraId="72E066B1" w14:textId="08B42C60" w:rsidR="00F13617" w:rsidRPr="007C6CCF" w:rsidRDefault="00F13617" w:rsidP="00444223">
      <w:pPr>
        <w:pStyle w:val="OPMBodytext"/>
        <w:spacing w:line="276" w:lineRule="auto"/>
        <w:rPr>
          <w:lang w:val="en-GB"/>
        </w:rPr>
      </w:pPr>
      <w:r w:rsidRPr="007C6CCF">
        <w:rPr>
          <w:b/>
          <w:lang w:val="en-GB"/>
        </w:rPr>
        <w:t>Many of the responses in these two directorates were echoed in the other directorates, with smaller numbers of staff in need of capacity building</w:t>
      </w:r>
      <w:r w:rsidRPr="007C6CCF">
        <w:rPr>
          <w:lang w:val="en-GB"/>
        </w:rPr>
        <w:t xml:space="preserve">. </w:t>
      </w:r>
      <w:proofErr w:type="gramStart"/>
      <w:r w:rsidRPr="007C6CCF">
        <w:rPr>
          <w:lang w:val="en-GB"/>
        </w:rPr>
        <w:t>In particular</w:t>
      </w:r>
      <w:r w:rsidR="00AD50FC" w:rsidRPr="007C6CCF">
        <w:rPr>
          <w:lang w:val="en-GB"/>
        </w:rPr>
        <w:t>,</w:t>
      </w:r>
      <w:r w:rsidRPr="007C6CCF">
        <w:rPr>
          <w:lang w:val="en-GB"/>
        </w:rPr>
        <w:t xml:space="preserve"> foreign</w:t>
      </w:r>
      <w:proofErr w:type="gramEnd"/>
      <w:r w:rsidRPr="007C6CCF">
        <w:rPr>
          <w:lang w:val="en-GB"/>
        </w:rPr>
        <w:t xml:space="preserve"> language training, skills training, and individually tailored training were recurring responses. However, additional, specific capacity needs </w:t>
      </w:r>
      <w:r w:rsidR="00AD50FC" w:rsidRPr="007C6CCF">
        <w:rPr>
          <w:lang w:val="en-GB"/>
        </w:rPr>
        <w:t xml:space="preserve">were identified, </w:t>
      </w:r>
      <w:r w:rsidRPr="007C6CCF">
        <w:rPr>
          <w:lang w:val="en-GB"/>
        </w:rPr>
        <w:t xml:space="preserve">such as legal knowledge and administrative skills (Inspector General, Youth, Sport), research skills (Policy and Planning), analytical skills and report writing (Higher Education and Youth), and duties, functions, and roles of civil servants (Sport). </w:t>
      </w:r>
    </w:p>
    <w:p w14:paraId="4B2369F6" w14:textId="0992CB49" w:rsidR="00F13617" w:rsidRPr="007C6CCF" w:rsidRDefault="00F13617" w:rsidP="00444223">
      <w:pPr>
        <w:pStyle w:val="OPMBodytext"/>
        <w:spacing w:line="276" w:lineRule="auto"/>
        <w:rPr>
          <w:lang w:val="en-GB"/>
        </w:rPr>
      </w:pPr>
      <w:r w:rsidRPr="007C6CCF">
        <w:rPr>
          <w:lang w:val="en-GB"/>
        </w:rPr>
        <w:t xml:space="preserve">In the </w:t>
      </w:r>
      <w:r w:rsidR="00AD50FC" w:rsidRPr="007C6CCF">
        <w:rPr>
          <w:lang w:val="en-GB"/>
        </w:rPr>
        <w:t xml:space="preserve">market scoping report supply-side assessment, </w:t>
      </w:r>
      <w:r w:rsidRPr="007C6CCF">
        <w:rPr>
          <w:lang w:val="en-GB"/>
        </w:rPr>
        <w:t xml:space="preserve">OPM has identified potential means of addressing these capacity needs, based on an assessment of the capacity development modalities reported by </w:t>
      </w:r>
      <w:proofErr w:type="spellStart"/>
      <w:r w:rsidRPr="007C6CCF">
        <w:rPr>
          <w:lang w:val="en-GB"/>
        </w:rPr>
        <w:t>MoEYS</w:t>
      </w:r>
      <w:proofErr w:type="spellEnd"/>
      <w:r w:rsidRPr="007C6CCF">
        <w:rPr>
          <w:lang w:val="en-GB"/>
        </w:rPr>
        <w:t xml:space="preserve"> has being most effective and the available market. The key observations</w:t>
      </w:r>
      <w:r w:rsidR="00AD50FC" w:rsidRPr="007C6CCF">
        <w:rPr>
          <w:lang w:val="en-GB"/>
        </w:rPr>
        <w:t xml:space="preserve"> and</w:t>
      </w:r>
      <w:r w:rsidRPr="007C6CCF">
        <w:rPr>
          <w:lang w:val="en-GB"/>
        </w:rPr>
        <w:t xml:space="preserve"> </w:t>
      </w:r>
      <w:r w:rsidRPr="007C6CCF">
        <w:rPr>
          <w:lang w:val="en-GB"/>
        </w:rPr>
        <w:lastRenderedPageBreak/>
        <w:t xml:space="preserve">recommendations of this report are attached in Annex 11, and the database of shortlisted suppliers is attached as a separate annex. </w:t>
      </w:r>
    </w:p>
    <w:p w14:paraId="28A4DFBB" w14:textId="77777777" w:rsidR="00F13617" w:rsidRPr="007C6CCF" w:rsidRDefault="00F13617" w:rsidP="00444223">
      <w:pPr>
        <w:pStyle w:val="Heading1"/>
        <w:spacing w:line="276" w:lineRule="auto"/>
      </w:pPr>
      <w:bookmarkStart w:id="105" w:name="_Toc57986074"/>
      <w:r w:rsidRPr="007C6CCF">
        <w:lastRenderedPageBreak/>
        <w:t>Gender</w:t>
      </w:r>
      <w:bookmarkEnd w:id="105"/>
    </w:p>
    <w:p w14:paraId="5827C8D9" w14:textId="77777777" w:rsidR="00F13617" w:rsidRPr="007C6CCF" w:rsidRDefault="00F13617" w:rsidP="00444223">
      <w:pPr>
        <w:pStyle w:val="Heading2"/>
        <w:spacing w:line="276" w:lineRule="auto"/>
        <w:rPr>
          <w:rFonts w:eastAsia="Helvetica"/>
        </w:rPr>
      </w:pPr>
      <w:bookmarkStart w:id="106" w:name="_Toc57986075"/>
      <w:r w:rsidRPr="007C6CCF">
        <w:rPr>
          <w:rFonts w:eastAsia="Helvetica"/>
        </w:rPr>
        <w:t>Gender and staffing</w:t>
      </w:r>
      <w:bookmarkEnd w:id="106"/>
    </w:p>
    <w:p w14:paraId="0951045A" w14:textId="6947BA55" w:rsidR="00F13617" w:rsidRPr="007C6CCF" w:rsidRDefault="00F13617" w:rsidP="003C15B8">
      <w:pPr>
        <w:pStyle w:val="OPMBodytext"/>
        <w:rPr>
          <w:lang w:val="en-GB"/>
        </w:rPr>
      </w:pPr>
      <w:r w:rsidRPr="007C6CCF">
        <w:rPr>
          <w:lang w:val="en-GB"/>
        </w:rPr>
        <w:t xml:space="preserve">At the request of UNICEF, </w:t>
      </w:r>
      <w:r w:rsidRPr="007C6CCF">
        <w:rPr>
          <w:b/>
          <w:bCs/>
          <w:lang w:val="en-GB"/>
        </w:rPr>
        <w:t>we did further analysis on gender aspects of staffing in the central ministry</w:t>
      </w:r>
      <w:r w:rsidRPr="007C6CCF">
        <w:rPr>
          <w:lang w:val="en-GB"/>
        </w:rPr>
        <w:t xml:space="preserve">. The Department of Personnel provided a summary staffing file </w:t>
      </w:r>
      <w:r w:rsidR="00AD50FC" w:rsidRPr="007C6CCF">
        <w:rPr>
          <w:lang w:val="en-GB"/>
        </w:rPr>
        <w:t xml:space="preserve">for </w:t>
      </w:r>
      <w:r w:rsidRPr="007C6CCF">
        <w:rPr>
          <w:lang w:val="en-GB"/>
        </w:rPr>
        <w:t>the central ministry</w:t>
      </w:r>
      <w:r w:rsidR="00AD50FC" w:rsidRPr="007C6CCF">
        <w:rPr>
          <w:lang w:val="en-GB"/>
        </w:rPr>
        <w:t>, drawn</w:t>
      </w:r>
      <w:r w:rsidRPr="007C6CCF">
        <w:rPr>
          <w:lang w:val="en-GB"/>
        </w:rPr>
        <w:t xml:space="preserve"> from the Human Resources Management Information System </w:t>
      </w:r>
      <w:r w:rsidR="00AD50FC" w:rsidRPr="007C6CCF">
        <w:rPr>
          <w:lang w:val="en-GB"/>
        </w:rPr>
        <w:t>(</w:t>
      </w:r>
      <w:r w:rsidRPr="007C6CCF">
        <w:rPr>
          <w:lang w:val="en-GB"/>
        </w:rPr>
        <w:t>HRMIS</w:t>
      </w:r>
      <w:r w:rsidR="00AD50FC" w:rsidRPr="007C6CCF">
        <w:rPr>
          <w:lang w:val="en-GB"/>
        </w:rPr>
        <w:t xml:space="preserve">), </w:t>
      </w:r>
      <w:r w:rsidRPr="007C6CCF">
        <w:rPr>
          <w:lang w:val="en-GB"/>
        </w:rPr>
        <w:t>which g</w:t>
      </w:r>
      <w:r w:rsidR="00AD50FC" w:rsidRPr="007C6CCF">
        <w:rPr>
          <w:lang w:val="en-GB"/>
        </w:rPr>
        <w:t>i</w:t>
      </w:r>
      <w:r w:rsidRPr="007C6CCF">
        <w:rPr>
          <w:lang w:val="en-GB"/>
        </w:rPr>
        <w:t>ve</w:t>
      </w:r>
      <w:r w:rsidR="00AD50FC" w:rsidRPr="007C6CCF">
        <w:rPr>
          <w:lang w:val="en-GB"/>
        </w:rPr>
        <w:t>s</w:t>
      </w:r>
      <w:r w:rsidRPr="007C6CCF">
        <w:rPr>
          <w:lang w:val="en-GB"/>
        </w:rPr>
        <w:t xml:space="preserve"> numbers and </w:t>
      </w:r>
      <w:r w:rsidR="00AD50FC" w:rsidRPr="007C6CCF">
        <w:rPr>
          <w:lang w:val="en-GB"/>
        </w:rPr>
        <w:t xml:space="preserve">the </w:t>
      </w:r>
      <w:r w:rsidRPr="007C6CCF">
        <w:rPr>
          <w:lang w:val="en-GB"/>
        </w:rPr>
        <w:t xml:space="preserve">gender of all staff, including active </w:t>
      </w:r>
      <w:r w:rsidR="00AD50FC" w:rsidRPr="007C6CCF">
        <w:rPr>
          <w:lang w:val="en-GB"/>
        </w:rPr>
        <w:t xml:space="preserve">staff </w:t>
      </w:r>
      <w:r w:rsidRPr="007C6CCF">
        <w:rPr>
          <w:lang w:val="en-GB"/>
        </w:rPr>
        <w:t xml:space="preserve">and </w:t>
      </w:r>
      <w:r w:rsidR="00AD50FC" w:rsidRPr="007C6CCF">
        <w:rPr>
          <w:lang w:val="en-GB"/>
        </w:rPr>
        <w:t xml:space="preserve">those </w:t>
      </w:r>
      <w:r w:rsidRPr="007C6CCF">
        <w:rPr>
          <w:lang w:val="en-GB"/>
        </w:rPr>
        <w:t xml:space="preserve">on unpaid and study leave, by </w:t>
      </w:r>
      <w:r w:rsidR="00AD50FC" w:rsidRPr="007C6CCF">
        <w:rPr>
          <w:lang w:val="en-GB"/>
        </w:rPr>
        <w:t>d</w:t>
      </w:r>
      <w:r w:rsidRPr="007C6CCF">
        <w:rPr>
          <w:lang w:val="en-GB"/>
        </w:rPr>
        <w:t xml:space="preserve">irectorate, </w:t>
      </w:r>
      <w:r w:rsidR="00AD50FC" w:rsidRPr="007C6CCF">
        <w:rPr>
          <w:lang w:val="en-GB"/>
        </w:rPr>
        <w:t>d</w:t>
      </w:r>
      <w:r w:rsidRPr="007C6CCF">
        <w:rPr>
          <w:lang w:val="en-GB"/>
        </w:rPr>
        <w:t>epartment</w:t>
      </w:r>
      <w:r w:rsidR="00AD50FC" w:rsidRPr="007C6CCF">
        <w:rPr>
          <w:lang w:val="en-GB"/>
        </w:rPr>
        <w:t>,</w:t>
      </w:r>
      <w:r w:rsidRPr="007C6CCF">
        <w:rPr>
          <w:lang w:val="en-GB"/>
        </w:rPr>
        <w:t xml:space="preserve"> and </w:t>
      </w:r>
      <w:r w:rsidR="00AD50FC" w:rsidRPr="007C6CCF">
        <w:rPr>
          <w:lang w:val="en-GB"/>
        </w:rPr>
        <w:t>o</w:t>
      </w:r>
      <w:r w:rsidRPr="007C6CCF">
        <w:rPr>
          <w:lang w:val="en-GB"/>
        </w:rPr>
        <w:t xml:space="preserve">ffice </w:t>
      </w:r>
      <w:r w:rsidR="00AD50FC" w:rsidRPr="007C6CCF">
        <w:rPr>
          <w:lang w:val="en-GB"/>
        </w:rPr>
        <w:t>(</w:t>
      </w:r>
      <w:r w:rsidRPr="007C6CCF">
        <w:rPr>
          <w:lang w:val="en-GB"/>
        </w:rPr>
        <w:t>see</w:t>
      </w:r>
      <w:r w:rsidR="007C6CCF">
        <w:rPr>
          <w:lang w:val="en-GB"/>
        </w:rPr>
        <w:t xml:space="preserve"> </w:t>
      </w:r>
      <w:r w:rsidR="007C6CCF">
        <w:rPr>
          <w:lang w:val="en-GB"/>
        </w:rPr>
        <w:fldChar w:fldCharType="begin"/>
      </w:r>
      <w:r w:rsidR="007C6CCF">
        <w:rPr>
          <w:lang w:val="en-GB"/>
        </w:rPr>
        <w:instrText xml:space="preserve"> REF _Ref57986634 \h </w:instrText>
      </w:r>
      <w:r w:rsidR="007C6CCF">
        <w:rPr>
          <w:lang w:val="en-GB"/>
        </w:rPr>
      </w:r>
      <w:r w:rsidR="007C6CCF">
        <w:rPr>
          <w:lang w:val="en-GB"/>
        </w:rPr>
        <w:fldChar w:fldCharType="separate"/>
      </w:r>
      <w:r w:rsidR="00D758EB" w:rsidRPr="007C6CCF">
        <w:t xml:space="preserve">Table </w:t>
      </w:r>
      <w:r w:rsidR="00D758EB">
        <w:rPr>
          <w:noProof/>
        </w:rPr>
        <w:t>6</w:t>
      </w:r>
      <w:r w:rsidR="007C6CCF">
        <w:rPr>
          <w:lang w:val="en-GB"/>
        </w:rPr>
        <w:fldChar w:fldCharType="end"/>
      </w:r>
      <w:r w:rsidR="00AD50FC" w:rsidRPr="007C6CCF">
        <w:rPr>
          <w:lang w:val="en-GB"/>
        </w:rPr>
        <w:t xml:space="preserve">). </w:t>
      </w:r>
    </w:p>
    <w:p w14:paraId="0420AA2B" w14:textId="7FC43407" w:rsidR="00F13617" w:rsidRPr="007C6CCF" w:rsidRDefault="003C15B8" w:rsidP="003C15B8">
      <w:pPr>
        <w:pStyle w:val="Caption"/>
      </w:pPr>
      <w:bookmarkStart w:id="107" w:name="_Ref57986634"/>
      <w:bookmarkStart w:id="108" w:name="_Toc57985899"/>
      <w:r w:rsidRPr="007C6CCF">
        <w:rPr>
          <w:noProof/>
          <w:lang w:eastAsia="en-GB"/>
        </w:rPr>
        <w:drawing>
          <wp:anchor distT="0" distB="0" distL="114300" distR="114300" simplePos="0" relativeHeight="251687957" behindDoc="0" locked="0" layoutInCell="1" allowOverlap="1" wp14:anchorId="4ED28BBA" wp14:editId="0EF85462">
            <wp:simplePos x="0" y="0"/>
            <wp:positionH relativeFrom="column">
              <wp:posOffset>45159</wp:posOffset>
            </wp:positionH>
            <wp:positionV relativeFrom="paragraph">
              <wp:posOffset>279843</wp:posOffset>
            </wp:positionV>
            <wp:extent cx="6120130" cy="1729740"/>
            <wp:effectExtent l="0" t="0" r="0" b="3810"/>
            <wp:wrapTopAndBottom/>
            <wp:docPr id="133478" name="Picture 133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20130" cy="17297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6CCF">
        <w:t xml:space="preserve">Table </w:t>
      </w:r>
      <w:r w:rsidR="0052010E">
        <w:rPr>
          <w:noProof/>
        </w:rPr>
        <w:fldChar w:fldCharType="begin"/>
      </w:r>
      <w:r w:rsidR="0052010E">
        <w:rPr>
          <w:noProof/>
        </w:rPr>
        <w:instrText xml:space="preserve"> SEQ Table \* ARABIC </w:instrText>
      </w:r>
      <w:r w:rsidR="0052010E">
        <w:rPr>
          <w:noProof/>
        </w:rPr>
        <w:fldChar w:fldCharType="separate"/>
      </w:r>
      <w:r w:rsidR="00D758EB">
        <w:rPr>
          <w:noProof/>
        </w:rPr>
        <w:t>6</w:t>
      </w:r>
      <w:r w:rsidR="0052010E">
        <w:rPr>
          <w:noProof/>
        </w:rPr>
        <w:fldChar w:fldCharType="end"/>
      </w:r>
      <w:bookmarkStart w:id="109" w:name="_Toc57834225"/>
      <w:bookmarkEnd w:id="107"/>
      <w:r w:rsidR="00F13617" w:rsidRPr="007C6CCF">
        <w:t xml:space="preserve">: </w:t>
      </w:r>
      <w:r w:rsidRPr="007C6CCF">
        <w:tab/>
      </w:r>
      <w:r w:rsidR="00F13617" w:rsidRPr="007C6CCF">
        <w:t xml:space="preserve">Staffing by </w:t>
      </w:r>
      <w:r w:rsidR="00AD50FC" w:rsidRPr="007C6CCF">
        <w:t xml:space="preserve">directorate </w:t>
      </w:r>
      <w:r w:rsidR="00F13617" w:rsidRPr="007C6CCF">
        <w:t>2019</w:t>
      </w:r>
      <w:bookmarkEnd w:id="108"/>
      <w:bookmarkEnd w:id="109"/>
    </w:p>
    <w:p w14:paraId="742CF34F" w14:textId="775CBB24" w:rsidR="00F13617" w:rsidRPr="007C6CCF" w:rsidRDefault="00F13617" w:rsidP="003C15B8">
      <w:pPr>
        <w:pStyle w:val="Tablenotes"/>
      </w:pPr>
      <w:r w:rsidRPr="007C6CCF">
        <w:t xml:space="preserve">Source: HRMIS report and </w:t>
      </w:r>
      <w:r w:rsidR="00AD50FC" w:rsidRPr="007C6CCF">
        <w:t xml:space="preserve">authors’ </w:t>
      </w:r>
      <w:r w:rsidRPr="007C6CCF">
        <w:t>own calculations</w:t>
      </w:r>
    </w:p>
    <w:p w14:paraId="7B7F06AC" w14:textId="6E86B0E7" w:rsidR="00F13617" w:rsidRPr="007C6CCF" w:rsidRDefault="00F13617" w:rsidP="00444223">
      <w:pPr>
        <w:pStyle w:val="OPMBodytext"/>
        <w:spacing w:line="276" w:lineRule="auto"/>
        <w:rPr>
          <w:lang w:val="en-GB"/>
        </w:rPr>
      </w:pPr>
      <w:r w:rsidRPr="007C6CCF">
        <w:rPr>
          <w:b/>
          <w:bCs/>
          <w:lang w:val="en-GB"/>
        </w:rPr>
        <w:t xml:space="preserve">There are seven </w:t>
      </w:r>
      <w:r w:rsidR="00AD50FC" w:rsidRPr="007C6CCF">
        <w:rPr>
          <w:b/>
          <w:bCs/>
          <w:lang w:val="en-GB"/>
        </w:rPr>
        <w:t>d</w:t>
      </w:r>
      <w:r w:rsidRPr="007C6CCF">
        <w:rPr>
          <w:b/>
          <w:bCs/>
          <w:lang w:val="en-GB"/>
        </w:rPr>
        <w:t xml:space="preserve">irectorates in </w:t>
      </w:r>
      <w:proofErr w:type="spellStart"/>
      <w:r w:rsidRPr="007C6CCF">
        <w:rPr>
          <w:b/>
          <w:bCs/>
          <w:lang w:val="en-GB"/>
        </w:rPr>
        <w:t>MoEYS</w:t>
      </w:r>
      <w:proofErr w:type="spellEnd"/>
      <w:r w:rsidRPr="007C6CCF">
        <w:rPr>
          <w:b/>
          <w:bCs/>
          <w:lang w:val="en-GB"/>
        </w:rPr>
        <w:t xml:space="preserve"> and 35 </w:t>
      </w:r>
      <w:r w:rsidR="00AD50FC" w:rsidRPr="007C6CCF">
        <w:rPr>
          <w:b/>
          <w:bCs/>
          <w:lang w:val="en-GB"/>
        </w:rPr>
        <w:t>d</w:t>
      </w:r>
      <w:r w:rsidRPr="007C6CCF">
        <w:rPr>
          <w:b/>
          <w:bCs/>
          <w:lang w:val="en-GB"/>
        </w:rPr>
        <w:t xml:space="preserve">epartments, two of which report directly to HE </w:t>
      </w:r>
      <w:r w:rsidR="000437A6" w:rsidRPr="007C6CCF">
        <w:rPr>
          <w:b/>
          <w:bCs/>
          <w:lang w:val="en-GB"/>
        </w:rPr>
        <w:t xml:space="preserve">the </w:t>
      </w:r>
      <w:r w:rsidRPr="007C6CCF">
        <w:rPr>
          <w:b/>
          <w:bCs/>
          <w:lang w:val="en-GB"/>
        </w:rPr>
        <w:t>Minister</w:t>
      </w:r>
      <w:r w:rsidR="00AD50FC" w:rsidRPr="007C6CCF">
        <w:rPr>
          <w:b/>
          <w:bCs/>
          <w:lang w:val="en-GB"/>
        </w:rPr>
        <w:t>.</w:t>
      </w:r>
      <w:r w:rsidRPr="007C6CCF">
        <w:rPr>
          <w:vertAlign w:val="superscript"/>
          <w:lang w:val="en-GB"/>
        </w:rPr>
        <w:footnoteReference w:id="11"/>
      </w:r>
      <w:r w:rsidRPr="007C6CCF">
        <w:rPr>
          <w:lang w:val="en-GB"/>
        </w:rPr>
        <w:t xml:space="preserve"> The 1,621 staff in the central ministry are located largely in 185 </w:t>
      </w:r>
      <w:r w:rsidR="00AD50FC" w:rsidRPr="007C6CCF">
        <w:rPr>
          <w:lang w:val="en-GB"/>
        </w:rPr>
        <w:t xml:space="preserve">offices, </w:t>
      </w:r>
      <w:r w:rsidRPr="007C6CCF">
        <w:rPr>
          <w:lang w:val="en-GB"/>
        </w:rPr>
        <w:t xml:space="preserve">which are sub-units of departments. There are on average 46 staff per department, and nine per office, with numbers ranging from 24 in the Department of Monitoring and Evaluation to 111 in the Department of Curriculum Development. Departments on average have five </w:t>
      </w:r>
      <w:r w:rsidR="00AD50FC" w:rsidRPr="007C6CCF">
        <w:rPr>
          <w:lang w:val="en-GB"/>
        </w:rPr>
        <w:t xml:space="preserve">offices, </w:t>
      </w:r>
      <w:r w:rsidRPr="007C6CCF">
        <w:rPr>
          <w:lang w:val="en-GB"/>
        </w:rPr>
        <w:t>which cover the main functions of the department, though all department have an Administrative Office, which provides administrative and financial support to the department. Many of the larger departments have their own Planning Office.</w:t>
      </w:r>
    </w:p>
    <w:p w14:paraId="532FE0C1" w14:textId="49B6621A" w:rsidR="00F13617" w:rsidRPr="007C6CCF" w:rsidRDefault="00F13617" w:rsidP="00444223">
      <w:pPr>
        <w:pStyle w:val="OPMBodytext"/>
        <w:spacing w:line="276" w:lineRule="auto"/>
        <w:rPr>
          <w:lang w:val="en-GB"/>
        </w:rPr>
      </w:pPr>
      <w:r w:rsidRPr="007C6CCF">
        <w:rPr>
          <w:b/>
          <w:bCs/>
          <w:lang w:val="en-GB"/>
        </w:rPr>
        <w:t xml:space="preserve">Gender </w:t>
      </w:r>
      <w:r w:rsidR="00AD50FC" w:rsidRPr="007C6CCF">
        <w:rPr>
          <w:b/>
          <w:bCs/>
          <w:lang w:val="en-GB"/>
        </w:rPr>
        <w:t>p</w:t>
      </w:r>
      <w:r w:rsidRPr="007C6CCF">
        <w:rPr>
          <w:b/>
          <w:bCs/>
          <w:lang w:val="en-GB"/>
        </w:rPr>
        <w:t xml:space="preserve">arity </w:t>
      </w:r>
      <w:r w:rsidR="00AD50FC" w:rsidRPr="007C6CCF">
        <w:rPr>
          <w:b/>
          <w:bCs/>
          <w:lang w:val="en-GB"/>
        </w:rPr>
        <w:t>i</w:t>
      </w:r>
      <w:r w:rsidRPr="007C6CCF">
        <w:rPr>
          <w:b/>
          <w:bCs/>
          <w:lang w:val="en-GB"/>
        </w:rPr>
        <w:t xml:space="preserve">ndices </w:t>
      </w:r>
      <w:r w:rsidR="00AD50FC" w:rsidRPr="007C6CCF">
        <w:rPr>
          <w:b/>
          <w:bCs/>
          <w:lang w:val="en-GB"/>
        </w:rPr>
        <w:t>(</w:t>
      </w:r>
      <w:r w:rsidRPr="007C6CCF">
        <w:rPr>
          <w:b/>
          <w:bCs/>
          <w:lang w:val="en-GB"/>
        </w:rPr>
        <w:t>GPI</w:t>
      </w:r>
      <w:r w:rsidR="00AD50FC" w:rsidRPr="007C6CCF">
        <w:rPr>
          <w:b/>
          <w:bCs/>
          <w:lang w:val="en-GB"/>
        </w:rPr>
        <w:t xml:space="preserve">s) </w:t>
      </w:r>
      <w:r w:rsidRPr="007C6CCF">
        <w:rPr>
          <w:b/>
          <w:bCs/>
          <w:lang w:val="en-GB"/>
        </w:rPr>
        <w:t>are very low across all directorates</w:t>
      </w:r>
      <w:r w:rsidR="00AD50FC" w:rsidRPr="007C6CCF">
        <w:rPr>
          <w:b/>
          <w:bCs/>
          <w:lang w:val="en-GB"/>
        </w:rPr>
        <w:t>,</w:t>
      </w:r>
      <w:r w:rsidRPr="007C6CCF">
        <w:rPr>
          <w:b/>
          <w:bCs/>
          <w:lang w:val="en-GB"/>
        </w:rPr>
        <w:t xml:space="preserve"> with a GPI overall of 0.40.</w:t>
      </w:r>
      <w:r w:rsidRPr="007C6CCF">
        <w:rPr>
          <w:lang w:val="en-GB"/>
        </w:rPr>
        <w:t xml:space="preserve"> They range from 0.27 in the Directorates General of Youth, and of Policy and Planning</w:t>
      </w:r>
      <w:r w:rsidR="00AD50FC" w:rsidRPr="007C6CCF">
        <w:rPr>
          <w:lang w:val="en-GB"/>
        </w:rPr>
        <w:t>,</w:t>
      </w:r>
      <w:r w:rsidRPr="007C6CCF">
        <w:rPr>
          <w:lang w:val="en-GB"/>
        </w:rPr>
        <w:t xml:space="preserve"> to 0.56 in the Directorate General of Education </w:t>
      </w:r>
      <w:r w:rsidR="00AD50FC" w:rsidRPr="007C6CCF">
        <w:rPr>
          <w:lang w:val="en-GB"/>
        </w:rPr>
        <w:t>(</w:t>
      </w:r>
      <w:r w:rsidRPr="007C6CCF">
        <w:rPr>
          <w:lang w:val="en-GB"/>
        </w:rPr>
        <w:t>see</w:t>
      </w:r>
      <w:r w:rsidR="007C6CCF">
        <w:rPr>
          <w:lang w:val="en-GB"/>
        </w:rPr>
        <w:t xml:space="preserve"> </w:t>
      </w:r>
      <w:r w:rsidR="007C6CCF">
        <w:rPr>
          <w:lang w:val="en-GB"/>
        </w:rPr>
        <w:fldChar w:fldCharType="begin"/>
      </w:r>
      <w:r w:rsidR="007C6CCF">
        <w:rPr>
          <w:lang w:val="en-GB"/>
        </w:rPr>
        <w:instrText xml:space="preserve"> REF _Ref57986647 \h </w:instrText>
      </w:r>
      <w:r w:rsidR="007C6CCF">
        <w:rPr>
          <w:lang w:val="en-GB"/>
        </w:rPr>
      </w:r>
      <w:r w:rsidR="007C6CCF">
        <w:rPr>
          <w:lang w:val="en-GB"/>
        </w:rPr>
        <w:fldChar w:fldCharType="separate"/>
      </w:r>
      <w:r w:rsidR="00D758EB" w:rsidRPr="007C6CCF">
        <w:t xml:space="preserve">Table </w:t>
      </w:r>
      <w:r w:rsidR="00D758EB">
        <w:rPr>
          <w:noProof/>
        </w:rPr>
        <w:t>7</w:t>
      </w:r>
      <w:r w:rsidR="007C6CCF">
        <w:rPr>
          <w:lang w:val="en-GB"/>
        </w:rPr>
        <w:fldChar w:fldCharType="end"/>
      </w:r>
      <w:r w:rsidR="00AD50FC" w:rsidRPr="007C6CCF">
        <w:rPr>
          <w:lang w:val="en-GB"/>
        </w:rPr>
        <w:t xml:space="preserve">). </w:t>
      </w:r>
      <w:r w:rsidRPr="007C6CCF">
        <w:rPr>
          <w:lang w:val="en-GB"/>
        </w:rPr>
        <w:t>In the Directorate of Policy and Planning, the Department of Monitoring and Evaluation has only three female staff</w:t>
      </w:r>
      <w:r w:rsidR="00AD50FC" w:rsidRPr="007C6CCF">
        <w:rPr>
          <w:lang w:val="en-GB"/>
        </w:rPr>
        <w:t>,</w:t>
      </w:r>
      <w:r w:rsidRPr="007C6CCF">
        <w:rPr>
          <w:lang w:val="en-GB"/>
        </w:rPr>
        <w:t xml:space="preserve"> out of 23, and the four Administrative Offices in that directorate also have only three female staff</w:t>
      </w:r>
      <w:r w:rsidR="00611677" w:rsidRPr="007C6CCF">
        <w:rPr>
          <w:lang w:val="en-GB"/>
        </w:rPr>
        <w:t>,</w:t>
      </w:r>
      <w:r w:rsidRPr="007C6CCF">
        <w:rPr>
          <w:lang w:val="en-GB"/>
        </w:rPr>
        <w:t xml:space="preserve"> out of a total of 23. In the Directorate of Youth there are low numbers in both departments</w:t>
      </w:r>
      <w:r w:rsidR="00611677" w:rsidRPr="007C6CCF">
        <w:rPr>
          <w:lang w:val="en-GB"/>
        </w:rPr>
        <w:t>,</w:t>
      </w:r>
      <w:r w:rsidRPr="007C6CCF">
        <w:rPr>
          <w:lang w:val="en-GB"/>
        </w:rPr>
        <w:t xml:space="preserve"> but the Department of Youth has three offices with no females and two offices with one each. </w:t>
      </w:r>
    </w:p>
    <w:p w14:paraId="6FE0CD79" w14:textId="77777777" w:rsidR="004B62F1" w:rsidRPr="007C6CCF" w:rsidRDefault="004B62F1">
      <w:pPr>
        <w:spacing w:after="0" w:line="240" w:lineRule="auto"/>
        <w:rPr>
          <w:rFonts w:eastAsia="Times New Roman" w:cs="Times New Roman"/>
          <w:b/>
          <w:bCs/>
          <w:color w:val="0B1F51"/>
          <w:lang w:eastAsia="en-US"/>
        </w:rPr>
      </w:pPr>
      <w:r w:rsidRPr="007C6CCF">
        <w:br w:type="page"/>
      </w:r>
    </w:p>
    <w:p w14:paraId="6ECE3815" w14:textId="74DE5217" w:rsidR="00F13617" w:rsidRPr="007C6CCF" w:rsidRDefault="004B62F1" w:rsidP="004B62F1">
      <w:pPr>
        <w:pStyle w:val="Caption"/>
      </w:pPr>
      <w:bookmarkStart w:id="110" w:name="_Ref57986647"/>
      <w:bookmarkStart w:id="111" w:name="_Toc57985900"/>
      <w:r w:rsidRPr="007C6CCF">
        <w:lastRenderedPageBreak/>
        <w:t xml:space="preserve">Table </w:t>
      </w:r>
      <w:r w:rsidR="0052010E">
        <w:rPr>
          <w:noProof/>
        </w:rPr>
        <w:fldChar w:fldCharType="begin"/>
      </w:r>
      <w:r w:rsidR="0052010E">
        <w:rPr>
          <w:noProof/>
        </w:rPr>
        <w:instrText xml:space="preserve"> SEQ Table \* ARABIC </w:instrText>
      </w:r>
      <w:r w:rsidR="0052010E">
        <w:rPr>
          <w:noProof/>
        </w:rPr>
        <w:fldChar w:fldCharType="separate"/>
      </w:r>
      <w:r w:rsidR="00D758EB">
        <w:rPr>
          <w:noProof/>
        </w:rPr>
        <w:t>7</w:t>
      </w:r>
      <w:r w:rsidR="0052010E">
        <w:rPr>
          <w:noProof/>
        </w:rPr>
        <w:fldChar w:fldCharType="end"/>
      </w:r>
      <w:bookmarkStart w:id="112" w:name="_Toc57834226"/>
      <w:bookmarkEnd w:id="110"/>
      <w:r w:rsidR="00F13617" w:rsidRPr="007C6CCF">
        <w:t xml:space="preserve">: </w:t>
      </w:r>
      <w:r w:rsidRPr="007C6CCF">
        <w:tab/>
      </w:r>
      <w:r w:rsidR="00F13617" w:rsidRPr="007C6CCF">
        <w:t xml:space="preserve">Staffing by </w:t>
      </w:r>
      <w:r w:rsidR="00611677" w:rsidRPr="007C6CCF">
        <w:t xml:space="preserve">gender </w:t>
      </w:r>
      <w:r w:rsidR="00F13617" w:rsidRPr="007C6CCF">
        <w:t>2019</w:t>
      </w:r>
      <w:bookmarkEnd w:id="111"/>
      <w:bookmarkEnd w:id="112"/>
    </w:p>
    <w:tbl>
      <w:tblPr>
        <w:tblStyle w:val="OPMTable0"/>
        <w:tblW w:w="5000" w:type="pct"/>
        <w:tblLook w:val="04A0" w:firstRow="1" w:lastRow="0" w:firstColumn="1" w:lastColumn="0" w:noHBand="0" w:noVBand="1"/>
      </w:tblPr>
      <w:tblGrid>
        <w:gridCol w:w="6065"/>
        <w:gridCol w:w="1189"/>
        <w:gridCol w:w="1189"/>
        <w:gridCol w:w="1189"/>
      </w:tblGrid>
      <w:tr w:rsidR="00F13617" w:rsidRPr="007C6CCF" w14:paraId="74DDF124" w14:textId="77777777" w:rsidTr="004B62F1">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49" w:type="pct"/>
            <w:noWrap/>
            <w:hideMark/>
          </w:tcPr>
          <w:p w14:paraId="784A7403" w14:textId="7062D6D5" w:rsidR="00F13617" w:rsidRPr="007C6CCF" w:rsidRDefault="00F13617" w:rsidP="004B62F1">
            <w:pPr>
              <w:pStyle w:val="Tabletext"/>
              <w:rPr>
                <w:lang w:bidi="km-KH"/>
              </w:rPr>
            </w:pPr>
            <w:r w:rsidRPr="007C6CCF">
              <w:rPr>
                <w:lang w:bidi="km-KH"/>
              </w:rPr>
              <w:t>Directorates</w:t>
            </w:r>
            <w:r w:rsidR="006061C2" w:rsidRPr="007C6CCF">
              <w:rPr>
                <w:lang w:bidi="km-KH"/>
              </w:rPr>
              <w:t xml:space="preserve"> General</w:t>
            </w:r>
          </w:p>
        </w:tc>
        <w:tc>
          <w:tcPr>
            <w:tcW w:w="617" w:type="pct"/>
            <w:noWrap/>
            <w:hideMark/>
          </w:tcPr>
          <w:p w14:paraId="5B5196FE" w14:textId="77777777" w:rsidR="00F13617" w:rsidRPr="007C6CCF" w:rsidRDefault="00F13617" w:rsidP="004B62F1">
            <w:pPr>
              <w:pStyle w:val="Tabletext"/>
              <w:jc w:val="center"/>
              <w:cnfStyle w:val="100000000000" w:firstRow="1" w:lastRow="0" w:firstColumn="0" w:lastColumn="0" w:oddVBand="0" w:evenVBand="0" w:oddHBand="0" w:evenHBand="0" w:firstRowFirstColumn="0" w:firstRowLastColumn="0" w:lastRowFirstColumn="0" w:lastRowLastColumn="0"/>
              <w:rPr>
                <w:lang w:bidi="km-KH"/>
              </w:rPr>
            </w:pPr>
            <w:r w:rsidRPr="007C6CCF">
              <w:rPr>
                <w:lang w:bidi="km-KH"/>
              </w:rPr>
              <w:t>Females</w:t>
            </w:r>
          </w:p>
        </w:tc>
        <w:tc>
          <w:tcPr>
            <w:tcW w:w="617" w:type="pct"/>
            <w:noWrap/>
            <w:hideMark/>
          </w:tcPr>
          <w:p w14:paraId="641A6A82" w14:textId="77777777" w:rsidR="00F13617" w:rsidRPr="007C6CCF" w:rsidRDefault="00F13617" w:rsidP="004B62F1">
            <w:pPr>
              <w:pStyle w:val="Tabletext"/>
              <w:jc w:val="center"/>
              <w:cnfStyle w:val="100000000000" w:firstRow="1" w:lastRow="0" w:firstColumn="0" w:lastColumn="0" w:oddVBand="0" w:evenVBand="0" w:oddHBand="0" w:evenHBand="0" w:firstRowFirstColumn="0" w:firstRowLastColumn="0" w:lastRowFirstColumn="0" w:lastRowLastColumn="0"/>
              <w:rPr>
                <w:lang w:bidi="km-KH"/>
              </w:rPr>
            </w:pPr>
            <w:r w:rsidRPr="007C6CCF">
              <w:rPr>
                <w:lang w:bidi="km-KH"/>
              </w:rPr>
              <w:t>Males</w:t>
            </w:r>
          </w:p>
        </w:tc>
        <w:tc>
          <w:tcPr>
            <w:tcW w:w="617" w:type="pct"/>
            <w:noWrap/>
            <w:hideMark/>
          </w:tcPr>
          <w:p w14:paraId="6474EE11" w14:textId="77777777" w:rsidR="00F13617" w:rsidRPr="007C6CCF" w:rsidRDefault="00F13617" w:rsidP="004B62F1">
            <w:pPr>
              <w:pStyle w:val="Tabletext"/>
              <w:jc w:val="center"/>
              <w:cnfStyle w:val="100000000000" w:firstRow="1" w:lastRow="0" w:firstColumn="0" w:lastColumn="0" w:oddVBand="0" w:evenVBand="0" w:oddHBand="0" w:evenHBand="0" w:firstRowFirstColumn="0" w:firstRowLastColumn="0" w:lastRowFirstColumn="0" w:lastRowLastColumn="0"/>
              <w:rPr>
                <w:lang w:bidi="km-KH"/>
              </w:rPr>
            </w:pPr>
            <w:r w:rsidRPr="007C6CCF">
              <w:rPr>
                <w:lang w:bidi="km-KH"/>
              </w:rPr>
              <w:t>GPI</w:t>
            </w:r>
          </w:p>
        </w:tc>
      </w:tr>
      <w:tr w:rsidR="00F13617" w:rsidRPr="007C6CCF" w14:paraId="4D6A8479" w14:textId="77777777" w:rsidTr="004B62F1">
        <w:trPr>
          <w:trHeight w:val="300"/>
        </w:trPr>
        <w:tc>
          <w:tcPr>
            <w:cnfStyle w:val="001000000000" w:firstRow="0" w:lastRow="0" w:firstColumn="1" w:lastColumn="0" w:oddVBand="0" w:evenVBand="0" w:oddHBand="0" w:evenHBand="0" w:firstRowFirstColumn="0" w:firstRowLastColumn="0" w:lastRowFirstColumn="0" w:lastRowLastColumn="0"/>
            <w:tcW w:w="3149" w:type="pct"/>
            <w:noWrap/>
            <w:hideMark/>
          </w:tcPr>
          <w:p w14:paraId="0178F2A9" w14:textId="3C78571F" w:rsidR="00F13617" w:rsidRPr="007C6CCF" w:rsidRDefault="00F13617" w:rsidP="004B62F1">
            <w:pPr>
              <w:pStyle w:val="Tabletext"/>
              <w:rPr>
                <w:lang w:bidi="km-KH"/>
              </w:rPr>
            </w:pPr>
            <w:r w:rsidRPr="007C6CCF">
              <w:rPr>
                <w:lang w:bidi="km-KH"/>
              </w:rPr>
              <w:t xml:space="preserve">Reporting to HE </w:t>
            </w:r>
            <w:r w:rsidR="000437A6" w:rsidRPr="007C6CCF">
              <w:rPr>
                <w:lang w:bidi="km-KH"/>
              </w:rPr>
              <w:t xml:space="preserve">the </w:t>
            </w:r>
            <w:r w:rsidRPr="007C6CCF">
              <w:rPr>
                <w:lang w:bidi="km-KH"/>
              </w:rPr>
              <w:t>Minister</w:t>
            </w:r>
          </w:p>
        </w:tc>
        <w:tc>
          <w:tcPr>
            <w:tcW w:w="617" w:type="pct"/>
            <w:noWrap/>
            <w:hideMark/>
          </w:tcPr>
          <w:p w14:paraId="1801E52F"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11</w:t>
            </w:r>
          </w:p>
        </w:tc>
        <w:tc>
          <w:tcPr>
            <w:tcW w:w="617" w:type="pct"/>
            <w:noWrap/>
            <w:hideMark/>
          </w:tcPr>
          <w:p w14:paraId="1BC200DD"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40</w:t>
            </w:r>
          </w:p>
        </w:tc>
        <w:tc>
          <w:tcPr>
            <w:tcW w:w="617" w:type="pct"/>
            <w:noWrap/>
            <w:hideMark/>
          </w:tcPr>
          <w:p w14:paraId="7CA7D385"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0.28</w:t>
            </w:r>
          </w:p>
        </w:tc>
      </w:tr>
      <w:tr w:rsidR="00F13617" w:rsidRPr="007C6CCF" w14:paraId="60AEE379" w14:textId="77777777" w:rsidTr="004B62F1">
        <w:trPr>
          <w:trHeight w:val="300"/>
        </w:trPr>
        <w:tc>
          <w:tcPr>
            <w:cnfStyle w:val="001000000000" w:firstRow="0" w:lastRow="0" w:firstColumn="1" w:lastColumn="0" w:oddVBand="0" w:evenVBand="0" w:oddHBand="0" w:evenHBand="0" w:firstRowFirstColumn="0" w:firstRowLastColumn="0" w:lastRowFirstColumn="0" w:lastRowLastColumn="0"/>
            <w:tcW w:w="3149" w:type="pct"/>
            <w:noWrap/>
            <w:hideMark/>
          </w:tcPr>
          <w:p w14:paraId="0A68EE73" w14:textId="77777777" w:rsidR="00F13617" w:rsidRPr="007C6CCF" w:rsidRDefault="00F13617" w:rsidP="004B62F1">
            <w:pPr>
              <w:pStyle w:val="Tabletext"/>
              <w:rPr>
                <w:lang w:bidi="km-KH"/>
              </w:rPr>
            </w:pPr>
            <w:r w:rsidRPr="007C6CCF">
              <w:rPr>
                <w:lang w:bidi="km-KH"/>
              </w:rPr>
              <w:t>Directorate General of Higher Education</w:t>
            </w:r>
          </w:p>
        </w:tc>
        <w:tc>
          <w:tcPr>
            <w:tcW w:w="617" w:type="pct"/>
            <w:noWrap/>
            <w:hideMark/>
          </w:tcPr>
          <w:p w14:paraId="7690791B"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26</w:t>
            </w:r>
          </w:p>
        </w:tc>
        <w:tc>
          <w:tcPr>
            <w:tcW w:w="617" w:type="pct"/>
            <w:noWrap/>
            <w:hideMark/>
          </w:tcPr>
          <w:p w14:paraId="1F82FE04"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74</w:t>
            </w:r>
          </w:p>
        </w:tc>
        <w:tc>
          <w:tcPr>
            <w:tcW w:w="617" w:type="pct"/>
            <w:noWrap/>
            <w:hideMark/>
          </w:tcPr>
          <w:p w14:paraId="7F57A702"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0.35</w:t>
            </w:r>
          </w:p>
        </w:tc>
      </w:tr>
      <w:tr w:rsidR="00F13617" w:rsidRPr="007C6CCF" w14:paraId="2765797E" w14:textId="77777777" w:rsidTr="004B62F1">
        <w:trPr>
          <w:trHeight w:val="300"/>
        </w:trPr>
        <w:tc>
          <w:tcPr>
            <w:cnfStyle w:val="001000000000" w:firstRow="0" w:lastRow="0" w:firstColumn="1" w:lastColumn="0" w:oddVBand="0" w:evenVBand="0" w:oddHBand="0" w:evenHBand="0" w:firstRowFirstColumn="0" w:firstRowLastColumn="0" w:lastRowFirstColumn="0" w:lastRowLastColumn="0"/>
            <w:tcW w:w="3149" w:type="pct"/>
            <w:noWrap/>
            <w:hideMark/>
          </w:tcPr>
          <w:p w14:paraId="30597A97" w14:textId="77777777" w:rsidR="00F13617" w:rsidRPr="007C6CCF" w:rsidRDefault="00F13617" w:rsidP="004B62F1">
            <w:pPr>
              <w:pStyle w:val="Tabletext"/>
              <w:rPr>
                <w:lang w:bidi="km-KH"/>
              </w:rPr>
            </w:pPr>
            <w:r w:rsidRPr="007C6CCF">
              <w:rPr>
                <w:lang w:bidi="km-KH"/>
              </w:rPr>
              <w:t>Directorate General of Policy and Planning</w:t>
            </w:r>
          </w:p>
        </w:tc>
        <w:tc>
          <w:tcPr>
            <w:tcW w:w="617" w:type="pct"/>
            <w:noWrap/>
            <w:hideMark/>
          </w:tcPr>
          <w:p w14:paraId="73C0C054"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24</w:t>
            </w:r>
          </w:p>
        </w:tc>
        <w:tc>
          <w:tcPr>
            <w:tcW w:w="617" w:type="pct"/>
            <w:noWrap/>
            <w:hideMark/>
          </w:tcPr>
          <w:p w14:paraId="449F4FAD"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89</w:t>
            </w:r>
          </w:p>
        </w:tc>
        <w:tc>
          <w:tcPr>
            <w:tcW w:w="617" w:type="pct"/>
            <w:noWrap/>
            <w:hideMark/>
          </w:tcPr>
          <w:p w14:paraId="2EC06EC0"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0.27</w:t>
            </w:r>
          </w:p>
        </w:tc>
      </w:tr>
      <w:tr w:rsidR="00F13617" w:rsidRPr="007C6CCF" w14:paraId="42A527AB" w14:textId="77777777" w:rsidTr="004B62F1">
        <w:trPr>
          <w:trHeight w:val="300"/>
        </w:trPr>
        <w:tc>
          <w:tcPr>
            <w:cnfStyle w:val="001000000000" w:firstRow="0" w:lastRow="0" w:firstColumn="1" w:lastColumn="0" w:oddVBand="0" w:evenVBand="0" w:oddHBand="0" w:evenHBand="0" w:firstRowFirstColumn="0" w:firstRowLastColumn="0" w:lastRowFirstColumn="0" w:lastRowLastColumn="0"/>
            <w:tcW w:w="3149" w:type="pct"/>
            <w:noWrap/>
            <w:hideMark/>
          </w:tcPr>
          <w:p w14:paraId="7AF2A405" w14:textId="77777777" w:rsidR="00F13617" w:rsidRPr="007C6CCF" w:rsidRDefault="00F13617" w:rsidP="004B62F1">
            <w:pPr>
              <w:pStyle w:val="Tabletext"/>
              <w:rPr>
                <w:lang w:bidi="km-KH"/>
              </w:rPr>
            </w:pPr>
            <w:r w:rsidRPr="007C6CCF">
              <w:rPr>
                <w:lang w:bidi="km-KH"/>
              </w:rPr>
              <w:t>Directorate General of Sport</w:t>
            </w:r>
          </w:p>
        </w:tc>
        <w:tc>
          <w:tcPr>
            <w:tcW w:w="617" w:type="pct"/>
            <w:noWrap/>
            <w:hideMark/>
          </w:tcPr>
          <w:p w14:paraId="498B5E6F"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66</w:t>
            </w:r>
          </w:p>
        </w:tc>
        <w:tc>
          <w:tcPr>
            <w:tcW w:w="617" w:type="pct"/>
            <w:noWrap/>
            <w:hideMark/>
          </w:tcPr>
          <w:p w14:paraId="02B2A3AA"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136</w:t>
            </w:r>
          </w:p>
        </w:tc>
        <w:tc>
          <w:tcPr>
            <w:tcW w:w="617" w:type="pct"/>
            <w:noWrap/>
            <w:hideMark/>
          </w:tcPr>
          <w:p w14:paraId="1A3D7459"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0.49</w:t>
            </w:r>
          </w:p>
        </w:tc>
      </w:tr>
      <w:tr w:rsidR="00F13617" w:rsidRPr="007C6CCF" w14:paraId="51BE3998" w14:textId="77777777" w:rsidTr="004B62F1">
        <w:trPr>
          <w:trHeight w:val="300"/>
        </w:trPr>
        <w:tc>
          <w:tcPr>
            <w:cnfStyle w:val="001000000000" w:firstRow="0" w:lastRow="0" w:firstColumn="1" w:lastColumn="0" w:oddVBand="0" w:evenVBand="0" w:oddHBand="0" w:evenHBand="0" w:firstRowFirstColumn="0" w:firstRowLastColumn="0" w:lastRowFirstColumn="0" w:lastRowLastColumn="0"/>
            <w:tcW w:w="3149" w:type="pct"/>
            <w:noWrap/>
            <w:hideMark/>
          </w:tcPr>
          <w:p w14:paraId="54EF917A" w14:textId="77777777" w:rsidR="00F13617" w:rsidRPr="007C6CCF" w:rsidRDefault="00F13617" w:rsidP="004B62F1">
            <w:pPr>
              <w:pStyle w:val="Tabletext"/>
              <w:rPr>
                <w:lang w:bidi="km-KH"/>
              </w:rPr>
            </w:pPr>
            <w:r w:rsidRPr="007C6CCF">
              <w:rPr>
                <w:lang w:bidi="km-KH"/>
              </w:rPr>
              <w:t>Directorate General of Youth</w:t>
            </w:r>
          </w:p>
        </w:tc>
        <w:tc>
          <w:tcPr>
            <w:tcW w:w="617" w:type="pct"/>
            <w:noWrap/>
            <w:hideMark/>
          </w:tcPr>
          <w:p w14:paraId="05ACE4AB"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18</w:t>
            </w:r>
          </w:p>
        </w:tc>
        <w:tc>
          <w:tcPr>
            <w:tcW w:w="617" w:type="pct"/>
            <w:noWrap/>
            <w:hideMark/>
          </w:tcPr>
          <w:p w14:paraId="54CD2473"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67</w:t>
            </w:r>
          </w:p>
        </w:tc>
        <w:tc>
          <w:tcPr>
            <w:tcW w:w="617" w:type="pct"/>
            <w:noWrap/>
            <w:hideMark/>
          </w:tcPr>
          <w:p w14:paraId="5CFC2FAF"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0.27</w:t>
            </w:r>
          </w:p>
        </w:tc>
      </w:tr>
      <w:tr w:rsidR="00F13617" w:rsidRPr="007C6CCF" w14:paraId="1AEA4530" w14:textId="77777777" w:rsidTr="004B62F1">
        <w:trPr>
          <w:trHeight w:val="300"/>
        </w:trPr>
        <w:tc>
          <w:tcPr>
            <w:cnfStyle w:val="001000000000" w:firstRow="0" w:lastRow="0" w:firstColumn="1" w:lastColumn="0" w:oddVBand="0" w:evenVBand="0" w:oddHBand="0" w:evenHBand="0" w:firstRowFirstColumn="0" w:firstRowLastColumn="0" w:lastRowFirstColumn="0" w:lastRowLastColumn="0"/>
            <w:tcW w:w="3149" w:type="pct"/>
            <w:noWrap/>
            <w:hideMark/>
          </w:tcPr>
          <w:p w14:paraId="09B46113" w14:textId="77777777" w:rsidR="00F13617" w:rsidRPr="007C6CCF" w:rsidRDefault="00F13617" w:rsidP="004B62F1">
            <w:pPr>
              <w:pStyle w:val="Tabletext"/>
              <w:rPr>
                <w:lang w:bidi="km-KH"/>
              </w:rPr>
            </w:pPr>
            <w:r w:rsidRPr="007C6CCF">
              <w:rPr>
                <w:lang w:bidi="km-KH"/>
              </w:rPr>
              <w:t>Directorate General of Education</w:t>
            </w:r>
          </w:p>
        </w:tc>
        <w:tc>
          <w:tcPr>
            <w:tcW w:w="617" w:type="pct"/>
            <w:noWrap/>
            <w:hideMark/>
          </w:tcPr>
          <w:p w14:paraId="67FCDC1C"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201</w:t>
            </w:r>
          </w:p>
        </w:tc>
        <w:tc>
          <w:tcPr>
            <w:tcW w:w="617" w:type="pct"/>
            <w:noWrap/>
            <w:hideMark/>
          </w:tcPr>
          <w:p w14:paraId="6A94FF94"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360</w:t>
            </w:r>
          </w:p>
        </w:tc>
        <w:tc>
          <w:tcPr>
            <w:tcW w:w="617" w:type="pct"/>
            <w:noWrap/>
            <w:hideMark/>
          </w:tcPr>
          <w:p w14:paraId="711DAFB2"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0.56</w:t>
            </w:r>
          </w:p>
        </w:tc>
      </w:tr>
      <w:tr w:rsidR="00F13617" w:rsidRPr="007C6CCF" w14:paraId="37A53A7F" w14:textId="77777777" w:rsidTr="004B62F1">
        <w:trPr>
          <w:trHeight w:val="300"/>
        </w:trPr>
        <w:tc>
          <w:tcPr>
            <w:cnfStyle w:val="001000000000" w:firstRow="0" w:lastRow="0" w:firstColumn="1" w:lastColumn="0" w:oddVBand="0" w:evenVBand="0" w:oddHBand="0" w:evenHBand="0" w:firstRowFirstColumn="0" w:firstRowLastColumn="0" w:lastRowFirstColumn="0" w:lastRowLastColumn="0"/>
            <w:tcW w:w="3149" w:type="pct"/>
            <w:noWrap/>
            <w:hideMark/>
          </w:tcPr>
          <w:p w14:paraId="286D104A" w14:textId="77777777" w:rsidR="00F13617" w:rsidRPr="007C6CCF" w:rsidRDefault="00F13617" w:rsidP="004B62F1">
            <w:pPr>
              <w:pStyle w:val="Tabletext"/>
              <w:rPr>
                <w:lang w:bidi="km-KH"/>
              </w:rPr>
            </w:pPr>
            <w:r w:rsidRPr="007C6CCF">
              <w:rPr>
                <w:lang w:bidi="km-KH"/>
              </w:rPr>
              <w:t>Directorate General of Administration and Finance</w:t>
            </w:r>
          </w:p>
        </w:tc>
        <w:tc>
          <w:tcPr>
            <w:tcW w:w="617" w:type="pct"/>
            <w:noWrap/>
            <w:hideMark/>
          </w:tcPr>
          <w:p w14:paraId="7B16B627"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89</w:t>
            </w:r>
          </w:p>
        </w:tc>
        <w:tc>
          <w:tcPr>
            <w:tcW w:w="617" w:type="pct"/>
            <w:noWrap/>
            <w:hideMark/>
          </w:tcPr>
          <w:p w14:paraId="3156FD1D"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279</w:t>
            </w:r>
          </w:p>
        </w:tc>
        <w:tc>
          <w:tcPr>
            <w:tcW w:w="617" w:type="pct"/>
            <w:noWrap/>
            <w:hideMark/>
          </w:tcPr>
          <w:p w14:paraId="7139209E"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0.32</w:t>
            </w:r>
          </w:p>
        </w:tc>
      </w:tr>
      <w:tr w:rsidR="00F13617" w:rsidRPr="007C6CCF" w14:paraId="01313F70" w14:textId="77777777" w:rsidTr="004B62F1">
        <w:trPr>
          <w:trHeight w:val="300"/>
        </w:trPr>
        <w:tc>
          <w:tcPr>
            <w:cnfStyle w:val="001000000000" w:firstRow="0" w:lastRow="0" w:firstColumn="1" w:lastColumn="0" w:oddVBand="0" w:evenVBand="0" w:oddHBand="0" w:evenHBand="0" w:firstRowFirstColumn="0" w:firstRowLastColumn="0" w:lastRowFirstColumn="0" w:lastRowLastColumn="0"/>
            <w:tcW w:w="3149" w:type="pct"/>
            <w:noWrap/>
            <w:hideMark/>
          </w:tcPr>
          <w:p w14:paraId="58C1DF98" w14:textId="77777777" w:rsidR="00F13617" w:rsidRPr="007C6CCF" w:rsidRDefault="00F13617" w:rsidP="004B62F1">
            <w:pPr>
              <w:pStyle w:val="Tabletext"/>
              <w:rPr>
                <w:lang w:bidi="km-KH"/>
              </w:rPr>
            </w:pPr>
            <w:r w:rsidRPr="007C6CCF">
              <w:rPr>
                <w:lang w:bidi="km-KH"/>
              </w:rPr>
              <w:t>General Inspectorate</w:t>
            </w:r>
          </w:p>
        </w:tc>
        <w:tc>
          <w:tcPr>
            <w:tcW w:w="617" w:type="pct"/>
            <w:noWrap/>
            <w:hideMark/>
          </w:tcPr>
          <w:p w14:paraId="20ABB2AC"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26</w:t>
            </w:r>
          </w:p>
        </w:tc>
        <w:tc>
          <w:tcPr>
            <w:tcW w:w="617" w:type="pct"/>
            <w:noWrap/>
            <w:hideMark/>
          </w:tcPr>
          <w:p w14:paraId="75F22BE6"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115</w:t>
            </w:r>
          </w:p>
        </w:tc>
        <w:tc>
          <w:tcPr>
            <w:tcW w:w="617" w:type="pct"/>
            <w:noWrap/>
            <w:hideMark/>
          </w:tcPr>
          <w:p w14:paraId="668B1854"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lang w:bidi="km-KH"/>
              </w:rPr>
            </w:pPr>
            <w:r w:rsidRPr="007C6CCF">
              <w:rPr>
                <w:lang w:bidi="km-KH"/>
              </w:rPr>
              <w:t>0.23</w:t>
            </w:r>
          </w:p>
        </w:tc>
      </w:tr>
      <w:tr w:rsidR="00F13617" w:rsidRPr="007C6CCF" w14:paraId="1D78EDB5" w14:textId="77777777" w:rsidTr="004B62F1">
        <w:trPr>
          <w:trHeight w:val="300"/>
        </w:trPr>
        <w:tc>
          <w:tcPr>
            <w:cnfStyle w:val="001000000000" w:firstRow="0" w:lastRow="0" w:firstColumn="1" w:lastColumn="0" w:oddVBand="0" w:evenVBand="0" w:oddHBand="0" w:evenHBand="0" w:firstRowFirstColumn="0" w:firstRowLastColumn="0" w:lastRowFirstColumn="0" w:lastRowLastColumn="0"/>
            <w:tcW w:w="3149" w:type="pct"/>
            <w:noWrap/>
            <w:hideMark/>
          </w:tcPr>
          <w:p w14:paraId="595B54E6" w14:textId="77777777" w:rsidR="00F13617" w:rsidRPr="007C6CCF" w:rsidRDefault="00F13617" w:rsidP="004B62F1">
            <w:pPr>
              <w:pStyle w:val="Tabletext"/>
              <w:rPr>
                <w:lang w:bidi="km-KH"/>
              </w:rPr>
            </w:pPr>
            <w:r w:rsidRPr="007C6CCF">
              <w:rPr>
                <w:lang w:bidi="km-KH"/>
              </w:rPr>
              <w:t>Total</w:t>
            </w:r>
          </w:p>
        </w:tc>
        <w:tc>
          <w:tcPr>
            <w:tcW w:w="617" w:type="pct"/>
            <w:noWrap/>
            <w:hideMark/>
          </w:tcPr>
          <w:p w14:paraId="1FD4D1A7"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b/>
                <w:lang w:bidi="km-KH"/>
              </w:rPr>
            </w:pPr>
            <w:r w:rsidRPr="007C6CCF">
              <w:rPr>
                <w:b/>
                <w:lang w:bidi="km-KH"/>
              </w:rPr>
              <w:t>461</w:t>
            </w:r>
          </w:p>
        </w:tc>
        <w:tc>
          <w:tcPr>
            <w:tcW w:w="617" w:type="pct"/>
            <w:noWrap/>
            <w:hideMark/>
          </w:tcPr>
          <w:p w14:paraId="427BA74B"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b/>
                <w:lang w:bidi="km-KH"/>
              </w:rPr>
            </w:pPr>
            <w:r w:rsidRPr="007C6CCF">
              <w:rPr>
                <w:b/>
                <w:lang w:bidi="km-KH"/>
              </w:rPr>
              <w:t>1,160</w:t>
            </w:r>
          </w:p>
        </w:tc>
        <w:tc>
          <w:tcPr>
            <w:tcW w:w="617" w:type="pct"/>
            <w:noWrap/>
            <w:hideMark/>
          </w:tcPr>
          <w:p w14:paraId="1CCDC7DB" w14:textId="77777777" w:rsidR="00F13617" w:rsidRPr="007C6CCF" w:rsidRDefault="00F13617" w:rsidP="004B62F1">
            <w:pPr>
              <w:pStyle w:val="Tabletext"/>
              <w:jc w:val="center"/>
              <w:cnfStyle w:val="000000000000" w:firstRow="0" w:lastRow="0" w:firstColumn="0" w:lastColumn="0" w:oddVBand="0" w:evenVBand="0" w:oddHBand="0" w:evenHBand="0" w:firstRowFirstColumn="0" w:firstRowLastColumn="0" w:lastRowFirstColumn="0" w:lastRowLastColumn="0"/>
              <w:rPr>
                <w:b/>
                <w:lang w:bidi="km-KH"/>
              </w:rPr>
            </w:pPr>
            <w:r w:rsidRPr="007C6CCF">
              <w:rPr>
                <w:b/>
                <w:lang w:bidi="km-KH"/>
              </w:rPr>
              <w:t>0.40</w:t>
            </w:r>
          </w:p>
        </w:tc>
      </w:tr>
    </w:tbl>
    <w:p w14:paraId="434407BA" w14:textId="0BAA37C3" w:rsidR="00F13617" w:rsidRPr="007C6CCF" w:rsidRDefault="00F13617" w:rsidP="004B62F1">
      <w:pPr>
        <w:pStyle w:val="Tablenotes"/>
      </w:pPr>
      <w:r w:rsidRPr="007C6CCF">
        <w:t>Source: HRMIS report and</w:t>
      </w:r>
      <w:r w:rsidR="00611677" w:rsidRPr="007C6CCF">
        <w:t xml:space="preserve"> authors’</w:t>
      </w:r>
      <w:r w:rsidRPr="007C6CCF">
        <w:t xml:space="preserve"> own calculations</w:t>
      </w:r>
    </w:p>
    <w:p w14:paraId="23E955A5" w14:textId="4B2F65A9" w:rsidR="00F13617" w:rsidRPr="007C6CCF" w:rsidRDefault="00F13617" w:rsidP="00444223">
      <w:pPr>
        <w:pStyle w:val="OPMBodytext"/>
        <w:spacing w:line="276" w:lineRule="auto"/>
        <w:rPr>
          <w:lang w:val="en-GB"/>
        </w:rPr>
      </w:pPr>
      <w:r w:rsidRPr="007C6CCF">
        <w:rPr>
          <w:b/>
          <w:lang w:val="en-GB"/>
        </w:rPr>
        <w:t>The Directorate General of Education has the highest proportion of female staff</w:t>
      </w:r>
      <w:r w:rsidR="00611677" w:rsidRPr="007C6CCF">
        <w:rPr>
          <w:b/>
          <w:lang w:val="en-GB"/>
        </w:rPr>
        <w:t>,</w:t>
      </w:r>
      <w:r w:rsidRPr="007C6CCF">
        <w:rPr>
          <w:b/>
          <w:lang w:val="en-GB"/>
        </w:rPr>
        <w:t xml:space="preserve"> with a GPI of 0.56, and it has the only two departments in the central ministry with a majority of female staff</w:t>
      </w:r>
      <w:r w:rsidRPr="007C6CCF">
        <w:rPr>
          <w:lang w:val="en-GB"/>
        </w:rPr>
        <w:t xml:space="preserve"> – the Departments of Health </w:t>
      </w:r>
      <w:r w:rsidR="00611677" w:rsidRPr="007C6CCF">
        <w:rPr>
          <w:lang w:val="en-GB"/>
        </w:rPr>
        <w:t>(</w:t>
      </w:r>
      <w:r w:rsidRPr="007C6CCF">
        <w:rPr>
          <w:lang w:val="en-GB"/>
        </w:rPr>
        <w:t>GPI 1.1</w:t>
      </w:r>
      <w:r w:rsidR="00611677" w:rsidRPr="007C6CCF">
        <w:rPr>
          <w:lang w:val="en-GB"/>
        </w:rPr>
        <w:t>)</w:t>
      </w:r>
      <w:r w:rsidRPr="007C6CCF">
        <w:rPr>
          <w:lang w:val="en-GB"/>
        </w:rPr>
        <w:t xml:space="preserve">, and of Early Childhood Education </w:t>
      </w:r>
      <w:r w:rsidR="00611677" w:rsidRPr="007C6CCF">
        <w:rPr>
          <w:lang w:val="en-GB"/>
        </w:rPr>
        <w:t>(</w:t>
      </w:r>
      <w:r w:rsidRPr="007C6CCF">
        <w:rPr>
          <w:lang w:val="en-GB"/>
        </w:rPr>
        <w:t>GPI 1.9</w:t>
      </w:r>
      <w:r w:rsidR="00611677" w:rsidRPr="007C6CCF">
        <w:rPr>
          <w:lang w:val="en-GB"/>
        </w:rPr>
        <w:t xml:space="preserve">). </w:t>
      </w:r>
      <w:r w:rsidRPr="007C6CCF">
        <w:rPr>
          <w:lang w:val="en-GB"/>
        </w:rPr>
        <w:t>The Department of Personnel, which is the only department to have a directly related gender function as one of its mandated functions</w:t>
      </w:r>
      <w:r w:rsidR="00611677" w:rsidRPr="007C6CCF">
        <w:rPr>
          <w:lang w:val="en-GB"/>
        </w:rPr>
        <w:t xml:space="preserve"> (</w:t>
      </w:r>
      <w:r w:rsidRPr="007C6CCF">
        <w:rPr>
          <w:lang w:val="en-GB"/>
        </w:rPr>
        <w:t>‘</w:t>
      </w:r>
      <w:r w:rsidRPr="007C6CCF">
        <w:rPr>
          <w:i/>
          <w:iCs/>
          <w:lang w:val="en-GB"/>
        </w:rPr>
        <w:t>Develop a gender mainstreaming strategy for management work’</w:t>
      </w:r>
      <w:r w:rsidR="00611677" w:rsidRPr="007C6CCF">
        <w:rPr>
          <w:lang w:val="en-GB"/>
        </w:rPr>
        <w:t>)</w:t>
      </w:r>
      <w:r w:rsidRPr="00A36A93">
        <w:rPr>
          <w:lang w:val="en-GB"/>
        </w:rPr>
        <w:t>,</w:t>
      </w:r>
      <w:r w:rsidRPr="007C6CCF">
        <w:rPr>
          <w:lang w:val="en-GB"/>
        </w:rPr>
        <w:t xml:space="preserve"> has a low level of female staffing</w:t>
      </w:r>
      <w:r w:rsidR="00611677" w:rsidRPr="007C6CCF">
        <w:rPr>
          <w:lang w:val="en-GB"/>
        </w:rPr>
        <w:t>,</w:t>
      </w:r>
      <w:r w:rsidRPr="007C6CCF">
        <w:rPr>
          <w:lang w:val="en-GB"/>
        </w:rPr>
        <w:t xml:space="preserve"> with only nine females </w:t>
      </w:r>
      <w:r w:rsidR="00611677" w:rsidRPr="007C6CCF">
        <w:rPr>
          <w:lang w:val="en-GB"/>
        </w:rPr>
        <w:t xml:space="preserve">out </w:t>
      </w:r>
      <w:r w:rsidRPr="007C6CCF">
        <w:rPr>
          <w:lang w:val="en-GB"/>
        </w:rPr>
        <w:t>of 52 staff</w:t>
      </w:r>
      <w:r w:rsidR="00611677" w:rsidRPr="007C6CCF">
        <w:rPr>
          <w:lang w:val="en-GB"/>
        </w:rPr>
        <w:t xml:space="preserve"> – </w:t>
      </w:r>
      <w:r w:rsidRPr="007C6CCF">
        <w:rPr>
          <w:lang w:val="en-GB"/>
        </w:rPr>
        <w:t>a GPI of 0.21.</w:t>
      </w:r>
    </w:p>
    <w:p w14:paraId="6D7D6842" w14:textId="77777777" w:rsidR="00B1334F" w:rsidRPr="007C6CCF" w:rsidRDefault="00B1334F" w:rsidP="004B62F1">
      <w:pPr>
        <w:pStyle w:val="Caption"/>
        <w:sectPr w:rsidR="00B1334F" w:rsidRPr="007C6CCF" w:rsidSect="00FD2A32">
          <w:footerReference w:type="default" r:id="rId27"/>
          <w:pgSz w:w="11906" w:h="16838" w:code="9"/>
          <w:pgMar w:top="1134" w:right="1134" w:bottom="1418" w:left="1134" w:header="709" w:footer="709" w:gutter="0"/>
          <w:pgNumType w:start="1"/>
          <w:cols w:space="708"/>
          <w:docGrid w:linePitch="360"/>
        </w:sectPr>
      </w:pPr>
    </w:p>
    <w:p w14:paraId="49876412" w14:textId="230BCB9F" w:rsidR="00F13617" w:rsidRPr="007C6CCF" w:rsidRDefault="004B62F1" w:rsidP="004B62F1">
      <w:pPr>
        <w:pStyle w:val="Caption"/>
      </w:pPr>
      <w:bookmarkStart w:id="113" w:name="_Ref57986658"/>
      <w:bookmarkStart w:id="114" w:name="_Toc57985901"/>
      <w:r w:rsidRPr="007C6CCF">
        <w:lastRenderedPageBreak/>
        <w:t xml:space="preserve">Table </w:t>
      </w:r>
      <w:r w:rsidR="0052010E">
        <w:rPr>
          <w:noProof/>
        </w:rPr>
        <w:fldChar w:fldCharType="begin"/>
      </w:r>
      <w:r w:rsidR="0052010E">
        <w:rPr>
          <w:noProof/>
        </w:rPr>
        <w:instrText xml:space="preserve"> SEQ Table \* ARABIC </w:instrText>
      </w:r>
      <w:r w:rsidR="0052010E">
        <w:rPr>
          <w:noProof/>
        </w:rPr>
        <w:fldChar w:fldCharType="separate"/>
      </w:r>
      <w:r w:rsidR="00D758EB">
        <w:rPr>
          <w:noProof/>
        </w:rPr>
        <w:t>8</w:t>
      </w:r>
      <w:r w:rsidR="0052010E">
        <w:rPr>
          <w:noProof/>
        </w:rPr>
        <w:fldChar w:fldCharType="end"/>
      </w:r>
      <w:bookmarkStart w:id="115" w:name="_Toc57834227"/>
      <w:bookmarkEnd w:id="113"/>
      <w:r w:rsidR="00F13617" w:rsidRPr="007C6CCF">
        <w:t xml:space="preserve">: </w:t>
      </w:r>
      <w:r w:rsidRPr="007C6CCF">
        <w:tab/>
      </w:r>
      <w:r w:rsidR="00F13617" w:rsidRPr="007C6CCF">
        <w:t>Promotion positions by gender</w:t>
      </w:r>
      <w:bookmarkEnd w:id="114"/>
      <w:bookmarkEnd w:id="115"/>
    </w:p>
    <w:tbl>
      <w:tblPr>
        <w:tblStyle w:val="OPMTable0"/>
        <w:tblW w:w="5000" w:type="pct"/>
        <w:tblLook w:val="04A0" w:firstRow="1" w:lastRow="0" w:firstColumn="1" w:lastColumn="0" w:noHBand="0" w:noVBand="1"/>
      </w:tblPr>
      <w:tblGrid>
        <w:gridCol w:w="5666"/>
        <w:gridCol w:w="1042"/>
        <w:gridCol w:w="2205"/>
        <w:gridCol w:w="2205"/>
        <w:gridCol w:w="2205"/>
        <w:gridCol w:w="957"/>
      </w:tblGrid>
      <w:tr w:rsidR="00B1334F" w:rsidRPr="007C6CCF" w14:paraId="386ED7F6" w14:textId="77777777" w:rsidTr="00B1334F">
        <w:trPr>
          <w:cnfStyle w:val="100000000000" w:firstRow="1" w:lastRow="0" w:firstColumn="0" w:lastColumn="0" w:oddVBand="0" w:evenVBand="0" w:oddHBand="0"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1984" w:type="pct"/>
            <w:noWrap/>
            <w:hideMark/>
          </w:tcPr>
          <w:p w14:paraId="6A16EB2A" w14:textId="77777777" w:rsidR="00F13617" w:rsidRPr="007C6CCF" w:rsidRDefault="00F13617" w:rsidP="00B1334F">
            <w:pPr>
              <w:pStyle w:val="Tabletext"/>
              <w:rPr>
                <w:szCs w:val="20"/>
                <w:lang w:bidi="km-KH"/>
              </w:rPr>
            </w:pPr>
            <w:r w:rsidRPr="007C6CCF">
              <w:rPr>
                <w:szCs w:val="20"/>
                <w:lang w:bidi="km-KH"/>
              </w:rPr>
              <w:t>Directorate</w:t>
            </w:r>
          </w:p>
        </w:tc>
        <w:tc>
          <w:tcPr>
            <w:tcW w:w="365" w:type="pct"/>
            <w:noWrap/>
            <w:hideMark/>
          </w:tcPr>
          <w:p w14:paraId="0C48A84A" w14:textId="77777777" w:rsidR="00F13617" w:rsidRPr="007C6CCF" w:rsidRDefault="00F13617" w:rsidP="00B1334F">
            <w:pPr>
              <w:pStyle w:val="Tabletext"/>
              <w:jc w:val="right"/>
              <w:cnfStyle w:val="100000000000" w:firstRow="1" w:lastRow="0" w:firstColumn="0" w:lastColumn="0" w:oddVBand="0" w:evenVBand="0" w:oddHBand="0" w:evenHBand="0" w:firstRowFirstColumn="0" w:firstRowLastColumn="0" w:lastRowFirstColumn="0" w:lastRowLastColumn="0"/>
              <w:rPr>
                <w:szCs w:val="20"/>
                <w:lang w:bidi="km-KH"/>
              </w:rPr>
            </w:pPr>
            <w:r w:rsidRPr="007C6CCF">
              <w:rPr>
                <w:szCs w:val="20"/>
                <w:lang w:bidi="km-KH"/>
              </w:rPr>
              <w:t> </w:t>
            </w:r>
          </w:p>
        </w:tc>
        <w:tc>
          <w:tcPr>
            <w:tcW w:w="772" w:type="pct"/>
            <w:hideMark/>
          </w:tcPr>
          <w:p w14:paraId="5A6CE64A" w14:textId="03DC704D" w:rsidR="00F13617" w:rsidRPr="007C6CCF" w:rsidRDefault="006061C2" w:rsidP="00B1334F">
            <w:pPr>
              <w:pStyle w:val="Tabletext"/>
              <w:jc w:val="center"/>
              <w:cnfStyle w:val="100000000000" w:firstRow="1" w:lastRow="0" w:firstColumn="0" w:lastColumn="0" w:oddVBand="0" w:evenVBand="0" w:oddHBand="0" w:evenHBand="0" w:firstRowFirstColumn="0" w:firstRowLastColumn="0" w:lastRowFirstColumn="0" w:lastRowLastColumn="0"/>
              <w:rPr>
                <w:szCs w:val="20"/>
                <w:lang w:bidi="km-KH"/>
              </w:rPr>
            </w:pPr>
            <w:r w:rsidRPr="007C6CCF">
              <w:rPr>
                <w:szCs w:val="20"/>
                <w:lang w:bidi="km-KH"/>
              </w:rPr>
              <w:t>Director generals and deputy director generals</w:t>
            </w:r>
          </w:p>
        </w:tc>
        <w:tc>
          <w:tcPr>
            <w:tcW w:w="772" w:type="pct"/>
            <w:hideMark/>
          </w:tcPr>
          <w:p w14:paraId="1ECB82B2" w14:textId="5DC9DDBF" w:rsidR="00F13617" w:rsidRPr="007C6CCF" w:rsidRDefault="006061C2" w:rsidP="00B1334F">
            <w:pPr>
              <w:pStyle w:val="Tabletext"/>
              <w:jc w:val="center"/>
              <w:cnfStyle w:val="100000000000" w:firstRow="1" w:lastRow="0" w:firstColumn="0" w:lastColumn="0" w:oddVBand="0" w:evenVBand="0" w:oddHBand="0" w:evenHBand="0" w:firstRowFirstColumn="0" w:firstRowLastColumn="0" w:lastRowFirstColumn="0" w:lastRowLastColumn="0"/>
              <w:rPr>
                <w:szCs w:val="20"/>
                <w:lang w:bidi="km-KH"/>
              </w:rPr>
            </w:pPr>
            <w:r w:rsidRPr="007C6CCF">
              <w:rPr>
                <w:szCs w:val="20"/>
                <w:lang w:bidi="km-KH"/>
              </w:rPr>
              <w:t>Directors and deputy directors</w:t>
            </w:r>
          </w:p>
        </w:tc>
        <w:tc>
          <w:tcPr>
            <w:tcW w:w="772" w:type="pct"/>
            <w:hideMark/>
          </w:tcPr>
          <w:p w14:paraId="0061AA07" w14:textId="3ACCE1C3" w:rsidR="00F13617" w:rsidRPr="007C6CCF" w:rsidRDefault="006061C2" w:rsidP="00B1334F">
            <w:pPr>
              <w:pStyle w:val="Tabletext"/>
              <w:jc w:val="center"/>
              <w:cnfStyle w:val="100000000000" w:firstRow="1" w:lastRow="0" w:firstColumn="0" w:lastColumn="0" w:oddVBand="0" w:evenVBand="0" w:oddHBand="0" w:evenHBand="0" w:firstRowFirstColumn="0" w:firstRowLastColumn="0" w:lastRowFirstColumn="0" w:lastRowLastColumn="0"/>
              <w:rPr>
                <w:szCs w:val="20"/>
                <w:lang w:bidi="km-KH"/>
              </w:rPr>
            </w:pPr>
            <w:r w:rsidRPr="007C6CCF">
              <w:rPr>
                <w:szCs w:val="20"/>
                <w:lang w:bidi="km-KH"/>
              </w:rPr>
              <w:t>Office heads and deputy office heads</w:t>
            </w:r>
          </w:p>
        </w:tc>
        <w:tc>
          <w:tcPr>
            <w:tcW w:w="335" w:type="pct"/>
            <w:noWrap/>
            <w:hideMark/>
          </w:tcPr>
          <w:p w14:paraId="3DC48D55" w14:textId="77777777" w:rsidR="00F13617" w:rsidRPr="007C6CCF" w:rsidRDefault="00F13617" w:rsidP="00B1334F">
            <w:pPr>
              <w:pStyle w:val="Tabletext"/>
              <w:jc w:val="center"/>
              <w:cnfStyle w:val="100000000000" w:firstRow="1" w:lastRow="0" w:firstColumn="0" w:lastColumn="0" w:oddVBand="0" w:evenVBand="0" w:oddHBand="0" w:evenHBand="0" w:firstRowFirstColumn="0" w:firstRowLastColumn="0" w:lastRowFirstColumn="0" w:lastRowLastColumn="0"/>
              <w:rPr>
                <w:szCs w:val="20"/>
                <w:lang w:bidi="km-KH"/>
              </w:rPr>
            </w:pPr>
            <w:r w:rsidRPr="007C6CCF">
              <w:rPr>
                <w:szCs w:val="20"/>
                <w:lang w:bidi="km-KH"/>
              </w:rPr>
              <w:t>Total</w:t>
            </w:r>
          </w:p>
        </w:tc>
      </w:tr>
      <w:tr w:rsidR="00B1334F" w:rsidRPr="007C6CCF" w14:paraId="064C7526" w14:textId="77777777" w:rsidTr="00B1334F">
        <w:trPr>
          <w:trHeight w:val="300"/>
        </w:trPr>
        <w:tc>
          <w:tcPr>
            <w:cnfStyle w:val="001000000000" w:firstRow="0" w:lastRow="0" w:firstColumn="1" w:lastColumn="0" w:oddVBand="0" w:evenVBand="0" w:oddHBand="0" w:evenHBand="0" w:firstRowFirstColumn="0" w:firstRowLastColumn="0" w:lastRowFirstColumn="0" w:lastRowLastColumn="0"/>
            <w:tcW w:w="1984" w:type="pct"/>
            <w:vMerge w:val="restart"/>
            <w:hideMark/>
          </w:tcPr>
          <w:p w14:paraId="0F5FD7AE" w14:textId="50E95FCE" w:rsidR="00F13617" w:rsidRPr="007C6CCF" w:rsidRDefault="00F13617" w:rsidP="00B1334F">
            <w:pPr>
              <w:pStyle w:val="Tabletext"/>
              <w:rPr>
                <w:szCs w:val="20"/>
                <w:lang w:bidi="km-KH"/>
              </w:rPr>
            </w:pPr>
            <w:r w:rsidRPr="007C6CCF">
              <w:rPr>
                <w:szCs w:val="20"/>
                <w:lang w:bidi="km-KH"/>
              </w:rPr>
              <w:t>Reporting to HE</w:t>
            </w:r>
            <w:r w:rsidR="00611677" w:rsidRPr="007C6CCF">
              <w:rPr>
                <w:szCs w:val="20"/>
                <w:lang w:bidi="km-KH"/>
              </w:rPr>
              <w:t xml:space="preserve"> the</w:t>
            </w:r>
            <w:r w:rsidRPr="007C6CCF">
              <w:rPr>
                <w:szCs w:val="20"/>
                <w:lang w:bidi="km-KH"/>
              </w:rPr>
              <w:t xml:space="preserve"> Minister</w:t>
            </w:r>
          </w:p>
        </w:tc>
        <w:tc>
          <w:tcPr>
            <w:tcW w:w="365" w:type="pct"/>
            <w:noWrap/>
            <w:hideMark/>
          </w:tcPr>
          <w:p w14:paraId="6AE1E37C" w14:textId="77777777" w:rsidR="00F13617" w:rsidRPr="007C6CCF" w:rsidRDefault="00F13617" w:rsidP="00B1334F">
            <w:pPr>
              <w:pStyle w:val="Tabletext"/>
              <w:jc w:val="right"/>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Male</w:t>
            </w:r>
          </w:p>
        </w:tc>
        <w:tc>
          <w:tcPr>
            <w:tcW w:w="772" w:type="pct"/>
            <w:noWrap/>
            <w:hideMark/>
          </w:tcPr>
          <w:p w14:paraId="76E0EB81"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p>
        </w:tc>
        <w:tc>
          <w:tcPr>
            <w:tcW w:w="772" w:type="pct"/>
            <w:noWrap/>
            <w:hideMark/>
          </w:tcPr>
          <w:p w14:paraId="2DB79D97"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3</w:t>
            </w:r>
          </w:p>
        </w:tc>
        <w:tc>
          <w:tcPr>
            <w:tcW w:w="772" w:type="pct"/>
            <w:noWrap/>
            <w:hideMark/>
          </w:tcPr>
          <w:p w14:paraId="782568B8"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9</w:t>
            </w:r>
          </w:p>
        </w:tc>
        <w:tc>
          <w:tcPr>
            <w:tcW w:w="335" w:type="pct"/>
            <w:noWrap/>
            <w:hideMark/>
          </w:tcPr>
          <w:p w14:paraId="4E2F43E5"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12</w:t>
            </w:r>
          </w:p>
        </w:tc>
      </w:tr>
      <w:tr w:rsidR="00B1334F" w:rsidRPr="007C6CCF" w14:paraId="57CF214A" w14:textId="77777777" w:rsidTr="00B1334F">
        <w:trPr>
          <w:trHeight w:val="300"/>
        </w:trPr>
        <w:tc>
          <w:tcPr>
            <w:cnfStyle w:val="001000000000" w:firstRow="0" w:lastRow="0" w:firstColumn="1" w:lastColumn="0" w:oddVBand="0" w:evenVBand="0" w:oddHBand="0" w:evenHBand="0" w:firstRowFirstColumn="0" w:firstRowLastColumn="0" w:lastRowFirstColumn="0" w:lastRowLastColumn="0"/>
            <w:tcW w:w="1984" w:type="pct"/>
            <w:vMerge/>
            <w:hideMark/>
          </w:tcPr>
          <w:p w14:paraId="3E36D4D3" w14:textId="77777777" w:rsidR="00F13617" w:rsidRPr="007C6CCF" w:rsidRDefault="00F13617" w:rsidP="00B1334F">
            <w:pPr>
              <w:pStyle w:val="Tabletext"/>
              <w:rPr>
                <w:szCs w:val="20"/>
                <w:lang w:bidi="km-KH"/>
              </w:rPr>
            </w:pPr>
          </w:p>
        </w:tc>
        <w:tc>
          <w:tcPr>
            <w:tcW w:w="365" w:type="pct"/>
            <w:noWrap/>
            <w:hideMark/>
          </w:tcPr>
          <w:p w14:paraId="588F67F6" w14:textId="77777777" w:rsidR="00F13617" w:rsidRPr="007C6CCF" w:rsidRDefault="00F13617" w:rsidP="00B1334F">
            <w:pPr>
              <w:pStyle w:val="Tabletext"/>
              <w:jc w:val="right"/>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Female</w:t>
            </w:r>
          </w:p>
        </w:tc>
        <w:tc>
          <w:tcPr>
            <w:tcW w:w="772" w:type="pct"/>
            <w:noWrap/>
            <w:hideMark/>
          </w:tcPr>
          <w:p w14:paraId="109422E2" w14:textId="554DFE02"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p>
        </w:tc>
        <w:tc>
          <w:tcPr>
            <w:tcW w:w="772" w:type="pct"/>
            <w:noWrap/>
            <w:hideMark/>
          </w:tcPr>
          <w:p w14:paraId="1E0AFBC4"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1</w:t>
            </w:r>
          </w:p>
        </w:tc>
        <w:tc>
          <w:tcPr>
            <w:tcW w:w="772" w:type="pct"/>
            <w:noWrap/>
            <w:hideMark/>
          </w:tcPr>
          <w:p w14:paraId="26694281"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2</w:t>
            </w:r>
          </w:p>
        </w:tc>
        <w:tc>
          <w:tcPr>
            <w:tcW w:w="335" w:type="pct"/>
            <w:noWrap/>
            <w:hideMark/>
          </w:tcPr>
          <w:p w14:paraId="2F292076"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3</w:t>
            </w:r>
          </w:p>
        </w:tc>
      </w:tr>
      <w:tr w:rsidR="00B1334F" w:rsidRPr="007C6CCF" w14:paraId="4F3AE712" w14:textId="77777777" w:rsidTr="00B1334F">
        <w:trPr>
          <w:trHeight w:val="300"/>
        </w:trPr>
        <w:tc>
          <w:tcPr>
            <w:cnfStyle w:val="001000000000" w:firstRow="0" w:lastRow="0" w:firstColumn="1" w:lastColumn="0" w:oddVBand="0" w:evenVBand="0" w:oddHBand="0" w:evenHBand="0" w:firstRowFirstColumn="0" w:firstRowLastColumn="0" w:lastRowFirstColumn="0" w:lastRowLastColumn="0"/>
            <w:tcW w:w="1984" w:type="pct"/>
            <w:vMerge w:val="restart"/>
            <w:hideMark/>
          </w:tcPr>
          <w:p w14:paraId="403CE63B" w14:textId="77777777" w:rsidR="00F13617" w:rsidRPr="007C6CCF" w:rsidRDefault="00F13617" w:rsidP="00B1334F">
            <w:pPr>
              <w:pStyle w:val="Tabletext"/>
              <w:rPr>
                <w:szCs w:val="20"/>
                <w:lang w:bidi="km-KH"/>
              </w:rPr>
            </w:pPr>
            <w:r w:rsidRPr="007C6CCF">
              <w:rPr>
                <w:szCs w:val="20"/>
                <w:lang w:bidi="km-KH"/>
              </w:rPr>
              <w:t>Directorate General of Higher Education</w:t>
            </w:r>
          </w:p>
        </w:tc>
        <w:tc>
          <w:tcPr>
            <w:tcW w:w="365" w:type="pct"/>
            <w:noWrap/>
            <w:hideMark/>
          </w:tcPr>
          <w:p w14:paraId="7B5930CF" w14:textId="77777777" w:rsidR="00F13617" w:rsidRPr="007C6CCF" w:rsidRDefault="00F13617" w:rsidP="00B1334F">
            <w:pPr>
              <w:pStyle w:val="Tabletext"/>
              <w:jc w:val="right"/>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Male</w:t>
            </w:r>
          </w:p>
        </w:tc>
        <w:tc>
          <w:tcPr>
            <w:tcW w:w="772" w:type="pct"/>
            <w:noWrap/>
            <w:hideMark/>
          </w:tcPr>
          <w:p w14:paraId="27B26B10"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4</w:t>
            </w:r>
          </w:p>
        </w:tc>
        <w:tc>
          <w:tcPr>
            <w:tcW w:w="772" w:type="pct"/>
            <w:noWrap/>
            <w:hideMark/>
          </w:tcPr>
          <w:p w14:paraId="02C21404"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7</w:t>
            </w:r>
          </w:p>
        </w:tc>
        <w:tc>
          <w:tcPr>
            <w:tcW w:w="772" w:type="pct"/>
            <w:noWrap/>
            <w:hideMark/>
          </w:tcPr>
          <w:p w14:paraId="6A8690B4"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19</w:t>
            </w:r>
          </w:p>
        </w:tc>
        <w:tc>
          <w:tcPr>
            <w:tcW w:w="335" w:type="pct"/>
            <w:noWrap/>
            <w:hideMark/>
          </w:tcPr>
          <w:p w14:paraId="476A2C86"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30</w:t>
            </w:r>
          </w:p>
        </w:tc>
      </w:tr>
      <w:tr w:rsidR="00B1334F" w:rsidRPr="007C6CCF" w14:paraId="1AD362DB" w14:textId="77777777" w:rsidTr="00B1334F">
        <w:trPr>
          <w:trHeight w:val="300"/>
        </w:trPr>
        <w:tc>
          <w:tcPr>
            <w:cnfStyle w:val="001000000000" w:firstRow="0" w:lastRow="0" w:firstColumn="1" w:lastColumn="0" w:oddVBand="0" w:evenVBand="0" w:oddHBand="0" w:evenHBand="0" w:firstRowFirstColumn="0" w:firstRowLastColumn="0" w:lastRowFirstColumn="0" w:lastRowLastColumn="0"/>
            <w:tcW w:w="1984" w:type="pct"/>
            <w:vMerge/>
            <w:hideMark/>
          </w:tcPr>
          <w:p w14:paraId="21BF87F0" w14:textId="77777777" w:rsidR="00F13617" w:rsidRPr="007C6CCF" w:rsidRDefault="00F13617" w:rsidP="00B1334F">
            <w:pPr>
              <w:pStyle w:val="Tabletext"/>
              <w:rPr>
                <w:szCs w:val="20"/>
                <w:lang w:bidi="km-KH"/>
              </w:rPr>
            </w:pPr>
          </w:p>
        </w:tc>
        <w:tc>
          <w:tcPr>
            <w:tcW w:w="365" w:type="pct"/>
            <w:noWrap/>
            <w:hideMark/>
          </w:tcPr>
          <w:p w14:paraId="4BCED954" w14:textId="77777777" w:rsidR="00F13617" w:rsidRPr="007C6CCF" w:rsidRDefault="00F13617" w:rsidP="00B1334F">
            <w:pPr>
              <w:pStyle w:val="Tabletext"/>
              <w:jc w:val="right"/>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Female</w:t>
            </w:r>
          </w:p>
        </w:tc>
        <w:tc>
          <w:tcPr>
            <w:tcW w:w="772" w:type="pct"/>
            <w:noWrap/>
            <w:hideMark/>
          </w:tcPr>
          <w:p w14:paraId="59744EDF"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0</w:t>
            </w:r>
          </w:p>
        </w:tc>
        <w:tc>
          <w:tcPr>
            <w:tcW w:w="772" w:type="pct"/>
            <w:noWrap/>
            <w:hideMark/>
          </w:tcPr>
          <w:p w14:paraId="5E02954E"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2</w:t>
            </w:r>
          </w:p>
        </w:tc>
        <w:tc>
          <w:tcPr>
            <w:tcW w:w="772" w:type="pct"/>
            <w:noWrap/>
            <w:hideMark/>
          </w:tcPr>
          <w:p w14:paraId="2426B870"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7</w:t>
            </w:r>
          </w:p>
        </w:tc>
        <w:tc>
          <w:tcPr>
            <w:tcW w:w="335" w:type="pct"/>
            <w:noWrap/>
            <w:hideMark/>
          </w:tcPr>
          <w:p w14:paraId="7C7E7820"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9</w:t>
            </w:r>
          </w:p>
        </w:tc>
      </w:tr>
      <w:tr w:rsidR="00B1334F" w:rsidRPr="007C6CCF" w14:paraId="3F063C33" w14:textId="77777777" w:rsidTr="00B1334F">
        <w:trPr>
          <w:trHeight w:val="300"/>
        </w:trPr>
        <w:tc>
          <w:tcPr>
            <w:cnfStyle w:val="001000000000" w:firstRow="0" w:lastRow="0" w:firstColumn="1" w:lastColumn="0" w:oddVBand="0" w:evenVBand="0" w:oddHBand="0" w:evenHBand="0" w:firstRowFirstColumn="0" w:firstRowLastColumn="0" w:lastRowFirstColumn="0" w:lastRowLastColumn="0"/>
            <w:tcW w:w="1984" w:type="pct"/>
            <w:vMerge w:val="restart"/>
            <w:hideMark/>
          </w:tcPr>
          <w:p w14:paraId="3A842F85" w14:textId="77777777" w:rsidR="00F13617" w:rsidRPr="007C6CCF" w:rsidRDefault="00F13617" w:rsidP="00B1334F">
            <w:pPr>
              <w:pStyle w:val="Tabletext"/>
              <w:rPr>
                <w:szCs w:val="20"/>
                <w:lang w:bidi="km-KH"/>
              </w:rPr>
            </w:pPr>
            <w:r w:rsidRPr="007C6CCF">
              <w:rPr>
                <w:szCs w:val="20"/>
                <w:lang w:bidi="km-KH"/>
              </w:rPr>
              <w:t>Directorate General of Policy and Planning</w:t>
            </w:r>
          </w:p>
        </w:tc>
        <w:tc>
          <w:tcPr>
            <w:tcW w:w="365" w:type="pct"/>
            <w:noWrap/>
            <w:hideMark/>
          </w:tcPr>
          <w:p w14:paraId="7C1FD17D" w14:textId="77777777" w:rsidR="00F13617" w:rsidRPr="007C6CCF" w:rsidRDefault="00F13617" w:rsidP="00B1334F">
            <w:pPr>
              <w:pStyle w:val="Tabletext"/>
              <w:jc w:val="right"/>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Male</w:t>
            </w:r>
          </w:p>
        </w:tc>
        <w:tc>
          <w:tcPr>
            <w:tcW w:w="772" w:type="pct"/>
            <w:noWrap/>
            <w:hideMark/>
          </w:tcPr>
          <w:p w14:paraId="6BB48FE2"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5</w:t>
            </w:r>
          </w:p>
        </w:tc>
        <w:tc>
          <w:tcPr>
            <w:tcW w:w="772" w:type="pct"/>
            <w:noWrap/>
            <w:hideMark/>
          </w:tcPr>
          <w:p w14:paraId="0900CB77"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15</w:t>
            </w:r>
          </w:p>
        </w:tc>
        <w:tc>
          <w:tcPr>
            <w:tcW w:w="772" w:type="pct"/>
            <w:noWrap/>
            <w:hideMark/>
          </w:tcPr>
          <w:p w14:paraId="7E8A392B"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34</w:t>
            </w:r>
          </w:p>
        </w:tc>
        <w:tc>
          <w:tcPr>
            <w:tcW w:w="335" w:type="pct"/>
            <w:noWrap/>
            <w:hideMark/>
          </w:tcPr>
          <w:p w14:paraId="17C01585"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54</w:t>
            </w:r>
          </w:p>
        </w:tc>
      </w:tr>
      <w:tr w:rsidR="00B1334F" w:rsidRPr="007C6CCF" w14:paraId="15CDB332" w14:textId="77777777" w:rsidTr="00B1334F">
        <w:trPr>
          <w:trHeight w:val="300"/>
        </w:trPr>
        <w:tc>
          <w:tcPr>
            <w:cnfStyle w:val="001000000000" w:firstRow="0" w:lastRow="0" w:firstColumn="1" w:lastColumn="0" w:oddVBand="0" w:evenVBand="0" w:oddHBand="0" w:evenHBand="0" w:firstRowFirstColumn="0" w:firstRowLastColumn="0" w:lastRowFirstColumn="0" w:lastRowLastColumn="0"/>
            <w:tcW w:w="1984" w:type="pct"/>
            <w:vMerge/>
            <w:hideMark/>
          </w:tcPr>
          <w:p w14:paraId="6D4042CC" w14:textId="77777777" w:rsidR="00F13617" w:rsidRPr="007C6CCF" w:rsidRDefault="00F13617" w:rsidP="00B1334F">
            <w:pPr>
              <w:pStyle w:val="Tabletext"/>
              <w:rPr>
                <w:szCs w:val="20"/>
                <w:lang w:bidi="km-KH"/>
              </w:rPr>
            </w:pPr>
          </w:p>
        </w:tc>
        <w:tc>
          <w:tcPr>
            <w:tcW w:w="365" w:type="pct"/>
            <w:noWrap/>
            <w:hideMark/>
          </w:tcPr>
          <w:p w14:paraId="554F76E2" w14:textId="77777777" w:rsidR="00F13617" w:rsidRPr="007C6CCF" w:rsidRDefault="00F13617" w:rsidP="00B1334F">
            <w:pPr>
              <w:pStyle w:val="Tabletext"/>
              <w:jc w:val="right"/>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Female</w:t>
            </w:r>
          </w:p>
        </w:tc>
        <w:tc>
          <w:tcPr>
            <w:tcW w:w="772" w:type="pct"/>
            <w:noWrap/>
            <w:hideMark/>
          </w:tcPr>
          <w:p w14:paraId="64908FCB"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0</w:t>
            </w:r>
          </w:p>
        </w:tc>
        <w:tc>
          <w:tcPr>
            <w:tcW w:w="772" w:type="pct"/>
            <w:noWrap/>
            <w:hideMark/>
          </w:tcPr>
          <w:p w14:paraId="18E95AD4"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2</w:t>
            </w:r>
          </w:p>
        </w:tc>
        <w:tc>
          <w:tcPr>
            <w:tcW w:w="772" w:type="pct"/>
            <w:noWrap/>
            <w:hideMark/>
          </w:tcPr>
          <w:p w14:paraId="4B4E4910"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8</w:t>
            </w:r>
          </w:p>
        </w:tc>
        <w:tc>
          <w:tcPr>
            <w:tcW w:w="335" w:type="pct"/>
            <w:noWrap/>
            <w:hideMark/>
          </w:tcPr>
          <w:p w14:paraId="1555C0AF"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10</w:t>
            </w:r>
          </w:p>
        </w:tc>
      </w:tr>
      <w:tr w:rsidR="00B1334F" w:rsidRPr="007C6CCF" w14:paraId="49546692" w14:textId="77777777" w:rsidTr="00B1334F">
        <w:trPr>
          <w:trHeight w:val="300"/>
        </w:trPr>
        <w:tc>
          <w:tcPr>
            <w:cnfStyle w:val="001000000000" w:firstRow="0" w:lastRow="0" w:firstColumn="1" w:lastColumn="0" w:oddVBand="0" w:evenVBand="0" w:oddHBand="0" w:evenHBand="0" w:firstRowFirstColumn="0" w:firstRowLastColumn="0" w:lastRowFirstColumn="0" w:lastRowLastColumn="0"/>
            <w:tcW w:w="1984" w:type="pct"/>
            <w:vMerge w:val="restart"/>
            <w:hideMark/>
          </w:tcPr>
          <w:p w14:paraId="0F6052CB" w14:textId="77777777" w:rsidR="00F13617" w:rsidRPr="007C6CCF" w:rsidRDefault="00F13617" w:rsidP="00B1334F">
            <w:pPr>
              <w:pStyle w:val="Tabletext"/>
              <w:rPr>
                <w:szCs w:val="20"/>
                <w:lang w:bidi="km-KH"/>
              </w:rPr>
            </w:pPr>
            <w:r w:rsidRPr="007C6CCF">
              <w:rPr>
                <w:szCs w:val="20"/>
                <w:lang w:bidi="km-KH"/>
              </w:rPr>
              <w:t>Directorate General of Sport</w:t>
            </w:r>
          </w:p>
        </w:tc>
        <w:tc>
          <w:tcPr>
            <w:tcW w:w="365" w:type="pct"/>
            <w:noWrap/>
            <w:hideMark/>
          </w:tcPr>
          <w:p w14:paraId="7D54F01D" w14:textId="77777777" w:rsidR="00F13617" w:rsidRPr="007C6CCF" w:rsidRDefault="00F13617" w:rsidP="00B1334F">
            <w:pPr>
              <w:pStyle w:val="Tabletext"/>
              <w:jc w:val="right"/>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Male</w:t>
            </w:r>
          </w:p>
        </w:tc>
        <w:tc>
          <w:tcPr>
            <w:tcW w:w="772" w:type="pct"/>
            <w:noWrap/>
            <w:hideMark/>
          </w:tcPr>
          <w:p w14:paraId="3E8C757B"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4</w:t>
            </w:r>
          </w:p>
        </w:tc>
        <w:tc>
          <w:tcPr>
            <w:tcW w:w="772" w:type="pct"/>
            <w:noWrap/>
            <w:hideMark/>
          </w:tcPr>
          <w:p w14:paraId="2D83CDB8"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5</w:t>
            </w:r>
          </w:p>
        </w:tc>
        <w:tc>
          <w:tcPr>
            <w:tcW w:w="772" w:type="pct"/>
            <w:noWrap/>
            <w:hideMark/>
          </w:tcPr>
          <w:p w14:paraId="3477E41C"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32</w:t>
            </w:r>
          </w:p>
        </w:tc>
        <w:tc>
          <w:tcPr>
            <w:tcW w:w="335" w:type="pct"/>
            <w:noWrap/>
            <w:hideMark/>
          </w:tcPr>
          <w:p w14:paraId="7676DEF5"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41</w:t>
            </w:r>
          </w:p>
        </w:tc>
      </w:tr>
      <w:tr w:rsidR="00B1334F" w:rsidRPr="007C6CCF" w14:paraId="24C69D25" w14:textId="77777777" w:rsidTr="00B1334F">
        <w:trPr>
          <w:trHeight w:val="300"/>
        </w:trPr>
        <w:tc>
          <w:tcPr>
            <w:cnfStyle w:val="001000000000" w:firstRow="0" w:lastRow="0" w:firstColumn="1" w:lastColumn="0" w:oddVBand="0" w:evenVBand="0" w:oddHBand="0" w:evenHBand="0" w:firstRowFirstColumn="0" w:firstRowLastColumn="0" w:lastRowFirstColumn="0" w:lastRowLastColumn="0"/>
            <w:tcW w:w="1984" w:type="pct"/>
            <w:vMerge/>
            <w:hideMark/>
          </w:tcPr>
          <w:p w14:paraId="45EFDBC3" w14:textId="77777777" w:rsidR="00F13617" w:rsidRPr="007C6CCF" w:rsidRDefault="00F13617" w:rsidP="00B1334F">
            <w:pPr>
              <w:pStyle w:val="Tabletext"/>
              <w:rPr>
                <w:szCs w:val="20"/>
                <w:lang w:bidi="km-KH"/>
              </w:rPr>
            </w:pPr>
          </w:p>
        </w:tc>
        <w:tc>
          <w:tcPr>
            <w:tcW w:w="365" w:type="pct"/>
            <w:noWrap/>
            <w:hideMark/>
          </w:tcPr>
          <w:p w14:paraId="1DCE90D3" w14:textId="77777777" w:rsidR="00F13617" w:rsidRPr="007C6CCF" w:rsidRDefault="00F13617" w:rsidP="00B1334F">
            <w:pPr>
              <w:pStyle w:val="Tabletext"/>
              <w:jc w:val="right"/>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Female</w:t>
            </w:r>
          </w:p>
        </w:tc>
        <w:tc>
          <w:tcPr>
            <w:tcW w:w="772" w:type="pct"/>
            <w:noWrap/>
            <w:hideMark/>
          </w:tcPr>
          <w:p w14:paraId="18969EFC"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0</w:t>
            </w:r>
          </w:p>
        </w:tc>
        <w:tc>
          <w:tcPr>
            <w:tcW w:w="772" w:type="pct"/>
            <w:noWrap/>
            <w:hideMark/>
          </w:tcPr>
          <w:p w14:paraId="655DE317"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0</w:t>
            </w:r>
          </w:p>
        </w:tc>
        <w:tc>
          <w:tcPr>
            <w:tcW w:w="772" w:type="pct"/>
            <w:noWrap/>
            <w:hideMark/>
          </w:tcPr>
          <w:p w14:paraId="5DDDD660"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11</w:t>
            </w:r>
          </w:p>
        </w:tc>
        <w:tc>
          <w:tcPr>
            <w:tcW w:w="335" w:type="pct"/>
            <w:noWrap/>
            <w:hideMark/>
          </w:tcPr>
          <w:p w14:paraId="227605BB"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11</w:t>
            </w:r>
          </w:p>
        </w:tc>
      </w:tr>
      <w:tr w:rsidR="00B1334F" w:rsidRPr="007C6CCF" w14:paraId="7C5FA529" w14:textId="77777777" w:rsidTr="00B1334F">
        <w:trPr>
          <w:trHeight w:val="300"/>
        </w:trPr>
        <w:tc>
          <w:tcPr>
            <w:cnfStyle w:val="001000000000" w:firstRow="0" w:lastRow="0" w:firstColumn="1" w:lastColumn="0" w:oddVBand="0" w:evenVBand="0" w:oddHBand="0" w:evenHBand="0" w:firstRowFirstColumn="0" w:firstRowLastColumn="0" w:lastRowFirstColumn="0" w:lastRowLastColumn="0"/>
            <w:tcW w:w="1984" w:type="pct"/>
            <w:vMerge w:val="restart"/>
            <w:hideMark/>
          </w:tcPr>
          <w:p w14:paraId="72874F7B" w14:textId="77777777" w:rsidR="00F13617" w:rsidRPr="007C6CCF" w:rsidRDefault="00F13617" w:rsidP="00B1334F">
            <w:pPr>
              <w:pStyle w:val="Tabletext"/>
              <w:rPr>
                <w:szCs w:val="20"/>
                <w:lang w:bidi="km-KH"/>
              </w:rPr>
            </w:pPr>
            <w:r w:rsidRPr="007C6CCF">
              <w:rPr>
                <w:szCs w:val="20"/>
                <w:lang w:bidi="km-KH"/>
              </w:rPr>
              <w:t>Directorate General of Youth</w:t>
            </w:r>
          </w:p>
        </w:tc>
        <w:tc>
          <w:tcPr>
            <w:tcW w:w="365" w:type="pct"/>
            <w:noWrap/>
            <w:hideMark/>
          </w:tcPr>
          <w:p w14:paraId="4C0126FB" w14:textId="77777777" w:rsidR="00F13617" w:rsidRPr="007C6CCF" w:rsidRDefault="00F13617" w:rsidP="00B1334F">
            <w:pPr>
              <w:pStyle w:val="Tabletext"/>
              <w:jc w:val="right"/>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Male</w:t>
            </w:r>
          </w:p>
        </w:tc>
        <w:tc>
          <w:tcPr>
            <w:tcW w:w="772" w:type="pct"/>
            <w:noWrap/>
            <w:hideMark/>
          </w:tcPr>
          <w:p w14:paraId="63414A6A"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4</w:t>
            </w:r>
          </w:p>
        </w:tc>
        <w:tc>
          <w:tcPr>
            <w:tcW w:w="772" w:type="pct"/>
            <w:noWrap/>
            <w:hideMark/>
          </w:tcPr>
          <w:p w14:paraId="5AD0BF8A"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5</w:t>
            </w:r>
          </w:p>
        </w:tc>
        <w:tc>
          <w:tcPr>
            <w:tcW w:w="772" w:type="pct"/>
            <w:noWrap/>
            <w:hideMark/>
          </w:tcPr>
          <w:p w14:paraId="1550F4B7"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17</w:t>
            </w:r>
          </w:p>
        </w:tc>
        <w:tc>
          <w:tcPr>
            <w:tcW w:w="335" w:type="pct"/>
            <w:noWrap/>
            <w:hideMark/>
          </w:tcPr>
          <w:p w14:paraId="5DC8D351"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26</w:t>
            </w:r>
          </w:p>
        </w:tc>
      </w:tr>
      <w:tr w:rsidR="00B1334F" w:rsidRPr="007C6CCF" w14:paraId="33A31B3F" w14:textId="77777777" w:rsidTr="00B1334F">
        <w:trPr>
          <w:trHeight w:val="300"/>
        </w:trPr>
        <w:tc>
          <w:tcPr>
            <w:cnfStyle w:val="001000000000" w:firstRow="0" w:lastRow="0" w:firstColumn="1" w:lastColumn="0" w:oddVBand="0" w:evenVBand="0" w:oddHBand="0" w:evenHBand="0" w:firstRowFirstColumn="0" w:firstRowLastColumn="0" w:lastRowFirstColumn="0" w:lastRowLastColumn="0"/>
            <w:tcW w:w="1984" w:type="pct"/>
            <w:vMerge/>
            <w:hideMark/>
          </w:tcPr>
          <w:p w14:paraId="7C5014D2" w14:textId="77777777" w:rsidR="00F13617" w:rsidRPr="007C6CCF" w:rsidRDefault="00F13617" w:rsidP="00B1334F">
            <w:pPr>
              <w:pStyle w:val="Tabletext"/>
              <w:rPr>
                <w:szCs w:val="20"/>
                <w:lang w:bidi="km-KH"/>
              </w:rPr>
            </w:pPr>
          </w:p>
        </w:tc>
        <w:tc>
          <w:tcPr>
            <w:tcW w:w="365" w:type="pct"/>
            <w:noWrap/>
            <w:hideMark/>
          </w:tcPr>
          <w:p w14:paraId="273BB11B" w14:textId="77777777" w:rsidR="00F13617" w:rsidRPr="007C6CCF" w:rsidRDefault="00F13617" w:rsidP="00B1334F">
            <w:pPr>
              <w:pStyle w:val="Tabletext"/>
              <w:jc w:val="right"/>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Female</w:t>
            </w:r>
          </w:p>
        </w:tc>
        <w:tc>
          <w:tcPr>
            <w:tcW w:w="772" w:type="pct"/>
            <w:noWrap/>
            <w:hideMark/>
          </w:tcPr>
          <w:p w14:paraId="3806132E"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1</w:t>
            </w:r>
          </w:p>
        </w:tc>
        <w:tc>
          <w:tcPr>
            <w:tcW w:w="772" w:type="pct"/>
            <w:noWrap/>
            <w:hideMark/>
          </w:tcPr>
          <w:p w14:paraId="5C1A924B"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2</w:t>
            </w:r>
          </w:p>
        </w:tc>
        <w:tc>
          <w:tcPr>
            <w:tcW w:w="772" w:type="pct"/>
            <w:noWrap/>
            <w:hideMark/>
          </w:tcPr>
          <w:p w14:paraId="026B2523"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2</w:t>
            </w:r>
          </w:p>
        </w:tc>
        <w:tc>
          <w:tcPr>
            <w:tcW w:w="335" w:type="pct"/>
            <w:noWrap/>
            <w:hideMark/>
          </w:tcPr>
          <w:p w14:paraId="637C53AE"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5</w:t>
            </w:r>
          </w:p>
        </w:tc>
      </w:tr>
      <w:tr w:rsidR="00B1334F" w:rsidRPr="007C6CCF" w14:paraId="44C41D82" w14:textId="77777777" w:rsidTr="00B1334F">
        <w:trPr>
          <w:trHeight w:val="300"/>
        </w:trPr>
        <w:tc>
          <w:tcPr>
            <w:cnfStyle w:val="001000000000" w:firstRow="0" w:lastRow="0" w:firstColumn="1" w:lastColumn="0" w:oddVBand="0" w:evenVBand="0" w:oddHBand="0" w:evenHBand="0" w:firstRowFirstColumn="0" w:firstRowLastColumn="0" w:lastRowFirstColumn="0" w:lastRowLastColumn="0"/>
            <w:tcW w:w="1984" w:type="pct"/>
            <w:vMerge w:val="restart"/>
            <w:hideMark/>
          </w:tcPr>
          <w:p w14:paraId="135912FC" w14:textId="77777777" w:rsidR="00F13617" w:rsidRPr="007C6CCF" w:rsidRDefault="00F13617" w:rsidP="00B1334F">
            <w:pPr>
              <w:pStyle w:val="Tabletext"/>
              <w:rPr>
                <w:szCs w:val="20"/>
                <w:lang w:bidi="km-KH"/>
              </w:rPr>
            </w:pPr>
            <w:r w:rsidRPr="007C6CCF">
              <w:rPr>
                <w:szCs w:val="20"/>
                <w:lang w:bidi="km-KH"/>
              </w:rPr>
              <w:t>Directorate General of Education</w:t>
            </w:r>
          </w:p>
        </w:tc>
        <w:tc>
          <w:tcPr>
            <w:tcW w:w="365" w:type="pct"/>
            <w:noWrap/>
            <w:hideMark/>
          </w:tcPr>
          <w:p w14:paraId="5B3A11E1" w14:textId="77777777" w:rsidR="00F13617" w:rsidRPr="007C6CCF" w:rsidRDefault="00F13617" w:rsidP="00B1334F">
            <w:pPr>
              <w:pStyle w:val="Tabletext"/>
              <w:jc w:val="right"/>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Male</w:t>
            </w:r>
          </w:p>
        </w:tc>
        <w:tc>
          <w:tcPr>
            <w:tcW w:w="772" w:type="pct"/>
            <w:noWrap/>
            <w:hideMark/>
          </w:tcPr>
          <w:p w14:paraId="5DCCD7C0"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5</w:t>
            </w:r>
          </w:p>
        </w:tc>
        <w:tc>
          <w:tcPr>
            <w:tcW w:w="772" w:type="pct"/>
            <w:noWrap/>
            <w:hideMark/>
          </w:tcPr>
          <w:p w14:paraId="167DD9FD"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34</w:t>
            </w:r>
          </w:p>
        </w:tc>
        <w:tc>
          <w:tcPr>
            <w:tcW w:w="772" w:type="pct"/>
            <w:noWrap/>
            <w:hideMark/>
          </w:tcPr>
          <w:p w14:paraId="75206E56"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123</w:t>
            </w:r>
          </w:p>
        </w:tc>
        <w:tc>
          <w:tcPr>
            <w:tcW w:w="335" w:type="pct"/>
            <w:noWrap/>
            <w:hideMark/>
          </w:tcPr>
          <w:p w14:paraId="7835D89E"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162</w:t>
            </w:r>
          </w:p>
        </w:tc>
      </w:tr>
      <w:tr w:rsidR="00B1334F" w:rsidRPr="007C6CCF" w14:paraId="4D19957F" w14:textId="77777777" w:rsidTr="00B1334F">
        <w:trPr>
          <w:trHeight w:val="300"/>
        </w:trPr>
        <w:tc>
          <w:tcPr>
            <w:cnfStyle w:val="001000000000" w:firstRow="0" w:lastRow="0" w:firstColumn="1" w:lastColumn="0" w:oddVBand="0" w:evenVBand="0" w:oddHBand="0" w:evenHBand="0" w:firstRowFirstColumn="0" w:firstRowLastColumn="0" w:lastRowFirstColumn="0" w:lastRowLastColumn="0"/>
            <w:tcW w:w="1984" w:type="pct"/>
            <w:vMerge/>
            <w:hideMark/>
          </w:tcPr>
          <w:p w14:paraId="32ACE4A9" w14:textId="77777777" w:rsidR="00F13617" w:rsidRPr="007C6CCF" w:rsidRDefault="00F13617" w:rsidP="00B1334F">
            <w:pPr>
              <w:pStyle w:val="Tabletext"/>
              <w:rPr>
                <w:szCs w:val="20"/>
                <w:lang w:bidi="km-KH"/>
              </w:rPr>
            </w:pPr>
          </w:p>
        </w:tc>
        <w:tc>
          <w:tcPr>
            <w:tcW w:w="365" w:type="pct"/>
            <w:noWrap/>
            <w:hideMark/>
          </w:tcPr>
          <w:p w14:paraId="2DCCF878" w14:textId="77777777" w:rsidR="00F13617" w:rsidRPr="007C6CCF" w:rsidRDefault="00F13617" w:rsidP="00B1334F">
            <w:pPr>
              <w:pStyle w:val="Tabletext"/>
              <w:jc w:val="right"/>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Female</w:t>
            </w:r>
          </w:p>
        </w:tc>
        <w:tc>
          <w:tcPr>
            <w:tcW w:w="772" w:type="pct"/>
            <w:noWrap/>
            <w:hideMark/>
          </w:tcPr>
          <w:p w14:paraId="2B64DB9A"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1</w:t>
            </w:r>
          </w:p>
        </w:tc>
        <w:tc>
          <w:tcPr>
            <w:tcW w:w="772" w:type="pct"/>
            <w:noWrap/>
            <w:hideMark/>
          </w:tcPr>
          <w:p w14:paraId="57496BC6"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5</w:t>
            </w:r>
          </w:p>
        </w:tc>
        <w:tc>
          <w:tcPr>
            <w:tcW w:w="772" w:type="pct"/>
            <w:noWrap/>
            <w:hideMark/>
          </w:tcPr>
          <w:p w14:paraId="36B87A0D"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52</w:t>
            </w:r>
          </w:p>
        </w:tc>
        <w:tc>
          <w:tcPr>
            <w:tcW w:w="335" w:type="pct"/>
            <w:noWrap/>
            <w:hideMark/>
          </w:tcPr>
          <w:p w14:paraId="5E2F0682"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58</w:t>
            </w:r>
          </w:p>
        </w:tc>
      </w:tr>
      <w:tr w:rsidR="00B1334F" w:rsidRPr="007C6CCF" w14:paraId="6F0A57F5" w14:textId="77777777" w:rsidTr="00B1334F">
        <w:trPr>
          <w:trHeight w:val="300"/>
        </w:trPr>
        <w:tc>
          <w:tcPr>
            <w:cnfStyle w:val="001000000000" w:firstRow="0" w:lastRow="0" w:firstColumn="1" w:lastColumn="0" w:oddVBand="0" w:evenVBand="0" w:oddHBand="0" w:evenHBand="0" w:firstRowFirstColumn="0" w:firstRowLastColumn="0" w:lastRowFirstColumn="0" w:lastRowLastColumn="0"/>
            <w:tcW w:w="1984" w:type="pct"/>
            <w:vMerge w:val="restart"/>
            <w:hideMark/>
          </w:tcPr>
          <w:p w14:paraId="69891508" w14:textId="77777777" w:rsidR="00F13617" w:rsidRPr="007C6CCF" w:rsidRDefault="00F13617" w:rsidP="00B1334F">
            <w:pPr>
              <w:pStyle w:val="Tabletext"/>
              <w:rPr>
                <w:szCs w:val="20"/>
                <w:lang w:bidi="km-KH"/>
              </w:rPr>
            </w:pPr>
            <w:r w:rsidRPr="007C6CCF">
              <w:rPr>
                <w:szCs w:val="20"/>
                <w:lang w:bidi="km-KH"/>
              </w:rPr>
              <w:t>Directorate General of Administration and Finance</w:t>
            </w:r>
          </w:p>
        </w:tc>
        <w:tc>
          <w:tcPr>
            <w:tcW w:w="365" w:type="pct"/>
            <w:noWrap/>
            <w:hideMark/>
          </w:tcPr>
          <w:p w14:paraId="4AF8C353" w14:textId="77777777" w:rsidR="00F13617" w:rsidRPr="007C6CCF" w:rsidRDefault="00F13617" w:rsidP="00B1334F">
            <w:pPr>
              <w:pStyle w:val="Tabletext"/>
              <w:jc w:val="right"/>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Male</w:t>
            </w:r>
          </w:p>
        </w:tc>
        <w:tc>
          <w:tcPr>
            <w:tcW w:w="772" w:type="pct"/>
            <w:noWrap/>
            <w:hideMark/>
          </w:tcPr>
          <w:p w14:paraId="446A24D0"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4</w:t>
            </w:r>
          </w:p>
        </w:tc>
        <w:tc>
          <w:tcPr>
            <w:tcW w:w="772" w:type="pct"/>
            <w:noWrap/>
            <w:hideMark/>
          </w:tcPr>
          <w:p w14:paraId="37131B5A"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30</w:t>
            </w:r>
          </w:p>
        </w:tc>
        <w:tc>
          <w:tcPr>
            <w:tcW w:w="772" w:type="pct"/>
            <w:noWrap/>
            <w:hideMark/>
          </w:tcPr>
          <w:p w14:paraId="730D12B9"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119</w:t>
            </w:r>
          </w:p>
        </w:tc>
        <w:tc>
          <w:tcPr>
            <w:tcW w:w="335" w:type="pct"/>
            <w:noWrap/>
            <w:hideMark/>
          </w:tcPr>
          <w:p w14:paraId="57944AE7"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153</w:t>
            </w:r>
          </w:p>
        </w:tc>
      </w:tr>
      <w:tr w:rsidR="00B1334F" w:rsidRPr="007C6CCF" w14:paraId="28746F38" w14:textId="77777777" w:rsidTr="00B1334F">
        <w:trPr>
          <w:trHeight w:val="300"/>
        </w:trPr>
        <w:tc>
          <w:tcPr>
            <w:cnfStyle w:val="001000000000" w:firstRow="0" w:lastRow="0" w:firstColumn="1" w:lastColumn="0" w:oddVBand="0" w:evenVBand="0" w:oddHBand="0" w:evenHBand="0" w:firstRowFirstColumn="0" w:firstRowLastColumn="0" w:lastRowFirstColumn="0" w:lastRowLastColumn="0"/>
            <w:tcW w:w="1984" w:type="pct"/>
            <w:vMerge/>
            <w:hideMark/>
          </w:tcPr>
          <w:p w14:paraId="7ADD3C40" w14:textId="77777777" w:rsidR="00F13617" w:rsidRPr="007C6CCF" w:rsidRDefault="00F13617" w:rsidP="00B1334F">
            <w:pPr>
              <w:pStyle w:val="Tabletext"/>
              <w:rPr>
                <w:szCs w:val="20"/>
                <w:lang w:bidi="km-KH"/>
              </w:rPr>
            </w:pPr>
          </w:p>
        </w:tc>
        <w:tc>
          <w:tcPr>
            <w:tcW w:w="365" w:type="pct"/>
            <w:noWrap/>
            <w:hideMark/>
          </w:tcPr>
          <w:p w14:paraId="145D52F9" w14:textId="77777777" w:rsidR="00F13617" w:rsidRPr="007C6CCF" w:rsidRDefault="00F13617" w:rsidP="00B1334F">
            <w:pPr>
              <w:pStyle w:val="Tabletext"/>
              <w:jc w:val="right"/>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Female</w:t>
            </w:r>
          </w:p>
        </w:tc>
        <w:tc>
          <w:tcPr>
            <w:tcW w:w="772" w:type="pct"/>
            <w:noWrap/>
            <w:hideMark/>
          </w:tcPr>
          <w:p w14:paraId="5B44C756"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0</w:t>
            </w:r>
          </w:p>
        </w:tc>
        <w:tc>
          <w:tcPr>
            <w:tcW w:w="772" w:type="pct"/>
            <w:noWrap/>
            <w:hideMark/>
          </w:tcPr>
          <w:p w14:paraId="78A026E0"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10</w:t>
            </w:r>
          </w:p>
        </w:tc>
        <w:tc>
          <w:tcPr>
            <w:tcW w:w="772" w:type="pct"/>
            <w:noWrap/>
            <w:hideMark/>
          </w:tcPr>
          <w:p w14:paraId="33004A26"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24</w:t>
            </w:r>
          </w:p>
        </w:tc>
        <w:tc>
          <w:tcPr>
            <w:tcW w:w="335" w:type="pct"/>
            <w:noWrap/>
            <w:hideMark/>
          </w:tcPr>
          <w:p w14:paraId="2D296780"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34</w:t>
            </w:r>
          </w:p>
        </w:tc>
      </w:tr>
      <w:tr w:rsidR="00B1334F" w:rsidRPr="007C6CCF" w14:paraId="153755C6" w14:textId="77777777" w:rsidTr="00B1334F">
        <w:trPr>
          <w:trHeight w:val="300"/>
        </w:trPr>
        <w:tc>
          <w:tcPr>
            <w:cnfStyle w:val="001000000000" w:firstRow="0" w:lastRow="0" w:firstColumn="1" w:lastColumn="0" w:oddVBand="0" w:evenVBand="0" w:oddHBand="0" w:evenHBand="0" w:firstRowFirstColumn="0" w:firstRowLastColumn="0" w:lastRowFirstColumn="0" w:lastRowLastColumn="0"/>
            <w:tcW w:w="1984" w:type="pct"/>
            <w:vMerge w:val="restart"/>
            <w:hideMark/>
          </w:tcPr>
          <w:p w14:paraId="15DB8965" w14:textId="77777777" w:rsidR="00F13617" w:rsidRPr="007C6CCF" w:rsidRDefault="00F13617" w:rsidP="00B1334F">
            <w:pPr>
              <w:pStyle w:val="Tabletext"/>
              <w:rPr>
                <w:szCs w:val="20"/>
                <w:lang w:bidi="km-KH"/>
              </w:rPr>
            </w:pPr>
            <w:r w:rsidRPr="007C6CCF">
              <w:rPr>
                <w:szCs w:val="20"/>
                <w:lang w:bidi="km-KH"/>
              </w:rPr>
              <w:t>General Inspectorate</w:t>
            </w:r>
          </w:p>
        </w:tc>
        <w:tc>
          <w:tcPr>
            <w:tcW w:w="365" w:type="pct"/>
            <w:noWrap/>
            <w:hideMark/>
          </w:tcPr>
          <w:p w14:paraId="22329733" w14:textId="77777777" w:rsidR="00F13617" w:rsidRPr="007C6CCF" w:rsidRDefault="00F13617" w:rsidP="00B1334F">
            <w:pPr>
              <w:pStyle w:val="Tabletext"/>
              <w:jc w:val="right"/>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Male</w:t>
            </w:r>
          </w:p>
        </w:tc>
        <w:tc>
          <w:tcPr>
            <w:tcW w:w="772" w:type="pct"/>
            <w:noWrap/>
            <w:hideMark/>
          </w:tcPr>
          <w:p w14:paraId="09DF3927"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5</w:t>
            </w:r>
          </w:p>
        </w:tc>
        <w:tc>
          <w:tcPr>
            <w:tcW w:w="772" w:type="pct"/>
            <w:noWrap/>
            <w:hideMark/>
          </w:tcPr>
          <w:p w14:paraId="53A0346E"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8</w:t>
            </w:r>
          </w:p>
        </w:tc>
        <w:tc>
          <w:tcPr>
            <w:tcW w:w="772" w:type="pct"/>
            <w:noWrap/>
            <w:hideMark/>
          </w:tcPr>
          <w:p w14:paraId="440840B2"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49</w:t>
            </w:r>
          </w:p>
        </w:tc>
        <w:tc>
          <w:tcPr>
            <w:tcW w:w="335" w:type="pct"/>
            <w:noWrap/>
            <w:hideMark/>
          </w:tcPr>
          <w:p w14:paraId="0BA6B340"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62</w:t>
            </w:r>
          </w:p>
        </w:tc>
      </w:tr>
      <w:tr w:rsidR="00B1334F" w:rsidRPr="007C6CCF" w14:paraId="2600C183" w14:textId="77777777" w:rsidTr="00B1334F">
        <w:trPr>
          <w:trHeight w:val="300"/>
        </w:trPr>
        <w:tc>
          <w:tcPr>
            <w:cnfStyle w:val="001000000000" w:firstRow="0" w:lastRow="0" w:firstColumn="1" w:lastColumn="0" w:oddVBand="0" w:evenVBand="0" w:oddHBand="0" w:evenHBand="0" w:firstRowFirstColumn="0" w:firstRowLastColumn="0" w:lastRowFirstColumn="0" w:lastRowLastColumn="0"/>
            <w:tcW w:w="1984" w:type="pct"/>
            <w:vMerge/>
            <w:hideMark/>
          </w:tcPr>
          <w:p w14:paraId="06E25743" w14:textId="77777777" w:rsidR="00F13617" w:rsidRPr="007C6CCF" w:rsidRDefault="00F13617" w:rsidP="00B1334F">
            <w:pPr>
              <w:pStyle w:val="Tabletext"/>
              <w:rPr>
                <w:szCs w:val="20"/>
                <w:lang w:bidi="km-KH"/>
              </w:rPr>
            </w:pPr>
          </w:p>
        </w:tc>
        <w:tc>
          <w:tcPr>
            <w:tcW w:w="365" w:type="pct"/>
            <w:noWrap/>
            <w:hideMark/>
          </w:tcPr>
          <w:p w14:paraId="343A6002" w14:textId="77777777" w:rsidR="00F13617" w:rsidRPr="007C6CCF" w:rsidRDefault="00F13617" w:rsidP="00B1334F">
            <w:pPr>
              <w:pStyle w:val="Tabletext"/>
              <w:jc w:val="right"/>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Female</w:t>
            </w:r>
          </w:p>
        </w:tc>
        <w:tc>
          <w:tcPr>
            <w:tcW w:w="772" w:type="pct"/>
            <w:noWrap/>
            <w:hideMark/>
          </w:tcPr>
          <w:p w14:paraId="3E820F2F"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0</w:t>
            </w:r>
          </w:p>
        </w:tc>
        <w:tc>
          <w:tcPr>
            <w:tcW w:w="772" w:type="pct"/>
            <w:noWrap/>
            <w:hideMark/>
          </w:tcPr>
          <w:p w14:paraId="1E8D4B7A"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3</w:t>
            </w:r>
          </w:p>
        </w:tc>
        <w:tc>
          <w:tcPr>
            <w:tcW w:w="772" w:type="pct"/>
            <w:noWrap/>
            <w:hideMark/>
          </w:tcPr>
          <w:p w14:paraId="2D955326"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8</w:t>
            </w:r>
          </w:p>
        </w:tc>
        <w:tc>
          <w:tcPr>
            <w:tcW w:w="335" w:type="pct"/>
            <w:noWrap/>
            <w:hideMark/>
          </w:tcPr>
          <w:p w14:paraId="54A3ABC0"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11</w:t>
            </w:r>
          </w:p>
        </w:tc>
      </w:tr>
      <w:tr w:rsidR="00B1334F" w:rsidRPr="007C6CCF" w14:paraId="1CB3C0CC" w14:textId="77777777" w:rsidTr="00B1334F">
        <w:trPr>
          <w:trHeight w:val="300"/>
        </w:trPr>
        <w:tc>
          <w:tcPr>
            <w:cnfStyle w:val="001000000000" w:firstRow="0" w:lastRow="0" w:firstColumn="1" w:lastColumn="0" w:oddVBand="0" w:evenVBand="0" w:oddHBand="0" w:evenHBand="0" w:firstRowFirstColumn="0" w:firstRowLastColumn="0" w:lastRowFirstColumn="0" w:lastRowLastColumn="0"/>
            <w:tcW w:w="1984" w:type="pct"/>
            <w:vMerge w:val="restart"/>
            <w:noWrap/>
            <w:hideMark/>
          </w:tcPr>
          <w:p w14:paraId="060C937D" w14:textId="77777777" w:rsidR="00F13617" w:rsidRPr="007C6CCF" w:rsidRDefault="00F13617" w:rsidP="00B1334F">
            <w:pPr>
              <w:pStyle w:val="Tabletext"/>
              <w:rPr>
                <w:szCs w:val="20"/>
                <w:lang w:bidi="km-KH"/>
              </w:rPr>
            </w:pPr>
            <w:r w:rsidRPr="007C6CCF">
              <w:rPr>
                <w:szCs w:val="20"/>
                <w:lang w:bidi="km-KH"/>
              </w:rPr>
              <w:t>Grand total</w:t>
            </w:r>
          </w:p>
        </w:tc>
        <w:tc>
          <w:tcPr>
            <w:tcW w:w="365" w:type="pct"/>
            <w:noWrap/>
            <w:hideMark/>
          </w:tcPr>
          <w:p w14:paraId="2B82CE2B" w14:textId="77777777" w:rsidR="00F13617" w:rsidRPr="007C6CCF" w:rsidRDefault="00F13617" w:rsidP="00B1334F">
            <w:pPr>
              <w:pStyle w:val="Tabletext"/>
              <w:jc w:val="right"/>
              <w:cnfStyle w:val="000000000000" w:firstRow="0" w:lastRow="0" w:firstColumn="0" w:lastColumn="0" w:oddVBand="0" w:evenVBand="0" w:oddHBand="0" w:evenHBand="0" w:firstRowFirstColumn="0" w:firstRowLastColumn="0" w:lastRowFirstColumn="0" w:lastRowLastColumn="0"/>
              <w:rPr>
                <w:bCs/>
                <w:szCs w:val="20"/>
                <w:lang w:bidi="km-KH"/>
              </w:rPr>
            </w:pPr>
            <w:r w:rsidRPr="007C6CCF">
              <w:rPr>
                <w:bCs/>
                <w:szCs w:val="20"/>
                <w:lang w:bidi="km-KH"/>
              </w:rPr>
              <w:t>Male</w:t>
            </w:r>
          </w:p>
        </w:tc>
        <w:tc>
          <w:tcPr>
            <w:tcW w:w="772" w:type="pct"/>
            <w:noWrap/>
            <w:hideMark/>
          </w:tcPr>
          <w:p w14:paraId="542C2475"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bCs/>
                <w:szCs w:val="20"/>
                <w:lang w:bidi="km-KH"/>
              </w:rPr>
            </w:pPr>
            <w:r w:rsidRPr="007C6CCF">
              <w:rPr>
                <w:bCs/>
                <w:szCs w:val="20"/>
                <w:lang w:bidi="km-KH"/>
              </w:rPr>
              <w:t>31</w:t>
            </w:r>
          </w:p>
        </w:tc>
        <w:tc>
          <w:tcPr>
            <w:tcW w:w="772" w:type="pct"/>
            <w:noWrap/>
            <w:hideMark/>
          </w:tcPr>
          <w:p w14:paraId="3C7F785E"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bCs/>
                <w:szCs w:val="20"/>
                <w:lang w:bidi="km-KH"/>
              </w:rPr>
            </w:pPr>
            <w:r w:rsidRPr="007C6CCF">
              <w:rPr>
                <w:bCs/>
                <w:szCs w:val="20"/>
                <w:lang w:bidi="km-KH"/>
              </w:rPr>
              <w:t>107</w:t>
            </w:r>
          </w:p>
        </w:tc>
        <w:tc>
          <w:tcPr>
            <w:tcW w:w="772" w:type="pct"/>
            <w:noWrap/>
            <w:hideMark/>
          </w:tcPr>
          <w:p w14:paraId="01397C27"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bCs/>
                <w:szCs w:val="20"/>
                <w:lang w:bidi="km-KH"/>
              </w:rPr>
            </w:pPr>
            <w:r w:rsidRPr="007C6CCF">
              <w:rPr>
                <w:bCs/>
                <w:szCs w:val="20"/>
                <w:lang w:bidi="km-KH"/>
              </w:rPr>
              <w:t>402</w:t>
            </w:r>
          </w:p>
        </w:tc>
        <w:tc>
          <w:tcPr>
            <w:tcW w:w="335" w:type="pct"/>
            <w:noWrap/>
            <w:hideMark/>
          </w:tcPr>
          <w:p w14:paraId="155C9B05"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bCs/>
                <w:szCs w:val="20"/>
                <w:lang w:bidi="km-KH"/>
              </w:rPr>
            </w:pPr>
            <w:r w:rsidRPr="007C6CCF">
              <w:rPr>
                <w:bCs/>
                <w:szCs w:val="20"/>
                <w:lang w:bidi="km-KH"/>
              </w:rPr>
              <w:t>540</w:t>
            </w:r>
          </w:p>
        </w:tc>
      </w:tr>
      <w:tr w:rsidR="00B1334F" w:rsidRPr="007C6CCF" w14:paraId="492C637D" w14:textId="77777777" w:rsidTr="00B1334F">
        <w:trPr>
          <w:trHeight w:val="300"/>
        </w:trPr>
        <w:tc>
          <w:tcPr>
            <w:cnfStyle w:val="001000000000" w:firstRow="0" w:lastRow="0" w:firstColumn="1" w:lastColumn="0" w:oddVBand="0" w:evenVBand="0" w:oddHBand="0" w:evenHBand="0" w:firstRowFirstColumn="0" w:firstRowLastColumn="0" w:lastRowFirstColumn="0" w:lastRowLastColumn="0"/>
            <w:tcW w:w="1984" w:type="pct"/>
            <w:vMerge/>
            <w:hideMark/>
          </w:tcPr>
          <w:p w14:paraId="36F81702" w14:textId="77777777" w:rsidR="00F13617" w:rsidRPr="007C6CCF" w:rsidRDefault="00F13617" w:rsidP="00B1334F">
            <w:pPr>
              <w:pStyle w:val="Tabletext"/>
              <w:rPr>
                <w:szCs w:val="20"/>
                <w:lang w:bidi="km-KH"/>
              </w:rPr>
            </w:pPr>
          </w:p>
        </w:tc>
        <w:tc>
          <w:tcPr>
            <w:tcW w:w="365" w:type="pct"/>
            <w:noWrap/>
            <w:hideMark/>
          </w:tcPr>
          <w:p w14:paraId="66976F18" w14:textId="77777777" w:rsidR="00F13617" w:rsidRPr="007C6CCF" w:rsidRDefault="00F13617" w:rsidP="00B1334F">
            <w:pPr>
              <w:pStyle w:val="Tabletext"/>
              <w:jc w:val="right"/>
              <w:cnfStyle w:val="000000000000" w:firstRow="0" w:lastRow="0" w:firstColumn="0" w:lastColumn="0" w:oddVBand="0" w:evenVBand="0" w:oddHBand="0" w:evenHBand="0" w:firstRowFirstColumn="0" w:firstRowLastColumn="0" w:lastRowFirstColumn="0" w:lastRowLastColumn="0"/>
              <w:rPr>
                <w:bCs/>
                <w:szCs w:val="20"/>
                <w:lang w:bidi="km-KH"/>
              </w:rPr>
            </w:pPr>
            <w:r w:rsidRPr="007C6CCF">
              <w:rPr>
                <w:bCs/>
                <w:szCs w:val="20"/>
                <w:lang w:bidi="km-KH"/>
              </w:rPr>
              <w:t>Female</w:t>
            </w:r>
          </w:p>
        </w:tc>
        <w:tc>
          <w:tcPr>
            <w:tcW w:w="772" w:type="pct"/>
            <w:noWrap/>
            <w:hideMark/>
          </w:tcPr>
          <w:p w14:paraId="5A8DD943"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bCs/>
                <w:szCs w:val="20"/>
                <w:lang w:bidi="km-KH"/>
              </w:rPr>
            </w:pPr>
            <w:r w:rsidRPr="007C6CCF">
              <w:rPr>
                <w:bCs/>
                <w:szCs w:val="20"/>
                <w:lang w:bidi="km-KH"/>
              </w:rPr>
              <w:t>2</w:t>
            </w:r>
          </w:p>
        </w:tc>
        <w:tc>
          <w:tcPr>
            <w:tcW w:w="772" w:type="pct"/>
            <w:noWrap/>
            <w:hideMark/>
          </w:tcPr>
          <w:p w14:paraId="0ED4CE9D"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bCs/>
                <w:szCs w:val="20"/>
                <w:lang w:bidi="km-KH"/>
              </w:rPr>
            </w:pPr>
            <w:r w:rsidRPr="007C6CCF">
              <w:rPr>
                <w:bCs/>
                <w:szCs w:val="20"/>
                <w:lang w:bidi="km-KH"/>
              </w:rPr>
              <w:t>25</w:t>
            </w:r>
          </w:p>
        </w:tc>
        <w:tc>
          <w:tcPr>
            <w:tcW w:w="772" w:type="pct"/>
            <w:noWrap/>
            <w:hideMark/>
          </w:tcPr>
          <w:p w14:paraId="15070666"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bCs/>
                <w:szCs w:val="20"/>
                <w:lang w:bidi="km-KH"/>
              </w:rPr>
            </w:pPr>
            <w:r w:rsidRPr="007C6CCF">
              <w:rPr>
                <w:bCs/>
                <w:szCs w:val="20"/>
                <w:lang w:bidi="km-KH"/>
              </w:rPr>
              <w:t>114</w:t>
            </w:r>
          </w:p>
        </w:tc>
        <w:tc>
          <w:tcPr>
            <w:tcW w:w="335" w:type="pct"/>
            <w:noWrap/>
            <w:hideMark/>
          </w:tcPr>
          <w:p w14:paraId="498D34B8"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bCs/>
                <w:szCs w:val="20"/>
                <w:lang w:bidi="km-KH"/>
              </w:rPr>
            </w:pPr>
            <w:r w:rsidRPr="007C6CCF">
              <w:rPr>
                <w:bCs/>
                <w:szCs w:val="20"/>
                <w:lang w:bidi="km-KH"/>
              </w:rPr>
              <w:t>141</w:t>
            </w:r>
          </w:p>
        </w:tc>
      </w:tr>
      <w:tr w:rsidR="00B1334F" w:rsidRPr="007C6CCF" w14:paraId="7E575875" w14:textId="77777777" w:rsidTr="00B1334F">
        <w:trPr>
          <w:trHeight w:val="300"/>
        </w:trPr>
        <w:tc>
          <w:tcPr>
            <w:cnfStyle w:val="001000000000" w:firstRow="0" w:lastRow="0" w:firstColumn="1" w:lastColumn="0" w:oddVBand="0" w:evenVBand="0" w:oddHBand="0" w:evenHBand="0" w:firstRowFirstColumn="0" w:firstRowLastColumn="0" w:lastRowFirstColumn="0" w:lastRowLastColumn="0"/>
            <w:tcW w:w="1984" w:type="pct"/>
            <w:vMerge/>
            <w:hideMark/>
          </w:tcPr>
          <w:p w14:paraId="46F19AC9" w14:textId="77777777" w:rsidR="00F13617" w:rsidRPr="007C6CCF" w:rsidRDefault="00F13617" w:rsidP="00B1334F">
            <w:pPr>
              <w:pStyle w:val="Tabletext"/>
              <w:rPr>
                <w:szCs w:val="20"/>
                <w:lang w:bidi="km-KH"/>
              </w:rPr>
            </w:pPr>
          </w:p>
        </w:tc>
        <w:tc>
          <w:tcPr>
            <w:tcW w:w="365" w:type="pct"/>
            <w:noWrap/>
            <w:hideMark/>
          </w:tcPr>
          <w:p w14:paraId="3DCBEBD5" w14:textId="77777777" w:rsidR="00F13617" w:rsidRPr="007C6CCF" w:rsidRDefault="00F13617" w:rsidP="00B1334F">
            <w:pPr>
              <w:pStyle w:val="Tabletext"/>
              <w:jc w:val="right"/>
              <w:cnfStyle w:val="000000000000" w:firstRow="0" w:lastRow="0" w:firstColumn="0" w:lastColumn="0" w:oddVBand="0" w:evenVBand="0" w:oddHBand="0" w:evenHBand="0" w:firstRowFirstColumn="0" w:firstRowLastColumn="0" w:lastRowFirstColumn="0" w:lastRowLastColumn="0"/>
              <w:rPr>
                <w:bCs/>
                <w:szCs w:val="20"/>
                <w:lang w:bidi="km-KH"/>
              </w:rPr>
            </w:pPr>
            <w:r w:rsidRPr="007C6CCF">
              <w:rPr>
                <w:bCs/>
                <w:szCs w:val="20"/>
                <w:lang w:bidi="km-KH"/>
              </w:rPr>
              <w:t>Total</w:t>
            </w:r>
          </w:p>
        </w:tc>
        <w:tc>
          <w:tcPr>
            <w:tcW w:w="772" w:type="pct"/>
            <w:noWrap/>
            <w:hideMark/>
          </w:tcPr>
          <w:p w14:paraId="532329E9"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bCs/>
                <w:szCs w:val="20"/>
                <w:lang w:bidi="km-KH"/>
              </w:rPr>
            </w:pPr>
            <w:r w:rsidRPr="007C6CCF">
              <w:rPr>
                <w:bCs/>
                <w:szCs w:val="20"/>
                <w:lang w:bidi="km-KH"/>
              </w:rPr>
              <w:t>33</w:t>
            </w:r>
          </w:p>
        </w:tc>
        <w:tc>
          <w:tcPr>
            <w:tcW w:w="772" w:type="pct"/>
            <w:noWrap/>
            <w:hideMark/>
          </w:tcPr>
          <w:p w14:paraId="070BC031"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bCs/>
                <w:szCs w:val="20"/>
                <w:lang w:bidi="km-KH"/>
              </w:rPr>
            </w:pPr>
            <w:r w:rsidRPr="007C6CCF">
              <w:rPr>
                <w:bCs/>
                <w:szCs w:val="20"/>
                <w:lang w:bidi="km-KH"/>
              </w:rPr>
              <w:t>132</w:t>
            </w:r>
          </w:p>
        </w:tc>
        <w:tc>
          <w:tcPr>
            <w:tcW w:w="772" w:type="pct"/>
            <w:noWrap/>
            <w:hideMark/>
          </w:tcPr>
          <w:p w14:paraId="68D8C488"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bCs/>
                <w:szCs w:val="20"/>
                <w:lang w:bidi="km-KH"/>
              </w:rPr>
            </w:pPr>
            <w:r w:rsidRPr="007C6CCF">
              <w:rPr>
                <w:bCs/>
                <w:szCs w:val="20"/>
                <w:lang w:bidi="km-KH"/>
              </w:rPr>
              <w:t>516</w:t>
            </w:r>
          </w:p>
        </w:tc>
        <w:tc>
          <w:tcPr>
            <w:tcW w:w="335" w:type="pct"/>
            <w:noWrap/>
            <w:hideMark/>
          </w:tcPr>
          <w:p w14:paraId="5EF8801A"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bCs/>
                <w:szCs w:val="20"/>
                <w:lang w:bidi="km-KH"/>
              </w:rPr>
            </w:pPr>
            <w:r w:rsidRPr="007C6CCF">
              <w:rPr>
                <w:bCs/>
                <w:szCs w:val="20"/>
                <w:lang w:bidi="km-KH"/>
              </w:rPr>
              <w:t>681</w:t>
            </w:r>
          </w:p>
        </w:tc>
      </w:tr>
      <w:tr w:rsidR="00B1334F" w:rsidRPr="007C6CCF" w14:paraId="152038BE" w14:textId="77777777" w:rsidTr="00B1334F">
        <w:trPr>
          <w:trHeight w:val="300"/>
        </w:trPr>
        <w:tc>
          <w:tcPr>
            <w:cnfStyle w:val="001000000000" w:firstRow="0" w:lastRow="0" w:firstColumn="1" w:lastColumn="0" w:oddVBand="0" w:evenVBand="0" w:oddHBand="0" w:evenHBand="0" w:firstRowFirstColumn="0" w:firstRowLastColumn="0" w:lastRowFirstColumn="0" w:lastRowLastColumn="0"/>
            <w:tcW w:w="1984" w:type="pct"/>
            <w:vMerge w:val="restart"/>
            <w:noWrap/>
            <w:hideMark/>
          </w:tcPr>
          <w:p w14:paraId="77E979BC" w14:textId="77777777" w:rsidR="00F13617" w:rsidRPr="007C6CCF" w:rsidRDefault="00F13617" w:rsidP="00B1334F">
            <w:pPr>
              <w:pStyle w:val="Tabletext"/>
              <w:rPr>
                <w:szCs w:val="20"/>
                <w:lang w:bidi="km-KH"/>
              </w:rPr>
            </w:pPr>
            <w:r w:rsidRPr="007C6CCF">
              <w:rPr>
                <w:szCs w:val="20"/>
                <w:lang w:bidi="km-KH"/>
              </w:rPr>
              <w:t>Summaries</w:t>
            </w:r>
          </w:p>
        </w:tc>
        <w:tc>
          <w:tcPr>
            <w:tcW w:w="365" w:type="pct"/>
            <w:noWrap/>
            <w:hideMark/>
          </w:tcPr>
          <w:p w14:paraId="52F01D9A" w14:textId="77777777" w:rsidR="00F13617" w:rsidRPr="007C6CCF" w:rsidRDefault="00F13617" w:rsidP="00B1334F">
            <w:pPr>
              <w:pStyle w:val="Tabletext"/>
              <w:jc w:val="right"/>
              <w:cnfStyle w:val="000000000000" w:firstRow="0" w:lastRow="0" w:firstColumn="0" w:lastColumn="0" w:oddVBand="0" w:evenVBand="0" w:oddHBand="0" w:evenHBand="0" w:firstRowFirstColumn="0" w:firstRowLastColumn="0" w:lastRowFirstColumn="0" w:lastRowLastColumn="0"/>
              <w:rPr>
                <w:bCs/>
                <w:szCs w:val="20"/>
                <w:lang w:bidi="km-KH"/>
              </w:rPr>
            </w:pPr>
            <w:r w:rsidRPr="007C6CCF">
              <w:rPr>
                <w:bCs/>
                <w:szCs w:val="20"/>
                <w:lang w:bidi="km-KH"/>
              </w:rPr>
              <w:t>Male</w:t>
            </w:r>
          </w:p>
        </w:tc>
        <w:tc>
          <w:tcPr>
            <w:tcW w:w="772" w:type="pct"/>
            <w:noWrap/>
            <w:hideMark/>
          </w:tcPr>
          <w:p w14:paraId="60AC83F8"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94%</w:t>
            </w:r>
          </w:p>
        </w:tc>
        <w:tc>
          <w:tcPr>
            <w:tcW w:w="772" w:type="pct"/>
            <w:noWrap/>
            <w:hideMark/>
          </w:tcPr>
          <w:p w14:paraId="554FB7EE"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81%</w:t>
            </w:r>
          </w:p>
        </w:tc>
        <w:tc>
          <w:tcPr>
            <w:tcW w:w="772" w:type="pct"/>
            <w:noWrap/>
            <w:hideMark/>
          </w:tcPr>
          <w:p w14:paraId="6E500272"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78%</w:t>
            </w:r>
          </w:p>
        </w:tc>
        <w:tc>
          <w:tcPr>
            <w:tcW w:w="335" w:type="pct"/>
            <w:noWrap/>
            <w:hideMark/>
          </w:tcPr>
          <w:p w14:paraId="0E7AB937"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79%</w:t>
            </w:r>
          </w:p>
        </w:tc>
      </w:tr>
      <w:tr w:rsidR="00B1334F" w:rsidRPr="007C6CCF" w14:paraId="03E2413F" w14:textId="77777777" w:rsidTr="00B1334F">
        <w:trPr>
          <w:trHeight w:val="300"/>
        </w:trPr>
        <w:tc>
          <w:tcPr>
            <w:cnfStyle w:val="001000000000" w:firstRow="0" w:lastRow="0" w:firstColumn="1" w:lastColumn="0" w:oddVBand="0" w:evenVBand="0" w:oddHBand="0" w:evenHBand="0" w:firstRowFirstColumn="0" w:firstRowLastColumn="0" w:lastRowFirstColumn="0" w:lastRowLastColumn="0"/>
            <w:tcW w:w="1984" w:type="pct"/>
            <w:vMerge/>
            <w:hideMark/>
          </w:tcPr>
          <w:p w14:paraId="102D88A0" w14:textId="77777777" w:rsidR="00F13617" w:rsidRPr="007C6CCF" w:rsidRDefault="00F13617" w:rsidP="00B1334F">
            <w:pPr>
              <w:pStyle w:val="Tabletext"/>
              <w:rPr>
                <w:szCs w:val="20"/>
                <w:lang w:bidi="km-KH"/>
              </w:rPr>
            </w:pPr>
          </w:p>
        </w:tc>
        <w:tc>
          <w:tcPr>
            <w:tcW w:w="365" w:type="pct"/>
            <w:noWrap/>
            <w:hideMark/>
          </w:tcPr>
          <w:p w14:paraId="3DDF0D0F" w14:textId="77777777" w:rsidR="00F13617" w:rsidRPr="007C6CCF" w:rsidRDefault="00F13617" w:rsidP="00B1334F">
            <w:pPr>
              <w:pStyle w:val="Tabletext"/>
              <w:jc w:val="right"/>
              <w:cnfStyle w:val="000000000000" w:firstRow="0" w:lastRow="0" w:firstColumn="0" w:lastColumn="0" w:oddVBand="0" w:evenVBand="0" w:oddHBand="0" w:evenHBand="0" w:firstRowFirstColumn="0" w:firstRowLastColumn="0" w:lastRowFirstColumn="0" w:lastRowLastColumn="0"/>
              <w:rPr>
                <w:bCs/>
                <w:szCs w:val="20"/>
                <w:lang w:bidi="km-KH"/>
              </w:rPr>
            </w:pPr>
            <w:r w:rsidRPr="007C6CCF">
              <w:rPr>
                <w:bCs/>
                <w:szCs w:val="20"/>
                <w:lang w:bidi="km-KH"/>
              </w:rPr>
              <w:t>Female</w:t>
            </w:r>
          </w:p>
        </w:tc>
        <w:tc>
          <w:tcPr>
            <w:tcW w:w="772" w:type="pct"/>
            <w:noWrap/>
            <w:hideMark/>
          </w:tcPr>
          <w:p w14:paraId="3104D55D"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6%</w:t>
            </w:r>
          </w:p>
        </w:tc>
        <w:tc>
          <w:tcPr>
            <w:tcW w:w="772" w:type="pct"/>
            <w:noWrap/>
            <w:hideMark/>
          </w:tcPr>
          <w:p w14:paraId="217A0D41"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19%</w:t>
            </w:r>
          </w:p>
        </w:tc>
        <w:tc>
          <w:tcPr>
            <w:tcW w:w="772" w:type="pct"/>
            <w:noWrap/>
            <w:hideMark/>
          </w:tcPr>
          <w:p w14:paraId="625B407E"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22%</w:t>
            </w:r>
          </w:p>
        </w:tc>
        <w:tc>
          <w:tcPr>
            <w:tcW w:w="335" w:type="pct"/>
            <w:noWrap/>
            <w:hideMark/>
          </w:tcPr>
          <w:p w14:paraId="61C5FF5B"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21%</w:t>
            </w:r>
          </w:p>
        </w:tc>
      </w:tr>
      <w:tr w:rsidR="00B1334F" w:rsidRPr="007C6CCF" w14:paraId="36945C34" w14:textId="77777777" w:rsidTr="00B1334F">
        <w:trPr>
          <w:trHeight w:val="300"/>
        </w:trPr>
        <w:tc>
          <w:tcPr>
            <w:cnfStyle w:val="001000000000" w:firstRow="0" w:lastRow="0" w:firstColumn="1" w:lastColumn="0" w:oddVBand="0" w:evenVBand="0" w:oddHBand="0" w:evenHBand="0" w:firstRowFirstColumn="0" w:firstRowLastColumn="0" w:lastRowFirstColumn="0" w:lastRowLastColumn="0"/>
            <w:tcW w:w="1984" w:type="pct"/>
            <w:vMerge/>
            <w:hideMark/>
          </w:tcPr>
          <w:p w14:paraId="19EDB2AE" w14:textId="77777777" w:rsidR="00F13617" w:rsidRPr="007C6CCF" w:rsidRDefault="00F13617" w:rsidP="00B1334F">
            <w:pPr>
              <w:pStyle w:val="Tabletext"/>
              <w:rPr>
                <w:szCs w:val="20"/>
                <w:lang w:bidi="km-KH"/>
              </w:rPr>
            </w:pPr>
          </w:p>
        </w:tc>
        <w:tc>
          <w:tcPr>
            <w:tcW w:w="365" w:type="pct"/>
            <w:noWrap/>
            <w:hideMark/>
          </w:tcPr>
          <w:p w14:paraId="4EEC77CE" w14:textId="77777777" w:rsidR="00F13617" w:rsidRPr="007C6CCF" w:rsidRDefault="00F13617" w:rsidP="00B1334F">
            <w:pPr>
              <w:pStyle w:val="Tabletext"/>
              <w:jc w:val="right"/>
              <w:cnfStyle w:val="000000000000" w:firstRow="0" w:lastRow="0" w:firstColumn="0" w:lastColumn="0" w:oddVBand="0" w:evenVBand="0" w:oddHBand="0" w:evenHBand="0" w:firstRowFirstColumn="0" w:firstRowLastColumn="0" w:lastRowFirstColumn="0" w:lastRowLastColumn="0"/>
              <w:rPr>
                <w:bCs/>
                <w:szCs w:val="20"/>
                <w:lang w:bidi="km-KH"/>
              </w:rPr>
            </w:pPr>
            <w:r w:rsidRPr="007C6CCF">
              <w:rPr>
                <w:bCs/>
                <w:szCs w:val="20"/>
                <w:lang w:bidi="km-KH"/>
              </w:rPr>
              <w:t>GPE</w:t>
            </w:r>
          </w:p>
        </w:tc>
        <w:tc>
          <w:tcPr>
            <w:tcW w:w="772" w:type="pct"/>
            <w:noWrap/>
            <w:hideMark/>
          </w:tcPr>
          <w:p w14:paraId="60BCF552"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0.1</w:t>
            </w:r>
          </w:p>
        </w:tc>
        <w:tc>
          <w:tcPr>
            <w:tcW w:w="772" w:type="pct"/>
            <w:noWrap/>
            <w:hideMark/>
          </w:tcPr>
          <w:p w14:paraId="4C1C42AD"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0.2</w:t>
            </w:r>
          </w:p>
        </w:tc>
        <w:tc>
          <w:tcPr>
            <w:tcW w:w="772" w:type="pct"/>
            <w:noWrap/>
            <w:hideMark/>
          </w:tcPr>
          <w:p w14:paraId="7336B24C"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0.3</w:t>
            </w:r>
          </w:p>
        </w:tc>
        <w:tc>
          <w:tcPr>
            <w:tcW w:w="335" w:type="pct"/>
            <w:noWrap/>
            <w:hideMark/>
          </w:tcPr>
          <w:p w14:paraId="14630A71" w14:textId="77777777" w:rsidR="00F13617" w:rsidRPr="007C6CCF" w:rsidRDefault="00F13617" w:rsidP="00B1334F">
            <w:pPr>
              <w:pStyle w:val="Tabletext"/>
              <w:jc w:val="center"/>
              <w:cnfStyle w:val="000000000000" w:firstRow="0" w:lastRow="0" w:firstColumn="0" w:lastColumn="0" w:oddVBand="0" w:evenVBand="0" w:oddHBand="0" w:evenHBand="0" w:firstRowFirstColumn="0" w:firstRowLastColumn="0" w:lastRowFirstColumn="0" w:lastRowLastColumn="0"/>
              <w:rPr>
                <w:szCs w:val="20"/>
                <w:lang w:bidi="km-KH"/>
              </w:rPr>
            </w:pPr>
            <w:r w:rsidRPr="007C6CCF">
              <w:rPr>
                <w:szCs w:val="20"/>
                <w:lang w:bidi="km-KH"/>
              </w:rPr>
              <w:t>0.3</w:t>
            </w:r>
          </w:p>
        </w:tc>
      </w:tr>
    </w:tbl>
    <w:p w14:paraId="74A217D8" w14:textId="6F2A0607" w:rsidR="00F13617" w:rsidRPr="007C6CCF" w:rsidRDefault="00F13617" w:rsidP="00B1334F">
      <w:pPr>
        <w:pStyle w:val="Tablenotes"/>
      </w:pPr>
      <w:r w:rsidRPr="007C6CCF">
        <w:t>Source: HRMIS report and</w:t>
      </w:r>
      <w:r w:rsidR="00611677" w:rsidRPr="007C6CCF">
        <w:t xml:space="preserve"> authors’</w:t>
      </w:r>
      <w:r w:rsidRPr="007C6CCF">
        <w:t xml:space="preserve"> own calculations</w:t>
      </w:r>
    </w:p>
    <w:p w14:paraId="791744F2" w14:textId="77777777" w:rsidR="00B1334F" w:rsidRPr="007C6CCF" w:rsidRDefault="00B1334F" w:rsidP="00444223">
      <w:pPr>
        <w:pStyle w:val="OPMBodytext"/>
        <w:spacing w:line="276" w:lineRule="auto"/>
        <w:rPr>
          <w:lang w:val="en-GB"/>
        </w:rPr>
        <w:sectPr w:rsidR="00B1334F" w:rsidRPr="007C6CCF" w:rsidSect="00B1334F">
          <w:pgSz w:w="16838" w:h="11906" w:orient="landscape" w:code="9"/>
          <w:pgMar w:top="1134" w:right="1134" w:bottom="1134" w:left="1418" w:header="709" w:footer="709" w:gutter="0"/>
          <w:cols w:space="708"/>
          <w:docGrid w:linePitch="360"/>
        </w:sectPr>
      </w:pPr>
    </w:p>
    <w:p w14:paraId="0979BB53" w14:textId="7755A353" w:rsidR="00F13617" w:rsidRPr="007C6CCF" w:rsidRDefault="00F13617" w:rsidP="00444223">
      <w:pPr>
        <w:pStyle w:val="OPMBodytext"/>
        <w:spacing w:line="276" w:lineRule="auto"/>
        <w:rPr>
          <w:lang w:val="en-GB"/>
        </w:rPr>
      </w:pPr>
      <w:r w:rsidRPr="007C6CCF">
        <w:rPr>
          <w:lang w:val="en-GB"/>
        </w:rPr>
        <w:lastRenderedPageBreak/>
        <w:t>It is instructive to consider the promotional levels of positions within the various directorates</w:t>
      </w:r>
      <w:r w:rsidR="000437A6" w:rsidRPr="007C6CCF">
        <w:rPr>
          <w:lang w:val="en-GB"/>
        </w:rPr>
        <w:t>;</w:t>
      </w:r>
      <w:r w:rsidRPr="007C6CCF">
        <w:rPr>
          <w:lang w:val="en-GB"/>
        </w:rPr>
        <w:t xml:space="preserve"> there are three levels</w:t>
      </w:r>
      <w:r w:rsidR="000437A6" w:rsidRPr="007C6CCF">
        <w:rPr>
          <w:lang w:val="en-GB"/>
        </w:rPr>
        <w:t>:</w:t>
      </w:r>
      <w:r w:rsidRPr="007C6CCF">
        <w:rPr>
          <w:lang w:val="en-GB"/>
        </w:rPr>
        <w:t xml:space="preserve"> </w:t>
      </w:r>
      <w:r w:rsidR="000437A6" w:rsidRPr="007C6CCF">
        <w:rPr>
          <w:lang w:val="en-GB"/>
        </w:rPr>
        <w:t>d</w:t>
      </w:r>
      <w:r w:rsidRPr="007C6CCF">
        <w:rPr>
          <w:lang w:val="en-GB"/>
        </w:rPr>
        <w:t xml:space="preserve">irectors </w:t>
      </w:r>
      <w:r w:rsidR="000437A6" w:rsidRPr="007C6CCF">
        <w:rPr>
          <w:lang w:val="en-GB"/>
        </w:rPr>
        <w:t>g</w:t>
      </w:r>
      <w:r w:rsidRPr="007C6CCF">
        <w:rPr>
          <w:lang w:val="en-GB"/>
        </w:rPr>
        <w:t>eneral and equivalent</w:t>
      </w:r>
      <w:r w:rsidR="000437A6" w:rsidRPr="007C6CCF">
        <w:rPr>
          <w:lang w:val="en-GB"/>
        </w:rPr>
        <w:t>; d</w:t>
      </w:r>
      <w:r w:rsidRPr="007C6CCF">
        <w:rPr>
          <w:lang w:val="en-GB"/>
        </w:rPr>
        <w:t xml:space="preserve">epartmental </w:t>
      </w:r>
      <w:r w:rsidR="000437A6" w:rsidRPr="007C6CCF">
        <w:rPr>
          <w:lang w:val="en-GB"/>
        </w:rPr>
        <w:t>d</w:t>
      </w:r>
      <w:r w:rsidRPr="007C6CCF">
        <w:rPr>
          <w:lang w:val="en-GB"/>
        </w:rPr>
        <w:t>irectors</w:t>
      </w:r>
      <w:r w:rsidR="000437A6" w:rsidRPr="007C6CCF">
        <w:rPr>
          <w:lang w:val="en-GB"/>
        </w:rPr>
        <w:t xml:space="preserve">; </w:t>
      </w:r>
      <w:r w:rsidRPr="007C6CCF">
        <w:rPr>
          <w:lang w:val="en-GB"/>
        </w:rPr>
        <w:t xml:space="preserve">and </w:t>
      </w:r>
      <w:r w:rsidR="000437A6" w:rsidRPr="007C6CCF">
        <w:rPr>
          <w:lang w:val="en-GB"/>
        </w:rPr>
        <w:t>office h</w:t>
      </w:r>
      <w:r w:rsidRPr="007C6CCF">
        <w:rPr>
          <w:lang w:val="en-GB"/>
        </w:rPr>
        <w:t>eads</w:t>
      </w:r>
      <w:r w:rsidR="000437A6" w:rsidRPr="007C6CCF">
        <w:rPr>
          <w:lang w:val="en-GB"/>
        </w:rPr>
        <w:t xml:space="preserve">, </w:t>
      </w:r>
      <w:proofErr w:type="gramStart"/>
      <w:r w:rsidR="000437A6" w:rsidRPr="007C6CCF">
        <w:rPr>
          <w:lang w:val="en-GB"/>
        </w:rPr>
        <w:t>E</w:t>
      </w:r>
      <w:r w:rsidRPr="007C6CCF">
        <w:rPr>
          <w:lang w:val="en-GB"/>
        </w:rPr>
        <w:t>ach</w:t>
      </w:r>
      <w:proofErr w:type="gramEnd"/>
      <w:r w:rsidRPr="007C6CCF">
        <w:rPr>
          <w:lang w:val="en-GB"/>
        </w:rPr>
        <w:t xml:space="preserve"> has two steps</w:t>
      </w:r>
      <w:r w:rsidR="000437A6" w:rsidRPr="007C6CCF">
        <w:rPr>
          <w:lang w:val="en-GB"/>
        </w:rPr>
        <w:t xml:space="preserve">: </w:t>
      </w:r>
      <w:r w:rsidRPr="007C6CCF">
        <w:rPr>
          <w:lang w:val="en-GB"/>
        </w:rPr>
        <w:t xml:space="preserve">substantive and deputy or vice. An effective gender mainstreaming strategy should address the various promotional levels so that </w:t>
      </w:r>
      <w:proofErr w:type="gramStart"/>
      <w:r w:rsidRPr="007C6CCF">
        <w:rPr>
          <w:lang w:val="en-GB"/>
        </w:rPr>
        <w:t xml:space="preserve">it </w:t>
      </w:r>
      <w:r w:rsidR="000437A6" w:rsidRPr="007C6CCF">
        <w:rPr>
          <w:lang w:val="en-GB"/>
        </w:rPr>
        <w:t>i</w:t>
      </w:r>
      <w:r w:rsidRPr="007C6CCF">
        <w:rPr>
          <w:lang w:val="en-GB"/>
        </w:rPr>
        <w:t>s clear that the</w:t>
      </w:r>
      <w:proofErr w:type="gramEnd"/>
      <w:r w:rsidRPr="007C6CCF">
        <w:rPr>
          <w:lang w:val="en-GB"/>
        </w:rPr>
        <w:t xml:space="preserve"> overall imbalance within the ministry, which has a GPI of 0.4, </w:t>
      </w:r>
      <w:r w:rsidR="000437A6" w:rsidRPr="007C6CCF">
        <w:rPr>
          <w:lang w:val="en-GB"/>
        </w:rPr>
        <w:t>i</w:t>
      </w:r>
      <w:r w:rsidRPr="007C6CCF">
        <w:rPr>
          <w:lang w:val="en-GB"/>
        </w:rPr>
        <w:t xml:space="preserve">s being addressed. </w:t>
      </w:r>
    </w:p>
    <w:p w14:paraId="1E140A63" w14:textId="025E6BAC" w:rsidR="00F13617" w:rsidRPr="007C6CCF" w:rsidRDefault="00F13617" w:rsidP="00444223">
      <w:pPr>
        <w:pStyle w:val="OPMBodytext"/>
        <w:spacing w:line="276" w:lineRule="auto"/>
        <w:rPr>
          <w:lang w:val="en-GB"/>
        </w:rPr>
      </w:pPr>
      <w:r w:rsidRPr="007C6CCF">
        <w:rPr>
          <w:b/>
          <w:lang w:val="en-GB"/>
        </w:rPr>
        <w:t>Overall</w:t>
      </w:r>
      <w:r w:rsidR="000437A6" w:rsidRPr="007C6CCF">
        <w:rPr>
          <w:b/>
          <w:lang w:val="en-GB"/>
        </w:rPr>
        <w:t>,</w:t>
      </w:r>
      <w:r w:rsidRPr="007C6CCF">
        <w:rPr>
          <w:b/>
          <w:lang w:val="en-GB"/>
        </w:rPr>
        <w:t xml:space="preserve"> females make up 28</w:t>
      </w:r>
      <w:r w:rsidR="000437A6" w:rsidRPr="007C6CCF">
        <w:rPr>
          <w:b/>
          <w:lang w:val="en-GB"/>
        </w:rPr>
        <w:t>%</w:t>
      </w:r>
      <w:r w:rsidRPr="007C6CCF">
        <w:rPr>
          <w:b/>
          <w:lang w:val="en-GB"/>
        </w:rPr>
        <w:t xml:space="preserve"> of all staff. However, at the first level of promotion, </w:t>
      </w:r>
      <w:r w:rsidR="000437A6" w:rsidRPr="007C6CCF">
        <w:rPr>
          <w:b/>
          <w:lang w:val="en-GB"/>
        </w:rPr>
        <w:t xml:space="preserve">office heads and deputy office heads, this proportion </w:t>
      </w:r>
      <w:r w:rsidRPr="007C6CCF">
        <w:rPr>
          <w:b/>
          <w:lang w:val="en-GB"/>
        </w:rPr>
        <w:t>falls to 22</w:t>
      </w:r>
      <w:r w:rsidR="000437A6" w:rsidRPr="007C6CCF">
        <w:rPr>
          <w:b/>
          <w:lang w:val="en-GB"/>
        </w:rPr>
        <w:t>%</w:t>
      </w:r>
      <w:r w:rsidRPr="007C6CCF">
        <w:rPr>
          <w:b/>
          <w:lang w:val="en-GB"/>
        </w:rPr>
        <w:t>,</w:t>
      </w:r>
      <w:r w:rsidR="000437A6" w:rsidRPr="007C6CCF">
        <w:rPr>
          <w:b/>
          <w:lang w:val="en-GB"/>
        </w:rPr>
        <w:t xml:space="preserve"> and</w:t>
      </w:r>
      <w:r w:rsidRPr="007C6CCF">
        <w:rPr>
          <w:b/>
          <w:lang w:val="en-GB"/>
        </w:rPr>
        <w:t xml:space="preserve"> then to 19</w:t>
      </w:r>
      <w:r w:rsidR="000437A6" w:rsidRPr="007C6CCF">
        <w:rPr>
          <w:b/>
          <w:lang w:val="en-GB"/>
        </w:rPr>
        <w:t>%</w:t>
      </w:r>
      <w:r w:rsidRPr="007C6CCF">
        <w:rPr>
          <w:b/>
          <w:lang w:val="en-GB"/>
        </w:rPr>
        <w:t xml:space="preserve"> for </w:t>
      </w:r>
      <w:r w:rsidR="000437A6" w:rsidRPr="007C6CCF">
        <w:rPr>
          <w:b/>
          <w:lang w:val="en-GB"/>
        </w:rPr>
        <w:t>d</w:t>
      </w:r>
      <w:r w:rsidRPr="007C6CCF">
        <w:rPr>
          <w:b/>
          <w:lang w:val="en-GB"/>
        </w:rPr>
        <w:t xml:space="preserve">irectors and </w:t>
      </w:r>
      <w:r w:rsidR="000437A6" w:rsidRPr="007C6CCF">
        <w:rPr>
          <w:b/>
          <w:lang w:val="en-GB"/>
        </w:rPr>
        <w:t>d</w:t>
      </w:r>
      <w:r w:rsidRPr="007C6CCF">
        <w:rPr>
          <w:b/>
          <w:lang w:val="en-GB"/>
        </w:rPr>
        <w:t xml:space="preserve">eputy </w:t>
      </w:r>
      <w:r w:rsidR="000437A6" w:rsidRPr="007C6CCF">
        <w:rPr>
          <w:b/>
          <w:lang w:val="en-GB"/>
        </w:rPr>
        <w:t>d</w:t>
      </w:r>
      <w:r w:rsidRPr="007C6CCF">
        <w:rPr>
          <w:b/>
          <w:lang w:val="en-GB"/>
        </w:rPr>
        <w:t>irectors, and</w:t>
      </w:r>
      <w:r w:rsidR="000437A6" w:rsidRPr="007C6CCF">
        <w:rPr>
          <w:b/>
          <w:lang w:val="en-GB"/>
        </w:rPr>
        <w:t xml:space="preserve"> it</w:t>
      </w:r>
      <w:r w:rsidRPr="007C6CCF">
        <w:rPr>
          <w:b/>
          <w:lang w:val="en-GB"/>
        </w:rPr>
        <w:t xml:space="preserve"> falls even more for </w:t>
      </w:r>
      <w:r w:rsidR="000437A6" w:rsidRPr="007C6CCF">
        <w:rPr>
          <w:b/>
          <w:lang w:val="en-GB"/>
        </w:rPr>
        <w:t>director g</w:t>
      </w:r>
      <w:r w:rsidRPr="007C6CCF">
        <w:rPr>
          <w:b/>
          <w:lang w:val="en-GB"/>
        </w:rPr>
        <w:t>eneral level</w:t>
      </w:r>
      <w:r w:rsidR="000437A6" w:rsidRPr="007C6CCF">
        <w:rPr>
          <w:b/>
          <w:lang w:val="en-GB"/>
        </w:rPr>
        <w:t>,</w:t>
      </w:r>
      <w:r w:rsidRPr="007C6CCF">
        <w:rPr>
          <w:b/>
          <w:lang w:val="en-GB"/>
        </w:rPr>
        <w:t xml:space="preserve"> with only </w:t>
      </w:r>
      <w:r w:rsidR="000437A6" w:rsidRPr="007C6CCF">
        <w:rPr>
          <w:b/>
          <w:lang w:val="en-GB"/>
        </w:rPr>
        <w:t>6%</w:t>
      </w:r>
      <w:r w:rsidRPr="007C6CCF">
        <w:rPr>
          <w:b/>
          <w:lang w:val="en-GB"/>
        </w:rPr>
        <w:t xml:space="preserve"> </w:t>
      </w:r>
      <w:r w:rsidR="000437A6" w:rsidRPr="007C6CCF">
        <w:rPr>
          <w:b/>
          <w:lang w:val="en-GB"/>
        </w:rPr>
        <w:t xml:space="preserve">of director generals being </w:t>
      </w:r>
      <w:r w:rsidRPr="007C6CCF">
        <w:rPr>
          <w:b/>
          <w:lang w:val="en-GB"/>
        </w:rPr>
        <w:t>female</w:t>
      </w:r>
      <w:r w:rsidRPr="007C6CCF">
        <w:rPr>
          <w:lang w:val="en-GB"/>
        </w:rPr>
        <w:t xml:space="preserve"> </w:t>
      </w:r>
      <w:r w:rsidR="000437A6" w:rsidRPr="007C6CCF">
        <w:rPr>
          <w:lang w:val="en-GB"/>
        </w:rPr>
        <w:t>(</w:t>
      </w:r>
      <w:r w:rsidRPr="007C6CCF">
        <w:rPr>
          <w:lang w:val="en-GB"/>
        </w:rPr>
        <w:t>see</w:t>
      </w:r>
      <w:r w:rsidR="007C6CCF">
        <w:rPr>
          <w:lang w:val="en-GB"/>
        </w:rPr>
        <w:t xml:space="preserve"> </w:t>
      </w:r>
      <w:r w:rsidR="007C6CCF">
        <w:rPr>
          <w:lang w:val="en-GB"/>
        </w:rPr>
        <w:fldChar w:fldCharType="begin"/>
      </w:r>
      <w:r w:rsidR="007C6CCF">
        <w:rPr>
          <w:lang w:val="en-GB"/>
        </w:rPr>
        <w:instrText xml:space="preserve"> REF _Ref57986658 \h </w:instrText>
      </w:r>
      <w:r w:rsidR="007C6CCF">
        <w:rPr>
          <w:lang w:val="en-GB"/>
        </w:rPr>
      </w:r>
      <w:r w:rsidR="007C6CCF">
        <w:rPr>
          <w:lang w:val="en-GB"/>
        </w:rPr>
        <w:fldChar w:fldCharType="separate"/>
      </w:r>
      <w:r w:rsidR="00D758EB" w:rsidRPr="007C6CCF">
        <w:t xml:space="preserve">Table </w:t>
      </w:r>
      <w:r w:rsidR="00D758EB">
        <w:rPr>
          <w:noProof/>
        </w:rPr>
        <w:t>8</w:t>
      </w:r>
      <w:r w:rsidR="007C6CCF">
        <w:rPr>
          <w:lang w:val="en-GB"/>
        </w:rPr>
        <w:fldChar w:fldCharType="end"/>
      </w:r>
      <w:r w:rsidR="000437A6" w:rsidRPr="007C6CCF">
        <w:rPr>
          <w:lang w:val="en-GB"/>
        </w:rPr>
        <w:t xml:space="preserve">). </w:t>
      </w:r>
      <w:r w:rsidRPr="007C6CCF">
        <w:rPr>
          <w:lang w:val="en-GB"/>
        </w:rPr>
        <w:t>The GPI falls at every step</w:t>
      </w:r>
      <w:r w:rsidR="000437A6" w:rsidRPr="007C6CCF">
        <w:rPr>
          <w:lang w:val="en-GB"/>
        </w:rPr>
        <w:t>,</w:t>
      </w:r>
      <w:r w:rsidRPr="007C6CCF">
        <w:rPr>
          <w:lang w:val="en-GB"/>
        </w:rPr>
        <w:t xml:space="preserve"> from 0.4 for all staff to 0.3, then </w:t>
      </w:r>
      <w:r w:rsidR="000437A6" w:rsidRPr="007C6CCF">
        <w:rPr>
          <w:lang w:val="en-GB"/>
        </w:rPr>
        <w:t xml:space="preserve">to </w:t>
      </w:r>
      <w:r w:rsidRPr="007C6CCF">
        <w:rPr>
          <w:lang w:val="en-GB"/>
        </w:rPr>
        <w:t xml:space="preserve">0.2 and </w:t>
      </w:r>
      <w:r w:rsidR="000437A6" w:rsidRPr="007C6CCF">
        <w:rPr>
          <w:lang w:val="en-GB"/>
        </w:rPr>
        <w:t xml:space="preserve">to </w:t>
      </w:r>
      <w:r w:rsidRPr="007C6CCF">
        <w:rPr>
          <w:lang w:val="en-GB"/>
        </w:rPr>
        <w:t>0.1. Given the hierarchical nature of the civil service culture</w:t>
      </w:r>
      <w:r w:rsidR="000437A6" w:rsidRPr="007C6CCF">
        <w:rPr>
          <w:lang w:val="en-GB"/>
        </w:rPr>
        <w:t>,</w:t>
      </w:r>
      <w:r w:rsidRPr="007C6CCF">
        <w:rPr>
          <w:lang w:val="en-GB"/>
        </w:rPr>
        <w:t xml:space="preserve"> it is likely that this imbalance can only be addressed from the bottom</w:t>
      </w:r>
      <w:r w:rsidR="000437A6" w:rsidRPr="007C6CCF">
        <w:rPr>
          <w:lang w:val="en-GB"/>
        </w:rPr>
        <w:t xml:space="preserve">: that </w:t>
      </w:r>
      <w:r w:rsidRPr="007C6CCF">
        <w:rPr>
          <w:lang w:val="en-GB"/>
        </w:rPr>
        <w:t>is</w:t>
      </w:r>
      <w:r w:rsidR="000437A6" w:rsidRPr="007C6CCF">
        <w:rPr>
          <w:lang w:val="en-GB"/>
        </w:rPr>
        <w:t>, by</w:t>
      </w:r>
      <w:r w:rsidRPr="007C6CCF">
        <w:rPr>
          <w:lang w:val="en-GB"/>
        </w:rPr>
        <w:t xml:space="preserve"> promoting general officers who are female to positions as </w:t>
      </w:r>
      <w:r w:rsidR="000437A6" w:rsidRPr="007C6CCF">
        <w:rPr>
          <w:lang w:val="en-GB"/>
        </w:rPr>
        <w:t>d</w:t>
      </w:r>
      <w:r w:rsidRPr="007C6CCF">
        <w:rPr>
          <w:lang w:val="en-GB"/>
        </w:rPr>
        <w:t xml:space="preserve">eputy </w:t>
      </w:r>
      <w:r w:rsidR="000437A6" w:rsidRPr="007C6CCF">
        <w:rPr>
          <w:lang w:val="en-GB"/>
        </w:rPr>
        <w:t>o</w:t>
      </w:r>
      <w:r w:rsidRPr="007C6CCF">
        <w:rPr>
          <w:lang w:val="en-GB"/>
        </w:rPr>
        <w:t xml:space="preserve">ffice </w:t>
      </w:r>
      <w:r w:rsidR="000437A6" w:rsidRPr="007C6CCF">
        <w:rPr>
          <w:lang w:val="en-GB"/>
        </w:rPr>
        <w:t>h</w:t>
      </w:r>
      <w:r w:rsidRPr="007C6CCF">
        <w:rPr>
          <w:lang w:val="en-GB"/>
        </w:rPr>
        <w:t>eads</w:t>
      </w:r>
      <w:r w:rsidR="000437A6" w:rsidRPr="007C6CCF">
        <w:rPr>
          <w:lang w:val="en-GB"/>
        </w:rPr>
        <w:t>,</w:t>
      </w:r>
      <w:r w:rsidRPr="007C6CCF">
        <w:rPr>
          <w:lang w:val="en-GB"/>
        </w:rPr>
        <w:t xml:space="preserve"> and then </w:t>
      </w:r>
      <w:r w:rsidR="000437A6" w:rsidRPr="007C6CCF">
        <w:rPr>
          <w:lang w:val="en-GB"/>
        </w:rPr>
        <w:t>as o</w:t>
      </w:r>
      <w:r w:rsidRPr="007C6CCF">
        <w:rPr>
          <w:lang w:val="en-GB"/>
        </w:rPr>
        <w:t xml:space="preserve">ffice </w:t>
      </w:r>
      <w:r w:rsidR="000437A6" w:rsidRPr="007C6CCF">
        <w:rPr>
          <w:lang w:val="en-GB"/>
        </w:rPr>
        <w:t>h</w:t>
      </w:r>
      <w:r w:rsidRPr="007C6CCF">
        <w:rPr>
          <w:lang w:val="en-GB"/>
        </w:rPr>
        <w:t xml:space="preserve">eads. This means hiring general female staff who are </w:t>
      </w:r>
      <w:proofErr w:type="gramStart"/>
      <w:r w:rsidRPr="007C6CCF">
        <w:rPr>
          <w:lang w:val="en-GB"/>
        </w:rPr>
        <w:t>promotable, or</w:t>
      </w:r>
      <w:proofErr w:type="gramEnd"/>
      <w:r w:rsidRPr="007C6CCF">
        <w:rPr>
          <w:lang w:val="en-GB"/>
        </w:rPr>
        <w:t xml:space="preserve"> providing accelerated opportunities for them to acquire skills and capacity for promotion. The </w:t>
      </w:r>
      <w:proofErr w:type="spellStart"/>
      <w:r w:rsidR="000437A6" w:rsidRPr="007C6CCF">
        <w:rPr>
          <w:lang w:val="en-GB"/>
        </w:rPr>
        <w:t>MoEYS</w:t>
      </w:r>
      <w:proofErr w:type="spellEnd"/>
      <w:r w:rsidR="000437A6" w:rsidRPr="007C6CCF">
        <w:rPr>
          <w:lang w:val="en-GB"/>
        </w:rPr>
        <w:t xml:space="preserve"> </w:t>
      </w:r>
      <w:r w:rsidRPr="007C6CCF">
        <w:rPr>
          <w:lang w:val="en-GB"/>
        </w:rPr>
        <w:t xml:space="preserve">strategy on gender mainstreaming needs to address this issue, as a part of </w:t>
      </w:r>
      <w:r w:rsidR="000437A6" w:rsidRPr="007C6CCF">
        <w:rPr>
          <w:lang w:val="en-GB"/>
        </w:rPr>
        <w:t xml:space="preserve">increasing management </w:t>
      </w:r>
      <w:r w:rsidRPr="007C6CCF">
        <w:rPr>
          <w:lang w:val="en-GB"/>
        </w:rPr>
        <w:t>capacity.</w:t>
      </w:r>
    </w:p>
    <w:p w14:paraId="01DF4A64" w14:textId="77777777" w:rsidR="00F13617" w:rsidRPr="007C6CCF" w:rsidRDefault="00F13617" w:rsidP="00444223">
      <w:pPr>
        <w:pStyle w:val="Heading2"/>
        <w:spacing w:line="276" w:lineRule="auto"/>
      </w:pPr>
      <w:bookmarkStart w:id="116" w:name="_Toc57986076"/>
      <w:r w:rsidRPr="007C6CCF">
        <w:t>Gender equity</w:t>
      </w:r>
      <w:bookmarkEnd w:id="116"/>
    </w:p>
    <w:p w14:paraId="6E358A4F" w14:textId="03833502" w:rsidR="00F13617" w:rsidRPr="007C6CCF" w:rsidRDefault="00F13617" w:rsidP="00444223">
      <w:pPr>
        <w:pStyle w:val="OPMBodytext"/>
        <w:spacing w:line="276" w:lineRule="auto"/>
        <w:rPr>
          <w:lang w:val="en-GB"/>
        </w:rPr>
      </w:pPr>
      <w:r w:rsidRPr="007C6CCF">
        <w:rPr>
          <w:b/>
          <w:lang w:val="en-GB"/>
        </w:rPr>
        <w:t xml:space="preserve">Gender parity is achieved in the education </w:t>
      </w:r>
      <w:proofErr w:type="gramStart"/>
      <w:r w:rsidRPr="007C6CCF">
        <w:rPr>
          <w:b/>
          <w:lang w:val="en-GB"/>
        </w:rPr>
        <w:t>sector as a whole, but</w:t>
      </w:r>
      <w:proofErr w:type="gramEnd"/>
      <w:r w:rsidRPr="007C6CCF">
        <w:rPr>
          <w:b/>
          <w:lang w:val="en-GB"/>
        </w:rPr>
        <w:t xml:space="preserve"> women tend to be concentrated in lower levels and administrative roles</w:t>
      </w:r>
      <w:r w:rsidRPr="007C6CCF">
        <w:rPr>
          <w:lang w:val="en-GB"/>
        </w:rPr>
        <w:t>. In most teaching roles, men are in the majority, but the differences are much smaller than in management positions. Women make up 95</w:t>
      </w:r>
      <w:r w:rsidR="006A699F" w:rsidRPr="007C6CCF">
        <w:rPr>
          <w:lang w:val="en-GB"/>
        </w:rPr>
        <w:t xml:space="preserve">% </w:t>
      </w:r>
      <w:r w:rsidRPr="007C6CCF">
        <w:rPr>
          <w:lang w:val="en-GB"/>
        </w:rPr>
        <w:t>of pre-school teachers, 56.4</w:t>
      </w:r>
      <w:r w:rsidR="006A699F" w:rsidRPr="007C6CCF">
        <w:rPr>
          <w:lang w:val="en-GB"/>
        </w:rPr>
        <w:t>%</w:t>
      </w:r>
      <w:r w:rsidRPr="007C6CCF">
        <w:rPr>
          <w:lang w:val="en-GB"/>
        </w:rPr>
        <w:t xml:space="preserve"> of primary school teachers, 45</w:t>
      </w:r>
      <w:r w:rsidR="006A699F" w:rsidRPr="007C6CCF">
        <w:rPr>
          <w:lang w:val="en-GB"/>
        </w:rPr>
        <w:t>%</w:t>
      </w:r>
      <w:r w:rsidRPr="007C6CCF">
        <w:rPr>
          <w:lang w:val="en-GB"/>
        </w:rPr>
        <w:t xml:space="preserve"> of lower secondary school teachers, 32</w:t>
      </w:r>
      <w:r w:rsidR="006A699F" w:rsidRPr="007C6CCF">
        <w:rPr>
          <w:lang w:val="en-GB"/>
        </w:rPr>
        <w:t>%</w:t>
      </w:r>
      <w:r w:rsidRPr="007C6CCF">
        <w:rPr>
          <w:lang w:val="en-GB"/>
        </w:rPr>
        <w:t xml:space="preserve"> of upper secondary school teachers, 18.6</w:t>
      </w:r>
      <w:r w:rsidR="006A699F" w:rsidRPr="007C6CCF">
        <w:rPr>
          <w:lang w:val="en-GB"/>
        </w:rPr>
        <w:t xml:space="preserve">% </w:t>
      </w:r>
      <w:r w:rsidRPr="007C6CCF">
        <w:rPr>
          <w:lang w:val="en-GB"/>
        </w:rPr>
        <w:t>of higher education teachers</w:t>
      </w:r>
      <w:r w:rsidR="006A699F" w:rsidRPr="007C6CCF">
        <w:rPr>
          <w:lang w:val="en-GB"/>
        </w:rPr>
        <w:t>,</w:t>
      </w:r>
      <w:r w:rsidRPr="007C6CCF">
        <w:rPr>
          <w:lang w:val="en-GB"/>
        </w:rPr>
        <w:t xml:space="preserve"> and 24.7</w:t>
      </w:r>
      <w:r w:rsidR="006A699F" w:rsidRPr="007C6CCF">
        <w:rPr>
          <w:lang w:val="en-GB"/>
        </w:rPr>
        <w:t>%</w:t>
      </w:r>
      <w:r w:rsidRPr="007C6CCF">
        <w:rPr>
          <w:lang w:val="en-GB"/>
        </w:rPr>
        <w:t xml:space="preserve"> of technical teachers.</w:t>
      </w:r>
    </w:p>
    <w:p w14:paraId="1707EA72" w14:textId="0AD39FAE" w:rsidR="00F13617" w:rsidRPr="007C6CCF" w:rsidRDefault="00F13617" w:rsidP="00444223">
      <w:pPr>
        <w:pStyle w:val="OPMBodytext"/>
        <w:spacing w:line="276" w:lineRule="auto"/>
        <w:rPr>
          <w:lang w:val="en-GB"/>
        </w:rPr>
      </w:pPr>
      <w:r w:rsidRPr="007C6CCF">
        <w:rPr>
          <w:b/>
          <w:lang w:val="en-GB"/>
        </w:rPr>
        <w:t xml:space="preserve">The UNICEF </w:t>
      </w:r>
      <w:r w:rsidR="00DE5040" w:rsidRPr="007C6CCF">
        <w:rPr>
          <w:b/>
          <w:lang w:val="en-GB"/>
        </w:rPr>
        <w:t xml:space="preserve">gender </w:t>
      </w:r>
      <w:r w:rsidRPr="007C6CCF">
        <w:rPr>
          <w:b/>
          <w:lang w:val="en-GB"/>
        </w:rPr>
        <w:t>audit identified aspects of the recruitment and promotion processes that may drive the observed inequalities</w:t>
      </w:r>
      <w:r w:rsidRPr="007C6CCF">
        <w:rPr>
          <w:lang w:val="en-GB"/>
        </w:rPr>
        <w:t>. They identified prevalent male bias and discrimination against women</w:t>
      </w:r>
      <w:r w:rsidR="00DE5040" w:rsidRPr="007C6CCF">
        <w:rPr>
          <w:lang w:val="en-GB"/>
        </w:rPr>
        <w:t>,</w:t>
      </w:r>
      <w:r w:rsidRPr="007C6CCF">
        <w:rPr>
          <w:lang w:val="en-GB"/>
        </w:rPr>
        <w:t xml:space="preserve"> in the form of gender stereotypes and disqualification of female staff who </w:t>
      </w:r>
      <w:r w:rsidR="00DE5040" w:rsidRPr="007C6CCF">
        <w:rPr>
          <w:lang w:val="en-GB"/>
        </w:rPr>
        <w:t>a</w:t>
      </w:r>
      <w:r w:rsidRPr="007C6CCF">
        <w:rPr>
          <w:lang w:val="en-GB"/>
        </w:rPr>
        <w:t>re more qualified than male competitors. Recruitment practices that only allow teachers to apply exclude a good number of female candidates who may be well</w:t>
      </w:r>
      <w:r w:rsidR="00DE5040" w:rsidRPr="007C6CCF">
        <w:rPr>
          <w:lang w:val="en-GB"/>
        </w:rPr>
        <w:t>-</w:t>
      </w:r>
      <w:r w:rsidRPr="007C6CCF">
        <w:rPr>
          <w:lang w:val="en-GB"/>
        </w:rPr>
        <w:t xml:space="preserve">suited to the role. </w:t>
      </w:r>
      <w:proofErr w:type="gramStart"/>
      <w:r w:rsidRPr="007C6CCF">
        <w:rPr>
          <w:lang w:val="en-GB"/>
        </w:rPr>
        <w:t>In order for</w:t>
      </w:r>
      <w:proofErr w:type="gramEnd"/>
      <w:r w:rsidRPr="007C6CCF">
        <w:rPr>
          <w:lang w:val="en-GB"/>
        </w:rPr>
        <w:t xml:space="preserve"> </w:t>
      </w:r>
      <w:proofErr w:type="spellStart"/>
      <w:r w:rsidRPr="007C6CCF">
        <w:rPr>
          <w:lang w:val="en-GB"/>
        </w:rPr>
        <w:t>MoEYS</w:t>
      </w:r>
      <w:proofErr w:type="spellEnd"/>
      <w:r w:rsidRPr="007C6CCF">
        <w:rPr>
          <w:lang w:val="en-GB"/>
        </w:rPr>
        <w:t xml:space="preserve"> staff to be promoted to manager level, they must have some years of formal, specific education in either Phnom Penh or Battambang. This is harder for women than for men because of the greater family responsibilities they </w:t>
      </w:r>
      <w:r w:rsidR="00DE5040" w:rsidRPr="007C6CCF">
        <w:rPr>
          <w:lang w:val="en-GB"/>
        </w:rPr>
        <w:t>bear</w:t>
      </w:r>
      <w:r w:rsidRPr="007C6CCF">
        <w:rPr>
          <w:lang w:val="en-GB"/>
        </w:rPr>
        <w:t>.</w:t>
      </w:r>
    </w:p>
    <w:p w14:paraId="25B9D7A1" w14:textId="1995FACF" w:rsidR="00F13617" w:rsidRPr="007C6CCF" w:rsidRDefault="00F13617" w:rsidP="00444223">
      <w:pPr>
        <w:pStyle w:val="OPMBodytext"/>
        <w:spacing w:line="276" w:lineRule="auto"/>
        <w:rPr>
          <w:lang w:val="en-GB"/>
        </w:rPr>
      </w:pPr>
      <w:r w:rsidRPr="007C6CCF">
        <w:rPr>
          <w:b/>
          <w:lang w:val="en-GB"/>
        </w:rPr>
        <w:t xml:space="preserve">Facilities currently do not help women in the workplace, but there </w:t>
      </w:r>
      <w:r w:rsidR="00DE5040" w:rsidRPr="007C6CCF">
        <w:rPr>
          <w:b/>
          <w:lang w:val="en-GB"/>
        </w:rPr>
        <w:t xml:space="preserve">have been </w:t>
      </w:r>
      <w:r w:rsidRPr="007C6CCF">
        <w:rPr>
          <w:b/>
          <w:lang w:val="en-GB"/>
        </w:rPr>
        <w:t>improvements in this regard</w:t>
      </w:r>
      <w:r w:rsidRPr="007C6CCF">
        <w:rPr>
          <w:lang w:val="en-GB"/>
        </w:rPr>
        <w:t>. There are currently no flexible working arrangements for staff who need to care for family members, even though this</w:t>
      </w:r>
      <w:r w:rsidR="00DE5040" w:rsidRPr="007C6CCF">
        <w:rPr>
          <w:lang w:val="en-GB"/>
        </w:rPr>
        <w:t xml:space="preserve"> duty</w:t>
      </w:r>
      <w:r w:rsidRPr="007C6CCF">
        <w:rPr>
          <w:lang w:val="en-GB"/>
        </w:rPr>
        <w:t xml:space="preserve"> falls predominantly on women</w:t>
      </w:r>
      <w:r w:rsidR="00DE5040" w:rsidRPr="007C6CCF">
        <w:rPr>
          <w:lang w:val="en-GB"/>
        </w:rPr>
        <w:t>,</w:t>
      </w:r>
      <w:r w:rsidRPr="007C6CCF">
        <w:rPr>
          <w:lang w:val="en-GB"/>
        </w:rPr>
        <w:t xml:space="preserve"> and there are no childcare facilities. However, there are plans to build a new building with childcare facilities and a breastfeeding room.</w:t>
      </w:r>
    </w:p>
    <w:p w14:paraId="65920883" w14:textId="63F6B302" w:rsidR="00F13617" w:rsidRPr="007C6CCF" w:rsidRDefault="00F13617" w:rsidP="00444223">
      <w:pPr>
        <w:pStyle w:val="OPMBodytext"/>
        <w:spacing w:line="276" w:lineRule="auto"/>
        <w:rPr>
          <w:lang w:val="en-GB"/>
        </w:rPr>
      </w:pPr>
      <w:proofErr w:type="spellStart"/>
      <w:r w:rsidRPr="007C6CCF">
        <w:rPr>
          <w:b/>
          <w:lang w:val="en-GB"/>
        </w:rPr>
        <w:t>MoEYS</w:t>
      </w:r>
      <w:proofErr w:type="spellEnd"/>
      <w:r w:rsidRPr="007C6CCF">
        <w:rPr>
          <w:b/>
          <w:lang w:val="en-GB"/>
        </w:rPr>
        <w:t xml:space="preserve"> is ahead of many other ministries in the frameworks and systems it has established to promote gender equality</w:t>
      </w:r>
      <w:r w:rsidR="00DE5040" w:rsidRPr="00A36A93">
        <w:rPr>
          <w:bCs/>
          <w:lang w:val="en-GB"/>
        </w:rPr>
        <w:t>,</w:t>
      </w:r>
      <w:r w:rsidRPr="007C6CCF">
        <w:rPr>
          <w:lang w:val="en-GB"/>
        </w:rPr>
        <w:t xml:space="preserve"> </w:t>
      </w:r>
      <w:r w:rsidR="00DE5040" w:rsidRPr="007C6CCF">
        <w:rPr>
          <w:lang w:val="en-GB"/>
        </w:rPr>
        <w:t xml:space="preserve">with </w:t>
      </w:r>
      <w:proofErr w:type="gramStart"/>
      <w:r w:rsidR="00DE5040" w:rsidRPr="007C6CCF">
        <w:rPr>
          <w:lang w:val="en-GB"/>
        </w:rPr>
        <w:t>a</w:t>
      </w:r>
      <w:r w:rsidRPr="007C6CCF">
        <w:rPr>
          <w:lang w:val="en-GB"/>
        </w:rPr>
        <w:t xml:space="preserve"> number of</w:t>
      </w:r>
      <w:proofErr w:type="gramEnd"/>
      <w:r w:rsidRPr="007C6CCF">
        <w:rPr>
          <w:lang w:val="en-GB"/>
        </w:rPr>
        <w:t xml:space="preserve"> policies</w:t>
      </w:r>
      <w:r w:rsidR="006C165C" w:rsidRPr="007C6CCF">
        <w:rPr>
          <w:lang w:val="en-GB"/>
        </w:rPr>
        <w:t>,</w:t>
      </w:r>
      <w:r w:rsidRPr="007C6CCF">
        <w:rPr>
          <w:lang w:val="en-GB"/>
        </w:rPr>
        <w:t xml:space="preserve"> systems</w:t>
      </w:r>
      <w:r w:rsidR="006C165C" w:rsidRPr="007C6CCF">
        <w:rPr>
          <w:lang w:val="en-GB"/>
        </w:rPr>
        <w:t>, and positions</w:t>
      </w:r>
      <w:r w:rsidRPr="007C6CCF">
        <w:rPr>
          <w:lang w:val="en-GB"/>
        </w:rPr>
        <w:t xml:space="preserve"> in place to promote gender equity:</w:t>
      </w:r>
    </w:p>
    <w:p w14:paraId="2E5D7F4E" w14:textId="18C1A17B" w:rsidR="00F13617" w:rsidRPr="007C6CCF" w:rsidRDefault="00F13617" w:rsidP="00B1334F">
      <w:pPr>
        <w:pStyle w:val="ListBullet"/>
      </w:pPr>
      <w:r w:rsidRPr="007C6CCF">
        <w:t>The GMSP 2016</w:t>
      </w:r>
      <w:r w:rsidR="00BF740D" w:rsidRPr="007C6CCF">
        <w:t>–</w:t>
      </w:r>
      <w:r w:rsidRPr="007C6CCF">
        <w:t xml:space="preserve">2020 is the </w:t>
      </w:r>
      <w:proofErr w:type="spellStart"/>
      <w:r w:rsidRPr="007C6CCF">
        <w:t>MoEYS</w:t>
      </w:r>
      <w:proofErr w:type="spellEnd"/>
      <w:r w:rsidRPr="007C6CCF">
        <w:t xml:space="preserve"> standalone framework </w:t>
      </w:r>
      <w:r w:rsidR="00BF740D" w:rsidRPr="007C6CCF">
        <w:t xml:space="preserve">for promoting </w:t>
      </w:r>
      <w:r w:rsidRPr="007C6CCF">
        <w:t xml:space="preserve">gender equality in the education sector. The GMSP is a </w:t>
      </w:r>
      <w:r w:rsidR="00BF740D" w:rsidRPr="007C6CCF">
        <w:t>wide-</w:t>
      </w:r>
      <w:r w:rsidRPr="007C6CCF">
        <w:t>ranging framework</w:t>
      </w:r>
      <w:r w:rsidR="00BF740D" w:rsidRPr="007C6CCF">
        <w:t>,</w:t>
      </w:r>
      <w:r w:rsidRPr="007C6CCF">
        <w:t xml:space="preserve"> including financial commitments and training commitments.</w:t>
      </w:r>
    </w:p>
    <w:p w14:paraId="53E99486" w14:textId="59BEE500" w:rsidR="00F13617" w:rsidRPr="007C6CCF" w:rsidRDefault="00F13617" w:rsidP="00B1334F">
      <w:pPr>
        <w:pStyle w:val="ListBullet"/>
      </w:pPr>
      <w:r w:rsidRPr="007C6CCF">
        <w:lastRenderedPageBreak/>
        <w:t>The ESP 2019</w:t>
      </w:r>
      <w:r w:rsidR="00BF740D" w:rsidRPr="007C6CCF">
        <w:t>–</w:t>
      </w:r>
      <w:r w:rsidRPr="007C6CCF">
        <w:t>2023 is the high</w:t>
      </w:r>
      <w:r w:rsidR="00BF740D" w:rsidRPr="007C6CCF">
        <w:t>-</w:t>
      </w:r>
      <w:r w:rsidRPr="007C6CCF">
        <w:t xml:space="preserve">level strategic plan for the education sector. It directly addresses gender mainstreaming as one of </w:t>
      </w:r>
      <w:r w:rsidR="00BF740D" w:rsidRPr="007C6CCF">
        <w:t xml:space="preserve">10 </w:t>
      </w:r>
      <w:r w:rsidRPr="007C6CCF">
        <w:t>reforms. It refers to the GMSP and therefore gives it legitimacy.</w:t>
      </w:r>
    </w:p>
    <w:p w14:paraId="42F3B391" w14:textId="2072B996" w:rsidR="00F13617" w:rsidRPr="007C6CCF" w:rsidRDefault="00F13617" w:rsidP="00B1334F">
      <w:pPr>
        <w:pStyle w:val="ListBullet"/>
      </w:pPr>
      <w:r w:rsidRPr="007C6CCF">
        <w:t>The Master Plan for Capacity Development in the Education Sector (2014</w:t>
      </w:r>
      <w:r w:rsidR="00BF740D" w:rsidRPr="007C6CCF">
        <w:t>–</w:t>
      </w:r>
      <w:r w:rsidRPr="007C6CCF">
        <w:t xml:space="preserve">2018) is the </w:t>
      </w:r>
      <w:r w:rsidR="00BF740D" w:rsidRPr="007C6CCF">
        <w:t xml:space="preserve">human resources </w:t>
      </w:r>
      <w:r w:rsidRPr="007C6CCF">
        <w:t>strategy for the sector. It focuses on five strategic outcomes. Two of these are: (</w:t>
      </w:r>
      <w:proofErr w:type="spellStart"/>
      <w:r w:rsidRPr="007C6CCF">
        <w:t>i</w:t>
      </w:r>
      <w:proofErr w:type="spellEnd"/>
      <w:r w:rsidRPr="007C6CCF">
        <w:t>) women make up 25</w:t>
      </w:r>
      <w:r w:rsidR="00BF740D" w:rsidRPr="007C6CCF">
        <w:t>%</w:t>
      </w:r>
      <w:r w:rsidRPr="007C6CCF">
        <w:t xml:space="preserve"> of all </w:t>
      </w:r>
      <w:proofErr w:type="spellStart"/>
      <w:r w:rsidRPr="007C6CCF">
        <w:t>MoEYS</w:t>
      </w:r>
      <w:proofErr w:type="spellEnd"/>
      <w:r w:rsidRPr="007C6CCF">
        <w:t xml:space="preserve"> officials and managers who participate in government-funded and development partner-funded trainings</w:t>
      </w:r>
      <w:r w:rsidR="006C165C" w:rsidRPr="007C6CCF">
        <w:t>;</w:t>
      </w:r>
      <w:r w:rsidRPr="007C6CCF">
        <w:t xml:space="preserve"> and (ii) to </w:t>
      </w:r>
      <w:r w:rsidR="006C165C" w:rsidRPr="007C6CCF">
        <w:t>‘</w:t>
      </w:r>
      <w:r w:rsidRPr="007C6CCF">
        <w:t>support gender reviews and development of a gender mainstreaming plan</w:t>
      </w:r>
      <w:r w:rsidR="006C165C" w:rsidRPr="007C6CCF">
        <w:t>’.</w:t>
      </w:r>
    </w:p>
    <w:p w14:paraId="1A3CA82E" w14:textId="6C4671BA" w:rsidR="00F13617" w:rsidRPr="007C6CCF" w:rsidRDefault="00F13617" w:rsidP="00B1334F">
      <w:pPr>
        <w:pStyle w:val="ListBullet"/>
      </w:pPr>
      <w:r w:rsidRPr="007C6CCF">
        <w:t>The Gender Committee comprises 36 high</w:t>
      </w:r>
      <w:r w:rsidR="006C165C" w:rsidRPr="007C6CCF">
        <w:t>-</w:t>
      </w:r>
      <w:r w:rsidRPr="007C6CCF">
        <w:t>ranking officials at national level. Their role is to coordinate and support gender equality work within the ministry.</w:t>
      </w:r>
    </w:p>
    <w:p w14:paraId="240CB2C5" w14:textId="79C5EA6A" w:rsidR="00F13617" w:rsidRPr="007C6CCF" w:rsidRDefault="00F13617" w:rsidP="00B1334F">
      <w:pPr>
        <w:pStyle w:val="ListBullet"/>
      </w:pPr>
      <w:r w:rsidRPr="007C6CCF">
        <w:t xml:space="preserve">The Gender Technical Working Group is </w:t>
      </w:r>
      <w:r w:rsidR="006C165C" w:rsidRPr="007C6CCF">
        <w:t xml:space="preserve">a </w:t>
      </w:r>
      <w:r w:rsidRPr="007C6CCF">
        <w:t>small group of proactive staff who participate in gender-related meetings and prepare reports for the Ministry of Women’s Affairs and the Cambodian National Council for Women.</w:t>
      </w:r>
    </w:p>
    <w:p w14:paraId="1633030A" w14:textId="38BEE4A3" w:rsidR="00F13617" w:rsidRPr="007C6CCF" w:rsidRDefault="00F13617" w:rsidP="00B1334F">
      <w:pPr>
        <w:pStyle w:val="Listbulletfinal"/>
      </w:pPr>
      <w:r w:rsidRPr="007C6CCF">
        <w:t>The core group of Gender Master Trainers</w:t>
      </w:r>
      <w:r w:rsidR="006C165C" w:rsidRPr="007C6CCF">
        <w:t>,</w:t>
      </w:r>
      <w:r w:rsidRPr="007C6CCF">
        <w:t xml:space="preserve"> who deliver gender training to </w:t>
      </w:r>
      <w:proofErr w:type="spellStart"/>
      <w:r w:rsidRPr="007C6CCF">
        <w:t>MoEYS</w:t>
      </w:r>
      <w:proofErr w:type="spellEnd"/>
      <w:r w:rsidRPr="007C6CCF">
        <w:t xml:space="preserve"> staff and the central and provincial levels. </w:t>
      </w:r>
    </w:p>
    <w:p w14:paraId="3E085772" w14:textId="2D038243" w:rsidR="00F13617" w:rsidRPr="007C6CCF" w:rsidRDefault="00F13617" w:rsidP="00444223">
      <w:pPr>
        <w:pStyle w:val="OPMBodytext"/>
        <w:spacing w:line="276" w:lineRule="auto"/>
        <w:rPr>
          <w:lang w:val="en-GB"/>
        </w:rPr>
      </w:pPr>
      <w:r w:rsidRPr="007C6CCF">
        <w:rPr>
          <w:lang w:val="en-GB"/>
        </w:rPr>
        <w:t>For these frameworks</w:t>
      </w:r>
      <w:r w:rsidR="006C165C" w:rsidRPr="007C6CCF">
        <w:rPr>
          <w:lang w:val="en-GB"/>
        </w:rPr>
        <w:t>,</w:t>
      </w:r>
      <w:r w:rsidRPr="007C6CCF">
        <w:rPr>
          <w:lang w:val="en-GB"/>
        </w:rPr>
        <w:t xml:space="preserve"> initiatives</w:t>
      </w:r>
      <w:r w:rsidR="006C165C" w:rsidRPr="007C6CCF">
        <w:rPr>
          <w:lang w:val="en-GB"/>
        </w:rPr>
        <w:t>, and positions</w:t>
      </w:r>
      <w:r w:rsidRPr="007C6CCF">
        <w:rPr>
          <w:lang w:val="en-GB"/>
        </w:rPr>
        <w:t xml:space="preserve"> to have greater impact, they need to be better resourced, both in terms of staffing and financing. </w:t>
      </w:r>
      <w:r w:rsidR="006C165C" w:rsidRPr="007C6CCF">
        <w:rPr>
          <w:lang w:val="en-GB"/>
        </w:rPr>
        <w:t>The s</w:t>
      </w:r>
      <w:r w:rsidRPr="007C6CCF">
        <w:rPr>
          <w:lang w:val="en-GB"/>
        </w:rPr>
        <w:t xml:space="preserve">taff involved face competing priorities and limited resources with which to work. Some staff have limited capacity to perform their role. </w:t>
      </w:r>
      <w:r w:rsidR="006C165C" w:rsidRPr="007C6CCF">
        <w:rPr>
          <w:lang w:val="en-GB"/>
        </w:rPr>
        <w:t xml:space="preserve">The frameworks and initiatives </w:t>
      </w:r>
      <w:r w:rsidRPr="007C6CCF">
        <w:rPr>
          <w:lang w:val="en-GB"/>
        </w:rPr>
        <w:t>would also benefit from greater oversight, monitoring</w:t>
      </w:r>
      <w:r w:rsidR="006C165C" w:rsidRPr="007C6CCF">
        <w:rPr>
          <w:lang w:val="en-GB"/>
        </w:rPr>
        <w:t>,</w:t>
      </w:r>
      <w:r w:rsidRPr="007C6CCF">
        <w:rPr>
          <w:lang w:val="en-GB"/>
        </w:rPr>
        <w:t xml:space="preserve"> and evaluation to ensure that they are implemented as intended</w:t>
      </w:r>
      <w:r w:rsidR="006C165C" w:rsidRPr="007C6CCF">
        <w:rPr>
          <w:lang w:val="en-GB"/>
        </w:rPr>
        <w:t>,</w:t>
      </w:r>
      <w:r w:rsidRPr="007C6CCF">
        <w:rPr>
          <w:lang w:val="en-GB"/>
        </w:rPr>
        <w:t xml:space="preserve"> and that the outcomes targeted are achieved.  </w:t>
      </w:r>
    </w:p>
    <w:p w14:paraId="2CE70966" w14:textId="77777777" w:rsidR="00F13617" w:rsidRPr="007C6CCF" w:rsidRDefault="00F13617" w:rsidP="00444223">
      <w:pPr>
        <w:pStyle w:val="Heading2"/>
        <w:spacing w:line="276" w:lineRule="auto"/>
      </w:pPr>
      <w:bookmarkStart w:id="117" w:name="_Toc57986077"/>
      <w:r w:rsidRPr="007C6CCF">
        <w:t>Gender and assessments of capacity</w:t>
      </w:r>
      <w:bookmarkEnd w:id="117"/>
    </w:p>
    <w:p w14:paraId="3660523E" w14:textId="03A487BF" w:rsidR="00F13617" w:rsidRPr="007C6CCF" w:rsidRDefault="00F13617" w:rsidP="00444223">
      <w:pPr>
        <w:pStyle w:val="OPMBodytext"/>
        <w:spacing w:line="276" w:lineRule="auto"/>
        <w:rPr>
          <w:lang w:val="en-GB"/>
        </w:rPr>
      </w:pPr>
      <w:r w:rsidRPr="007C6CCF">
        <w:rPr>
          <w:lang w:val="en-GB"/>
        </w:rPr>
        <w:t xml:space="preserve">There are differences in the assessment of capacity for female and male staff. </w:t>
      </w:r>
      <w:r w:rsidRPr="007C6CCF">
        <w:rPr>
          <w:b/>
          <w:bCs/>
          <w:lang w:val="en-GB"/>
        </w:rPr>
        <w:t>The directors and deputy directors generally viewed their female staff as having greater capacity than their male staff</w:t>
      </w:r>
      <w:r w:rsidRPr="007C6CCF">
        <w:rPr>
          <w:lang w:val="en-GB"/>
        </w:rPr>
        <w:t>. 417 male staff were judged to have insufficient capacity</w:t>
      </w:r>
      <w:r w:rsidR="006C165C" w:rsidRPr="007C6CCF">
        <w:rPr>
          <w:lang w:val="en-GB"/>
        </w:rPr>
        <w:t>,</w:t>
      </w:r>
      <w:r w:rsidRPr="007C6CCF">
        <w:rPr>
          <w:lang w:val="en-GB"/>
        </w:rPr>
        <w:t xml:space="preserve"> compared to 122 female staff. Only the Departments of Primary Education and Curriculum Development </w:t>
      </w:r>
      <w:r w:rsidR="006C165C" w:rsidRPr="007C6CCF">
        <w:rPr>
          <w:lang w:val="en-GB"/>
        </w:rPr>
        <w:t xml:space="preserve">have </w:t>
      </w:r>
      <w:r w:rsidRPr="007C6CCF">
        <w:rPr>
          <w:lang w:val="en-GB"/>
        </w:rPr>
        <w:t xml:space="preserve">more than </w:t>
      </w:r>
      <w:r w:rsidR="006C165C" w:rsidRPr="007C6CCF">
        <w:rPr>
          <w:lang w:val="en-GB"/>
        </w:rPr>
        <w:t xml:space="preserve">10 </w:t>
      </w:r>
      <w:r w:rsidRPr="007C6CCF">
        <w:rPr>
          <w:lang w:val="en-GB"/>
        </w:rPr>
        <w:t xml:space="preserve">female staff </w:t>
      </w:r>
      <w:r w:rsidR="006C165C" w:rsidRPr="007C6CCF">
        <w:rPr>
          <w:lang w:val="en-GB"/>
        </w:rPr>
        <w:t xml:space="preserve">viewed as having </w:t>
      </w:r>
      <w:r w:rsidRPr="007C6CCF">
        <w:rPr>
          <w:lang w:val="en-GB"/>
        </w:rPr>
        <w:t xml:space="preserve">insufficient capacity, while 18 departments </w:t>
      </w:r>
      <w:r w:rsidR="006C165C" w:rsidRPr="007C6CCF">
        <w:rPr>
          <w:lang w:val="en-GB"/>
        </w:rPr>
        <w:t xml:space="preserve">have </w:t>
      </w:r>
      <w:r w:rsidRPr="007C6CCF">
        <w:rPr>
          <w:lang w:val="en-GB"/>
        </w:rPr>
        <w:t xml:space="preserve">more than </w:t>
      </w:r>
      <w:r w:rsidR="006C165C" w:rsidRPr="007C6CCF">
        <w:rPr>
          <w:lang w:val="en-GB"/>
        </w:rPr>
        <w:t xml:space="preserve">10 </w:t>
      </w:r>
      <w:r w:rsidRPr="007C6CCF">
        <w:rPr>
          <w:lang w:val="en-GB"/>
        </w:rPr>
        <w:t>male staff in need, with five of these having 25 or more. Overall</w:t>
      </w:r>
      <w:r w:rsidR="006C165C" w:rsidRPr="007C6CCF">
        <w:rPr>
          <w:lang w:val="en-GB"/>
        </w:rPr>
        <w:t>,</w:t>
      </w:r>
      <w:r w:rsidRPr="007C6CCF">
        <w:rPr>
          <w:lang w:val="en-GB"/>
        </w:rPr>
        <w:t xml:space="preserve"> 30</w:t>
      </w:r>
      <w:r w:rsidR="006C165C" w:rsidRPr="007C6CCF">
        <w:rPr>
          <w:lang w:val="en-GB"/>
        </w:rPr>
        <w:t>%</w:t>
      </w:r>
      <w:r w:rsidRPr="007C6CCF">
        <w:rPr>
          <w:lang w:val="en-GB"/>
        </w:rPr>
        <w:t xml:space="preserve"> of female staff were judged to have insufficient capacity</w:t>
      </w:r>
      <w:r w:rsidR="006C165C" w:rsidRPr="007C6CCF">
        <w:rPr>
          <w:lang w:val="en-GB"/>
        </w:rPr>
        <w:t>,</w:t>
      </w:r>
      <w:r w:rsidRPr="007C6CCF">
        <w:rPr>
          <w:lang w:val="en-GB"/>
        </w:rPr>
        <w:t xml:space="preserve"> compared to 38</w:t>
      </w:r>
      <w:r w:rsidR="006C165C" w:rsidRPr="007C6CCF">
        <w:rPr>
          <w:lang w:val="en-GB"/>
        </w:rPr>
        <w:t>%</w:t>
      </w:r>
      <w:r w:rsidRPr="007C6CCF">
        <w:rPr>
          <w:lang w:val="en-GB"/>
        </w:rPr>
        <w:t xml:space="preserve"> of male staff. Only four departments </w:t>
      </w:r>
      <w:r w:rsidR="006C165C" w:rsidRPr="007C6CCF">
        <w:rPr>
          <w:lang w:val="en-GB"/>
        </w:rPr>
        <w:t>(</w:t>
      </w:r>
      <w:r w:rsidRPr="007C6CCF">
        <w:rPr>
          <w:lang w:val="en-GB"/>
        </w:rPr>
        <w:t xml:space="preserve">Administration and Finance, Monitoring and Evaluation, Physical Education and Sport for </w:t>
      </w:r>
      <w:r w:rsidR="006C165C" w:rsidRPr="007C6CCF">
        <w:rPr>
          <w:lang w:val="en-GB"/>
        </w:rPr>
        <w:t>Students</w:t>
      </w:r>
      <w:r w:rsidRPr="007C6CCF">
        <w:rPr>
          <w:lang w:val="en-GB"/>
        </w:rPr>
        <w:t>, and Personnel</w:t>
      </w:r>
      <w:r w:rsidR="006C165C" w:rsidRPr="007C6CCF">
        <w:rPr>
          <w:lang w:val="en-GB"/>
        </w:rPr>
        <w:t xml:space="preserve">) </w:t>
      </w:r>
      <w:r w:rsidRPr="007C6CCF">
        <w:rPr>
          <w:lang w:val="en-GB"/>
        </w:rPr>
        <w:t xml:space="preserve">said that a higher proportion of their female staff </w:t>
      </w:r>
      <w:r w:rsidR="006C165C" w:rsidRPr="007C6CCF">
        <w:rPr>
          <w:lang w:val="en-GB"/>
        </w:rPr>
        <w:t xml:space="preserve">have </w:t>
      </w:r>
      <w:r w:rsidRPr="007C6CCF">
        <w:rPr>
          <w:lang w:val="en-GB"/>
        </w:rPr>
        <w:t xml:space="preserve">insufficient capacity compared to their male staff </w:t>
      </w:r>
      <w:r w:rsidR="006C165C" w:rsidRPr="007C6CCF">
        <w:rPr>
          <w:lang w:val="en-GB"/>
        </w:rPr>
        <w:t>(</w:t>
      </w:r>
      <w:r w:rsidRPr="007C6CCF">
        <w:rPr>
          <w:lang w:val="en-GB"/>
        </w:rPr>
        <w:t>see</w:t>
      </w:r>
      <w:r w:rsidR="007C6CCF">
        <w:rPr>
          <w:lang w:val="en-GB"/>
        </w:rPr>
        <w:t xml:space="preserve"> </w:t>
      </w:r>
      <w:r w:rsidR="007C6CCF">
        <w:rPr>
          <w:lang w:val="en-GB"/>
        </w:rPr>
        <w:fldChar w:fldCharType="begin"/>
      </w:r>
      <w:r w:rsidR="007C6CCF">
        <w:rPr>
          <w:lang w:val="en-GB"/>
        </w:rPr>
        <w:instrText xml:space="preserve"> REF _Ref57986668 \h </w:instrText>
      </w:r>
      <w:r w:rsidR="007C6CCF">
        <w:rPr>
          <w:lang w:val="en-GB"/>
        </w:rPr>
      </w:r>
      <w:r w:rsidR="007C6CCF">
        <w:rPr>
          <w:lang w:val="en-GB"/>
        </w:rPr>
        <w:fldChar w:fldCharType="separate"/>
      </w:r>
      <w:r w:rsidR="00D758EB" w:rsidRPr="007C6CCF">
        <w:t xml:space="preserve">Table </w:t>
      </w:r>
      <w:r w:rsidR="00D758EB">
        <w:rPr>
          <w:noProof/>
        </w:rPr>
        <w:t>9</w:t>
      </w:r>
      <w:r w:rsidR="007C6CCF">
        <w:rPr>
          <w:lang w:val="en-GB"/>
        </w:rPr>
        <w:fldChar w:fldCharType="end"/>
      </w:r>
      <w:r w:rsidR="006C165C" w:rsidRPr="007C6CCF">
        <w:rPr>
          <w:lang w:val="en-GB"/>
        </w:rPr>
        <w:t xml:space="preserve">). </w:t>
      </w:r>
      <w:r w:rsidRPr="007C6CCF">
        <w:rPr>
          <w:lang w:val="en-GB"/>
        </w:rPr>
        <w:t xml:space="preserve">The Department of Early Childhood Education </w:t>
      </w:r>
      <w:r w:rsidR="006C165C" w:rsidRPr="007C6CCF">
        <w:rPr>
          <w:lang w:val="en-GB"/>
        </w:rPr>
        <w:t xml:space="preserve">has </w:t>
      </w:r>
      <w:r w:rsidRPr="007C6CCF">
        <w:rPr>
          <w:lang w:val="en-GB"/>
        </w:rPr>
        <w:t>the widest difference between male and female incapacity</w:t>
      </w:r>
      <w:r w:rsidR="006C165C" w:rsidRPr="007C6CCF">
        <w:rPr>
          <w:lang w:val="en-GB"/>
        </w:rPr>
        <w:t>,</w:t>
      </w:r>
      <w:r w:rsidRPr="007C6CCF">
        <w:rPr>
          <w:lang w:val="en-GB"/>
        </w:rPr>
        <w:t xml:space="preserve"> with 12 of its </w:t>
      </w:r>
      <w:proofErr w:type="gramStart"/>
      <w:r w:rsidRPr="007C6CCF">
        <w:rPr>
          <w:lang w:val="en-GB"/>
        </w:rPr>
        <w:t>16 male</w:t>
      </w:r>
      <w:proofErr w:type="gramEnd"/>
      <w:r w:rsidRPr="007C6CCF">
        <w:rPr>
          <w:lang w:val="en-GB"/>
        </w:rPr>
        <w:t xml:space="preserve"> staff</w:t>
      </w:r>
      <w:r w:rsidR="006C165C" w:rsidRPr="007C6CCF">
        <w:rPr>
          <w:lang w:val="en-GB"/>
        </w:rPr>
        <w:t xml:space="preserve"> (</w:t>
      </w:r>
      <w:r w:rsidRPr="007C6CCF">
        <w:rPr>
          <w:lang w:val="en-GB"/>
        </w:rPr>
        <w:t>76</w:t>
      </w:r>
      <w:r w:rsidR="006C165C" w:rsidRPr="007C6CCF">
        <w:rPr>
          <w:lang w:val="en-GB"/>
        </w:rPr>
        <w:t>%)</w:t>
      </w:r>
      <w:r w:rsidRPr="007C6CCF">
        <w:rPr>
          <w:lang w:val="en-GB"/>
        </w:rPr>
        <w:t xml:space="preserve"> judged to lack capacity. There were large gaps in favour of female staff between the perceptions of male and female competency in the third of the departments that </w:t>
      </w:r>
      <w:r w:rsidR="006C165C" w:rsidRPr="007C6CCF">
        <w:rPr>
          <w:lang w:val="en-GB"/>
        </w:rPr>
        <w:t xml:space="preserve">have </w:t>
      </w:r>
      <w:r w:rsidRPr="007C6CCF">
        <w:rPr>
          <w:lang w:val="en-GB"/>
        </w:rPr>
        <w:t xml:space="preserve">the highest levels of </w:t>
      </w:r>
      <w:r w:rsidR="006C165C" w:rsidRPr="007C6CCF">
        <w:rPr>
          <w:lang w:val="en-GB"/>
        </w:rPr>
        <w:t xml:space="preserve">perceived </w:t>
      </w:r>
      <w:r w:rsidRPr="007C6CCF">
        <w:rPr>
          <w:lang w:val="en-GB"/>
        </w:rPr>
        <w:t>incapacity.</w:t>
      </w:r>
    </w:p>
    <w:p w14:paraId="390DBFE1" w14:textId="77777777" w:rsidR="00B1334F" w:rsidRPr="007C6CCF" w:rsidRDefault="00B1334F" w:rsidP="00B1334F">
      <w:pPr>
        <w:pStyle w:val="Caption"/>
        <w:sectPr w:rsidR="00B1334F" w:rsidRPr="007C6CCF" w:rsidSect="00B1334F">
          <w:pgSz w:w="11906" w:h="16838" w:code="9"/>
          <w:pgMar w:top="1134" w:right="1134" w:bottom="1418" w:left="1134" w:header="709" w:footer="709" w:gutter="0"/>
          <w:cols w:space="708"/>
          <w:docGrid w:linePitch="360"/>
        </w:sectPr>
      </w:pPr>
    </w:p>
    <w:p w14:paraId="3F470EBC" w14:textId="59F84EA7" w:rsidR="00BE1215" w:rsidRPr="007C6CCF" w:rsidRDefault="00B1334F" w:rsidP="00B1334F">
      <w:pPr>
        <w:pStyle w:val="Caption"/>
      </w:pPr>
      <w:bookmarkStart w:id="118" w:name="_Ref57986668"/>
      <w:bookmarkStart w:id="119" w:name="_Toc57985902"/>
      <w:r w:rsidRPr="007C6CCF">
        <w:lastRenderedPageBreak/>
        <w:t xml:space="preserve">Table </w:t>
      </w:r>
      <w:r w:rsidR="0052010E">
        <w:rPr>
          <w:noProof/>
        </w:rPr>
        <w:fldChar w:fldCharType="begin"/>
      </w:r>
      <w:r w:rsidR="0052010E">
        <w:rPr>
          <w:noProof/>
        </w:rPr>
        <w:instrText xml:space="preserve"> SEQ Table \* ARABIC </w:instrText>
      </w:r>
      <w:r w:rsidR="0052010E">
        <w:rPr>
          <w:noProof/>
        </w:rPr>
        <w:fldChar w:fldCharType="separate"/>
      </w:r>
      <w:r w:rsidR="00D758EB">
        <w:rPr>
          <w:noProof/>
        </w:rPr>
        <w:t>9</w:t>
      </w:r>
      <w:r w:rsidR="0052010E">
        <w:rPr>
          <w:noProof/>
        </w:rPr>
        <w:fldChar w:fldCharType="end"/>
      </w:r>
      <w:bookmarkStart w:id="120" w:name="_Toc57834228"/>
      <w:bookmarkEnd w:id="118"/>
      <w:r w:rsidR="00BE1215" w:rsidRPr="007C6CCF">
        <w:t xml:space="preserve">: </w:t>
      </w:r>
      <w:r w:rsidRPr="007C6CCF">
        <w:tab/>
      </w:r>
      <w:r w:rsidR="00BE1215" w:rsidRPr="007C6CCF">
        <w:t xml:space="preserve">Staff perceived as </w:t>
      </w:r>
      <w:r w:rsidR="006C165C" w:rsidRPr="007C6CCF">
        <w:t xml:space="preserve">having </w:t>
      </w:r>
      <w:r w:rsidR="00BE1215" w:rsidRPr="007C6CCF">
        <w:t>insufficient capacity by their directors</w:t>
      </w:r>
      <w:bookmarkEnd w:id="119"/>
      <w:bookmarkEnd w:id="120"/>
      <w:r w:rsidR="00BE1215" w:rsidRPr="007C6CCF">
        <w:t xml:space="preserve"> </w:t>
      </w:r>
    </w:p>
    <w:tbl>
      <w:tblPr>
        <w:tblStyle w:val="OPMTable0"/>
        <w:tblW w:w="5000" w:type="pct"/>
        <w:tblLook w:val="04A0" w:firstRow="1" w:lastRow="0" w:firstColumn="1" w:lastColumn="0" w:noHBand="0" w:noVBand="1"/>
      </w:tblPr>
      <w:tblGrid>
        <w:gridCol w:w="5387"/>
        <w:gridCol w:w="1112"/>
        <w:gridCol w:w="1111"/>
        <w:gridCol w:w="1114"/>
        <w:gridCol w:w="925"/>
        <w:gridCol w:w="928"/>
        <w:gridCol w:w="925"/>
        <w:gridCol w:w="928"/>
        <w:gridCol w:w="925"/>
        <w:gridCol w:w="925"/>
      </w:tblGrid>
      <w:tr w:rsidR="00814573" w:rsidRPr="007C6CCF" w14:paraId="4DFD09A1" w14:textId="77777777" w:rsidTr="000B286A">
        <w:trPr>
          <w:cnfStyle w:val="100000000000" w:firstRow="1" w:lastRow="0" w:firstColumn="0" w:lastColumn="0" w:oddVBand="0" w:evenVBand="0" w:oddHBand="0"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1886" w:type="pct"/>
            <w:vMerge w:val="restart"/>
          </w:tcPr>
          <w:p w14:paraId="21877B3F" w14:textId="4DC5E12E" w:rsidR="00814573" w:rsidRPr="007C6CCF" w:rsidRDefault="00814573" w:rsidP="00B1334F">
            <w:pPr>
              <w:spacing w:after="40" w:line="240" w:lineRule="auto"/>
              <w:rPr>
                <w:rFonts w:eastAsia="Calibri"/>
                <w:sz w:val="20"/>
                <w:szCs w:val="20"/>
              </w:rPr>
            </w:pPr>
            <w:r w:rsidRPr="007C6CCF">
              <w:rPr>
                <w:rFonts w:eastAsia="Calibri"/>
                <w:sz w:val="20"/>
                <w:szCs w:val="20"/>
              </w:rPr>
              <w:t>Department</w:t>
            </w:r>
          </w:p>
        </w:tc>
        <w:tc>
          <w:tcPr>
            <w:tcW w:w="1168" w:type="pct"/>
            <w:gridSpan w:val="3"/>
          </w:tcPr>
          <w:p w14:paraId="0E61D4DD" w14:textId="0C3CA554" w:rsidR="00814573" w:rsidRPr="007C6CCF" w:rsidRDefault="00814573" w:rsidP="00814573">
            <w:pPr>
              <w:spacing w:after="40" w:line="240" w:lineRule="auto"/>
              <w:ind w:right="13"/>
              <w:jc w:val="center"/>
              <w:cnfStyle w:val="100000000000" w:firstRow="1"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All staff</w:t>
            </w:r>
          </w:p>
        </w:tc>
        <w:tc>
          <w:tcPr>
            <w:tcW w:w="1946" w:type="pct"/>
            <w:gridSpan w:val="6"/>
          </w:tcPr>
          <w:p w14:paraId="51553C74" w14:textId="3F866572" w:rsidR="00814573" w:rsidRPr="007C6CCF" w:rsidRDefault="00814573" w:rsidP="00814573">
            <w:pPr>
              <w:spacing w:after="40" w:line="240" w:lineRule="auto"/>
              <w:ind w:left="129"/>
              <w:jc w:val="center"/>
              <w:cnfStyle w:val="100000000000" w:firstRow="1" w:lastRow="0" w:firstColumn="0" w:lastColumn="0" w:oddVBand="0" w:evenVBand="0" w:oddHBand="0" w:evenHBand="0" w:firstRowFirstColumn="0" w:firstRowLastColumn="0" w:lastRowFirstColumn="0" w:lastRowLastColumn="0"/>
              <w:rPr>
                <w:rFonts w:eastAsia="Calibri"/>
                <w:color w:val="9C0006"/>
                <w:sz w:val="20"/>
                <w:szCs w:val="20"/>
              </w:rPr>
            </w:pPr>
            <w:r w:rsidRPr="007C6CCF">
              <w:rPr>
                <w:rFonts w:eastAsia="Calibri"/>
                <w:sz w:val="20"/>
                <w:szCs w:val="20"/>
              </w:rPr>
              <w:t>Insufficient capacity</w:t>
            </w:r>
          </w:p>
        </w:tc>
      </w:tr>
      <w:tr w:rsidR="00814573" w:rsidRPr="007C6CCF" w14:paraId="317F08B9" w14:textId="77777777" w:rsidTr="000B286A">
        <w:trPr>
          <w:trHeight w:val="282"/>
        </w:trPr>
        <w:tc>
          <w:tcPr>
            <w:cnfStyle w:val="001000000000" w:firstRow="0" w:lastRow="0" w:firstColumn="1" w:lastColumn="0" w:oddVBand="0" w:evenVBand="0" w:oddHBand="0" w:evenHBand="0" w:firstRowFirstColumn="0" w:firstRowLastColumn="0" w:lastRowFirstColumn="0" w:lastRowLastColumn="0"/>
            <w:tcW w:w="1886" w:type="pct"/>
            <w:vMerge/>
          </w:tcPr>
          <w:p w14:paraId="0A0B6F71" w14:textId="3649F196" w:rsidR="00814573" w:rsidRPr="007C6CCF" w:rsidRDefault="00814573" w:rsidP="00B1334F">
            <w:pPr>
              <w:spacing w:after="40" w:line="240" w:lineRule="auto"/>
              <w:rPr>
                <w:rFonts w:eastAsia="Calibri"/>
                <w:sz w:val="20"/>
                <w:szCs w:val="20"/>
              </w:rPr>
            </w:pPr>
          </w:p>
        </w:tc>
        <w:tc>
          <w:tcPr>
            <w:tcW w:w="389" w:type="pct"/>
          </w:tcPr>
          <w:p w14:paraId="73BEE7A9" w14:textId="6DBF5E8A"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sz w:val="20"/>
                <w:szCs w:val="20"/>
              </w:rPr>
              <w:t>Total</w:t>
            </w:r>
          </w:p>
        </w:tc>
        <w:tc>
          <w:tcPr>
            <w:tcW w:w="389" w:type="pct"/>
          </w:tcPr>
          <w:p w14:paraId="7DCA45A3" w14:textId="4D569D9E" w:rsidR="00814573" w:rsidRPr="007C6CCF" w:rsidRDefault="00814573"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sz w:val="20"/>
                <w:szCs w:val="20"/>
              </w:rPr>
              <w:t>Female</w:t>
            </w:r>
          </w:p>
        </w:tc>
        <w:tc>
          <w:tcPr>
            <w:tcW w:w="390" w:type="pct"/>
          </w:tcPr>
          <w:p w14:paraId="53DE792C" w14:textId="1DBE2A8D"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sz w:val="20"/>
                <w:szCs w:val="20"/>
              </w:rPr>
              <w:t>Male</w:t>
            </w:r>
          </w:p>
        </w:tc>
        <w:tc>
          <w:tcPr>
            <w:tcW w:w="324" w:type="pct"/>
          </w:tcPr>
          <w:p w14:paraId="18DB69AC" w14:textId="0EFB2642" w:rsidR="00814573" w:rsidRPr="007C6CCF" w:rsidRDefault="00814573"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sz w:val="20"/>
                <w:szCs w:val="20"/>
              </w:rPr>
              <w:t>Total</w:t>
            </w:r>
          </w:p>
        </w:tc>
        <w:tc>
          <w:tcPr>
            <w:tcW w:w="325" w:type="pct"/>
          </w:tcPr>
          <w:p w14:paraId="3471B969" w14:textId="49581AAF"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sz w:val="20"/>
                <w:szCs w:val="20"/>
              </w:rPr>
              <w:t>Female</w:t>
            </w:r>
          </w:p>
        </w:tc>
        <w:tc>
          <w:tcPr>
            <w:tcW w:w="324" w:type="pct"/>
          </w:tcPr>
          <w:p w14:paraId="09E2C764" w14:textId="63D52AF4" w:rsidR="00814573" w:rsidRPr="007C6CCF" w:rsidRDefault="00814573"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sz w:val="20"/>
                <w:szCs w:val="20"/>
              </w:rPr>
              <w:t>Male</w:t>
            </w:r>
          </w:p>
        </w:tc>
        <w:tc>
          <w:tcPr>
            <w:tcW w:w="325" w:type="pct"/>
          </w:tcPr>
          <w:p w14:paraId="5C07FD6D" w14:textId="2BABB4DA" w:rsidR="00814573" w:rsidRPr="007C6CCF" w:rsidRDefault="00814573"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sz w:val="20"/>
                <w:szCs w:val="20"/>
              </w:rPr>
              <w:t>Total</w:t>
            </w:r>
          </w:p>
        </w:tc>
        <w:tc>
          <w:tcPr>
            <w:tcW w:w="324" w:type="pct"/>
          </w:tcPr>
          <w:p w14:paraId="39921DFB" w14:textId="4C548FFF" w:rsidR="00814573" w:rsidRPr="007C6CCF" w:rsidRDefault="00814573"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sz w:val="20"/>
                <w:szCs w:val="20"/>
              </w:rPr>
              <w:t>Female</w:t>
            </w:r>
          </w:p>
        </w:tc>
        <w:tc>
          <w:tcPr>
            <w:tcW w:w="325" w:type="pct"/>
          </w:tcPr>
          <w:p w14:paraId="359508CA" w14:textId="04C91BA5" w:rsidR="00814573" w:rsidRPr="007C6CCF" w:rsidRDefault="00814573"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sz w:val="20"/>
                <w:szCs w:val="20"/>
              </w:rPr>
              <w:t>Male</w:t>
            </w:r>
          </w:p>
        </w:tc>
      </w:tr>
      <w:tr w:rsidR="00DA673A" w:rsidRPr="007C6CCF" w14:paraId="007A1B48" w14:textId="77777777" w:rsidTr="000B286A">
        <w:trPr>
          <w:trHeight w:val="282"/>
        </w:trPr>
        <w:tc>
          <w:tcPr>
            <w:cnfStyle w:val="001000000000" w:firstRow="0" w:lastRow="0" w:firstColumn="1" w:lastColumn="0" w:oddVBand="0" w:evenVBand="0" w:oddHBand="0" w:evenHBand="0" w:firstRowFirstColumn="0" w:firstRowLastColumn="0" w:lastRowFirstColumn="0" w:lastRowLastColumn="0"/>
            <w:tcW w:w="1886" w:type="pct"/>
          </w:tcPr>
          <w:p w14:paraId="07B33C1D" w14:textId="77777777" w:rsidR="00DA673A" w:rsidRPr="007C6CCF" w:rsidRDefault="00DA673A" w:rsidP="00B1334F">
            <w:pPr>
              <w:spacing w:after="40" w:line="240" w:lineRule="auto"/>
              <w:rPr>
                <w:sz w:val="20"/>
                <w:szCs w:val="20"/>
              </w:rPr>
            </w:pPr>
            <w:r w:rsidRPr="007C6CCF">
              <w:rPr>
                <w:rFonts w:eastAsia="Calibri"/>
                <w:sz w:val="20"/>
                <w:szCs w:val="20"/>
              </w:rPr>
              <w:t>Department of Youth</w:t>
            </w:r>
          </w:p>
        </w:tc>
        <w:tc>
          <w:tcPr>
            <w:tcW w:w="389" w:type="pct"/>
          </w:tcPr>
          <w:p w14:paraId="0215CE33"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40</w:t>
            </w:r>
          </w:p>
        </w:tc>
        <w:tc>
          <w:tcPr>
            <w:tcW w:w="389" w:type="pct"/>
          </w:tcPr>
          <w:p w14:paraId="19942DB5" w14:textId="77777777" w:rsidR="00DA673A" w:rsidRPr="007C6CCF" w:rsidRDefault="00DA673A"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5</w:t>
            </w:r>
          </w:p>
        </w:tc>
        <w:tc>
          <w:tcPr>
            <w:tcW w:w="390" w:type="pct"/>
          </w:tcPr>
          <w:p w14:paraId="64AA2E8E"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35</w:t>
            </w:r>
          </w:p>
        </w:tc>
        <w:tc>
          <w:tcPr>
            <w:tcW w:w="324" w:type="pct"/>
          </w:tcPr>
          <w:p w14:paraId="6FC8D819" w14:textId="77777777" w:rsidR="00DA673A" w:rsidRPr="007C6CCF" w:rsidRDefault="00DA673A"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37</w:t>
            </w:r>
          </w:p>
        </w:tc>
        <w:tc>
          <w:tcPr>
            <w:tcW w:w="325" w:type="pct"/>
          </w:tcPr>
          <w:p w14:paraId="0717211C"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4</w:t>
            </w:r>
          </w:p>
        </w:tc>
        <w:tc>
          <w:tcPr>
            <w:tcW w:w="324" w:type="pct"/>
          </w:tcPr>
          <w:p w14:paraId="1D5DE38D" w14:textId="77777777" w:rsidR="00DA673A" w:rsidRPr="007C6CCF" w:rsidRDefault="00DA673A"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33</w:t>
            </w:r>
          </w:p>
        </w:tc>
        <w:tc>
          <w:tcPr>
            <w:tcW w:w="325" w:type="pct"/>
            <w:shd w:val="clear" w:color="auto" w:fill="E5B8B7" w:themeFill="accent2" w:themeFillTint="66"/>
          </w:tcPr>
          <w:p w14:paraId="44E70BD3" w14:textId="44596E99"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94%</w:t>
            </w:r>
          </w:p>
        </w:tc>
        <w:tc>
          <w:tcPr>
            <w:tcW w:w="324" w:type="pct"/>
            <w:shd w:val="clear" w:color="auto" w:fill="E5B8B7" w:themeFill="accent2" w:themeFillTint="66"/>
          </w:tcPr>
          <w:p w14:paraId="35EF4A6D" w14:textId="1ED62A4F"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80%</w:t>
            </w:r>
          </w:p>
        </w:tc>
        <w:tc>
          <w:tcPr>
            <w:tcW w:w="325" w:type="pct"/>
            <w:shd w:val="clear" w:color="auto" w:fill="E5B8B7" w:themeFill="accent2" w:themeFillTint="66"/>
          </w:tcPr>
          <w:p w14:paraId="380705E6" w14:textId="77777777" w:rsidR="00DA673A" w:rsidRPr="007C6CCF" w:rsidRDefault="00DA673A"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95%</w:t>
            </w:r>
          </w:p>
        </w:tc>
      </w:tr>
      <w:tr w:rsidR="00DA673A" w:rsidRPr="007C6CCF" w14:paraId="6CA996E9" w14:textId="77777777" w:rsidTr="000B286A">
        <w:trPr>
          <w:trHeight w:val="282"/>
        </w:trPr>
        <w:tc>
          <w:tcPr>
            <w:cnfStyle w:val="001000000000" w:firstRow="0" w:lastRow="0" w:firstColumn="1" w:lastColumn="0" w:oddVBand="0" w:evenVBand="0" w:oddHBand="0" w:evenHBand="0" w:firstRowFirstColumn="0" w:firstRowLastColumn="0" w:lastRowFirstColumn="0" w:lastRowLastColumn="0"/>
            <w:tcW w:w="1886" w:type="pct"/>
          </w:tcPr>
          <w:p w14:paraId="67753AA6" w14:textId="77777777" w:rsidR="00DA673A" w:rsidRPr="007C6CCF" w:rsidRDefault="00DA673A" w:rsidP="00B1334F">
            <w:pPr>
              <w:spacing w:after="40" w:line="240" w:lineRule="auto"/>
              <w:rPr>
                <w:sz w:val="20"/>
                <w:szCs w:val="20"/>
              </w:rPr>
            </w:pPr>
            <w:r w:rsidRPr="007C6CCF">
              <w:rPr>
                <w:rFonts w:eastAsia="Calibri"/>
                <w:sz w:val="20"/>
                <w:szCs w:val="20"/>
              </w:rPr>
              <w:t>Department of Internal Audit</w:t>
            </w:r>
          </w:p>
        </w:tc>
        <w:tc>
          <w:tcPr>
            <w:tcW w:w="389" w:type="pct"/>
          </w:tcPr>
          <w:p w14:paraId="1757D391"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45</w:t>
            </w:r>
          </w:p>
        </w:tc>
        <w:tc>
          <w:tcPr>
            <w:tcW w:w="389" w:type="pct"/>
          </w:tcPr>
          <w:p w14:paraId="1F5C17C7" w14:textId="77777777" w:rsidR="00DA673A" w:rsidRPr="007C6CCF" w:rsidRDefault="00DA673A"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11</w:t>
            </w:r>
          </w:p>
        </w:tc>
        <w:tc>
          <w:tcPr>
            <w:tcW w:w="390" w:type="pct"/>
          </w:tcPr>
          <w:p w14:paraId="2B08E651"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34</w:t>
            </w:r>
          </w:p>
        </w:tc>
        <w:tc>
          <w:tcPr>
            <w:tcW w:w="324" w:type="pct"/>
          </w:tcPr>
          <w:p w14:paraId="0F786DAC" w14:textId="77777777" w:rsidR="00DA673A" w:rsidRPr="007C6CCF" w:rsidRDefault="00DA673A"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41</w:t>
            </w:r>
          </w:p>
        </w:tc>
        <w:tc>
          <w:tcPr>
            <w:tcW w:w="325" w:type="pct"/>
          </w:tcPr>
          <w:p w14:paraId="1A141476"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9</w:t>
            </w:r>
          </w:p>
        </w:tc>
        <w:tc>
          <w:tcPr>
            <w:tcW w:w="324" w:type="pct"/>
          </w:tcPr>
          <w:p w14:paraId="0F61B675" w14:textId="77777777" w:rsidR="00DA673A" w:rsidRPr="007C6CCF" w:rsidRDefault="00DA673A"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32</w:t>
            </w:r>
          </w:p>
        </w:tc>
        <w:tc>
          <w:tcPr>
            <w:tcW w:w="325" w:type="pct"/>
            <w:shd w:val="clear" w:color="auto" w:fill="E5B8B7" w:themeFill="accent2" w:themeFillTint="66"/>
          </w:tcPr>
          <w:p w14:paraId="20C8E823" w14:textId="1656613B"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90%</w:t>
            </w:r>
          </w:p>
        </w:tc>
        <w:tc>
          <w:tcPr>
            <w:tcW w:w="324" w:type="pct"/>
            <w:shd w:val="clear" w:color="auto" w:fill="E5B8B7" w:themeFill="accent2" w:themeFillTint="66"/>
          </w:tcPr>
          <w:p w14:paraId="32A153D6" w14:textId="6700CBE4"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80%</w:t>
            </w:r>
          </w:p>
        </w:tc>
        <w:tc>
          <w:tcPr>
            <w:tcW w:w="325" w:type="pct"/>
            <w:shd w:val="clear" w:color="auto" w:fill="E5B8B7" w:themeFill="accent2" w:themeFillTint="66"/>
          </w:tcPr>
          <w:p w14:paraId="721A0E75" w14:textId="77777777" w:rsidR="00DA673A" w:rsidRPr="007C6CCF" w:rsidRDefault="00DA673A"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94%</w:t>
            </w:r>
          </w:p>
        </w:tc>
      </w:tr>
      <w:tr w:rsidR="00DA673A" w:rsidRPr="007C6CCF" w14:paraId="60FC0BE9" w14:textId="77777777" w:rsidTr="000B286A">
        <w:trPr>
          <w:trHeight w:val="282"/>
        </w:trPr>
        <w:tc>
          <w:tcPr>
            <w:cnfStyle w:val="001000000000" w:firstRow="0" w:lastRow="0" w:firstColumn="1" w:lastColumn="0" w:oddVBand="0" w:evenVBand="0" w:oddHBand="0" w:evenHBand="0" w:firstRowFirstColumn="0" w:firstRowLastColumn="0" w:lastRowFirstColumn="0" w:lastRowLastColumn="0"/>
            <w:tcW w:w="1886" w:type="pct"/>
          </w:tcPr>
          <w:p w14:paraId="410F64F3" w14:textId="77777777" w:rsidR="00DA673A" w:rsidRPr="007C6CCF" w:rsidRDefault="00DA673A" w:rsidP="00B1334F">
            <w:pPr>
              <w:spacing w:after="40" w:line="240" w:lineRule="auto"/>
              <w:rPr>
                <w:sz w:val="20"/>
                <w:szCs w:val="20"/>
              </w:rPr>
            </w:pPr>
            <w:r w:rsidRPr="007C6CCF">
              <w:rPr>
                <w:rFonts w:eastAsia="Calibri"/>
                <w:sz w:val="20"/>
                <w:szCs w:val="20"/>
              </w:rPr>
              <w:t>Department of Planning</w:t>
            </w:r>
          </w:p>
        </w:tc>
        <w:tc>
          <w:tcPr>
            <w:tcW w:w="389" w:type="pct"/>
          </w:tcPr>
          <w:p w14:paraId="06A0A54F"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29</w:t>
            </w:r>
          </w:p>
        </w:tc>
        <w:tc>
          <w:tcPr>
            <w:tcW w:w="389" w:type="pct"/>
          </w:tcPr>
          <w:p w14:paraId="5BF271CF" w14:textId="77777777" w:rsidR="00DA673A" w:rsidRPr="007C6CCF" w:rsidRDefault="00DA673A"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6</w:t>
            </w:r>
          </w:p>
        </w:tc>
        <w:tc>
          <w:tcPr>
            <w:tcW w:w="390" w:type="pct"/>
          </w:tcPr>
          <w:p w14:paraId="7F04EF2F"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23</w:t>
            </w:r>
          </w:p>
        </w:tc>
        <w:tc>
          <w:tcPr>
            <w:tcW w:w="324" w:type="pct"/>
          </w:tcPr>
          <w:p w14:paraId="7B58C7DF" w14:textId="77777777" w:rsidR="00DA673A" w:rsidRPr="007C6CCF" w:rsidRDefault="00DA673A"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25</w:t>
            </w:r>
          </w:p>
        </w:tc>
        <w:tc>
          <w:tcPr>
            <w:tcW w:w="325" w:type="pct"/>
          </w:tcPr>
          <w:p w14:paraId="17F8A223"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4</w:t>
            </w:r>
          </w:p>
        </w:tc>
        <w:tc>
          <w:tcPr>
            <w:tcW w:w="324" w:type="pct"/>
          </w:tcPr>
          <w:p w14:paraId="3870D063" w14:textId="77777777" w:rsidR="00DA673A" w:rsidRPr="007C6CCF" w:rsidRDefault="00DA673A"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20</w:t>
            </w:r>
          </w:p>
        </w:tc>
        <w:tc>
          <w:tcPr>
            <w:tcW w:w="325" w:type="pct"/>
            <w:shd w:val="clear" w:color="auto" w:fill="E5B8B7" w:themeFill="accent2" w:themeFillTint="66"/>
          </w:tcPr>
          <w:p w14:paraId="0FA87DAC" w14:textId="3B011A8A"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84%</w:t>
            </w:r>
          </w:p>
        </w:tc>
        <w:tc>
          <w:tcPr>
            <w:tcW w:w="324" w:type="pct"/>
            <w:shd w:val="clear" w:color="auto" w:fill="E5B8B7" w:themeFill="accent2" w:themeFillTint="66"/>
          </w:tcPr>
          <w:p w14:paraId="5AF73E3B" w14:textId="7FE809B1"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70%</w:t>
            </w:r>
          </w:p>
        </w:tc>
        <w:tc>
          <w:tcPr>
            <w:tcW w:w="325" w:type="pct"/>
            <w:shd w:val="clear" w:color="auto" w:fill="E5B8B7" w:themeFill="accent2" w:themeFillTint="66"/>
          </w:tcPr>
          <w:p w14:paraId="5A1B3639" w14:textId="77777777" w:rsidR="00DA673A" w:rsidRPr="007C6CCF" w:rsidRDefault="00DA673A"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88%</w:t>
            </w:r>
          </w:p>
        </w:tc>
      </w:tr>
      <w:tr w:rsidR="00DA673A" w:rsidRPr="007C6CCF" w14:paraId="159DB007" w14:textId="77777777" w:rsidTr="000B286A">
        <w:trPr>
          <w:trHeight w:val="282"/>
        </w:trPr>
        <w:tc>
          <w:tcPr>
            <w:cnfStyle w:val="001000000000" w:firstRow="0" w:lastRow="0" w:firstColumn="1" w:lastColumn="0" w:oddVBand="0" w:evenVBand="0" w:oddHBand="0" w:evenHBand="0" w:firstRowFirstColumn="0" w:firstRowLastColumn="0" w:lastRowFirstColumn="0" w:lastRowLastColumn="0"/>
            <w:tcW w:w="1886" w:type="pct"/>
          </w:tcPr>
          <w:p w14:paraId="4061D65E" w14:textId="25EE3336" w:rsidR="00DA673A" w:rsidRPr="007C6CCF" w:rsidRDefault="00DA673A" w:rsidP="00B1334F">
            <w:pPr>
              <w:spacing w:after="40" w:line="240" w:lineRule="auto"/>
              <w:rPr>
                <w:sz w:val="20"/>
                <w:szCs w:val="20"/>
              </w:rPr>
            </w:pPr>
            <w:r w:rsidRPr="007C6CCF">
              <w:rPr>
                <w:rFonts w:eastAsia="Calibri"/>
                <w:sz w:val="20"/>
                <w:szCs w:val="20"/>
              </w:rPr>
              <w:t>Department of Information and Asian Affairs</w:t>
            </w:r>
          </w:p>
        </w:tc>
        <w:tc>
          <w:tcPr>
            <w:tcW w:w="389" w:type="pct"/>
          </w:tcPr>
          <w:p w14:paraId="04699D22"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39</w:t>
            </w:r>
          </w:p>
        </w:tc>
        <w:tc>
          <w:tcPr>
            <w:tcW w:w="389" w:type="pct"/>
          </w:tcPr>
          <w:p w14:paraId="62BDD1AE" w14:textId="77777777" w:rsidR="00DA673A" w:rsidRPr="007C6CCF" w:rsidRDefault="00DA673A"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12</w:t>
            </w:r>
          </w:p>
        </w:tc>
        <w:tc>
          <w:tcPr>
            <w:tcW w:w="390" w:type="pct"/>
          </w:tcPr>
          <w:p w14:paraId="2721E01F"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27</w:t>
            </w:r>
          </w:p>
        </w:tc>
        <w:tc>
          <w:tcPr>
            <w:tcW w:w="324" w:type="pct"/>
          </w:tcPr>
          <w:p w14:paraId="599FCBEB" w14:textId="77777777" w:rsidR="00DA673A" w:rsidRPr="007C6CCF" w:rsidRDefault="00DA673A"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26</w:t>
            </w:r>
          </w:p>
        </w:tc>
        <w:tc>
          <w:tcPr>
            <w:tcW w:w="325" w:type="pct"/>
          </w:tcPr>
          <w:p w14:paraId="625EDB39"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6</w:t>
            </w:r>
          </w:p>
        </w:tc>
        <w:tc>
          <w:tcPr>
            <w:tcW w:w="324" w:type="pct"/>
          </w:tcPr>
          <w:p w14:paraId="6C0D0647" w14:textId="77777777" w:rsidR="00DA673A" w:rsidRPr="007C6CCF" w:rsidRDefault="00DA673A"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20</w:t>
            </w:r>
          </w:p>
        </w:tc>
        <w:tc>
          <w:tcPr>
            <w:tcW w:w="325" w:type="pct"/>
            <w:shd w:val="clear" w:color="auto" w:fill="E5B8B7" w:themeFill="accent2" w:themeFillTint="66"/>
          </w:tcPr>
          <w:p w14:paraId="67C578C5" w14:textId="39014489"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65%</w:t>
            </w:r>
          </w:p>
        </w:tc>
        <w:tc>
          <w:tcPr>
            <w:tcW w:w="324" w:type="pct"/>
            <w:shd w:val="clear" w:color="auto" w:fill="E5B8B7" w:themeFill="accent2" w:themeFillTint="66"/>
          </w:tcPr>
          <w:p w14:paraId="4AB6B333" w14:textId="2BFC97C3"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50%</w:t>
            </w:r>
          </w:p>
        </w:tc>
        <w:tc>
          <w:tcPr>
            <w:tcW w:w="325" w:type="pct"/>
            <w:shd w:val="clear" w:color="auto" w:fill="E5B8B7" w:themeFill="accent2" w:themeFillTint="66"/>
          </w:tcPr>
          <w:p w14:paraId="5E058A76" w14:textId="77777777" w:rsidR="00DA673A" w:rsidRPr="007C6CCF" w:rsidRDefault="00DA673A"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72%</w:t>
            </w:r>
          </w:p>
        </w:tc>
      </w:tr>
      <w:tr w:rsidR="00DA673A" w:rsidRPr="007C6CCF" w14:paraId="6F571745" w14:textId="77777777" w:rsidTr="000B286A">
        <w:trPr>
          <w:trHeight w:val="282"/>
        </w:trPr>
        <w:tc>
          <w:tcPr>
            <w:cnfStyle w:val="001000000000" w:firstRow="0" w:lastRow="0" w:firstColumn="1" w:lastColumn="0" w:oddVBand="0" w:evenVBand="0" w:oddHBand="0" w:evenHBand="0" w:firstRowFirstColumn="0" w:firstRowLastColumn="0" w:lastRowFirstColumn="0" w:lastRowLastColumn="0"/>
            <w:tcW w:w="1886" w:type="pct"/>
          </w:tcPr>
          <w:p w14:paraId="5D76CA3E" w14:textId="77777777" w:rsidR="00DA673A" w:rsidRPr="007C6CCF" w:rsidRDefault="00DA673A" w:rsidP="00B1334F">
            <w:pPr>
              <w:spacing w:after="40" w:line="240" w:lineRule="auto"/>
              <w:rPr>
                <w:sz w:val="20"/>
                <w:szCs w:val="20"/>
              </w:rPr>
            </w:pPr>
            <w:r w:rsidRPr="007C6CCF">
              <w:rPr>
                <w:rFonts w:eastAsia="Calibri"/>
                <w:sz w:val="20"/>
                <w:szCs w:val="20"/>
              </w:rPr>
              <w:t>Department of Science Research</w:t>
            </w:r>
          </w:p>
        </w:tc>
        <w:tc>
          <w:tcPr>
            <w:tcW w:w="389" w:type="pct"/>
          </w:tcPr>
          <w:p w14:paraId="3139943A"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27</w:t>
            </w:r>
          </w:p>
        </w:tc>
        <w:tc>
          <w:tcPr>
            <w:tcW w:w="389" w:type="pct"/>
          </w:tcPr>
          <w:p w14:paraId="08F83789" w14:textId="77777777" w:rsidR="00DA673A" w:rsidRPr="007C6CCF" w:rsidRDefault="00DA673A"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8</w:t>
            </w:r>
          </w:p>
        </w:tc>
        <w:tc>
          <w:tcPr>
            <w:tcW w:w="390" w:type="pct"/>
          </w:tcPr>
          <w:p w14:paraId="35773AAB"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19</w:t>
            </w:r>
          </w:p>
        </w:tc>
        <w:tc>
          <w:tcPr>
            <w:tcW w:w="324" w:type="pct"/>
          </w:tcPr>
          <w:p w14:paraId="3A1278EE" w14:textId="77777777" w:rsidR="00DA673A" w:rsidRPr="007C6CCF" w:rsidRDefault="00DA673A"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15</w:t>
            </w:r>
          </w:p>
        </w:tc>
        <w:tc>
          <w:tcPr>
            <w:tcW w:w="325" w:type="pct"/>
          </w:tcPr>
          <w:p w14:paraId="71B60EE3"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3</w:t>
            </w:r>
          </w:p>
        </w:tc>
        <w:tc>
          <w:tcPr>
            <w:tcW w:w="324" w:type="pct"/>
          </w:tcPr>
          <w:p w14:paraId="7065FECB" w14:textId="77777777" w:rsidR="00DA673A" w:rsidRPr="007C6CCF" w:rsidRDefault="00DA673A"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12</w:t>
            </w:r>
          </w:p>
        </w:tc>
        <w:tc>
          <w:tcPr>
            <w:tcW w:w="325" w:type="pct"/>
            <w:shd w:val="clear" w:color="auto" w:fill="E5B8B7" w:themeFill="accent2" w:themeFillTint="66"/>
          </w:tcPr>
          <w:p w14:paraId="5742B3EA" w14:textId="6A0B2F4D"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58%</w:t>
            </w:r>
          </w:p>
        </w:tc>
        <w:tc>
          <w:tcPr>
            <w:tcW w:w="324" w:type="pct"/>
            <w:shd w:val="clear" w:color="auto" w:fill="E5B8B7" w:themeFill="accent2" w:themeFillTint="66"/>
          </w:tcPr>
          <w:p w14:paraId="13EC93FB" w14:textId="5A02C83A"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39%</w:t>
            </w:r>
          </w:p>
        </w:tc>
        <w:tc>
          <w:tcPr>
            <w:tcW w:w="325" w:type="pct"/>
            <w:shd w:val="clear" w:color="auto" w:fill="E5B8B7" w:themeFill="accent2" w:themeFillTint="66"/>
          </w:tcPr>
          <w:p w14:paraId="75F5BCC0" w14:textId="77777777" w:rsidR="00DA673A" w:rsidRPr="007C6CCF" w:rsidRDefault="00DA673A"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65%</w:t>
            </w:r>
          </w:p>
        </w:tc>
      </w:tr>
      <w:tr w:rsidR="00DA673A" w:rsidRPr="007C6CCF" w14:paraId="5349D643" w14:textId="77777777" w:rsidTr="000B286A">
        <w:trPr>
          <w:trHeight w:val="282"/>
        </w:trPr>
        <w:tc>
          <w:tcPr>
            <w:cnfStyle w:val="001000000000" w:firstRow="0" w:lastRow="0" w:firstColumn="1" w:lastColumn="0" w:oddVBand="0" w:evenVBand="0" w:oddHBand="0" w:evenHBand="0" w:firstRowFirstColumn="0" w:firstRowLastColumn="0" w:lastRowFirstColumn="0" w:lastRowLastColumn="0"/>
            <w:tcW w:w="1886" w:type="pct"/>
          </w:tcPr>
          <w:p w14:paraId="7B24A647" w14:textId="77777777" w:rsidR="00DA673A" w:rsidRPr="007C6CCF" w:rsidRDefault="00DA673A" w:rsidP="00B1334F">
            <w:pPr>
              <w:spacing w:after="40" w:line="240" w:lineRule="auto"/>
              <w:rPr>
                <w:sz w:val="20"/>
                <w:szCs w:val="20"/>
              </w:rPr>
            </w:pPr>
            <w:r w:rsidRPr="007C6CCF">
              <w:rPr>
                <w:rFonts w:eastAsia="Calibri"/>
                <w:sz w:val="20"/>
                <w:szCs w:val="20"/>
              </w:rPr>
              <w:t>Department of Special Education</w:t>
            </w:r>
          </w:p>
        </w:tc>
        <w:tc>
          <w:tcPr>
            <w:tcW w:w="389" w:type="pct"/>
          </w:tcPr>
          <w:p w14:paraId="480BE781"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27</w:t>
            </w:r>
          </w:p>
        </w:tc>
        <w:tc>
          <w:tcPr>
            <w:tcW w:w="389" w:type="pct"/>
          </w:tcPr>
          <w:p w14:paraId="0BBD277E" w14:textId="77777777" w:rsidR="00DA673A" w:rsidRPr="007C6CCF" w:rsidRDefault="00DA673A"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7</w:t>
            </w:r>
          </w:p>
        </w:tc>
        <w:tc>
          <w:tcPr>
            <w:tcW w:w="390" w:type="pct"/>
          </w:tcPr>
          <w:p w14:paraId="72A0C844"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20</w:t>
            </w:r>
          </w:p>
        </w:tc>
        <w:tc>
          <w:tcPr>
            <w:tcW w:w="324" w:type="pct"/>
          </w:tcPr>
          <w:p w14:paraId="1D2FBB16" w14:textId="77777777" w:rsidR="00DA673A" w:rsidRPr="007C6CCF" w:rsidRDefault="00DA673A"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15</w:t>
            </w:r>
          </w:p>
        </w:tc>
        <w:tc>
          <w:tcPr>
            <w:tcW w:w="325" w:type="pct"/>
          </w:tcPr>
          <w:p w14:paraId="4B290180"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3</w:t>
            </w:r>
          </w:p>
        </w:tc>
        <w:tc>
          <w:tcPr>
            <w:tcW w:w="324" w:type="pct"/>
          </w:tcPr>
          <w:p w14:paraId="7F2B626A" w14:textId="77777777" w:rsidR="00DA673A" w:rsidRPr="007C6CCF" w:rsidRDefault="00DA673A"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12</w:t>
            </w:r>
          </w:p>
        </w:tc>
        <w:tc>
          <w:tcPr>
            <w:tcW w:w="325" w:type="pct"/>
            <w:shd w:val="clear" w:color="auto" w:fill="E5B8B7" w:themeFill="accent2" w:themeFillTint="66"/>
          </w:tcPr>
          <w:p w14:paraId="229F2FA7" w14:textId="341BBCE2"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57%</w:t>
            </w:r>
          </w:p>
        </w:tc>
        <w:tc>
          <w:tcPr>
            <w:tcW w:w="324" w:type="pct"/>
            <w:shd w:val="clear" w:color="auto" w:fill="E5B8B7" w:themeFill="accent2" w:themeFillTint="66"/>
          </w:tcPr>
          <w:p w14:paraId="3E6B7152" w14:textId="425F4BA0"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46%</w:t>
            </w:r>
          </w:p>
        </w:tc>
        <w:tc>
          <w:tcPr>
            <w:tcW w:w="325" w:type="pct"/>
            <w:shd w:val="clear" w:color="auto" w:fill="E5B8B7" w:themeFill="accent2" w:themeFillTint="66"/>
          </w:tcPr>
          <w:p w14:paraId="3AE73786" w14:textId="77777777" w:rsidR="00DA673A" w:rsidRPr="007C6CCF" w:rsidRDefault="00DA673A"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61%</w:t>
            </w:r>
          </w:p>
        </w:tc>
      </w:tr>
      <w:tr w:rsidR="00DA673A" w:rsidRPr="007C6CCF" w14:paraId="091DB6F8" w14:textId="77777777" w:rsidTr="000B286A">
        <w:trPr>
          <w:trHeight w:val="282"/>
        </w:trPr>
        <w:tc>
          <w:tcPr>
            <w:cnfStyle w:val="001000000000" w:firstRow="0" w:lastRow="0" w:firstColumn="1" w:lastColumn="0" w:oddVBand="0" w:evenVBand="0" w:oddHBand="0" w:evenHBand="0" w:firstRowFirstColumn="0" w:firstRowLastColumn="0" w:lastRowFirstColumn="0" w:lastRowLastColumn="0"/>
            <w:tcW w:w="1886" w:type="pct"/>
          </w:tcPr>
          <w:p w14:paraId="52ADA639" w14:textId="77777777" w:rsidR="00DA673A" w:rsidRPr="007C6CCF" w:rsidRDefault="00DA673A" w:rsidP="00B1334F">
            <w:pPr>
              <w:spacing w:after="40" w:line="240" w:lineRule="auto"/>
              <w:rPr>
                <w:sz w:val="20"/>
                <w:szCs w:val="20"/>
              </w:rPr>
            </w:pPr>
            <w:r w:rsidRPr="007C6CCF">
              <w:rPr>
                <w:rFonts w:eastAsia="Calibri"/>
                <w:sz w:val="20"/>
                <w:szCs w:val="20"/>
              </w:rPr>
              <w:t>Department of Vocational Skills</w:t>
            </w:r>
          </w:p>
        </w:tc>
        <w:tc>
          <w:tcPr>
            <w:tcW w:w="389" w:type="pct"/>
          </w:tcPr>
          <w:p w14:paraId="6ACEC966"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52</w:t>
            </w:r>
          </w:p>
        </w:tc>
        <w:tc>
          <w:tcPr>
            <w:tcW w:w="389" w:type="pct"/>
          </w:tcPr>
          <w:p w14:paraId="1A112F17" w14:textId="77777777" w:rsidR="00DA673A" w:rsidRPr="007C6CCF" w:rsidRDefault="00DA673A"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19</w:t>
            </w:r>
          </w:p>
        </w:tc>
        <w:tc>
          <w:tcPr>
            <w:tcW w:w="390" w:type="pct"/>
          </w:tcPr>
          <w:p w14:paraId="20484186"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33</w:t>
            </w:r>
          </w:p>
        </w:tc>
        <w:tc>
          <w:tcPr>
            <w:tcW w:w="324" w:type="pct"/>
          </w:tcPr>
          <w:p w14:paraId="0F06860D" w14:textId="77777777" w:rsidR="00DA673A" w:rsidRPr="007C6CCF" w:rsidRDefault="00DA673A"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29</w:t>
            </w:r>
          </w:p>
        </w:tc>
        <w:tc>
          <w:tcPr>
            <w:tcW w:w="325" w:type="pct"/>
          </w:tcPr>
          <w:p w14:paraId="0851686F"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9</w:t>
            </w:r>
          </w:p>
        </w:tc>
        <w:tc>
          <w:tcPr>
            <w:tcW w:w="324" w:type="pct"/>
          </w:tcPr>
          <w:p w14:paraId="36201748" w14:textId="77777777" w:rsidR="00DA673A" w:rsidRPr="007C6CCF" w:rsidRDefault="00DA673A"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20</w:t>
            </w:r>
          </w:p>
        </w:tc>
        <w:tc>
          <w:tcPr>
            <w:tcW w:w="325" w:type="pct"/>
            <w:shd w:val="clear" w:color="auto" w:fill="E5B8B7" w:themeFill="accent2" w:themeFillTint="66"/>
          </w:tcPr>
          <w:p w14:paraId="6AC38432" w14:textId="3BCE0484"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57%</w:t>
            </w:r>
          </w:p>
        </w:tc>
        <w:tc>
          <w:tcPr>
            <w:tcW w:w="324" w:type="pct"/>
            <w:shd w:val="clear" w:color="auto" w:fill="E5B8B7" w:themeFill="accent2" w:themeFillTint="66"/>
          </w:tcPr>
          <w:p w14:paraId="0829FE66" w14:textId="436F70CC"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47%</w:t>
            </w:r>
          </w:p>
        </w:tc>
        <w:tc>
          <w:tcPr>
            <w:tcW w:w="325" w:type="pct"/>
            <w:shd w:val="clear" w:color="auto" w:fill="E5B8B7" w:themeFill="accent2" w:themeFillTint="66"/>
          </w:tcPr>
          <w:p w14:paraId="4E114F58" w14:textId="77777777" w:rsidR="00DA673A" w:rsidRPr="007C6CCF" w:rsidRDefault="00DA673A"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62%</w:t>
            </w:r>
          </w:p>
        </w:tc>
      </w:tr>
      <w:tr w:rsidR="00DA673A" w:rsidRPr="007C6CCF" w14:paraId="79A32A33" w14:textId="77777777" w:rsidTr="000B286A">
        <w:trPr>
          <w:trHeight w:val="282"/>
        </w:trPr>
        <w:tc>
          <w:tcPr>
            <w:cnfStyle w:val="001000000000" w:firstRow="0" w:lastRow="0" w:firstColumn="1" w:lastColumn="0" w:oddVBand="0" w:evenVBand="0" w:oddHBand="0" w:evenHBand="0" w:firstRowFirstColumn="0" w:firstRowLastColumn="0" w:lastRowFirstColumn="0" w:lastRowLastColumn="0"/>
            <w:tcW w:w="1886" w:type="pct"/>
          </w:tcPr>
          <w:p w14:paraId="5400ECF5" w14:textId="77777777" w:rsidR="00DA673A" w:rsidRPr="007C6CCF" w:rsidRDefault="00DA673A" w:rsidP="00B1334F">
            <w:pPr>
              <w:spacing w:after="40" w:line="240" w:lineRule="auto"/>
              <w:rPr>
                <w:sz w:val="20"/>
                <w:szCs w:val="20"/>
              </w:rPr>
            </w:pPr>
            <w:r w:rsidRPr="007C6CCF">
              <w:rPr>
                <w:rFonts w:eastAsia="Calibri"/>
                <w:sz w:val="20"/>
                <w:szCs w:val="20"/>
              </w:rPr>
              <w:t>Department of Quality Assurance</w:t>
            </w:r>
          </w:p>
        </w:tc>
        <w:tc>
          <w:tcPr>
            <w:tcW w:w="389" w:type="pct"/>
          </w:tcPr>
          <w:p w14:paraId="428F5AEE"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60</w:t>
            </w:r>
          </w:p>
        </w:tc>
        <w:tc>
          <w:tcPr>
            <w:tcW w:w="389" w:type="pct"/>
          </w:tcPr>
          <w:p w14:paraId="10A033D5" w14:textId="77777777" w:rsidR="00DA673A" w:rsidRPr="007C6CCF" w:rsidRDefault="00DA673A"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10</w:t>
            </w:r>
          </w:p>
        </w:tc>
        <w:tc>
          <w:tcPr>
            <w:tcW w:w="390" w:type="pct"/>
          </w:tcPr>
          <w:p w14:paraId="6CF11DE9"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50</w:t>
            </w:r>
          </w:p>
        </w:tc>
        <w:tc>
          <w:tcPr>
            <w:tcW w:w="324" w:type="pct"/>
          </w:tcPr>
          <w:p w14:paraId="791561F0" w14:textId="77777777" w:rsidR="00DA673A" w:rsidRPr="007C6CCF" w:rsidRDefault="00DA673A"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34</w:t>
            </w:r>
          </w:p>
        </w:tc>
        <w:tc>
          <w:tcPr>
            <w:tcW w:w="325" w:type="pct"/>
          </w:tcPr>
          <w:p w14:paraId="445B1C6A"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5</w:t>
            </w:r>
          </w:p>
        </w:tc>
        <w:tc>
          <w:tcPr>
            <w:tcW w:w="324" w:type="pct"/>
          </w:tcPr>
          <w:p w14:paraId="765DDB75" w14:textId="77777777" w:rsidR="00DA673A" w:rsidRPr="007C6CCF" w:rsidRDefault="00DA673A"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29</w:t>
            </w:r>
          </w:p>
        </w:tc>
        <w:tc>
          <w:tcPr>
            <w:tcW w:w="325" w:type="pct"/>
            <w:shd w:val="clear" w:color="auto" w:fill="E5B8B7" w:themeFill="accent2" w:themeFillTint="66"/>
          </w:tcPr>
          <w:p w14:paraId="116F993D" w14:textId="42E1A50A"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57%</w:t>
            </w:r>
          </w:p>
        </w:tc>
        <w:tc>
          <w:tcPr>
            <w:tcW w:w="324" w:type="pct"/>
            <w:shd w:val="clear" w:color="auto" w:fill="E5B8B7" w:themeFill="accent2" w:themeFillTint="66"/>
          </w:tcPr>
          <w:p w14:paraId="09B90640" w14:textId="4416E16C"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50%</w:t>
            </w:r>
          </w:p>
        </w:tc>
        <w:tc>
          <w:tcPr>
            <w:tcW w:w="325" w:type="pct"/>
            <w:shd w:val="clear" w:color="auto" w:fill="E5B8B7" w:themeFill="accent2" w:themeFillTint="66"/>
          </w:tcPr>
          <w:p w14:paraId="1A318AB6" w14:textId="77777777" w:rsidR="00DA673A" w:rsidRPr="007C6CCF" w:rsidRDefault="00DA673A"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58%</w:t>
            </w:r>
          </w:p>
        </w:tc>
      </w:tr>
      <w:tr w:rsidR="00DA673A" w:rsidRPr="007C6CCF" w14:paraId="1274962E" w14:textId="77777777" w:rsidTr="000B286A">
        <w:trPr>
          <w:trHeight w:val="282"/>
        </w:trPr>
        <w:tc>
          <w:tcPr>
            <w:cnfStyle w:val="001000000000" w:firstRow="0" w:lastRow="0" w:firstColumn="1" w:lastColumn="0" w:oddVBand="0" w:evenVBand="0" w:oddHBand="0" w:evenHBand="0" w:firstRowFirstColumn="0" w:firstRowLastColumn="0" w:lastRowFirstColumn="0" w:lastRowLastColumn="0"/>
            <w:tcW w:w="1886" w:type="pct"/>
          </w:tcPr>
          <w:p w14:paraId="0396EEAD" w14:textId="77777777" w:rsidR="00DA673A" w:rsidRPr="007C6CCF" w:rsidRDefault="00DA673A" w:rsidP="00B1334F">
            <w:pPr>
              <w:spacing w:after="40" w:line="240" w:lineRule="auto"/>
              <w:rPr>
                <w:sz w:val="20"/>
                <w:szCs w:val="20"/>
              </w:rPr>
            </w:pPr>
            <w:r w:rsidRPr="007C6CCF">
              <w:rPr>
                <w:rFonts w:eastAsia="Calibri"/>
                <w:sz w:val="20"/>
                <w:szCs w:val="20"/>
              </w:rPr>
              <w:t>Department of Secondary School</w:t>
            </w:r>
          </w:p>
        </w:tc>
        <w:tc>
          <w:tcPr>
            <w:tcW w:w="389" w:type="pct"/>
          </w:tcPr>
          <w:p w14:paraId="504F17F9"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56</w:t>
            </w:r>
          </w:p>
        </w:tc>
        <w:tc>
          <w:tcPr>
            <w:tcW w:w="389" w:type="pct"/>
          </w:tcPr>
          <w:p w14:paraId="05577CFC" w14:textId="77777777" w:rsidR="00DA673A" w:rsidRPr="007C6CCF" w:rsidRDefault="00DA673A"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14</w:t>
            </w:r>
          </w:p>
        </w:tc>
        <w:tc>
          <w:tcPr>
            <w:tcW w:w="390" w:type="pct"/>
          </w:tcPr>
          <w:p w14:paraId="086274A4"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42</w:t>
            </w:r>
          </w:p>
        </w:tc>
        <w:tc>
          <w:tcPr>
            <w:tcW w:w="324" w:type="pct"/>
          </w:tcPr>
          <w:p w14:paraId="442167AF" w14:textId="77777777" w:rsidR="00DA673A" w:rsidRPr="007C6CCF" w:rsidRDefault="00DA673A"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27</w:t>
            </w:r>
          </w:p>
        </w:tc>
        <w:tc>
          <w:tcPr>
            <w:tcW w:w="325" w:type="pct"/>
          </w:tcPr>
          <w:p w14:paraId="50936F94"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5</w:t>
            </w:r>
          </w:p>
        </w:tc>
        <w:tc>
          <w:tcPr>
            <w:tcW w:w="324" w:type="pct"/>
          </w:tcPr>
          <w:p w14:paraId="432C53C9" w14:textId="77777777" w:rsidR="00DA673A" w:rsidRPr="007C6CCF" w:rsidRDefault="00DA673A"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22</w:t>
            </w:r>
          </w:p>
        </w:tc>
        <w:tc>
          <w:tcPr>
            <w:tcW w:w="325" w:type="pct"/>
            <w:shd w:val="clear" w:color="auto" w:fill="E5B8B7" w:themeFill="accent2" w:themeFillTint="66"/>
          </w:tcPr>
          <w:p w14:paraId="494C84D1" w14:textId="14B4EC2D"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49%</w:t>
            </w:r>
          </w:p>
        </w:tc>
        <w:tc>
          <w:tcPr>
            <w:tcW w:w="324" w:type="pct"/>
            <w:shd w:val="clear" w:color="auto" w:fill="E5B8B7" w:themeFill="accent2" w:themeFillTint="66"/>
          </w:tcPr>
          <w:p w14:paraId="169729C0" w14:textId="23C86E0C"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37%</w:t>
            </w:r>
          </w:p>
        </w:tc>
        <w:tc>
          <w:tcPr>
            <w:tcW w:w="325" w:type="pct"/>
            <w:shd w:val="clear" w:color="auto" w:fill="E5B8B7" w:themeFill="accent2" w:themeFillTint="66"/>
          </w:tcPr>
          <w:p w14:paraId="40297B86" w14:textId="77777777" w:rsidR="00DA673A" w:rsidRPr="007C6CCF" w:rsidRDefault="00DA673A"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52%</w:t>
            </w:r>
          </w:p>
        </w:tc>
      </w:tr>
      <w:tr w:rsidR="00DA673A" w:rsidRPr="007C6CCF" w14:paraId="14D9E6B8" w14:textId="77777777" w:rsidTr="000B286A">
        <w:trPr>
          <w:trHeight w:val="282"/>
        </w:trPr>
        <w:tc>
          <w:tcPr>
            <w:cnfStyle w:val="001000000000" w:firstRow="0" w:lastRow="0" w:firstColumn="1" w:lastColumn="0" w:oddVBand="0" w:evenVBand="0" w:oddHBand="0" w:evenHBand="0" w:firstRowFirstColumn="0" w:firstRowLastColumn="0" w:lastRowFirstColumn="0" w:lastRowLastColumn="0"/>
            <w:tcW w:w="1886" w:type="pct"/>
          </w:tcPr>
          <w:p w14:paraId="1DB215AA" w14:textId="77777777" w:rsidR="00DA673A" w:rsidRPr="007C6CCF" w:rsidRDefault="00DA673A" w:rsidP="00B1334F">
            <w:pPr>
              <w:spacing w:after="40" w:line="240" w:lineRule="auto"/>
              <w:rPr>
                <w:sz w:val="20"/>
                <w:szCs w:val="20"/>
              </w:rPr>
            </w:pPr>
            <w:r w:rsidRPr="007C6CCF">
              <w:rPr>
                <w:rFonts w:eastAsia="Calibri"/>
                <w:sz w:val="20"/>
                <w:szCs w:val="20"/>
              </w:rPr>
              <w:t>Department of Primary School</w:t>
            </w:r>
          </w:p>
        </w:tc>
        <w:tc>
          <w:tcPr>
            <w:tcW w:w="389" w:type="pct"/>
          </w:tcPr>
          <w:p w14:paraId="53F5E204"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79</w:t>
            </w:r>
          </w:p>
        </w:tc>
        <w:tc>
          <w:tcPr>
            <w:tcW w:w="389" w:type="pct"/>
          </w:tcPr>
          <w:p w14:paraId="1AEC8354" w14:textId="77777777" w:rsidR="00DA673A" w:rsidRPr="007C6CCF" w:rsidRDefault="00DA673A"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29</w:t>
            </w:r>
          </w:p>
        </w:tc>
        <w:tc>
          <w:tcPr>
            <w:tcW w:w="390" w:type="pct"/>
          </w:tcPr>
          <w:p w14:paraId="7E76F91D"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50</w:t>
            </w:r>
          </w:p>
        </w:tc>
        <w:tc>
          <w:tcPr>
            <w:tcW w:w="324" w:type="pct"/>
          </w:tcPr>
          <w:p w14:paraId="353FD84E" w14:textId="77777777" w:rsidR="00DA673A" w:rsidRPr="007C6CCF" w:rsidRDefault="00DA673A"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38</w:t>
            </w:r>
          </w:p>
        </w:tc>
        <w:tc>
          <w:tcPr>
            <w:tcW w:w="325" w:type="pct"/>
          </w:tcPr>
          <w:p w14:paraId="6D59EB18"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13</w:t>
            </w:r>
          </w:p>
        </w:tc>
        <w:tc>
          <w:tcPr>
            <w:tcW w:w="324" w:type="pct"/>
          </w:tcPr>
          <w:p w14:paraId="2D9CF1DA" w14:textId="77777777" w:rsidR="00DA673A" w:rsidRPr="007C6CCF" w:rsidRDefault="00DA673A"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26</w:t>
            </w:r>
          </w:p>
        </w:tc>
        <w:tc>
          <w:tcPr>
            <w:tcW w:w="325" w:type="pct"/>
            <w:shd w:val="clear" w:color="auto" w:fill="E5B8B7" w:themeFill="accent2" w:themeFillTint="66"/>
          </w:tcPr>
          <w:p w14:paraId="1622D8A5" w14:textId="634FAD02"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48%</w:t>
            </w:r>
          </w:p>
        </w:tc>
        <w:tc>
          <w:tcPr>
            <w:tcW w:w="324" w:type="pct"/>
            <w:shd w:val="clear" w:color="auto" w:fill="E5B8B7" w:themeFill="accent2" w:themeFillTint="66"/>
          </w:tcPr>
          <w:p w14:paraId="78F71507" w14:textId="5B036496"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43%</w:t>
            </w:r>
          </w:p>
        </w:tc>
        <w:tc>
          <w:tcPr>
            <w:tcW w:w="325" w:type="pct"/>
            <w:shd w:val="clear" w:color="auto" w:fill="E5B8B7" w:themeFill="accent2" w:themeFillTint="66"/>
          </w:tcPr>
          <w:p w14:paraId="39EEAFC5" w14:textId="77777777" w:rsidR="00DA673A" w:rsidRPr="007C6CCF" w:rsidRDefault="00DA673A"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51%</w:t>
            </w:r>
          </w:p>
        </w:tc>
      </w:tr>
      <w:tr w:rsidR="00DA673A" w:rsidRPr="007C6CCF" w14:paraId="2D99127B" w14:textId="77777777" w:rsidTr="000B286A">
        <w:trPr>
          <w:trHeight w:val="282"/>
        </w:trPr>
        <w:tc>
          <w:tcPr>
            <w:cnfStyle w:val="001000000000" w:firstRow="0" w:lastRow="0" w:firstColumn="1" w:lastColumn="0" w:oddVBand="0" w:evenVBand="0" w:oddHBand="0" w:evenHBand="0" w:firstRowFirstColumn="0" w:firstRowLastColumn="0" w:lastRowFirstColumn="0" w:lastRowLastColumn="0"/>
            <w:tcW w:w="1886" w:type="pct"/>
          </w:tcPr>
          <w:p w14:paraId="0674E5A2" w14:textId="77777777" w:rsidR="00DA673A" w:rsidRPr="007C6CCF" w:rsidRDefault="00DA673A" w:rsidP="00B1334F">
            <w:pPr>
              <w:spacing w:after="40" w:line="240" w:lineRule="auto"/>
              <w:rPr>
                <w:sz w:val="20"/>
                <w:szCs w:val="20"/>
              </w:rPr>
            </w:pPr>
            <w:r w:rsidRPr="007C6CCF">
              <w:rPr>
                <w:rFonts w:eastAsia="Calibri"/>
                <w:sz w:val="20"/>
                <w:szCs w:val="20"/>
              </w:rPr>
              <w:t>Department of Early Childhood Education</w:t>
            </w:r>
          </w:p>
        </w:tc>
        <w:tc>
          <w:tcPr>
            <w:tcW w:w="389" w:type="pct"/>
          </w:tcPr>
          <w:p w14:paraId="4D9A2196"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43</w:t>
            </w:r>
          </w:p>
        </w:tc>
        <w:tc>
          <w:tcPr>
            <w:tcW w:w="389" w:type="pct"/>
          </w:tcPr>
          <w:p w14:paraId="2D075800" w14:textId="77777777" w:rsidR="00DA673A" w:rsidRPr="007C6CCF" w:rsidRDefault="00DA673A"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27</w:t>
            </w:r>
          </w:p>
        </w:tc>
        <w:tc>
          <w:tcPr>
            <w:tcW w:w="390" w:type="pct"/>
          </w:tcPr>
          <w:p w14:paraId="0DC7D00B"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16</w:t>
            </w:r>
          </w:p>
        </w:tc>
        <w:tc>
          <w:tcPr>
            <w:tcW w:w="324" w:type="pct"/>
          </w:tcPr>
          <w:p w14:paraId="4584F9E2" w14:textId="77777777" w:rsidR="00DA673A" w:rsidRPr="007C6CCF" w:rsidRDefault="00DA673A"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20</w:t>
            </w:r>
          </w:p>
        </w:tc>
        <w:tc>
          <w:tcPr>
            <w:tcW w:w="325" w:type="pct"/>
          </w:tcPr>
          <w:p w14:paraId="19731C4F"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8</w:t>
            </w:r>
          </w:p>
        </w:tc>
        <w:tc>
          <w:tcPr>
            <w:tcW w:w="324" w:type="pct"/>
          </w:tcPr>
          <w:p w14:paraId="7011C7EE" w14:textId="77777777" w:rsidR="00DA673A" w:rsidRPr="007C6CCF" w:rsidRDefault="00DA673A"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12</w:t>
            </w:r>
          </w:p>
        </w:tc>
        <w:tc>
          <w:tcPr>
            <w:tcW w:w="325" w:type="pct"/>
            <w:shd w:val="clear" w:color="auto" w:fill="E5B8B7" w:themeFill="accent2" w:themeFillTint="66"/>
          </w:tcPr>
          <w:p w14:paraId="5941E23E" w14:textId="60C44E09"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47%</w:t>
            </w:r>
          </w:p>
        </w:tc>
        <w:tc>
          <w:tcPr>
            <w:tcW w:w="324" w:type="pct"/>
            <w:shd w:val="clear" w:color="auto" w:fill="E5B8B7" w:themeFill="accent2" w:themeFillTint="66"/>
          </w:tcPr>
          <w:p w14:paraId="752FEF5E" w14:textId="7571DA25"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30%</w:t>
            </w:r>
          </w:p>
        </w:tc>
        <w:tc>
          <w:tcPr>
            <w:tcW w:w="325" w:type="pct"/>
            <w:shd w:val="clear" w:color="auto" w:fill="E5B8B7" w:themeFill="accent2" w:themeFillTint="66"/>
          </w:tcPr>
          <w:p w14:paraId="4AFED75E" w14:textId="77777777" w:rsidR="00DA673A" w:rsidRPr="007C6CCF" w:rsidRDefault="00DA673A"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76%</w:t>
            </w:r>
          </w:p>
        </w:tc>
      </w:tr>
      <w:tr w:rsidR="00DA673A" w:rsidRPr="007C6CCF" w14:paraId="561C9B88" w14:textId="77777777" w:rsidTr="000B286A">
        <w:trPr>
          <w:trHeight w:val="284"/>
        </w:trPr>
        <w:tc>
          <w:tcPr>
            <w:cnfStyle w:val="001000000000" w:firstRow="0" w:lastRow="0" w:firstColumn="1" w:lastColumn="0" w:oddVBand="0" w:evenVBand="0" w:oddHBand="0" w:evenHBand="0" w:firstRowFirstColumn="0" w:firstRowLastColumn="0" w:lastRowFirstColumn="0" w:lastRowLastColumn="0"/>
            <w:tcW w:w="1886" w:type="pct"/>
          </w:tcPr>
          <w:p w14:paraId="6466D0A6" w14:textId="77777777" w:rsidR="00DA673A" w:rsidRPr="007C6CCF" w:rsidRDefault="00DA673A" w:rsidP="00B1334F">
            <w:pPr>
              <w:spacing w:after="40" w:line="240" w:lineRule="auto"/>
              <w:rPr>
                <w:sz w:val="20"/>
                <w:szCs w:val="20"/>
              </w:rPr>
            </w:pPr>
            <w:r w:rsidRPr="007C6CCF">
              <w:rPr>
                <w:rFonts w:eastAsia="Calibri"/>
                <w:sz w:val="20"/>
                <w:szCs w:val="20"/>
              </w:rPr>
              <w:t>Department of Curriculum Development</w:t>
            </w:r>
          </w:p>
        </w:tc>
        <w:tc>
          <w:tcPr>
            <w:tcW w:w="389" w:type="pct"/>
          </w:tcPr>
          <w:p w14:paraId="575F5395"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111</w:t>
            </w:r>
          </w:p>
        </w:tc>
        <w:tc>
          <w:tcPr>
            <w:tcW w:w="389" w:type="pct"/>
          </w:tcPr>
          <w:p w14:paraId="7F166ED1" w14:textId="77777777" w:rsidR="00DA673A" w:rsidRPr="007C6CCF" w:rsidRDefault="00DA673A"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36</w:t>
            </w:r>
          </w:p>
        </w:tc>
        <w:tc>
          <w:tcPr>
            <w:tcW w:w="390" w:type="pct"/>
          </w:tcPr>
          <w:p w14:paraId="1AA63327"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75</w:t>
            </w:r>
          </w:p>
        </w:tc>
        <w:tc>
          <w:tcPr>
            <w:tcW w:w="324" w:type="pct"/>
          </w:tcPr>
          <w:p w14:paraId="75050FF2" w14:textId="77777777" w:rsidR="00DA673A" w:rsidRPr="007C6CCF" w:rsidRDefault="00DA673A"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50</w:t>
            </w:r>
          </w:p>
        </w:tc>
        <w:tc>
          <w:tcPr>
            <w:tcW w:w="325" w:type="pct"/>
          </w:tcPr>
          <w:p w14:paraId="5E419A44" w14:textId="77777777" w:rsidR="00DA673A" w:rsidRPr="007C6CCF" w:rsidRDefault="00DA673A"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14</w:t>
            </w:r>
          </w:p>
        </w:tc>
        <w:tc>
          <w:tcPr>
            <w:tcW w:w="324" w:type="pct"/>
          </w:tcPr>
          <w:p w14:paraId="15C81D83" w14:textId="77777777" w:rsidR="00DA673A" w:rsidRPr="007C6CCF" w:rsidRDefault="00DA673A"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36</w:t>
            </w:r>
          </w:p>
        </w:tc>
        <w:tc>
          <w:tcPr>
            <w:tcW w:w="325" w:type="pct"/>
            <w:shd w:val="clear" w:color="auto" w:fill="E5B8B7" w:themeFill="accent2" w:themeFillTint="66"/>
          </w:tcPr>
          <w:p w14:paraId="67F8B135" w14:textId="39FC9303"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45%</w:t>
            </w:r>
          </w:p>
        </w:tc>
        <w:tc>
          <w:tcPr>
            <w:tcW w:w="324" w:type="pct"/>
            <w:shd w:val="clear" w:color="auto" w:fill="E5B8B7" w:themeFill="accent2" w:themeFillTint="66"/>
          </w:tcPr>
          <w:p w14:paraId="3920F944" w14:textId="26208949" w:rsidR="00DA673A" w:rsidRPr="007C6CCF" w:rsidRDefault="00DA673A" w:rsidP="00814573">
            <w:pPr>
              <w:tabs>
                <w:tab w:val="right" w:pos="1240"/>
              </w:tabs>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39%</w:t>
            </w:r>
          </w:p>
        </w:tc>
        <w:tc>
          <w:tcPr>
            <w:tcW w:w="325" w:type="pct"/>
            <w:shd w:val="clear" w:color="auto" w:fill="E5B8B7" w:themeFill="accent2" w:themeFillTint="66"/>
          </w:tcPr>
          <w:p w14:paraId="410774E7" w14:textId="77777777" w:rsidR="00DA673A" w:rsidRPr="007C6CCF" w:rsidRDefault="00DA673A"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9C0006"/>
                <w:sz w:val="20"/>
                <w:szCs w:val="20"/>
              </w:rPr>
              <w:t>48%</w:t>
            </w:r>
          </w:p>
        </w:tc>
      </w:tr>
      <w:tr w:rsidR="00DA673A" w:rsidRPr="007C6CCF" w14:paraId="49BBE896" w14:textId="77777777" w:rsidTr="000B286A">
        <w:trPr>
          <w:trHeight w:val="280"/>
        </w:trPr>
        <w:tc>
          <w:tcPr>
            <w:cnfStyle w:val="001000000000" w:firstRow="0" w:lastRow="0" w:firstColumn="1" w:lastColumn="0" w:oddVBand="0" w:evenVBand="0" w:oddHBand="0" w:evenHBand="0" w:firstRowFirstColumn="0" w:firstRowLastColumn="0" w:lastRowFirstColumn="0" w:lastRowLastColumn="0"/>
            <w:tcW w:w="1886" w:type="pct"/>
          </w:tcPr>
          <w:p w14:paraId="2287938A" w14:textId="77777777" w:rsidR="00BE1215" w:rsidRPr="007C6CCF" w:rsidRDefault="00BE1215" w:rsidP="00B1334F">
            <w:pPr>
              <w:spacing w:after="40" w:line="240" w:lineRule="auto"/>
              <w:rPr>
                <w:sz w:val="20"/>
                <w:szCs w:val="20"/>
              </w:rPr>
            </w:pPr>
            <w:r w:rsidRPr="007C6CCF">
              <w:rPr>
                <w:rFonts w:eastAsia="Calibri"/>
                <w:sz w:val="20"/>
                <w:szCs w:val="20"/>
              </w:rPr>
              <w:t>Department of Construction</w:t>
            </w:r>
          </w:p>
        </w:tc>
        <w:tc>
          <w:tcPr>
            <w:tcW w:w="389" w:type="pct"/>
          </w:tcPr>
          <w:p w14:paraId="4633D486"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37</w:t>
            </w:r>
          </w:p>
        </w:tc>
        <w:tc>
          <w:tcPr>
            <w:tcW w:w="389" w:type="pct"/>
          </w:tcPr>
          <w:p w14:paraId="4D6CE5C8" w14:textId="77777777" w:rsidR="00BE1215" w:rsidRPr="007C6CCF" w:rsidRDefault="00BE1215"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4</w:t>
            </w:r>
          </w:p>
        </w:tc>
        <w:tc>
          <w:tcPr>
            <w:tcW w:w="390" w:type="pct"/>
          </w:tcPr>
          <w:p w14:paraId="65B7FFF9"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33</w:t>
            </w:r>
          </w:p>
        </w:tc>
        <w:tc>
          <w:tcPr>
            <w:tcW w:w="324" w:type="pct"/>
          </w:tcPr>
          <w:p w14:paraId="5EE3D6E3" w14:textId="77777777" w:rsidR="00BE1215" w:rsidRPr="007C6CCF" w:rsidRDefault="00BE1215"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14</w:t>
            </w:r>
          </w:p>
        </w:tc>
        <w:tc>
          <w:tcPr>
            <w:tcW w:w="325" w:type="pct"/>
          </w:tcPr>
          <w:p w14:paraId="65B79DBA"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w:t>
            </w:r>
          </w:p>
        </w:tc>
        <w:tc>
          <w:tcPr>
            <w:tcW w:w="324" w:type="pct"/>
          </w:tcPr>
          <w:p w14:paraId="502ACB8D" w14:textId="77777777" w:rsidR="00BE1215" w:rsidRPr="007C6CCF" w:rsidRDefault="00BE1215"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13</w:t>
            </w:r>
          </w:p>
        </w:tc>
        <w:tc>
          <w:tcPr>
            <w:tcW w:w="325" w:type="pct"/>
          </w:tcPr>
          <w:p w14:paraId="14CFB80B" w14:textId="77777777" w:rsidR="00BE1215" w:rsidRPr="007C6CCF" w:rsidRDefault="00BE1215" w:rsidP="00814573">
            <w:pPr>
              <w:spacing w:after="40" w:line="240" w:lineRule="auto"/>
              <w:ind w:left="130"/>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38%</w:t>
            </w:r>
          </w:p>
        </w:tc>
        <w:tc>
          <w:tcPr>
            <w:tcW w:w="324" w:type="pct"/>
          </w:tcPr>
          <w:p w14:paraId="7FD42CF9"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38%</w:t>
            </w:r>
          </w:p>
        </w:tc>
        <w:tc>
          <w:tcPr>
            <w:tcW w:w="325" w:type="pct"/>
          </w:tcPr>
          <w:p w14:paraId="09CE4864" w14:textId="77777777" w:rsidR="00BE1215" w:rsidRPr="007C6CCF" w:rsidRDefault="00BE1215"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38%</w:t>
            </w:r>
          </w:p>
        </w:tc>
      </w:tr>
      <w:tr w:rsidR="00DA673A" w:rsidRPr="007C6CCF" w14:paraId="3CA4A58D" w14:textId="77777777" w:rsidTr="000B286A">
        <w:trPr>
          <w:trHeight w:val="282"/>
        </w:trPr>
        <w:tc>
          <w:tcPr>
            <w:cnfStyle w:val="001000000000" w:firstRow="0" w:lastRow="0" w:firstColumn="1" w:lastColumn="0" w:oddVBand="0" w:evenVBand="0" w:oddHBand="0" w:evenHBand="0" w:firstRowFirstColumn="0" w:firstRowLastColumn="0" w:lastRowFirstColumn="0" w:lastRowLastColumn="0"/>
            <w:tcW w:w="1886" w:type="pct"/>
          </w:tcPr>
          <w:p w14:paraId="48D6AE8A" w14:textId="77777777" w:rsidR="00BE1215" w:rsidRPr="007C6CCF" w:rsidRDefault="00BE1215" w:rsidP="00B1334F">
            <w:pPr>
              <w:spacing w:after="40" w:line="240" w:lineRule="auto"/>
              <w:rPr>
                <w:sz w:val="20"/>
                <w:szCs w:val="20"/>
              </w:rPr>
            </w:pPr>
            <w:r w:rsidRPr="007C6CCF">
              <w:rPr>
                <w:rFonts w:eastAsia="Calibri"/>
                <w:sz w:val="20"/>
                <w:szCs w:val="20"/>
              </w:rPr>
              <w:t>Department of ICT</w:t>
            </w:r>
          </w:p>
        </w:tc>
        <w:tc>
          <w:tcPr>
            <w:tcW w:w="389" w:type="pct"/>
          </w:tcPr>
          <w:p w14:paraId="6EF2BB1F"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16</w:t>
            </w:r>
          </w:p>
        </w:tc>
        <w:tc>
          <w:tcPr>
            <w:tcW w:w="389" w:type="pct"/>
          </w:tcPr>
          <w:p w14:paraId="7101900A" w14:textId="77777777" w:rsidR="00BE1215" w:rsidRPr="007C6CCF" w:rsidRDefault="00BE1215"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6</w:t>
            </w:r>
          </w:p>
        </w:tc>
        <w:tc>
          <w:tcPr>
            <w:tcW w:w="390" w:type="pct"/>
          </w:tcPr>
          <w:p w14:paraId="63FFD288"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10</w:t>
            </w:r>
          </w:p>
        </w:tc>
        <w:tc>
          <w:tcPr>
            <w:tcW w:w="324" w:type="pct"/>
          </w:tcPr>
          <w:p w14:paraId="683C91D5" w14:textId="77777777" w:rsidR="00BE1215" w:rsidRPr="007C6CCF" w:rsidRDefault="00BE1215" w:rsidP="00814573">
            <w:pPr>
              <w:spacing w:after="4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6</w:t>
            </w:r>
          </w:p>
        </w:tc>
        <w:tc>
          <w:tcPr>
            <w:tcW w:w="325" w:type="pct"/>
          </w:tcPr>
          <w:p w14:paraId="76B37DD4"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w:t>
            </w:r>
          </w:p>
        </w:tc>
        <w:tc>
          <w:tcPr>
            <w:tcW w:w="324" w:type="pct"/>
          </w:tcPr>
          <w:p w14:paraId="5EEF2BF8" w14:textId="77777777" w:rsidR="00BE1215" w:rsidRPr="007C6CCF" w:rsidRDefault="00BE1215"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4</w:t>
            </w:r>
          </w:p>
        </w:tc>
        <w:tc>
          <w:tcPr>
            <w:tcW w:w="325" w:type="pct"/>
          </w:tcPr>
          <w:p w14:paraId="1876AFF9" w14:textId="77777777" w:rsidR="00BE1215" w:rsidRPr="007C6CCF" w:rsidRDefault="00BE1215" w:rsidP="00814573">
            <w:pPr>
              <w:spacing w:after="40" w:line="240" w:lineRule="auto"/>
              <w:ind w:left="130"/>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38%</w:t>
            </w:r>
          </w:p>
        </w:tc>
        <w:tc>
          <w:tcPr>
            <w:tcW w:w="324" w:type="pct"/>
          </w:tcPr>
          <w:p w14:paraId="1C49A5FF"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30%</w:t>
            </w:r>
          </w:p>
        </w:tc>
        <w:tc>
          <w:tcPr>
            <w:tcW w:w="325" w:type="pct"/>
          </w:tcPr>
          <w:p w14:paraId="5071E680" w14:textId="77777777" w:rsidR="00BE1215" w:rsidRPr="007C6CCF" w:rsidRDefault="00BE1215"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43%</w:t>
            </w:r>
          </w:p>
        </w:tc>
      </w:tr>
      <w:tr w:rsidR="00DA673A" w:rsidRPr="007C6CCF" w14:paraId="0737CE56" w14:textId="77777777" w:rsidTr="000B286A">
        <w:trPr>
          <w:trHeight w:val="282"/>
        </w:trPr>
        <w:tc>
          <w:tcPr>
            <w:cnfStyle w:val="001000000000" w:firstRow="0" w:lastRow="0" w:firstColumn="1" w:lastColumn="0" w:oddVBand="0" w:evenVBand="0" w:oddHBand="0" w:evenHBand="0" w:firstRowFirstColumn="0" w:firstRowLastColumn="0" w:lastRowFirstColumn="0" w:lastRowLastColumn="0"/>
            <w:tcW w:w="1886" w:type="pct"/>
          </w:tcPr>
          <w:p w14:paraId="136FDF07" w14:textId="3E2F7097" w:rsidR="00BE1215" w:rsidRPr="007C6CCF" w:rsidRDefault="00BE1215" w:rsidP="00B1334F">
            <w:pPr>
              <w:spacing w:after="40" w:line="240" w:lineRule="auto"/>
              <w:rPr>
                <w:sz w:val="20"/>
                <w:szCs w:val="20"/>
              </w:rPr>
            </w:pPr>
            <w:r w:rsidRPr="007C6CCF">
              <w:rPr>
                <w:rFonts w:eastAsia="Calibri"/>
                <w:sz w:val="20"/>
                <w:szCs w:val="20"/>
              </w:rPr>
              <w:t xml:space="preserve">Inspectorate of Administration </w:t>
            </w:r>
            <w:r w:rsidR="006C165C" w:rsidRPr="007C6CCF">
              <w:rPr>
                <w:rFonts w:eastAsia="Calibri"/>
                <w:sz w:val="20"/>
                <w:szCs w:val="20"/>
              </w:rPr>
              <w:t xml:space="preserve">and </w:t>
            </w:r>
            <w:r w:rsidRPr="007C6CCF">
              <w:rPr>
                <w:rFonts w:eastAsia="Calibri"/>
                <w:sz w:val="20"/>
                <w:szCs w:val="20"/>
              </w:rPr>
              <w:t>Finance</w:t>
            </w:r>
          </w:p>
        </w:tc>
        <w:tc>
          <w:tcPr>
            <w:tcW w:w="389" w:type="pct"/>
          </w:tcPr>
          <w:p w14:paraId="45CBC9FD"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27</w:t>
            </w:r>
          </w:p>
        </w:tc>
        <w:tc>
          <w:tcPr>
            <w:tcW w:w="389" w:type="pct"/>
          </w:tcPr>
          <w:p w14:paraId="3610BC76" w14:textId="77777777" w:rsidR="00BE1215" w:rsidRPr="007C6CCF" w:rsidRDefault="00BE1215"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w:t>
            </w:r>
          </w:p>
        </w:tc>
        <w:tc>
          <w:tcPr>
            <w:tcW w:w="390" w:type="pct"/>
          </w:tcPr>
          <w:p w14:paraId="3B1AD4A2"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25</w:t>
            </w:r>
          </w:p>
        </w:tc>
        <w:tc>
          <w:tcPr>
            <w:tcW w:w="324" w:type="pct"/>
          </w:tcPr>
          <w:p w14:paraId="0F5C158F" w14:textId="77777777" w:rsidR="00BE1215" w:rsidRPr="007C6CCF" w:rsidRDefault="00BE1215"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10</w:t>
            </w:r>
          </w:p>
        </w:tc>
        <w:tc>
          <w:tcPr>
            <w:tcW w:w="325" w:type="pct"/>
          </w:tcPr>
          <w:p w14:paraId="5AB3C618"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w:t>
            </w:r>
          </w:p>
        </w:tc>
        <w:tc>
          <w:tcPr>
            <w:tcW w:w="324" w:type="pct"/>
          </w:tcPr>
          <w:p w14:paraId="3DC37AEF" w14:textId="77777777" w:rsidR="00BE1215" w:rsidRPr="007C6CCF" w:rsidRDefault="00BE1215"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9</w:t>
            </w:r>
          </w:p>
        </w:tc>
        <w:tc>
          <w:tcPr>
            <w:tcW w:w="325" w:type="pct"/>
          </w:tcPr>
          <w:p w14:paraId="0F4FF21A" w14:textId="77777777" w:rsidR="00BE1215" w:rsidRPr="007C6CCF" w:rsidRDefault="00BE1215" w:rsidP="00814573">
            <w:pPr>
              <w:spacing w:after="40" w:line="240" w:lineRule="auto"/>
              <w:ind w:left="130"/>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37%</w:t>
            </w:r>
          </w:p>
        </w:tc>
        <w:tc>
          <w:tcPr>
            <w:tcW w:w="324" w:type="pct"/>
          </w:tcPr>
          <w:p w14:paraId="090789AB"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65%</w:t>
            </w:r>
          </w:p>
        </w:tc>
        <w:tc>
          <w:tcPr>
            <w:tcW w:w="325" w:type="pct"/>
          </w:tcPr>
          <w:p w14:paraId="01391DC5" w14:textId="77777777" w:rsidR="00BE1215" w:rsidRPr="007C6CCF" w:rsidRDefault="00BE1215"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35%</w:t>
            </w:r>
          </w:p>
        </w:tc>
      </w:tr>
      <w:tr w:rsidR="00DA673A" w:rsidRPr="007C6CCF" w14:paraId="5BF6BBE1" w14:textId="77777777" w:rsidTr="000B286A">
        <w:trPr>
          <w:trHeight w:val="282"/>
        </w:trPr>
        <w:tc>
          <w:tcPr>
            <w:cnfStyle w:val="001000000000" w:firstRow="0" w:lastRow="0" w:firstColumn="1" w:lastColumn="0" w:oddVBand="0" w:evenVBand="0" w:oddHBand="0" w:evenHBand="0" w:firstRowFirstColumn="0" w:firstRowLastColumn="0" w:lastRowFirstColumn="0" w:lastRowLastColumn="0"/>
            <w:tcW w:w="1886" w:type="pct"/>
          </w:tcPr>
          <w:p w14:paraId="02F35C77" w14:textId="77777777" w:rsidR="00BE1215" w:rsidRPr="007C6CCF" w:rsidRDefault="00BE1215" w:rsidP="00B1334F">
            <w:pPr>
              <w:spacing w:after="40" w:line="240" w:lineRule="auto"/>
              <w:rPr>
                <w:sz w:val="20"/>
                <w:szCs w:val="20"/>
              </w:rPr>
            </w:pPr>
            <w:r w:rsidRPr="007C6CCF">
              <w:rPr>
                <w:rFonts w:eastAsia="Calibri"/>
                <w:sz w:val="20"/>
                <w:szCs w:val="20"/>
              </w:rPr>
              <w:t>Department of Higher Education</w:t>
            </w:r>
          </w:p>
        </w:tc>
        <w:tc>
          <w:tcPr>
            <w:tcW w:w="389" w:type="pct"/>
          </w:tcPr>
          <w:p w14:paraId="4D2EE815"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64</w:t>
            </w:r>
          </w:p>
        </w:tc>
        <w:tc>
          <w:tcPr>
            <w:tcW w:w="389" w:type="pct"/>
          </w:tcPr>
          <w:p w14:paraId="1B8A3B39" w14:textId="77777777" w:rsidR="00BE1215" w:rsidRPr="007C6CCF" w:rsidRDefault="00BE1215"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18</w:t>
            </w:r>
          </w:p>
        </w:tc>
        <w:tc>
          <w:tcPr>
            <w:tcW w:w="390" w:type="pct"/>
          </w:tcPr>
          <w:p w14:paraId="210EB461"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46</w:t>
            </w:r>
          </w:p>
        </w:tc>
        <w:tc>
          <w:tcPr>
            <w:tcW w:w="324" w:type="pct"/>
          </w:tcPr>
          <w:p w14:paraId="4C2AA955" w14:textId="77777777" w:rsidR="00BE1215" w:rsidRPr="007C6CCF" w:rsidRDefault="00BE1215"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22</w:t>
            </w:r>
          </w:p>
        </w:tc>
        <w:tc>
          <w:tcPr>
            <w:tcW w:w="325" w:type="pct"/>
          </w:tcPr>
          <w:p w14:paraId="1BAEEF48"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4</w:t>
            </w:r>
          </w:p>
        </w:tc>
        <w:tc>
          <w:tcPr>
            <w:tcW w:w="324" w:type="pct"/>
          </w:tcPr>
          <w:p w14:paraId="211E68FC" w14:textId="77777777" w:rsidR="00BE1215" w:rsidRPr="007C6CCF" w:rsidRDefault="00BE1215"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18</w:t>
            </w:r>
          </w:p>
        </w:tc>
        <w:tc>
          <w:tcPr>
            <w:tcW w:w="325" w:type="pct"/>
          </w:tcPr>
          <w:p w14:paraId="26AE5E7F" w14:textId="77777777" w:rsidR="00BE1215" w:rsidRPr="007C6CCF" w:rsidRDefault="00BE1215" w:rsidP="00814573">
            <w:pPr>
              <w:spacing w:after="40" w:line="240" w:lineRule="auto"/>
              <w:ind w:left="130"/>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34%</w:t>
            </w:r>
          </w:p>
        </w:tc>
        <w:tc>
          <w:tcPr>
            <w:tcW w:w="324" w:type="pct"/>
          </w:tcPr>
          <w:p w14:paraId="0A6BE48A"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24%</w:t>
            </w:r>
          </w:p>
        </w:tc>
        <w:tc>
          <w:tcPr>
            <w:tcW w:w="325" w:type="pct"/>
          </w:tcPr>
          <w:p w14:paraId="682B30A9" w14:textId="77777777" w:rsidR="00BE1215" w:rsidRPr="007C6CCF" w:rsidRDefault="00BE1215"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39%</w:t>
            </w:r>
          </w:p>
        </w:tc>
      </w:tr>
      <w:tr w:rsidR="00DA673A" w:rsidRPr="007C6CCF" w14:paraId="47AC6BC9" w14:textId="77777777" w:rsidTr="000B286A">
        <w:trPr>
          <w:trHeight w:val="282"/>
        </w:trPr>
        <w:tc>
          <w:tcPr>
            <w:cnfStyle w:val="001000000000" w:firstRow="0" w:lastRow="0" w:firstColumn="1" w:lastColumn="0" w:oddVBand="0" w:evenVBand="0" w:oddHBand="0" w:evenHBand="0" w:firstRowFirstColumn="0" w:firstRowLastColumn="0" w:lastRowFirstColumn="0" w:lastRowLastColumn="0"/>
            <w:tcW w:w="1886" w:type="pct"/>
          </w:tcPr>
          <w:p w14:paraId="23928394" w14:textId="77777777" w:rsidR="00BE1215" w:rsidRPr="007C6CCF" w:rsidRDefault="00BE1215" w:rsidP="00B1334F">
            <w:pPr>
              <w:spacing w:after="40" w:line="240" w:lineRule="auto"/>
              <w:rPr>
                <w:sz w:val="20"/>
                <w:szCs w:val="20"/>
              </w:rPr>
            </w:pPr>
            <w:r w:rsidRPr="007C6CCF">
              <w:rPr>
                <w:rFonts w:eastAsia="Calibri"/>
                <w:sz w:val="20"/>
                <w:szCs w:val="20"/>
              </w:rPr>
              <w:t>Department of Health Education</w:t>
            </w:r>
          </w:p>
        </w:tc>
        <w:tc>
          <w:tcPr>
            <w:tcW w:w="389" w:type="pct"/>
          </w:tcPr>
          <w:p w14:paraId="46CE7A44"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34</w:t>
            </w:r>
          </w:p>
        </w:tc>
        <w:tc>
          <w:tcPr>
            <w:tcW w:w="389" w:type="pct"/>
          </w:tcPr>
          <w:p w14:paraId="7A3550B3" w14:textId="77777777" w:rsidR="00BE1215" w:rsidRPr="007C6CCF" w:rsidRDefault="00BE1215"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16</w:t>
            </w:r>
          </w:p>
        </w:tc>
        <w:tc>
          <w:tcPr>
            <w:tcW w:w="390" w:type="pct"/>
          </w:tcPr>
          <w:p w14:paraId="6A65E699"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17</w:t>
            </w:r>
          </w:p>
        </w:tc>
        <w:tc>
          <w:tcPr>
            <w:tcW w:w="324" w:type="pct"/>
          </w:tcPr>
          <w:p w14:paraId="624C7A49" w14:textId="77777777" w:rsidR="00BE1215" w:rsidRPr="007C6CCF" w:rsidRDefault="00BE1215"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10</w:t>
            </w:r>
          </w:p>
        </w:tc>
        <w:tc>
          <w:tcPr>
            <w:tcW w:w="325" w:type="pct"/>
          </w:tcPr>
          <w:p w14:paraId="2AFC2248"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3</w:t>
            </w:r>
          </w:p>
        </w:tc>
        <w:tc>
          <w:tcPr>
            <w:tcW w:w="324" w:type="pct"/>
          </w:tcPr>
          <w:p w14:paraId="25BBDCE1" w14:textId="77777777" w:rsidR="00BE1215" w:rsidRPr="007C6CCF" w:rsidRDefault="00BE1215"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7</w:t>
            </w:r>
          </w:p>
        </w:tc>
        <w:tc>
          <w:tcPr>
            <w:tcW w:w="325" w:type="pct"/>
          </w:tcPr>
          <w:p w14:paraId="33156A79" w14:textId="77777777" w:rsidR="00BE1215" w:rsidRPr="007C6CCF" w:rsidRDefault="00BE1215" w:rsidP="00814573">
            <w:pPr>
              <w:spacing w:after="40" w:line="240" w:lineRule="auto"/>
              <w:ind w:left="130"/>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31%</w:t>
            </w:r>
          </w:p>
        </w:tc>
        <w:tc>
          <w:tcPr>
            <w:tcW w:w="324" w:type="pct"/>
          </w:tcPr>
          <w:p w14:paraId="57A2696A"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21%</w:t>
            </w:r>
          </w:p>
        </w:tc>
        <w:tc>
          <w:tcPr>
            <w:tcW w:w="325" w:type="pct"/>
          </w:tcPr>
          <w:p w14:paraId="0CB2EFF6" w14:textId="77777777" w:rsidR="00BE1215" w:rsidRPr="007C6CCF" w:rsidRDefault="00BE1215"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40%</w:t>
            </w:r>
          </w:p>
        </w:tc>
      </w:tr>
      <w:tr w:rsidR="00DA673A" w:rsidRPr="007C6CCF" w14:paraId="0ABF9C65" w14:textId="77777777" w:rsidTr="000B286A">
        <w:trPr>
          <w:trHeight w:val="280"/>
        </w:trPr>
        <w:tc>
          <w:tcPr>
            <w:cnfStyle w:val="001000000000" w:firstRow="0" w:lastRow="0" w:firstColumn="1" w:lastColumn="0" w:oddVBand="0" w:evenVBand="0" w:oddHBand="0" w:evenHBand="0" w:firstRowFirstColumn="0" w:firstRowLastColumn="0" w:lastRowFirstColumn="0" w:lastRowLastColumn="0"/>
            <w:tcW w:w="1886" w:type="pct"/>
          </w:tcPr>
          <w:p w14:paraId="3CAFD96F" w14:textId="3CFF1FC1" w:rsidR="00BE1215" w:rsidRPr="007C6CCF" w:rsidRDefault="00BE1215" w:rsidP="00B1334F">
            <w:pPr>
              <w:spacing w:after="40" w:line="240" w:lineRule="auto"/>
              <w:rPr>
                <w:sz w:val="20"/>
                <w:szCs w:val="20"/>
              </w:rPr>
            </w:pPr>
            <w:r w:rsidRPr="007C6CCF">
              <w:rPr>
                <w:rFonts w:eastAsia="Calibri"/>
                <w:sz w:val="20"/>
                <w:szCs w:val="20"/>
              </w:rPr>
              <w:t>Department of Non-Formal Education</w:t>
            </w:r>
          </w:p>
        </w:tc>
        <w:tc>
          <w:tcPr>
            <w:tcW w:w="389" w:type="pct"/>
          </w:tcPr>
          <w:p w14:paraId="413541E1"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57</w:t>
            </w:r>
          </w:p>
        </w:tc>
        <w:tc>
          <w:tcPr>
            <w:tcW w:w="389" w:type="pct"/>
          </w:tcPr>
          <w:p w14:paraId="332D2450" w14:textId="77777777" w:rsidR="00BE1215" w:rsidRPr="007C6CCF" w:rsidRDefault="00BE1215"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18</w:t>
            </w:r>
          </w:p>
        </w:tc>
        <w:tc>
          <w:tcPr>
            <w:tcW w:w="390" w:type="pct"/>
          </w:tcPr>
          <w:p w14:paraId="65D6E727"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39</w:t>
            </w:r>
          </w:p>
        </w:tc>
        <w:tc>
          <w:tcPr>
            <w:tcW w:w="324" w:type="pct"/>
          </w:tcPr>
          <w:p w14:paraId="006EB80F" w14:textId="77777777" w:rsidR="00BE1215" w:rsidRPr="007C6CCF" w:rsidRDefault="00BE1215"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17</w:t>
            </w:r>
          </w:p>
        </w:tc>
        <w:tc>
          <w:tcPr>
            <w:tcW w:w="325" w:type="pct"/>
          </w:tcPr>
          <w:p w14:paraId="3297D8B7"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5</w:t>
            </w:r>
          </w:p>
        </w:tc>
        <w:tc>
          <w:tcPr>
            <w:tcW w:w="324" w:type="pct"/>
          </w:tcPr>
          <w:p w14:paraId="06619FFB" w14:textId="77777777" w:rsidR="00BE1215" w:rsidRPr="007C6CCF" w:rsidRDefault="00BE1215"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13</w:t>
            </w:r>
          </w:p>
        </w:tc>
        <w:tc>
          <w:tcPr>
            <w:tcW w:w="325" w:type="pct"/>
          </w:tcPr>
          <w:p w14:paraId="6A430156" w14:textId="77777777" w:rsidR="00BE1215" w:rsidRPr="007C6CCF" w:rsidRDefault="00BE1215" w:rsidP="00814573">
            <w:pPr>
              <w:spacing w:after="40" w:line="240" w:lineRule="auto"/>
              <w:ind w:left="130"/>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31%</w:t>
            </w:r>
          </w:p>
        </w:tc>
        <w:tc>
          <w:tcPr>
            <w:tcW w:w="324" w:type="pct"/>
          </w:tcPr>
          <w:p w14:paraId="27973BB0" w14:textId="77777777" w:rsidR="00BE1215" w:rsidRPr="007C6CCF" w:rsidRDefault="00BE1215"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27%</w:t>
            </w:r>
          </w:p>
        </w:tc>
        <w:tc>
          <w:tcPr>
            <w:tcW w:w="325" w:type="pct"/>
          </w:tcPr>
          <w:p w14:paraId="6FD99F42" w14:textId="77777777" w:rsidR="00BE1215" w:rsidRPr="007C6CCF" w:rsidRDefault="00BE1215"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sz w:val="20"/>
                <w:szCs w:val="20"/>
              </w:rPr>
              <w:t>32%</w:t>
            </w:r>
          </w:p>
        </w:tc>
      </w:tr>
      <w:tr w:rsidR="00814573" w:rsidRPr="007C6CCF" w14:paraId="03E500AD" w14:textId="77777777" w:rsidTr="000B286A">
        <w:trPr>
          <w:trHeight w:val="280"/>
        </w:trPr>
        <w:tc>
          <w:tcPr>
            <w:cnfStyle w:val="001000000000" w:firstRow="0" w:lastRow="0" w:firstColumn="1" w:lastColumn="0" w:oddVBand="0" w:evenVBand="0" w:oddHBand="0" w:evenHBand="0" w:firstRowFirstColumn="0" w:firstRowLastColumn="0" w:lastRowFirstColumn="0" w:lastRowLastColumn="0"/>
            <w:tcW w:w="1886" w:type="pct"/>
          </w:tcPr>
          <w:p w14:paraId="3FC06A74" w14:textId="0D581899" w:rsidR="00814573" w:rsidRPr="007C6CCF" w:rsidRDefault="00814573" w:rsidP="00814573">
            <w:pPr>
              <w:spacing w:after="40" w:line="240" w:lineRule="auto"/>
              <w:rPr>
                <w:rFonts w:eastAsia="Calibri"/>
                <w:sz w:val="20"/>
                <w:szCs w:val="20"/>
              </w:rPr>
            </w:pPr>
            <w:r w:rsidRPr="007C6CCF">
              <w:rPr>
                <w:rFonts w:eastAsia="Calibri"/>
                <w:sz w:val="20"/>
                <w:szCs w:val="20"/>
              </w:rPr>
              <w:t>Department of Monitoring and Evaluation</w:t>
            </w:r>
          </w:p>
        </w:tc>
        <w:tc>
          <w:tcPr>
            <w:tcW w:w="389" w:type="pct"/>
          </w:tcPr>
          <w:p w14:paraId="53C0ADA5" w14:textId="680FA9A9"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24</w:t>
            </w:r>
          </w:p>
        </w:tc>
        <w:tc>
          <w:tcPr>
            <w:tcW w:w="389" w:type="pct"/>
          </w:tcPr>
          <w:p w14:paraId="21D2740D" w14:textId="3BEC966E" w:rsidR="00814573" w:rsidRPr="007C6CCF" w:rsidRDefault="00814573"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3</w:t>
            </w:r>
          </w:p>
        </w:tc>
        <w:tc>
          <w:tcPr>
            <w:tcW w:w="390" w:type="pct"/>
          </w:tcPr>
          <w:p w14:paraId="21BAD9C9" w14:textId="7E53D239"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21</w:t>
            </w:r>
          </w:p>
        </w:tc>
        <w:tc>
          <w:tcPr>
            <w:tcW w:w="324" w:type="pct"/>
          </w:tcPr>
          <w:p w14:paraId="1841BD4D" w14:textId="70B4D3DC" w:rsidR="00814573" w:rsidRPr="007C6CCF" w:rsidRDefault="00814573"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sz w:val="20"/>
                <w:szCs w:val="20"/>
              </w:rPr>
              <w:t>7</w:t>
            </w:r>
          </w:p>
        </w:tc>
        <w:tc>
          <w:tcPr>
            <w:tcW w:w="325" w:type="pct"/>
          </w:tcPr>
          <w:p w14:paraId="2D07FF2D" w14:textId="64308233"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w:t>
            </w:r>
          </w:p>
        </w:tc>
        <w:tc>
          <w:tcPr>
            <w:tcW w:w="324" w:type="pct"/>
          </w:tcPr>
          <w:p w14:paraId="26D530C6" w14:textId="33FFD24B" w:rsidR="00814573" w:rsidRPr="007C6CCF" w:rsidRDefault="00814573"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6</w:t>
            </w:r>
          </w:p>
        </w:tc>
        <w:tc>
          <w:tcPr>
            <w:tcW w:w="325" w:type="pct"/>
            <w:shd w:val="clear" w:color="auto" w:fill="C2D69B" w:themeFill="accent3" w:themeFillTint="99"/>
          </w:tcPr>
          <w:p w14:paraId="5BBCE416" w14:textId="5CA71C57" w:rsidR="00814573" w:rsidRPr="007C6CCF" w:rsidRDefault="00814573" w:rsidP="00814573">
            <w:pPr>
              <w:spacing w:after="40" w:line="240" w:lineRule="auto"/>
              <w:ind w:left="130"/>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29%</w:t>
            </w:r>
          </w:p>
        </w:tc>
        <w:tc>
          <w:tcPr>
            <w:tcW w:w="324" w:type="pct"/>
            <w:shd w:val="clear" w:color="auto" w:fill="C2D69B" w:themeFill="accent3" w:themeFillTint="99"/>
          </w:tcPr>
          <w:p w14:paraId="7886F6C2" w14:textId="78C582F1"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33%</w:t>
            </w:r>
          </w:p>
        </w:tc>
        <w:tc>
          <w:tcPr>
            <w:tcW w:w="325" w:type="pct"/>
            <w:shd w:val="clear" w:color="auto" w:fill="C2D69B" w:themeFill="accent3" w:themeFillTint="99"/>
          </w:tcPr>
          <w:p w14:paraId="6CB5575A" w14:textId="05C3F51C" w:rsidR="00814573" w:rsidRPr="007C6CCF" w:rsidRDefault="00814573"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28%</w:t>
            </w:r>
          </w:p>
        </w:tc>
      </w:tr>
      <w:tr w:rsidR="00814573" w:rsidRPr="007C6CCF" w14:paraId="1C7039E4" w14:textId="77777777" w:rsidTr="000B286A">
        <w:trPr>
          <w:trHeight w:val="280"/>
        </w:trPr>
        <w:tc>
          <w:tcPr>
            <w:cnfStyle w:val="001000000000" w:firstRow="0" w:lastRow="0" w:firstColumn="1" w:lastColumn="0" w:oddVBand="0" w:evenVBand="0" w:oddHBand="0" w:evenHBand="0" w:firstRowFirstColumn="0" w:firstRowLastColumn="0" w:lastRowFirstColumn="0" w:lastRowLastColumn="0"/>
            <w:tcW w:w="1886" w:type="pct"/>
          </w:tcPr>
          <w:p w14:paraId="687D4D9D" w14:textId="07B4637A" w:rsidR="00814573" w:rsidRPr="007C6CCF" w:rsidRDefault="00814573" w:rsidP="00814573">
            <w:pPr>
              <w:spacing w:after="40" w:line="240" w:lineRule="auto"/>
              <w:rPr>
                <w:rFonts w:eastAsia="Calibri"/>
                <w:sz w:val="20"/>
                <w:szCs w:val="20"/>
              </w:rPr>
            </w:pPr>
            <w:r w:rsidRPr="007C6CCF">
              <w:rPr>
                <w:rFonts w:eastAsia="Calibri"/>
                <w:sz w:val="20"/>
                <w:szCs w:val="20"/>
              </w:rPr>
              <w:t>Institution of Printing and Distribution</w:t>
            </w:r>
          </w:p>
        </w:tc>
        <w:tc>
          <w:tcPr>
            <w:tcW w:w="389" w:type="pct"/>
          </w:tcPr>
          <w:p w14:paraId="2A17650A" w14:textId="1C730CF4"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75</w:t>
            </w:r>
          </w:p>
        </w:tc>
        <w:tc>
          <w:tcPr>
            <w:tcW w:w="389" w:type="pct"/>
          </w:tcPr>
          <w:p w14:paraId="5E8C04C7" w14:textId="04C4BE51" w:rsidR="00814573" w:rsidRPr="007C6CCF" w:rsidRDefault="00814573"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22</w:t>
            </w:r>
          </w:p>
        </w:tc>
        <w:tc>
          <w:tcPr>
            <w:tcW w:w="390" w:type="pct"/>
          </w:tcPr>
          <w:p w14:paraId="3CA01F75" w14:textId="0AC5DC75"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53</w:t>
            </w:r>
          </w:p>
        </w:tc>
        <w:tc>
          <w:tcPr>
            <w:tcW w:w="324" w:type="pct"/>
          </w:tcPr>
          <w:p w14:paraId="65E3AB2F" w14:textId="63A71C5D" w:rsidR="00814573" w:rsidRPr="007C6CCF" w:rsidRDefault="00814573"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sz w:val="20"/>
                <w:szCs w:val="20"/>
              </w:rPr>
              <w:t>21</w:t>
            </w:r>
          </w:p>
        </w:tc>
        <w:tc>
          <w:tcPr>
            <w:tcW w:w="325" w:type="pct"/>
          </w:tcPr>
          <w:p w14:paraId="6A2B288D" w14:textId="1CF80DE7"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5</w:t>
            </w:r>
          </w:p>
        </w:tc>
        <w:tc>
          <w:tcPr>
            <w:tcW w:w="324" w:type="pct"/>
          </w:tcPr>
          <w:p w14:paraId="14BF9A71" w14:textId="733A22E4" w:rsidR="00814573" w:rsidRPr="007C6CCF" w:rsidRDefault="00814573"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16</w:t>
            </w:r>
          </w:p>
        </w:tc>
        <w:tc>
          <w:tcPr>
            <w:tcW w:w="325" w:type="pct"/>
            <w:shd w:val="clear" w:color="auto" w:fill="C2D69B" w:themeFill="accent3" w:themeFillTint="99"/>
          </w:tcPr>
          <w:p w14:paraId="1594A623" w14:textId="10B4C78B" w:rsidR="00814573" w:rsidRPr="007C6CCF" w:rsidRDefault="00814573" w:rsidP="00814573">
            <w:pPr>
              <w:spacing w:after="40" w:line="240" w:lineRule="auto"/>
              <w:ind w:left="130"/>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28%</w:t>
            </w:r>
          </w:p>
        </w:tc>
        <w:tc>
          <w:tcPr>
            <w:tcW w:w="324" w:type="pct"/>
            <w:shd w:val="clear" w:color="auto" w:fill="C2D69B" w:themeFill="accent3" w:themeFillTint="99"/>
          </w:tcPr>
          <w:p w14:paraId="02B65254" w14:textId="02E87ABF"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21%</w:t>
            </w:r>
          </w:p>
        </w:tc>
        <w:tc>
          <w:tcPr>
            <w:tcW w:w="325" w:type="pct"/>
            <w:shd w:val="clear" w:color="auto" w:fill="C2D69B" w:themeFill="accent3" w:themeFillTint="99"/>
          </w:tcPr>
          <w:p w14:paraId="27810A2D" w14:textId="67D0CE13" w:rsidR="00814573" w:rsidRPr="007C6CCF" w:rsidRDefault="00814573"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31%</w:t>
            </w:r>
          </w:p>
        </w:tc>
      </w:tr>
      <w:tr w:rsidR="00814573" w:rsidRPr="007C6CCF" w14:paraId="4A3F6997" w14:textId="77777777" w:rsidTr="000B286A">
        <w:trPr>
          <w:trHeight w:val="280"/>
        </w:trPr>
        <w:tc>
          <w:tcPr>
            <w:cnfStyle w:val="001000000000" w:firstRow="0" w:lastRow="0" w:firstColumn="1" w:lastColumn="0" w:oddVBand="0" w:evenVBand="0" w:oddHBand="0" w:evenHBand="0" w:firstRowFirstColumn="0" w:firstRowLastColumn="0" w:lastRowFirstColumn="0" w:lastRowLastColumn="0"/>
            <w:tcW w:w="1886" w:type="pct"/>
          </w:tcPr>
          <w:p w14:paraId="06B4E779" w14:textId="2E58F425" w:rsidR="00814573" w:rsidRPr="007C6CCF" w:rsidRDefault="00814573" w:rsidP="00814573">
            <w:pPr>
              <w:spacing w:after="40" w:line="240" w:lineRule="auto"/>
              <w:rPr>
                <w:rFonts w:eastAsia="Calibri"/>
                <w:sz w:val="20"/>
                <w:szCs w:val="20"/>
              </w:rPr>
            </w:pPr>
            <w:r w:rsidRPr="007C6CCF">
              <w:rPr>
                <w:rFonts w:eastAsia="Calibri"/>
                <w:sz w:val="20"/>
                <w:szCs w:val="20"/>
              </w:rPr>
              <w:t>Department of Physical Education and Sport</w:t>
            </w:r>
          </w:p>
        </w:tc>
        <w:tc>
          <w:tcPr>
            <w:tcW w:w="389" w:type="pct"/>
          </w:tcPr>
          <w:p w14:paraId="6520B63E" w14:textId="5F56B869"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75</w:t>
            </w:r>
          </w:p>
        </w:tc>
        <w:tc>
          <w:tcPr>
            <w:tcW w:w="389" w:type="pct"/>
          </w:tcPr>
          <w:p w14:paraId="32FC4596" w14:textId="1CED7BC6" w:rsidR="00814573" w:rsidRPr="007C6CCF" w:rsidRDefault="00814573"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25</w:t>
            </w:r>
          </w:p>
        </w:tc>
        <w:tc>
          <w:tcPr>
            <w:tcW w:w="390" w:type="pct"/>
          </w:tcPr>
          <w:p w14:paraId="130655E6" w14:textId="5DB2166C"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50</w:t>
            </w:r>
          </w:p>
        </w:tc>
        <w:tc>
          <w:tcPr>
            <w:tcW w:w="324" w:type="pct"/>
          </w:tcPr>
          <w:p w14:paraId="751A1A30" w14:textId="14130F9E" w:rsidR="00814573" w:rsidRPr="007C6CCF" w:rsidRDefault="00814573"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sz w:val="20"/>
                <w:szCs w:val="20"/>
              </w:rPr>
              <w:t>19</w:t>
            </w:r>
          </w:p>
        </w:tc>
        <w:tc>
          <w:tcPr>
            <w:tcW w:w="325" w:type="pct"/>
          </w:tcPr>
          <w:p w14:paraId="056BA824" w14:textId="3A4AE6D5"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5</w:t>
            </w:r>
          </w:p>
        </w:tc>
        <w:tc>
          <w:tcPr>
            <w:tcW w:w="324" w:type="pct"/>
          </w:tcPr>
          <w:p w14:paraId="0E1E1492" w14:textId="66864953" w:rsidR="00814573" w:rsidRPr="007C6CCF" w:rsidRDefault="00814573"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15</w:t>
            </w:r>
          </w:p>
        </w:tc>
        <w:tc>
          <w:tcPr>
            <w:tcW w:w="325" w:type="pct"/>
            <w:shd w:val="clear" w:color="auto" w:fill="C2D69B" w:themeFill="accent3" w:themeFillTint="99"/>
          </w:tcPr>
          <w:p w14:paraId="3307CDF3" w14:textId="07F2CD7C" w:rsidR="00814573" w:rsidRPr="007C6CCF" w:rsidRDefault="00814573" w:rsidP="00814573">
            <w:pPr>
              <w:spacing w:after="40" w:line="240" w:lineRule="auto"/>
              <w:ind w:left="130"/>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26%</w:t>
            </w:r>
          </w:p>
        </w:tc>
        <w:tc>
          <w:tcPr>
            <w:tcW w:w="324" w:type="pct"/>
            <w:shd w:val="clear" w:color="auto" w:fill="C2D69B" w:themeFill="accent3" w:themeFillTint="99"/>
          </w:tcPr>
          <w:p w14:paraId="4D74C3DC" w14:textId="655E9645"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19%</w:t>
            </w:r>
          </w:p>
        </w:tc>
        <w:tc>
          <w:tcPr>
            <w:tcW w:w="325" w:type="pct"/>
            <w:shd w:val="clear" w:color="auto" w:fill="C2D69B" w:themeFill="accent3" w:themeFillTint="99"/>
          </w:tcPr>
          <w:p w14:paraId="138AADEF" w14:textId="5C2AB6A6" w:rsidR="00814573" w:rsidRPr="007C6CCF" w:rsidRDefault="00814573"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29%</w:t>
            </w:r>
          </w:p>
        </w:tc>
      </w:tr>
      <w:tr w:rsidR="00814573" w:rsidRPr="007C6CCF" w14:paraId="41416113" w14:textId="77777777" w:rsidTr="000B286A">
        <w:trPr>
          <w:trHeight w:val="280"/>
        </w:trPr>
        <w:tc>
          <w:tcPr>
            <w:cnfStyle w:val="001000000000" w:firstRow="0" w:lastRow="0" w:firstColumn="1" w:lastColumn="0" w:oddVBand="0" w:evenVBand="0" w:oddHBand="0" w:evenHBand="0" w:firstRowFirstColumn="0" w:firstRowLastColumn="0" w:lastRowFirstColumn="0" w:lastRowLastColumn="0"/>
            <w:tcW w:w="1886" w:type="pct"/>
          </w:tcPr>
          <w:p w14:paraId="3FA8AC85" w14:textId="259B0B75" w:rsidR="00814573" w:rsidRPr="007C6CCF" w:rsidRDefault="00814573" w:rsidP="00814573">
            <w:pPr>
              <w:spacing w:after="40" w:line="240" w:lineRule="auto"/>
              <w:rPr>
                <w:rFonts w:eastAsia="Calibri"/>
                <w:sz w:val="20"/>
                <w:szCs w:val="20"/>
              </w:rPr>
            </w:pPr>
            <w:r w:rsidRPr="007C6CCF">
              <w:rPr>
                <w:rFonts w:eastAsia="Calibri"/>
                <w:sz w:val="20"/>
                <w:szCs w:val="20"/>
              </w:rPr>
              <w:t>Department of Material and State Property</w:t>
            </w:r>
          </w:p>
        </w:tc>
        <w:tc>
          <w:tcPr>
            <w:tcW w:w="389" w:type="pct"/>
          </w:tcPr>
          <w:p w14:paraId="44EF4308" w14:textId="66399BF0"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41</w:t>
            </w:r>
          </w:p>
        </w:tc>
        <w:tc>
          <w:tcPr>
            <w:tcW w:w="389" w:type="pct"/>
          </w:tcPr>
          <w:p w14:paraId="29EB6625" w14:textId="4B203EBF" w:rsidR="00814573" w:rsidRPr="007C6CCF" w:rsidRDefault="00814573"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11</w:t>
            </w:r>
          </w:p>
        </w:tc>
        <w:tc>
          <w:tcPr>
            <w:tcW w:w="390" w:type="pct"/>
          </w:tcPr>
          <w:p w14:paraId="46BA63EC" w14:textId="2F140931"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30</w:t>
            </w:r>
          </w:p>
        </w:tc>
        <w:tc>
          <w:tcPr>
            <w:tcW w:w="324" w:type="pct"/>
          </w:tcPr>
          <w:p w14:paraId="77981D56" w14:textId="2EB1748B" w:rsidR="00814573" w:rsidRPr="007C6CCF" w:rsidRDefault="00814573"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sz w:val="20"/>
                <w:szCs w:val="20"/>
              </w:rPr>
              <w:t>11</w:t>
            </w:r>
          </w:p>
        </w:tc>
        <w:tc>
          <w:tcPr>
            <w:tcW w:w="325" w:type="pct"/>
          </w:tcPr>
          <w:p w14:paraId="21AA6CD2" w14:textId="68D0C6DE"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w:t>
            </w:r>
          </w:p>
        </w:tc>
        <w:tc>
          <w:tcPr>
            <w:tcW w:w="324" w:type="pct"/>
          </w:tcPr>
          <w:p w14:paraId="221D8271" w14:textId="2C6A32B4" w:rsidR="00814573" w:rsidRPr="007C6CCF" w:rsidRDefault="00814573"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10</w:t>
            </w:r>
          </w:p>
        </w:tc>
        <w:tc>
          <w:tcPr>
            <w:tcW w:w="325" w:type="pct"/>
            <w:shd w:val="clear" w:color="auto" w:fill="C2D69B" w:themeFill="accent3" w:themeFillTint="99"/>
          </w:tcPr>
          <w:p w14:paraId="6121EDD5" w14:textId="0D8F9675" w:rsidR="00814573" w:rsidRPr="007C6CCF" w:rsidRDefault="00814573" w:rsidP="00814573">
            <w:pPr>
              <w:spacing w:after="40" w:line="240" w:lineRule="auto"/>
              <w:ind w:left="130"/>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26%</w:t>
            </w:r>
          </w:p>
        </w:tc>
        <w:tc>
          <w:tcPr>
            <w:tcW w:w="324" w:type="pct"/>
            <w:shd w:val="clear" w:color="auto" w:fill="C2D69B" w:themeFill="accent3" w:themeFillTint="99"/>
          </w:tcPr>
          <w:p w14:paraId="6DADFAD7" w14:textId="15390A62"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10%</w:t>
            </w:r>
          </w:p>
        </w:tc>
        <w:tc>
          <w:tcPr>
            <w:tcW w:w="325" w:type="pct"/>
            <w:shd w:val="clear" w:color="auto" w:fill="C2D69B" w:themeFill="accent3" w:themeFillTint="99"/>
          </w:tcPr>
          <w:p w14:paraId="467CEA9D" w14:textId="7A972574" w:rsidR="00814573" w:rsidRPr="007C6CCF" w:rsidRDefault="00814573"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32%</w:t>
            </w:r>
          </w:p>
        </w:tc>
      </w:tr>
      <w:tr w:rsidR="00814573" w:rsidRPr="007C6CCF" w14:paraId="0A8891F9" w14:textId="77777777" w:rsidTr="000B286A">
        <w:trPr>
          <w:trHeight w:val="280"/>
        </w:trPr>
        <w:tc>
          <w:tcPr>
            <w:cnfStyle w:val="001000000000" w:firstRow="0" w:lastRow="0" w:firstColumn="1" w:lastColumn="0" w:oddVBand="0" w:evenVBand="0" w:oddHBand="0" w:evenHBand="0" w:firstRowFirstColumn="0" w:firstRowLastColumn="0" w:lastRowFirstColumn="0" w:lastRowLastColumn="0"/>
            <w:tcW w:w="1886" w:type="pct"/>
          </w:tcPr>
          <w:p w14:paraId="4029CAA0" w14:textId="676231EB" w:rsidR="00814573" w:rsidRPr="007C6CCF" w:rsidRDefault="00814573" w:rsidP="00814573">
            <w:pPr>
              <w:spacing w:after="40" w:line="240" w:lineRule="auto"/>
              <w:rPr>
                <w:rFonts w:eastAsia="Calibri"/>
                <w:sz w:val="20"/>
                <w:szCs w:val="20"/>
              </w:rPr>
            </w:pPr>
            <w:r w:rsidRPr="007C6CCF">
              <w:rPr>
                <w:rFonts w:eastAsia="Calibri"/>
                <w:sz w:val="20"/>
                <w:szCs w:val="20"/>
              </w:rPr>
              <w:t>Department of Policy</w:t>
            </w:r>
          </w:p>
        </w:tc>
        <w:tc>
          <w:tcPr>
            <w:tcW w:w="389" w:type="pct"/>
          </w:tcPr>
          <w:p w14:paraId="1E4F2003" w14:textId="3D21EE05"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29</w:t>
            </w:r>
          </w:p>
        </w:tc>
        <w:tc>
          <w:tcPr>
            <w:tcW w:w="389" w:type="pct"/>
          </w:tcPr>
          <w:p w14:paraId="5C8BDC4B" w14:textId="59B51400" w:rsidR="00814573" w:rsidRPr="007C6CCF" w:rsidRDefault="00814573"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6</w:t>
            </w:r>
          </w:p>
        </w:tc>
        <w:tc>
          <w:tcPr>
            <w:tcW w:w="390" w:type="pct"/>
          </w:tcPr>
          <w:p w14:paraId="7C8F14D7" w14:textId="12CD2A35"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23</w:t>
            </w:r>
          </w:p>
        </w:tc>
        <w:tc>
          <w:tcPr>
            <w:tcW w:w="324" w:type="pct"/>
          </w:tcPr>
          <w:p w14:paraId="181F7604" w14:textId="63D8DD70" w:rsidR="00814573" w:rsidRPr="007C6CCF" w:rsidRDefault="00814573"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sz w:val="20"/>
                <w:szCs w:val="20"/>
              </w:rPr>
              <w:t>7</w:t>
            </w:r>
          </w:p>
        </w:tc>
        <w:tc>
          <w:tcPr>
            <w:tcW w:w="325" w:type="pct"/>
          </w:tcPr>
          <w:p w14:paraId="09FF3F50" w14:textId="11B3F5A5"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w:t>
            </w:r>
          </w:p>
        </w:tc>
        <w:tc>
          <w:tcPr>
            <w:tcW w:w="324" w:type="pct"/>
          </w:tcPr>
          <w:p w14:paraId="202C9AF5" w14:textId="3FE37A42" w:rsidR="00814573" w:rsidRPr="007C6CCF" w:rsidRDefault="00814573"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6</w:t>
            </w:r>
          </w:p>
        </w:tc>
        <w:tc>
          <w:tcPr>
            <w:tcW w:w="325" w:type="pct"/>
            <w:shd w:val="clear" w:color="auto" w:fill="C2D69B" w:themeFill="accent3" w:themeFillTint="99"/>
          </w:tcPr>
          <w:p w14:paraId="6A417A00" w14:textId="37BFADBF" w:rsidR="00814573" w:rsidRPr="007C6CCF" w:rsidRDefault="00814573" w:rsidP="00814573">
            <w:pPr>
              <w:spacing w:after="40" w:line="240" w:lineRule="auto"/>
              <w:ind w:left="130"/>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25%</w:t>
            </w:r>
          </w:p>
        </w:tc>
        <w:tc>
          <w:tcPr>
            <w:tcW w:w="324" w:type="pct"/>
            <w:shd w:val="clear" w:color="auto" w:fill="C2D69B" w:themeFill="accent3" w:themeFillTint="99"/>
          </w:tcPr>
          <w:p w14:paraId="6CF23966" w14:textId="3982DA1C"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25%</w:t>
            </w:r>
          </w:p>
        </w:tc>
        <w:tc>
          <w:tcPr>
            <w:tcW w:w="325" w:type="pct"/>
            <w:shd w:val="clear" w:color="auto" w:fill="C2D69B" w:themeFill="accent3" w:themeFillTint="99"/>
          </w:tcPr>
          <w:p w14:paraId="2390F15F" w14:textId="5CC3A012" w:rsidR="00814573" w:rsidRPr="007C6CCF" w:rsidRDefault="00814573"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25%</w:t>
            </w:r>
          </w:p>
        </w:tc>
      </w:tr>
      <w:tr w:rsidR="00814573" w:rsidRPr="007C6CCF" w14:paraId="5AA121E2" w14:textId="77777777" w:rsidTr="000B286A">
        <w:trPr>
          <w:trHeight w:val="280"/>
        </w:trPr>
        <w:tc>
          <w:tcPr>
            <w:cnfStyle w:val="001000000000" w:firstRow="0" w:lastRow="0" w:firstColumn="1" w:lastColumn="0" w:oddVBand="0" w:evenVBand="0" w:oddHBand="0" w:evenHBand="0" w:firstRowFirstColumn="0" w:firstRowLastColumn="0" w:lastRowFirstColumn="0" w:lastRowLastColumn="0"/>
            <w:tcW w:w="1886" w:type="pct"/>
          </w:tcPr>
          <w:p w14:paraId="7D111E1C" w14:textId="251AFD3C" w:rsidR="00814573" w:rsidRPr="007C6CCF" w:rsidRDefault="00814573" w:rsidP="00814573">
            <w:pPr>
              <w:spacing w:after="40" w:line="240" w:lineRule="auto"/>
              <w:rPr>
                <w:rFonts w:eastAsia="Calibri"/>
                <w:sz w:val="20"/>
                <w:szCs w:val="20"/>
              </w:rPr>
            </w:pPr>
            <w:r w:rsidRPr="007C6CCF">
              <w:rPr>
                <w:rFonts w:eastAsia="Calibri"/>
                <w:sz w:val="20"/>
                <w:szCs w:val="20"/>
              </w:rPr>
              <w:t>Department of Physical Education and Sport Students</w:t>
            </w:r>
          </w:p>
        </w:tc>
        <w:tc>
          <w:tcPr>
            <w:tcW w:w="389" w:type="pct"/>
          </w:tcPr>
          <w:p w14:paraId="14BD044C" w14:textId="028C4F52"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56</w:t>
            </w:r>
          </w:p>
        </w:tc>
        <w:tc>
          <w:tcPr>
            <w:tcW w:w="389" w:type="pct"/>
          </w:tcPr>
          <w:p w14:paraId="325A8F48" w14:textId="5BCBA65F" w:rsidR="00814573" w:rsidRPr="007C6CCF" w:rsidRDefault="00814573"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17</w:t>
            </w:r>
          </w:p>
        </w:tc>
        <w:tc>
          <w:tcPr>
            <w:tcW w:w="390" w:type="pct"/>
          </w:tcPr>
          <w:p w14:paraId="5737956C" w14:textId="2EBA8373"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39</w:t>
            </w:r>
          </w:p>
        </w:tc>
        <w:tc>
          <w:tcPr>
            <w:tcW w:w="324" w:type="pct"/>
          </w:tcPr>
          <w:p w14:paraId="0A6C2907" w14:textId="4451A3B3" w:rsidR="00814573" w:rsidRPr="007C6CCF" w:rsidRDefault="00814573"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sz w:val="20"/>
                <w:szCs w:val="20"/>
              </w:rPr>
              <w:t>11</w:t>
            </w:r>
          </w:p>
        </w:tc>
        <w:tc>
          <w:tcPr>
            <w:tcW w:w="325" w:type="pct"/>
          </w:tcPr>
          <w:p w14:paraId="726EAE62" w14:textId="0B01EA77"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3</w:t>
            </w:r>
          </w:p>
        </w:tc>
        <w:tc>
          <w:tcPr>
            <w:tcW w:w="324" w:type="pct"/>
          </w:tcPr>
          <w:p w14:paraId="1B24D253" w14:textId="638C81F0" w:rsidR="00814573" w:rsidRPr="007C6CCF" w:rsidRDefault="00814573"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7</w:t>
            </w:r>
          </w:p>
        </w:tc>
        <w:tc>
          <w:tcPr>
            <w:tcW w:w="325" w:type="pct"/>
            <w:shd w:val="clear" w:color="auto" w:fill="C2D69B" w:themeFill="accent3" w:themeFillTint="99"/>
          </w:tcPr>
          <w:p w14:paraId="6EA58334" w14:textId="1395AA80" w:rsidR="00814573" w:rsidRPr="007C6CCF" w:rsidRDefault="00814573" w:rsidP="00814573">
            <w:pPr>
              <w:spacing w:after="40" w:line="240" w:lineRule="auto"/>
              <w:ind w:left="130"/>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19%</w:t>
            </w:r>
          </w:p>
        </w:tc>
        <w:tc>
          <w:tcPr>
            <w:tcW w:w="324" w:type="pct"/>
            <w:shd w:val="clear" w:color="auto" w:fill="C2D69B" w:themeFill="accent3" w:themeFillTint="99"/>
          </w:tcPr>
          <w:p w14:paraId="5EA765EA" w14:textId="724179C5"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20%</w:t>
            </w:r>
          </w:p>
        </w:tc>
        <w:tc>
          <w:tcPr>
            <w:tcW w:w="325" w:type="pct"/>
            <w:shd w:val="clear" w:color="auto" w:fill="C2D69B" w:themeFill="accent3" w:themeFillTint="99"/>
          </w:tcPr>
          <w:p w14:paraId="56FD9DF2" w14:textId="562A8B8D" w:rsidR="00814573" w:rsidRPr="007C6CCF" w:rsidRDefault="00814573"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18%</w:t>
            </w:r>
          </w:p>
        </w:tc>
      </w:tr>
      <w:tr w:rsidR="00814573" w:rsidRPr="007C6CCF" w14:paraId="585ADB93" w14:textId="77777777" w:rsidTr="000B286A">
        <w:trPr>
          <w:trHeight w:val="280"/>
        </w:trPr>
        <w:tc>
          <w:tcPr>
            <w:cnfStyle w:val="001000000000" w:firstRow="0" w:lastRow="0" w:firstColumn="1" w:lastColumn="0" w:oddVBand="0" w:evenVBand="0" w:oddHBand="0" w:evenHBand="0" w:firstRowFirstColumn="0" w:firstRowLastColumn="0" w:lastRowFirstColumn="0" w:lastRowLastColumn="0"/>
            <w:tcW w:w="1886" w:type="pct"/>
          </w:tcPr>
          <w:p w14:paraId="375B2B5E" w14:textId="3E0384AC" w:rsidR="00814573" w:rsidRPr="007C6CCF" w:rsidRDefault="00814573" w:rsidP="00814573">
            <w:pPr>
              <w:spacing w:after="40" w:line="240" w:lineRule="auto"/>
              <w:rPr>
                <w:rFonts w:eastAsia="Calibri"/>
                <w:sz w:val="20"/>
                <w:szCs w:val="20"/>
              </w:rPr>
            </w:pPr>
            <w:r w:rsidRPr="007C6CCF">
              <w:rPr>
                <w:rFonts w:eastAsia="Calibri"/>
                <w:sz w:val="20"/>
                <w:szCs w:val="20"/>
              </w:rPr>
              <w:t>Department of Personnel</w:t>
            </w:r>
          </w:p>
        </w:tc>
        <w:tc>
          <w:tcPr>
            <w:tcW w:w="389" w:type="pct"/>
          </w:tcPr>
          <w:p w14:paraId="3F9B8A7E" w14:textId="280592FA"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51</w:t>
            </w:r>
          </w:p>
        </w:tc>
        <w:tc>
          <w:tcPr>
            <w:tcW w:w="389" w:type="pct"/>
          </w:tcPr>
          <w:p w14:paraId="4D1CD957" w14:textId="78E44826" w:rsidR="00814573" w:rsidRPr="007C6CCF" w:rsidRDefault="00814573"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9</w:t>
            </w:r>
          </w:p>
        </w:tc>
        <w:tc>
          <w:tcPr>
            <w:tcW w:w="390" w:type="pct"/>
          </w:tcPr>
          <w:p w14:paraId="66CAC914" w14:textId="68B0D702"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42</w:t>
            </w:r>
          </w:p>
        </w:tc>
        <w:tc>
          <w:tcPr>
            <w:tcW w:w="324" w:type="pct"/>
          </w:tcPr>
          <w:p w14:paraId="0C90E261" w14:textId="633555A5" w:rsidR="00814573" w:rsidRPr="007C6CCF" w:rsidRDefault="00814573"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sz w:val="20"/>
                <w:szCs w:val="20"/>
              </w:rPr>
              <w:t>9</w:t>
            </w:r>
          </w:p>
        </w:tc>
        <w:tc>
          <w:tcPr>
            <w:tcW w:w="325" w:type="pct"/>
          </w:tcPr>
          <w:p w14:paraId="2D495C1C" w14:textId="102386B1"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w:t>
            </w:r>
          </w:p>
        </w:tc>
        <w:tc>
          <w:tcPr>
            <w:tcW w:w="324" w:type="pct"/>
          </w:tcPr>
          <w:p w14:paraId="725F72D7" w14:textId="3DF2EF6B" w:rsidR="00814573" w:rsidRPr="007C6CCF" w:rsidRDefault="00814573"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6</w:t>
            </w:r>
          </w:p>
        </w:tc>
        <w:tc>
          <w:tcPr>
            <w:tcW w:w="325" w:type="pct"/>
            <w:shd w:val="clear" w:color="auto" w:fill="C2D69B" w:themeFill="accent3" w:themeFillTint="99"/>
          </w:tcPr>
          <w:p w14:paraId="52C585AF" w14:textId="3CC9D093" w:rsidR="00814573" w:rsidRPr="007C6CCF" w:rsidRDefault="00814573" w:rsidP="00814573">
            <w:pPr>
              <w:spacing w:after="40" w:line="240" w:lineRule="auto"/>
              <w:ind w:left="130"/>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17%</w:t>
            </w:r>
          </w:p>
        </w:tc>
        <w:tc>
          <w:tcPr>
            <w:tcW w:w="324" w:type="pct"/>
            <w:shd w:val="clear" w:color="auto" w:fill="C2D69B" w:themeFill="accent3" w:themeFillTint="99"/>
          </w:tcPr>
          <w:p w14:paraId="7EA673D8" w14:textId="79A375D4"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25%</w:t>
            </w:r>
          </w:p>
        </w:tc>
        <w:tc>
          <w:tcPr>
            <w:tcW w:w="325" w:type="pct"/>
            <w:shd w:val="clear" w:color="auto" w:fill="C2D69B" w:themeFill="accent3" w:themeFillTint="99"/>
          </w:tcPr>
          <w:p w14:paraId="52B72D8A" w14:textId="477A8453" w:rsidR="00814573" w:rsidRPr="007C6CCF" w:rsidRDefault="00814573"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15%</w:t>
            </w:r>
          </w:p>
        </w:tc>
      </w:tr>
      <w:tr w:rsidR="00814573" w:rsidRPr="007C6CCF" w14:paraId="76B29C57" w14:textId="77777777" w:rsidTr="000B286A">
        <w:trPr>
          <w:trHeight w:val="280"/>
        </w:trPr>
        <w:tc>
          <w:tcPr>
            <w:cnfStyle w:val="001000000000" w:firstRow="0" w:lastRow="0" w:firstColumn="1" w:lastColumn="0" w:oddVBand="0" w:evenVBand="0" w:oddHBand="0" w:evenHBand="0" w:firstRowFirstColumn="0" w:firstRowLastColumn="0" w:lastRowFirstColumn="0" w:lastRowLastColumn="0"/>
            <w:tcW w:w="1886" w:type="pct"/>
          </w:tcPr>
          <w:p w14:paraId="0258A3BB" w14:textId="1205D410" w:rsidR="00814573" w:rsidRPr="007C6CCF" w:rsidRDefault="00814573" w:rsidP="00814573">
            <w:pPr>
              <w:spacing w:after="40" w:line="240" w:lineRule="auto"/>
              <w:rPr>
                <w:rFonts w:eastAsia="Calibri"/>
                <w:sz w:val="20"/>
                <w:szCs w:val="20"/>
              </w:rPr>
            </w:pPr>
            <w:r w:rsidRPr="007C6CCF">
              <w:rPr>
                <w:rFonts w:eastAsia="Calibri"/>
                <w:sz w:val="20"/>
                <w:szCs w:val="20"/>
              </w:rPr>
              <w:t>Department of Administration</w:t>
            </w:r>
          </w:p>
        </w:tc>
        <w:tc>
          <w:tcPr>
            <w:tcW w:w="389" w:type="pct"/>
          </w:tcPr>
          <w:p w14:paraId="1D8DDDD4" w14:textId="04A51A72"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40</w:t>
            </w:r>
          </w:p>
        </w:tc>
        <w:tc>
          <w:tcPr>
            <w:tcW w:w="389" w:type="pct"/>
          </w:tcPr>
          <w:p w14:paraId="6683DDE4" w14:textId="4CF43678" w:rsidR="00814573" w:rsidRPr="007C6CCF" w:rsidRDefault="00814573"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11</w:t>
            </w:r>
          </w:p>
        </w:tc>
        <w:tc>
          <w:tcPr>
            <w:tcW w:w="390" w:type="pct"/>
          </w:tcPr>
          <w:p w14:paraId="6BE4566E" w14:textId="4FDA7621"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29</w:t>
            </w:r>
          </w:p>
        </w:tc>
        <w:tc>
          <w:tcPr>
            <w:tcW w:w="324" w:type="pct"/>
          </w:tcPr>
          <w:p w14:paraId="31D4BBAA" w14:textId="0AF2B658" w:rsidR="00814573" w:rsidRPr="007C6CCF" w:rsidRDefault="00814573"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sz w:val="20"/>
                <w:szCs w:val="20"/>
              </w:rPr>
              <w:t>5</w:t>
            </w:r>
          </w:p>
        </w:tc>
        <w:tc>
          <w:tcPr>
            <w:tcW w:w="325" w:type="pct"/>
          </w:tcPr>
          <w:p w14:paraId="49302C6B" w14:textId="1C4A0618"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w:t>
            </w:r>
          </w:p>
        </w:tc>
        <w:tc>
          <w:tcPr>
            <w:tcW w:w="324" w:type="pct"/>
          </w:tcPr>
          <w:p w14:paraId="5824DF88" w14:textId="5ED87C11" w:rsidR="00814573" w:rsidRPr="007C6CCF" w:rsidRDefault="00814573"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4</w:t>
            </w:r>
          </w:p>
        </w:tc>
        <w:tc>
          <w:tcPr>
            <w:tcW w:w="325" w:type="pct"/>
            <w:shd w:val="clear" w:color="auto" w:fill="C2D69B" w:themeFill="accent3" w:themeFillTint="99"/>
          </w:tcPr>
          <w:p w14:paraId="19A05C5E" w14:textId="20FEB0E2" w:rsidR="00814573" w:rsidRPr="007C6CCF" w:rsidRDefault="00814573" w:rsidP="00814573">
            <w:pPr>
              <w:spacing w:after="40" w:line="240" w:lineRule="auto"/>
              <w:ind w:left="130"/>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12%</w:t>
            </w:r>
          </w:p>
        </w:tc>
        <w:tc>
          <w:tcPr>
            <w:tcW w:w="324" w:type="pct"/>
            <w:shd w:val="clear" w:color="auto" w:fill="C2D69B" w:themeFill="accent3" w:themeFillTint="99"/>
          </w:tcPr>
          <w:p w14:paraId="38045492" w14:textId="75240D1B"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10%</w:t>
            </w:r>
          </w:p>
        </w:tc>
        <w:tc>
          <w:tcPr>
            <w:tcW w:w="325" w:type="pct"/>
            <w:shd w:val="clear" w:color="auto" w:fill="C2D69B" w:themeFill="accent3" w:themeFillTint="99"/>
          </w:tcPr>
          <w:p w14:paraId="192D3763" w14:textId="635688DE" w:rsidR="00814573" w:rsidRPr="007C6CCF" w:rsidRDefault="00814573" w:rsidP="00814573">
            <w:pPr>
              <w:spacing w:after="40" w:line="240" w:lineRule="auto"/>
              <w:ind w:left="129"/>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006100"/>
                <w:sz w:val="20"/>
                <w:szCs w:val="20"/>
              </w:rPr>
              <w:t>13%</w:t>
            </w:r>
          </w:p>
        </w:tc>
      </w:tr>
      <w:tr w:rsidR="00814573" w:rsidRPr="007C6CCF" w14:paraId="343A8E49" w14:textId="77777777" w:rsidTr="00053B43">
        <w:trPr>
          <w:trHeight w:val="280"/>
        </w:trPr>
        <w:tc>
          <w:tcPr>
            <w:cnfStyle w:val="001000000000" w:firstRow="0" w:lastRow="0" w:firstColumn="1" w:lastColumn="0" w:oddVBand="0" w:evenVBand="0" w:oddHBand="0" w:evenHBand="0" w:firstRowFirstColumn="0" w:firstRowLastColumn="0" w:lastRowFirstColumn="0" w:lastRowLastColumn="0"/>
            <w:tcW w:w="1886" w:type="pct"/>
          </w:tcPr>
          <w:p w14:paraId="4579C0A6" w14:textId="1E752669" w:rsidR="00814573" w:rsidRPr="007C6CCF" w:rsidRDefault="00814573" w:rsidP="00814573">
            <w:pPr>
              <w:spacing w:after="40" w:line="240" w:lineRule="auto"/>
              <w:rPr>
                <w:rFonts w:eastAsia="Calibri"/>
                <w:sz w:val="20"/>
                <w:szCs w:val="20"/>
              </w:rPr>
            </w:pPr>
            <w:r w:rsidRPr="007C6CCF">
              <w:rPr>
                <w:rFonts w:eastAsia="Calibri"/>
                <w:sz w:val="20"/>
                <w:szCs w:val="20"/>
              </w:rPr>
              <w:lastRenderedPageBreak/>
              <w:t>Department of Legislation</w:t>
            </w:r>
          </w:p>
        </w:tc>
        <w:tc>
          <w:tcPr>
            <w:tcW w:w="389" w:type="pct"/>
          </w:tcPr>
          <w:p w14:paraId="6AE06CF4" w14:textId="0F4F5DFE"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38</w:t>
            </w:r>
          </w:p>
        </w:tc>
        <w:tc>
          <w:tcPr>
            <w:tcW w:w="389" w:type="pct"/>
          </w:tcPr>
          <w:p w14:paraId="3EC0C5E0" w14:textId="72D59690" w:rsidR="00814573" w:rsidRPr="007C6CCF" w:rsidRDefault="00814573"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5</w:t>
            </w:r>
          </w:p>
        </w:tc>
        <w:tc>
          <w:tcPr>
            <w:tcW w:w="390" w:type="pct"/>
          </w:tcPr>
          <w:p w14:paraId="0473F852" w14:textId="06FE027C"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33</w:t>
            </w:r>
          </w:p>
        </w:tc>
        <w:tc>
          <w:tcPr>
            <w:tcW w:w="324" w:type="pct"/>
          </w:tcPr>
          <w:p w14:paraId="700A2260" w14:textId="59B1FF60" w:rsidR="00814573" w:rsidRPr="007C6CCF" w:rsidRDefault="00814573"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sz w:val="20"/>
                <w:szCs w:val="20"/>
              </w:rPr>
              <w:t>4</w:t>
            </w:r>
          </w:p>
        </w:tc>
        <w:tc>
          <w:tcPr>
            <w:tcW w:w="325" w:type="pct"/>
          </w:tcPr>
          <w:p w14:paraId="4FD5ACBE" w14:textId="1C9EE5C9"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w:t>
            </w:r>
          </w:p>
        </w:tc>
        <w:tc>
          <w:tcPr>
            <w:tcW w:w="324" w:type="pct"/>
          </w:tcPr>
          <w:p w14:paraId="5350D634" w14:textId="16E216AE" w:rsidR="00814573" w:rsidRPr="007C6CCF" w:rsidRDefault="00814573"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4</w:t>
            </w:r>
          </w:p>
        </w:tc>
        <w:tc>
          <w:tcPr>
            <w:tcW w:w="325" w:type="pct"/>
            <w:shd w:val="clear" w:color="auto" w:fill="C2D69B" w:themeFill="accent3" w:themeFillTint="99"/>
          </w:tcPr>
          <w:p w14:paraId="5F367948" w14:textId="34530DA7" w:rsidR="00814573" w:rsidRPr="007C6CCF" w:rsidRDefault="00814573" w:rsidP="00053B43">
            <w:pPr>
              <w:spacing w:after="40" w:line="240" w:lineRule="auto"/>
              <w:ind w:left="130"/>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11%</w:t>
            </w:r>
          </w:p>
        </w:tc>
        <w:tc>
          <w:tcPr>
            <w:tcW w:w="324" w:type="pct"/>
            <w:shd w:val="clear" w:color="auto" w:fill="C2D69B" w:themeFill="accent3" w:themeFillTint="99"/>
          </w:tcPr>
          <w:p w14:paraId="47D7AAAE" w14:textId="03676C10" w:rsidR="00814573" w:rsidRPr="007C6CCF" w:rsidRDefault="00814573" w:rsidP="00053B4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10%</w:t>
            </w:r>
          </w:p>
        </w:tc>
        <w:tc>
          <w:tcPr>
            <w:tcW w:w="325" w:type="pct"/>
            <w:shd w:val="clear" w:color="auto" w:fill="C2D69B" w:themeFill="accent3" w:themeFillTint="99"/>
          </w:tcPr>
          <w:p w14:paraId="37BBA1CA" w14:textId="2C4ED1DC" w:rsidR="00814573" w:rsidRPr="007C6CCF" w:rsidRDefault="00814573" w:rsidP="00053B43">
            <w:pPr>
              <w:spacing w:after="40" w:line="240" w:lineRule="auto"/>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11%</w:t>
            </w:r>
          </w:p>
        </w:tc>
      </w:tr>
      <w:tr w:rsidR="00814573" w:rsidRPr="007C6CCF" w14:paraId="5FC124E7" w14:textId="77777777" w:rsidTr="00053B43">
        <w:trPr>
          <w:trHeight w:val="280"/>
        </w:trPr>
        <w:tc>
          <w:tcPr>
            <w:cnfStyle w:val="001000000000" w:firstRow="0" w:lastRow="0" w:firstColumn="1" w:lastColumn="0" w:oddVBand="0" w:evenVBand="0" w:oddHBand="0" w:evenHBand="0" w:firstRowFirstColumn="0" w:firstRowLastColumn="0" w:lastRowFirstColumn="0" w:lastRowLastColumn="0"/>
            <w:tcW w:w="1886" w:type="pct"/>
          </w:tcPr>
          <w:p w14:paraId="2FA3FC4B" w14:textId="08E59B9B" w:rsidR="00814573" w:rsidRPr="007C6CCF" w:rsidRDefault="00814573" w:rsidP="00814573">
            <w:pPr>
              <w:spacing w:after="40" w:line="240" w:lineRule="auto"/>
              <w:rPr>
                <w:rFonts w:eastAsia="Calibri"/>
                <w:sz w:val="20"/>
                <w:szCs w:val="20"/>
              </w:rPr>
            </w:pPr>
            <w:r w:rsidRPr="007C6CCF">
              <w:rPr>
                <w:rFonts w:eastAsia="Calibri"/>
                <w:sz w:val="20"/>
                <w:szCs w:val="20"/>
              </w:rPr>
              <w:t>Department of EMIS</w:t>
            </w:r>
          </w:p>
        </w:tc>
        <w:tc>
          <w:tcPr>
            <w:tcW w:w="389" w:type="pct"/>
          </w:tcPr>
          <w:p w14:paraId="411294A0" w14:textId="6B8F3DAE"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26</w:t>
            </w:r>
          </w:p>
        </w:tc>
        <w:tc>
          <w:tcPr>
            <w:tcW w:w="389" w:type="pct"/>
          </w:tcPr>
          <w:p w14:paraId="00DC8DA1" w14:textId="713E3B23" w:rsidR="00814573" w:rsidRPr="007C6CCF" w:rsidRDefault="00814573"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6</w:t>
            </w:r>
          </w:p>
        </w:tc>
        <w:tc>
          <w:tcPr>
            <w:tcW w:w="390" w:type="pct"/>
          </w:tcPr>
          <w:p w14:paraId="28320240" w14:textId="7B6FA286"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20</w:t>
            </w:r>
          </w:p>
        </w:tc>
        <w:tc>
          <w:tcPr>
            <w:tcW w:w="324" w:type="pct"/>
          </w:tcPr>
          <w:p w14:paraId="218D23E6" w14:textId="04BAF5C8" w:rsidR="00814573" w:rsidRPr="007C6CCF" w:rsidRDefault="00814573"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sz w:val="20"/>
                <w:szCs w:val="20"/>
              </w:rPr>
              <w:t>2</w:t>
            </w:r>
          </w:p>
        </w:tc>
        <w:tc>
          <w:tcPr>
            <w:tcW w:w="325" w:type="pct"/>
          </w:tcPr>
          <w:p w14:paraId="3EA6FAF2" w14:textId="137399F4"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0</w:t>
            </w:r>
          </w:p>
        </w:tc>
        <w:tc>
          <w:tcPr>
            <w:tcW w:w="324" w:type="pct"/>
          </w:tcPr>
          <w:p w14:paraId="26F5E394" w14:textId="54E5E421" w:rsidR="00814573" w:rsidRPr="007C6CCF" w:rsidRDefault="00814573"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w:t>
            </w:r>
          </w:p>
        </w:tc>
        <w:tc>
          <w:tcPr>
            <w:tcW w:w="325" w:type="pct"/>
            <w:shd w:val="clear" w:color="auto" w:fill="C2D69B" w:themeFill="accent3" w:themeFillTint="99"/>
          </w:tcPr>
          <w:p w14:paraId="422875D7" w14:textId="3AD933CC" w:rsidR="00814573" w:rsidRPr="007C6CCF" w:rsidRDefault="00814573" w:rsidP="00053B43">
            <w:pPr>
              <w:spacing w:after="40" w:line="240" w:lineRule="auto"/>
              <w:ind w:left="130"/>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7%</w:t>
            </w:r>
          </w:p>
        </w:tc>
        <w:tc>
          <w:tcPr>
            <w:tcW w:w="324" w:type="pct"/>
            <w:shd w:val="clear" w:color="auto" w:fill="C2D69B" w:themeFill="accent3" w:themeFillTint="99"/>
          </w:tcPr>
          <w:p w14:paraId="253D811D" w14:textId="633C364D" w:rsidR="00814573" w:rsidRPr="007C6CCF" w:rsidRDefault="00814573" w:rsidP="00053B4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6%</w:t>
            </w:r>
          </w:p>
        </w:tc>
        <w:tc>
          <w:tcPr>
            <w:tcW w:w="325" w:type="pct"/>
            <w:shd w:val="clear" w:color="auto" w:fill="C2D69B" w:themeFill="accent3" w:themeFillTint="99"/>
          </w:tcPr>
          <w:p w14:paraId="438EFE5E" w14:textId="79956718" w:rsidR="00814573" w:rsidRPr="007C6CCF" w:rsidRDefault="00814573" w:rsidP="00053B43">
            <w:pPr>
              <w:spacing w:after="40" w:line="240" w:lineRule="auto"/>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8%</w:t>
            </w:r>
          </w:p>
        </w:tc>
      </w:tr>
      <w:tr w:rsidR="00814573" w:rsidRPr="007C6CCF" w14:paraId="7734FE1D" w14:textId="77777777" w:rsidTr="00053B43">
        <w:trPr>
          <w:trHeight w:val="280"/>
        </w:trPr>
        <w:tc>
          <w:tcPr>
            <w:cnfStyle w:val="001000000000" w:firstRow="0" w:lastRow="0" w:firstColumn="1" w:lastColumn="0" w:oddVBand="0" w:evenVBand="0" w:oddHBand="0" w:evenHBand="0" w:firstRowFirstColumn="0" w:firstRowLastColumn="0" w:lastRowFirstColumn="0" w:lastRowLastColumn="0"/>
            <w:tcW w:w="1886" w:type="pct"/>
          </w:tcPr>
          <w:p w14:paraId="41732300" w14:textId="46C8B11A" w:rsidR="00814573" w:rsidRPr="007C6CCF" w:rsidRDefault="00814573" w:rsidP="00814573">
            <w:pPr>
              <w:spacing w:after="40" w:line="240" w:lineRule="auto"/>
              <w:rPr>
                <w:rFonts w:eastAsia="Calibri"/>
                <w:sz w:val="20"/>
                <w:szCs w:val="20"/>
              </w:rPr>
            </w:pPr>
            <w:r w:rsidRPr="007C6CCF">
              <w:rPr>
                <w:rFonts w:eastAsia="Calibri"/>
                <w:sz w:val="20"/>
                <w:szCs w:val="20"/>
              </w:rPr>
              <w:t>Department of Finance</w:t>
            </w:r>
          </w:p>
        </w:tc>
        <w:tc>
          <w:tcPr>
            <w:tcW w:w="389" w:type="pct"/>
          </w:tcPr>
          <w:p w14:paraId="791291F6" w14:textId="1C3F1979"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54</w:t>
            </w:r>
          </w:p>
        </w:tc>
        <w:tc>
          <w:tcPr>
            <w:tcW w:w="389" w:type="pct"/>
          </w:tcPr>
          <w:p w14:paraId="587677D6" w14:textId="3BC1076E" w:rsidR="00814573" w:rsidRPr="007C6CCF" w:rsidRDefault="00814573"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11</w:t>
            </w:r>
          </w:p>
        </w:tc>
        <w:tc>
          <w:tcPr>
            <w:tcW w:w="390" w:type="pct"/>
          </w:tcPr>
          <w:p w14:paraId="53E0351E" w14:textId="7746E3F2"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43</w:t>
            </w:r>
          </w:p>
        </w:tc>
        <w:tc>
          <w:tcPr>
            <w:tcW w:w="324" w:type="pct"/>
          </w:tcPr>
          <w:p w14:paraId="5B629AB6" w14:textId="75A3A4B6" w:rsidR="00814573" w:rsidRPr="007C6CCF" w:rsidRDefault="00814573"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sz w:val="20"/>
                <w:szCs w:val="20"/>
              </w:rPr>
              <w:t>3</w:t>
            </w:r>
          </w:p>
        </w:tc>
        <w:tc>
          <w:tcPr>
            <w:tcW w:w="325" w:type="pct"/>
          </w:tcPr>
          <w:p w14:paraId="70D617A6" w14:textId="21F2C63E"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w:t>
            </w:r>
          </w:p>
        </w:tc>
        <w:tc>
          <w:tcPr>
            <w:tcW w:w="324" w:type="pct"/>
          </w:tcPr>
          <w:p w14:paraId="60562BD8" w14:textId="79ABF031" w:rsidR="00814573" w:rsidRPr="007C6CCF" w:rsidRDefault="00814573"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3</w:t>
            </w:r>
          </w:p>
        </w:tc>
        <w:tc>
          <w:tcPr>
            <w:tcW w:w="325" w:type="pct"/>
            <w:shd w:val="clear" w:color="auto" w:fill="C2D69B" w:themeFill="accent3" w:themeFillTint="99"/>
          </w:tcPr>
          <w:p w14:paraId="64DCF713" w14:textId="76F955C6" w:rsidR="00814573" w:rsidRPr="007C6CCF" w:rsidRDefault="00814573" w:rsidP="00053B43">
            <w:pPr>
              <w:spacing w:after="40" w:line="240" w:lineRule="auto"/>
              <w:ind w:left="130"/>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6%</w:t>
            </w:r>
          </w:p>
        </w:tc>
        <w:tc>
          <w:tcPr>
            <w:tcW w:w="324" w:type="pct"/>
            <w:shd w:val="clear" w:color="auto" w:fill="C2D69B" w:themeFill="accent3" w:themeFillTint="99"/>
          </w:tcPr>
          <w:p w14:paraId="0BFF8C8A" w14:textId="6EB53196" w:rsidR="00814573" w:rsidRPr="007C6CCF" w:rsidRDefault="00814573" w:rsidP="00053B4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5%</w:t>
            </w:r>
          </w:p>
        </w:tc>
        <w:tc>
          <w:tcPr>
            <w:tcW w:w="325" w:type="pct"/>
            <w:shd w:val="clear" w:color="auto" w:fill="C2D69B" w:themeFill="accent3" w:themeFillTint="99"/>
          </w:tcPr>
          <w:p w14:paraId="65BF4E8A" w14:textId="1B4A1B8A" w:rsidR="00814573" w:rsidRPr="007C6CCF" w:rsidRDefault="00814573" w:rsidP="00053B4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rFonts w:eastAsia="Calibri"/>
                <w:color w:val="006100"/>
                <w:sz w:val="20"/>
                <w:szCs w:val="20"/>
              </w:rPr>
              <w:t>6%</w:t>
            </w:r>
          </w:p>
        </w:tc>
      </w:tr>
      <w:tr w:rsidR="00814573" w:rsidRPr="007C6CCF" w14:paraId="0AC825BA" w14:textId="77777777" w:rsidTr="00053B43">
        <w:trPr>
          <w:trHeight w:val="280"/>
        </w:trPr>
        <w:tc>
          <w:tcPr>
            <w:cnfStyle w:val="001000000000" w:firstRow="0" w:lastRow="0" w:firstColumn="1" w:lastColumn="0" w:oddVBand="0" w:evenVBand="0" w:oddHBand="0" w:evenHBand="0" w:firstRowFirstColumn="0" w:firstRowLastColumn="0" w:lastRowFirstColumn="0" w:lastRowLastColumn="0"/>
            <w:tcW w:w="1886" w:type="pct"/>
          </w:tcPr>
          <w:p w14:paraId="3E2BBD71" w14:textId="12B675C8" w:rsidR="00814573" w:rsidRPr="007C6CCF" w:rsidRDefault="00814573" w:rsidP="00814573">
            <w:pPr>
              <w:spacing w:after="40" w:line="240" w:lineRule="auto"/>
              <w:rPr>
                <w:rFonts w:eastAsia="Calibri"/>
                <w:sz w:val="20"/>
                <w:szCs w:val="20"/>
              </w:rPr>
            </w:pPr>
            <w:r w:rsidRPr="007C6CCF">
              <w:rPr>
                <w:rFonts w:eastAsia="Calibri"/>
                <w:sz w:val="20"/>
                <w:szCs w:val="20"/>
              </w:rPr>
              <w:t>Department of Examination Affairs</w:t>
            </w:r>
          </w:p>
        </w:tc>
        <w:tc>
          <w:tcPr>
            <w:tcW w:w="389" w:type="pct"/>
          </w:tcPr>
          <w:p w14:paraId="2F0F73D7" w14:textId="7CD13093"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52</w:t>
            </w:r>
          </w:p>
        </w:tc>
        <w:tc>
          <w:tcPr>
            <w:tcW w:w="389" w:type="pct"/>
          </w:tcPr>
          <w:p w14:paraId="7EDBC622" w14:textId="00417D14" w:rsidR="00814573" w:rsidRPr="007C6CCF" w:rsidRDefault="00814573" w:rsidP="00814573">
            <w:pPr>
              <w:spacing w:after="40" w:line="240" w:lineRule="auto"/>
              <w:ind w:right="14"/>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11</w:t>
            </w:r>
          </w:p>
        </w:tc>
        <w:tc>
          <w:tcPr>
            <w:tcW w:w="390" w:type="pct"/>
          </w:tcPr>
          <w:p w14:paraId="504D0E0C" w14:textId="6B681D8A"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41</w:t>
            </w:r>
          </w:p>
        </w:tc>
        <w:tc>
          <w:tcPr>
            <w:tcW w:w="324" w:type="pct"/>
          </w:tcPr>
          <w:p w14:paraId="3720BA67" w14:textId="14421699" w:rsidR="00814573" w:rsidRPr="007C6CCF" w:rsidRDefault="00814573" w:rsidP="00814573">
            <w:pPr>
              <w:spacing w:after="40" w:line="240" w:lineRule="auto"/>
              <w:ind w:right="1"/>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sz w:val="20"/>
                <w:szCs w:val="20"/>
              </w:rPr>
              <w:t>3</w:t>
            </w:r>
          </w:p>
        </w:tc>
        <w:tc>
          <w:tcPr>
            <w:tcW w:w="325" w:type="pct"/>
          </w:tcPr>
          <w:p w14:paraId="7D9BC54D" w14:textId="466996D1" w:rsidR="00814573" w:rsidRPr="007C6CCF" w:rsidRDefault="00814573" w:rsidP="0081457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1</w:t>
            </w:r>
          </w:p>
        </w:tc>
        <w:tc>
          <w:tcPr>
            <w:tcW w:w="324" w:type="pct"/>
          </w:tcPr>
          <w:p w14:paraId="5BED0A8A" w14:textId="5BCBA258" w:rsidR="00814573" w:rsidRPr="007C6CCF" w:rsidRDefault="00814573" w:rsidP="00814573">
            <w:pPr>
              <w:spacing w:after="40" w:line="240" w:lineRule="auto"/>
              <w:ind w:right="12"/>
              <w:jc w:val="center"/>
              <w:cnfStyle w:val="000000000000" w:firstRow="0" w:lastRow="0" w:firstColumn="0" w:lastColumn="0" w:oddVBand="0" w:evenVBand="0" w:oddHBand="0" w:evenHBand="0" w:firstRowFirstColumn="0" w:firstRowLastColumn="0" w:lastRowFirstColumn="0" w:lastRowLastColumn="0"/>
              <w:rPr>
                <w:sz w:val="20"/>
                <w:szCs w:val="20"/>
              </w:rPr>
            </w:pPr>
            <w:r w:rsidRPr="007C6CCF">
              <w:rPr>
                <w:sz w:val="20"/>
                <w:szCs w:val="20"/>
              </w:rPr>
              <w:t>2</w:t>
            </w:r>
          </w:p>
        </w:tc>
        <w:tc>
          <w:tcPr>
            <w:tcW w:w="325" w:type="pct"/>
            <w:shd w:val="clear" w:color="auto" w:fill="C2D69B" w:themeFill="accent3" w:themeFillTint="99"/>
          </w:tcPr>
          <w:p w14:paraId="2FBA3BCE" w14:textId="0FF56A33" w:rsidR="00814573" w:rsidRPr="007C6CCF" w:rsidRDefault="00814573" w:rsidP="00053B43">
            <w:pPr>
              <w:spacing w:after="40" w:line="240" w:lineRule="auto"/>
              <w:ind w:left="130"/>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6%</w:t>
            </w:r>
          </w:p>
        </w:tc>
        <w:tc>
          <w:tcPr>
            <w:tcW w:w="324" w:type="pct"/>
            <w:shd w:val="clear" w:color="auto" w:fill="C2D69B" w:themeFill="accent3" w:themeFillTint="99"/>
          </w:tcPr>
          <w:p w14:paraId="1695285A" w14:textId="5F6648C5" w:rsidR="00814573" w:rsidRPr="007C6CCF" w:rsidRDefault="00814573" w:rsidP="00053B43">
            <w:pPr>
              <w:spacing w:after="40" w:line="240" w:lineRule="auto"/>
              <w:ind w:right="13"/>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5%</w:t>
            </w:r>
          </w:p>
        </w:tc>
        <w:tc>
          <w:tcPr>
            <w:tcW w:w="325" w:type="pct"/>
            <w:shd w:val="clear" w:color="auto" w:fill="C2D69B" w:themeFill="accent3" w:themeFillTint="99"/>
          </w:tcPr>
          <w:p w14:paraId="7339C85A" w14:textId="5DF71B17" w:rsidR="00814573" w:rsidRPr="007C6CCF" w:rsidRDefault="00814573" w:rsidP="00053B43">
            <w:pPr>
              <w:spacing w:after="40" w:line="240" w:lineRule="auto"/>
              <w:jc w:val="center"/>
              <w:cnfStyle w:val="000000000000" w:firstRow="0" w:lastRow="0" w:firstColumn="0" w:lastColumn="0" w:oddVBand="0" w:evenVBand="0" w:oddHBand="0" w:evenHBand="0" w:firstRowFirstColumn="0" w:firstRowLastColumn="0" w:lastRowFirstColumn="0" w:lastRowLastColumn="0"/>
              <w:rPr>
                <w:rFonts w:eastAsia="Calibri"/>
                <w:sz w:val="20"/>
                <w:szCs w:val="20"/>
              </w:rPr>
            </w:pPr>
            <w:r w:rsidRPr="007C6CCF">
              <w:rPr>
                <w:rFonts w:eastAsia="Calibri"/>
                <w:color w:val="006100"/>
                <w:sz w:val="20"/>
                <w:szCs w:val="20"/>
              </w:rPr>
              <w:t>6%</w:t>
            </w:r>
          </w:p>
        </w:tc>
      </w:tr>
    </w:tbl>
    <w:p w14:paraId="29F367BE" w14:textId="4840117F" w:rsidR="00BE1215" w:rsidRPr="007C6CCF" w:rsidRDefault="00BE1215" w:rsidP="00DA673A">
      <w:pPr>
        <w:pStyle w:val="OPMBodytext"/>
        <w:spacing w:before="240" w:line="276" w:lineRule="auto"/>
        <w:rPr>
          <w:lang w:val="en-GB"/>
        </w:rPr>
      </w:pPr>
      <w:r w:rsidRPr="007C6CCF">
        <w:rPr>
          <w:b/>
          <w:lang w:val="en-GB"/>
        </w:rPr>
        <w:t xml:space="preserve">A further perspective on capacity needs can be gained by examining the responses of the </w:t>
      </w:r>
      <w:r w:rsidR="006C165C" w:rsidRPr="007C6CCF">
        <w:rPr>
          <w:b/>
          <w:lang w:val="en-GB"/>
        </w:rPr>
        <w:t>o</w:t>
      </w:r>
      <w:r w:rsidRPr="007C6CCF">
        <w:rPr>
          <w:b/>
          <w:lang w:val="en-GB"/>
        </w:rPr>
        <w:t xml:space="preserve">ffice </w:t>
      </w:r>
      <w:r w:rsidR="006C165C" w:rsidRPr="007C6CCF">
        <w:rPr>
          <w:b/>
          <w:lang w:val="en-GB"/>
        </w:rPr>
        <w:t>h</w:t>
      </w:r>
      <w:r w:rsidRPr="007C6CCF">
        <w:rPr>
          <w:b/>
          <w:lang w:val="en-GB"/>
        </w:rPr>
        <w:t>eads to the same question</w:t>
      </w:r>
      <w:r w:rsidRPr="007C6CCF">
        <w:rPr>
          <w:lang w:val="en-GB"/>
        </w:rPr>
        <w:t xml:space="preserve"> on what proportion of their staff </w:t>
      </w:r>
      <w:r w:rsidR="006C165C" w:rsidRPr="007C6CCF">
        <w:rPr>
          <w:lang w:val="en-GB"/>
        </w:rPr>
        <w:t xml:space="preserve">have </w:t>
      </w:r>
      <w:r w:rsidRPr="007C6CCF">
        <w:rPr>
          <w:lang w:val="en-GB"/>
        </w:rPr>
        <w:t>insufficient capacity for their functions</w:t>
      </w:r>
      <w:r w:rsidR="00BE3E78" w:rsidRPr="007C6CCF">
        <w:rPr>
          <w:lang w:val="en-GB"/>
        </w:rPr>
        <w:t xml:space="preserve"> </w:t>
      </w:r>
      <w:r w:rsidR="006C165C" w:rsidRPr="007C6CCF">
        <w:rPr>
          <w:lang w:val="en-GB"/>
        </w:rPr>
        <w:t xml:space="preserve">(see </w:t>
      </w:r>
      <w:r w:rsidR="007C6CCF">
        <w:rPr>
          <w:lang w:val="en-GB"/>
        </w:rPr>
        <w:fldChar w:fldCharType="begin"/>
      </w:r>
      <w:r w:rsidR="007C6CCF">
        <w:rPr>
          <w:lang w:val="en-GB"/>
        </w:rPr>
        <w:instrText xml:space="preserve"> REF _Ref57986678 \h </w:instrText>
      </w:r>
      <w:r w:rsidR="007C6CCF">
        <w:rPr>
          <w:lang w:val="en-GB"/>
        </w:rPr>
      </w:r>
      <w:r w:rsidR="007C6CCF">
        <w:rPr>
          <w:lang w:val="en-GB"/>
        </w:rPr>
        <w:fldChar w:fldCharType="separate"/>
      </w:r>
      <w:r w:rsidR="00D758EB" w:rsidRPr="007C6CCF">
        <w:t xml:space="preserve">Table </w:t>
      </w:r>
      <w:r w:rsidR="00D758EB">
        <w:rPr>
          <w:noProof/>
        </w:rPr>
        <w:t>10</w:t>
      </w:r>
      <w:r w:rsidR="007C6CCF">
        <w:rPr>
          <w:lang w:val="en-GB"/>
        </w:rPr>
        <w:fldChar w:fldCharType="end"/>
      </w:r>
      <w:r w:rsidR="006C165C" w:rsidRPr="007C6CCF">
        <w:rPr>
          <w:lang w:val="en-GB"/>
        </w:rPr>
        <w:t xml:space="preserve">). </w:t>
      </w:r>
      <w:r w:rsidRPr="007C6CCF">
        <w:rPr>
          <w:lang w:val="en-GB"/>
        </w:rPr>
        <w:t xml:space="preserve">Offices are sub-units of </w:t>
      </w:r>
      <w:r w:rsidR="006C165C" w:rsidRPr="007C6CCF">
        <w:rPr>
          <w:lang w:val="en-GB"/>
        </w:rPr>
        <w:t>d</w:t>
      </w:r>
      <w:r w:rsidRPr="007C6CCF">
        <w:rPr>
          <w:lang w:val="en-GB"/>
        </w:rPr>
        <w:t>epartments and are more specialised and smaller than their parent units. Thus</w:t>
      </w:r>
      <w:r w:rsidR="006C165C" w:rsidRPr="007C6CCF">
        <w:rPr>
          <w:lang w:val="en-GB"/>
        </w:rPr>
        <w:t>,</w:t>
      </w:r>
      <w:r w:rsidRPr="007C6CCF">
        <w:rPr>
          <w:lang w:val="en-GB"/>
        </w:rPr>
        <w:t xml:space="preserve"> one may expect that they know their staff better</w:t>
      </w:r>
      <w:r w:rsidR="006C165C" w:rsidRPr="007C6CCF">
        <w:rPr>
          <w:lang w:val="en-GB"/>
        </w:rPr>
        <w:t>,</w:t>
      </w:r>
      <w:r w:rsidRPr="007C6CCF">
        <w:rPr>
          <w:lang w:val="en-GB"/>
        </w:rPr>
        <w:t xml:space="preserve"> </w:t>
      </w:r>
      <w:proofErr w:type="gramStart"/>
      <w:r w:rsidRPr="007C6CCF">
        <w:rPr>
          <w:lang w:val="en-GB"/>
        </w:rPr>
        <w:t>and also</w:t>
      </w:r>
      <w:proofErr w:type="gramEnd"/>
      <w:r w:rsidRPr="007C6CCF">
        <w:rPr>
          <w:lang w:val="en-GB"/>
        </w:rPr>
        <w:t xml:space="preserve"> are more aware of the work needs</w:t>
      </w:r>
      <w:r w:rsidR="006C165C" w:rsidRPr="007C6CCF">
        <w:rPr>
          <w:lang w:val="en-GB"/>
        </w:rPr>
        <w:t>,</w:t>
      </w:r>
      <w:r w:rsidRPr="007C6CCF">
        <w:rPr>
          <w:lang w:val="en-GB"/>
        </w:rPr>
        <w:t xml:space="preserve"> because these are more concentrated on a smaller set of functions to support. We averaged the responses of the </w:t>
      </w:r>
      <w:r w:rsidR="006C165C" w:rsidRPr="007C6CCF">
        <w:rPr>
          <w:lang w:val="en-GB"/>
        </w:rPr>
        <w:t>o</w:t>
      </w:r>
      <w:r w:rsidRPr="007C6CCF">
        <w:rPr>
          <w:lang w:val="en-GB"/>
        </w:rPr>
        <w:t xml:space="preserve">ffice </w:t>
      </w:r>
      <w:r w:rsidR="006C165C" w:rsidRPr="007C6CCF">
        <w:rPr>
          <w:lang w:val="en-GB"/>
        </w:rPr>
        <w:t>h</w:t>
      </w:r>
      <w:r w:rsidRPr="007C6CCF">
        <w:rPr>
          <w:lang w:val="en-GB"/>
        </w:rPr>
        <w:t xml:space="preserve">eads in each </w:t>
      </w:r>
      <w:r w:rsidR="006C165C" w:rsidRPr="007C6CCF">
        <w:rPr>
          <w:lang w:val="en-GB"/>
        </w:rPr>
        <w:t>d</w:t>
      </w:r>
      <w:r w:rsidRPr="007C6CCF">
        <w:rPr>
          <w:lang w:val="en-GB"/>
        </w:rPr>
        <w:t xml:space="preserve">epartment to produce an overall estimate of the capacity of the whole </w:t>
      </w:r>
      <w:r w:rsidR="006C165C" w:rsidRPr="007C6CCF">
        <w:rPr>
          <w:lang w:val="en-GB"/>
        </w:rPr>
        <w:t>department</w:t>
      </w:r>
      <w:r w:rsidRPr="007C6CCF">
        <w:rPr>
          <w:lang w:val="en-GB"/>
        </w:rPr>
        <w:t>, covering all staff.</w:t>
      </w:r>
    </w:p>
    <w:p w14:paraId="3CBE437C" w14:textId="24506F14" w:rsidR="00076ADC" w:rsidRPr="007C6CCF" w:rsidRDefault="00DA673A" w:rsidP="00DA673A">
      <w:pPr>
        <w:pStyle w:val="Caption"/>
      </w:pPr>
      <w:bookmarkStart w:id="121" w:name="_Ref57986678"/>
      <w:bookmarkStart w:id="122" w:name="_Toc57985903"/>
      <w:r w:rsidRPr="007C6CCF">
        <w:t xml:space="preserve">Table </w:t>
      </w:r>
      <w:r w:rsidR="0052010E">
        <w:rPr>
          <w:noProof/>
        </w:rPr>
        <w:fldChar w:fldCharType="begin"/>
      </w:r>
      <w:r w:rsidR="0052010E">
        <w:rPr>
          <w:noProof/>
        </w:rPr>
        <w:instrText xml:space="preserve"> SEQ Table \* ARABIC </w:instrText>
      </w:r>
      <w:r w:rsidR="0052010E">
        <w:rPr>
          <w:noProof/>
        </w:rPr>
        <w:fldChar w:fldCharType="separate"/>
      </w:r>
      <w:r w:rsidR="00D758EB">
        <w:rPr>
          <w:noProof/>
        </w:rPr>
        <w:t>10</w:t>
      </w:r>
      <w:r w:rsidR="0052010E">
        <w:rPr>
          <w:noProof/>
        </w:rPr>
        <w:fldChar w:fldCharType="end"/>
      </w:r>
      <w:bookmarkStart w:id="123" w:name="_Toc57834229"/>
      <w:bookmarkEnd w:id="121"/>
      <w:r w:rsidR="00076ADC" w:rsidRPr="007C6CCF">
        <w:t xml:space="preserve">: </w:t>
      </w:r>
      <w:r w:rsidRPr="007C6CCF">
        <w:tab/>
      </w:r>
      <w:r w:rsidR="00076ADC" w:rsidRPr="007C6CCF">
        <w:t xml:space="preserve">Staff perceived as </w:t>
      </w:r>
      <w:r w:rsidR="006C165C" w:rsidRPr="007C6CCF">
        <w:t xml:space="preserve">having </w:t>
      </w:r>
      <w:r w:rsidR="00076ADC" w:rsidRPr="007C6CCF">
        <w:t xml:space="preserve">insufficient capacity by their </w:t>
      </w:r>
      <w:r w:rsidR="006C165C" w:rsidRPr="007C6CCF">
        <w:t>o</w:t>
      </w:r>
      <w:r w:rsidR="00076ADC" w:rsidRPr="007C6CCF">
        <w:t xml:space="preserve">ffice </w:t>
      </w:r>
      <w:r w:rsidR="006C165C" w:rsidRPr="007C6CCF">
        <w:t>h</w:t>
      </w:r>
      <w:r w:rsidR="00076ADC" w:rsidRPr="007C6CCF">
        <w:t>eads</w:t>
      </w:r>
      <w:bookmarkEnd w:id="122"/>
      <w:bookmarkEnd w:id="123"/>
      <w:r w:rsidR="00076ADC" w:rsidRPr="007C6CCF">
        <w:t xml:space="preserve"> </w:t>
      </w:r>
    </w:p>
    <w:tbl>
      <w:tblPr>
        <w:tblStyle w:val="OPMTable0"/>
        <w:tblW w:w="5000" w:type="pct"/>
        <w:tblLook w:val="04A0" w:firstRow="1" w:lastRow="0" w:firstColumn="1" w:lastColumn="0" w:noHBand="0" w:noVBand="1"/>
      </w:tblPr>
      <w:tblGrid>
        <w:gridCol w:w="5176"/>
        <w:gridCol w:w="878"/>
        <w:gridCol w:w="1162"/>
        <w:gridCol w:w="863"/>
        <w:gridCol w:w="951"/>
        <w:gridCol w:w="1248"/>
        <w:gridCol w:w="863"/>
        <w:gridCol w:w="951"/>
        <w:gridCol w:w="1234"/>
        <w:gridCol w:w="954"/>
      </w:tblGrid>
      <w:tr w:rsidR="00814573" w:rsidRPr="007C6CCF" w14:paraId="23482435" w14:textId="77777777" w:rsidTr="00DA673A">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2" w:type="pct"/>
            <w:vMerge w:val="restart"/>
          </w:tcPr>
          <w:p w14:paraId="23DF76BB" w14:textId="664A61CE" w:rsidR="00814573" w:rsidRPr="007C6CCF" w:rsidRDefault="00814573" w:rsidP="00DA673A">
            <w:pPr>
              <w:spacing w:before="40" w:after="40" w:line="240" w:lineRule="auto"/>
              <w:rPr>
                <w:sz w:val="20"/>
                <w:szCs w:val="20"/>
                <w:lang w:eastAsia="en-AU"/>
              </w:rPr>
            </w:pPr>
            <w:r w:rsidRPr="007C6CCF">
              <w:rPr>
                <w:sz w:val="20"/>
                <w:szCs w:val="20"/>
                <w:lang w:eastAsia="en-AU"/>
              </w:rPr>
              <w:t>Department</w:t>
            </w:r>
          </w:p>
        </w:tc>
        <w:tc>
          <w:tcPr>
            <w:tcW w:w="1016" w:type="pct"/>
            <w:gridSpan w:val="3"/>
            <w:noWrap/>
          </w:tcPr>
          <w:p w14:paraId="137E05E3" w14:textId="09F8AF3D" w:rsidR="00814573" w:rsidRPr="007C6CCF" w:rsidRDefault="00814573" w:rsidP="00DA673A">
            <w:pPr>
              <w:spacing w:before="40" w:after="40" w:line="240" w:lineRule="auto"/>
              <w:jc w:val="center"/>
              <w:cnfStyle w:val="100000000000" w:firstRow="1" w:lastRow="0" w:firstColumn="0" w:lastColumn="0" w:oddVBand="0" w:evenVBand="0" w:oddHBand="0" w:evenHBand="0" w:firstRowFirstColumn="0" w:firstRowLastColumn="0" w:lastRowFirstColumn="0" w:lastRowLastColumn="0"/>
              <w:rPr>
                <w:sz w:val="20"/>
                <w:szCs w:val="20"/>
                <w:lang w:eastAsia="en-AU"/>
              </w:rPr>
            </w:pPr>
            <w:r w:rsidRPr="007C6CCF">
              <w:rPr>
                <w:sz w:val="20"/>
                <w:szCs w:val="20"/>
                <w:lang w:eastAsia="en-AU"/>
              </w:rPr>
              <w:t>All staff</w:t>
            </w:r>
          </w:p>
        </w:tc>
        <w:tc>
          <w:tcPr>
            <w:tcW w:w="2171" w:type="pct"/>
            <w:gridSpan w:val="6"/>
            <w:noWrap/>
          </w:tcPr>
          <w:p w14:paraId="46617166" w14:textId="0D1330C9" w:rsidR="00814573" w:rsidRPr="007C6CCF" w:rsidRDefault="00814573" w:rsidP="00DA673A">
            <w:pPr>
              <w:spacing w:before="40" w:after="40" w:line="240" w:lineRule="auto"/>
              <w:jc w:val="center"/>
              <w:cnfStyle w:val="100000000000" w:firstRow="1" w:lastRow="0" w:firstColumn="0" w:lastColumn="0" w:oddVBand="0" w:evenVBand="0" w:oddHBand="0" w:evenHBand="0" w:firstRowFirstColumn="0" w:firstRowLastColumn="0" w:lastRowFirstColumn="0" w:lastRowLastColumn="0"/>
              <w:rPr>
                <w:sz w:val="20"/>
                <w:szCs w:val="20"/>
                <w:lang w:eastAsia="en-AU"/>
              </w:rPr>
            </w:pPr>
            <w:r w:rsidRPr="007C6CCF">
              <w:rPr>
                <w:sz w:val="20"/>
                <w:szCs w:val="20"/>
                <w:lang w:eastAsia="en-AU"/>
              </w:rPr>
              <w:t>Insufficient capacity</w:t>
            </w:r>
          </w:p>
        </w:tc>
      </w:tr>
      <w:tr w:rsidR="00814573" w:rsidRPr="007C6CCF" w14:paraId="372CFA3F"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vMerge/>
            <w:shd w:val="clear" w:color="auto" w:fill="0B1F51"/>
          </w:tcPr>
          <w:p w14:paraId="5902A7C2" w14:textId="03D039E9" w:rsidR="00814573" w:rsidRPr="007C6CCF" w:rsidRDefault="00814573" w:rsidP="00DA673A">
            <w:pPr>
              <w:spacing w:after="40" w:line="240" w:lineRule="auto"/>
              <w:rPr>
                <w:rFonts w:eastAsia="Calibri"/>
                <w:bCs/>
                <w:color w:val="FFFFFF" w:themeColor="background1"/>
                <w:sz w:val="20"/>
                <w:szCs w:val="20"/>
              </w:rPr>
            </w:pPr>
          </w:p>
        </w:tc>
        <w:tc>
          <w:tcPr>
            <w:tcW w:w="307" w:type="pct"/>
            <w:shd w:val="clear" w:color="auto" w:fill="0B1F51"/>
            <w:noWrap/>
          </w:tcPr>
          <w:p w14:paraId="55EAA8FF" w14:textId="3064E4DC" w:rsidR="00814573" w:rsidRPr="007C6CCF" w:rsidRDefault="00814573"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0"/>
                <w:szCs w:val="20"/>
                <w:lang w:eastAsia="en-AU"/>
              </w:rPr>
            </w:pPr>
            <w:r w:rsidRPr="007C6CCF">
              <w:rPr>
                <w:b/>
                <w:bCs/>
                <w:color w:val="FFFFFF" w:themeColor="background1"/>
                <w:sz w:val="20"/>
                <w:szCs w:val="20"/>
                <w:lang w:eastAsia="en-AU"/>
              </w:rPr>
              <w:t>Total</w:t>
            </w:r>
          </w:p>
        </w:tc>
        <w:tc>
          <w:tcPr>
            <w:tcW w:w="407" w:type="pct"/>
            <w:shd w:val="clear" w:color="auto" w:fill="0B1F51"/>
            <w:noWrap/>
          </w:tcPr>
          <w:p w14:paraId="26623194" w14:textId="0E636D8C" w:rsidR="00814573" w:rsidRPr="007C6CCF" w:rsidRDefault="00814573"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0"/>
                <w:szCs w:val="20"/>
                <w:lang w:eastAsia="en-AU"/>
              </w:rPr>
            </w:pPr>
            <w:r w:rsidRPr="007C6CCF">
              <w:rPr>
                <w:b/>
                <w:bCs/>
                <w:color w:val="FFFFFF" w:themeColor="background1"/>
                <w:sz w:val="20"/>
                <w:szCs w:val="20"/>
                <w:lang w:eastAsia="en-AU"/>
              </w:rPr>
              <w:t>Female</w:t>
            </w:r>
          </w:p>
        </w:tc>
        <w:tc>
          <w:tcPr>
            <w:tcW w:w="302" w:type="pct"/>
            <w:shd w:val="clear" w:color="auto" w:fill="0B1F51"/>
            <w:noWrap/>
          </w:tcPr>
          <w:p w14:paraId="2014C6AC" w14:textId="74B10AF6" w:rsidR="00814573" w:rsidRPr="007C6CCF" w:rsidRDefault="00814573"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0"/>
                <w:szCs w:val="20"/>
                <w:lang w:eastAsia="en-AU"/>
              </w:rPr>
            </w:pPr>
            <w:r w:rsidRPr="007C6CCF">
              <w:rPr>
                <w:b/>
                <w:bCs/>
                <w:color w:val="FFFFFF" w:themeColor="background1"/>
                <w:sz w:val="20"/>
                <w:szCs w:val="20"/>
                <w:lang w:eastAsia="en-AU"/>
              </w:rPr>
              <w:t>Male</w:t>
            </w:r>
          </w:p>
        </w:tc>
        <w:tc>
          <w:tcPr>
            <w:tcW w:w="333" w:type="pct"/>
            <w:shd w:val="clear" w:color="auto" w:fill="0B1F51"/>
            <w:noWrap/>
          </w:tcPr>
          <w:p w14:paraId="58166809" w14:textId="67607BD9" w:rsidR="00814573" w:rsidRPr="007C6CCF" w:rsidRDefault="00814573"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0"/>
                <w:szCs w:val="20"/>
                <w:lang w:eastAsia="en-AU"/>
              </w:rPr>
            </w:pPr>
            <w:r w:rsidRPr="007C6CCF">
              <w:rPr>
                <w:b/>
                <w:bCs/>
                <w:color w:val="FFFFFF" w:themeColor="background1"/>
                <w:sz w:val="20"/>
                <w:szCs w:val="20"/>
                <w:lang w:eastAsia="en-AU"/>
              </w:rPr>
              <w:t>Total</w:t>
            </w:r>
          </w:p>
        </w:tc>
        <w:tc>
          <w:tcPr>
            <w:tcW w:w="437" w:type="pct"/>
            <w:shd w:val="clear" w:color="auto" w:fill="0B1F51"/>
            <w:noWrap/>
          </w:tcPr>
          <w:p w14:paraId="6EA1F9E8" w14:textId="0578ABA1" w:rsidR="00814573" w:rsidRPr="007C6CCF" w:rsidRDefault="00814573"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0"/>
                <w:szCs w:val="20"/>
                <w:lang w:eastAsia="en-AU"/>
              </w:rPr>
            </w:pPr>
            <w:r w:rsidRPr="007C6CCF">
              <w:rPr>
                <w:b/>
                <w:bCs/>
                <w:color w:val="FFFFFF" w:themeColor="background1"/>
                <w:sz w:val="20"/>
                <w:szCs w:val="20"/>
                <w:lang w:eastAsia="en-AU"/>
              </w:rPr>
              <w:t>Female</w:t>
            </w:r>
          </w:p>
        </w:tc>
        <w:tc>
          <w:tcPr>
            <w:tcW w:w="302" w:type="pct"/>
            <w:shd w:val="clear" w:color="auto" w:fill="0B1F51"/>
            <w:noWrap/>
          </w:tcPr>
          <w:p w14:paraId="56FD34E9" w14:textId="7D796B82" w:rsidR="00814573" w:rsidRPr="007C6CCF" w:rsidRDefault="00814573"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0"/>
                <w:szCs w:val="20"/>
                <w:lang w:eastAsia="en-AU"/>
              </w:rPr>
            </w:pPr>
            <w:r w:rsidRPr="007C6CCF">
              <w:rPr>
                <w:b/>
                <w:bCs/>
                <w:color w:val="FFFFFF" w:themeColor="background1"/>
                <w:sz w:val="20"/>
                <w:szCs w:val="20"/>
                <w:lang w:eastAsia="en-AU"/>
              </w:rPr>
              <w:t>Male</w:t>
            </w:r>
          </w:p>
        </w:tc>
        <w:tc>
          <w:tcPr>
            <w:tcW w:w="333" w:type="pct"/>
            <w:shd w:val="clear" w:color="auto" w:fill="0B1F51"/>
            <w:noWrap/>
          </w:tcPr>
          <w:p w14:paraId="1ED9BFA5" w14:textId="142F6797" w:rsidR="00814573" w:rsidRPr="007C6CCF" w:rsidRDefault="00814573"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0"/>
                <w:szCs w:val="20"/>
                <w:lang w:eastAsia="en-AU"/>
              </w:rPr>
            </w:pPr>
            <w:r w:rsidRPr="007C6CCF">
              <w:rPr>
                <w:b/>
                <w:bCs/>
                <w:color w:val="FFFFFF" w:themeColor="background1"/>
                <w:sz w:val="20"/>
                <w:szCs w:val="20"/>
                <w:lang w:eastAsia="en-AU"/>
              </w:rPr>
              <w:t>Total</w:t>
            </w:r>
          </w:p>
        </w:tc>
        <w:tc>
          <w:tcPr>
            <w:tcW w:w="432" w:type="pct"/>
            <w:shd w:val="clear" w:color="auto" w:fill="0B1F51"/>
            <w:noWrap/>
          </w:tcPr>
          <w:p w14:paraId="2299F270" w14:textId="20B10D30" w:rsidR="00814573" w:rsidRPr="007C6CCF" w:rsidRDefault="00814573"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0"/>
                <w:szCs w:val="20"/>
                <w:lang w:eastAsia="en-AU"/>
              </w:rPr>
            </w:pPr>
            <w:r w:rsidRPr="007C6CCF">
              <w:rPr>
                <w:b/>
                <w:bCs/>
                <w:color w:val="FFFFFF" w:themeColor="background1"/>
                <w:sz w:val="20"/>
                <w:szCs w:val="20"/>
                <w:lang w:eastAsia="en-AU"/>
              </w:rPr>
              <w:t>Female</w:t>
            </w:r>
          </w:p>
        </w:tc>
        <w:tc>
          <w:tcPr>
            <w:tcW w:w="334" w:type="pct"/>
            <w:shd w:val="clear" w:color="auto" w:fill="0B1F51"/>
            <w:noWrap/>
          </w:tcPr>
          <w:p w14:paraId="06F66FD5" w14:textId="2206AD09" w:rsidR="00814573" w:rsidRPr="007C6CCF" w:rsidRDefault="00814573"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0"/>
                <w:szCs w:val="20"/>
                <w:lang w:eastAsia="en-AU"/>
              </w:rPr>
            </w:pPr>
            <w:r w:rsidRPr="007C6CCF">
              <w:rPr>
                <w:b/>
                <w:bCs/>
                <w:color w:val="FFFFFF" w:themeColor="background1"/>
                <w:sz w:val="20"/>
                <w:szCs w:val="20"/>
                <w:lang w:eastAsia="en-AU"/>
              </w:rPr>
              <w:t>Male</w:t>
            </w:r>
          </w:p>
        </w:tc>
      </w:tr>
      <w:tr w:rsidR="00076ADC" w:rsidRPr="007C6CCF" w14:paraId="42801B86"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0A88E621" w14:textId="3CC21F71" w:rsidR="00076ADC" w:rsidRPr="007C6CCF" w:rsidRDefault="00076ADC" w:rsidP="00DA673A">
            <w:pPr>
              <w:spacing w:after="40" w:line="240" w:lineRule="auto"/>
              <w:rPr>
                <w:rFonts w:eastAsia="Calibri"/>
                <w:sz w:val="20"/>
                <w:szCs w:val="20"/>
              </w:rPr>
            </w:pPr>
            <w:r w:rsidRPr="007C6CCF">
              <w:rPr>
                <w:rFonts w:eastAsia="Calibri"/>
                <w:sz w:val="20"/>
                <w:szCs w:val="20"/>
              </w:rPr>
              <w:t xml:space="preserve">Department of Information </w:t>
            </w:r>
            <w:r w:rsidR="006C165C" w:rsidRPr="007C6CCF">
              <w:rPr>
                <w:rFonts w:eastAsia="Calibri"/>
                <w:sz w:val="20"/>
                <w:szCs w:val="20"/>
              </w:rPr>
              <w:t xml:space="preserve">and </w:t>
            </w:r>
            <w:r w:rsidRPr="007C6CCF">
              <w:rPr>
                <w:rFonts w:eastAsia="Calibri"/>
                <w:sz w:val="20"/>
                <w:szCs w:val="20"/>
              </w:rPr>
              <w:t>Asian Affair</w:t>
            </w:r>
            <w:r w:rsidR="006C165C" w:rsidRPr="007C6CCF">
              <w:rPr>
                <w:rFonts w:eastAsia="Calibri"/>
                <w:sz w:val="20"/>
                <w:szCs w:val="20"/>
              </w:rPr>
              <w:t>s</w:t>
            </w:r>
          </w:p>
        </w:tc>
        <w:tc>
          <w:tcPr>
            <w:tcW w:w="307" w:type="pct"/>
            <w:noWrap/>
            <w:hideMark/>
          </w:tcPr>
          <w:p w14:paraId="40F1367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9</w:t>
            </w:r>
          </w:p>
        </w:tc>
        <w:tc>
          <w:tcPr>
            <w:tcW w:w="407" w:type="pct"/>
            <w:noWrap/>
            <w:hideMark/>
          </w:tcPr>
          <w:p w14:paraId="00C328BC"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w:t>
            </w:r>
          </w:p>
        </w:tc>
        <w:tc>
          <w:tcPr>
            <w:tcW w:w="302" w:type="pct"/>
            <w:noWrap/>
            <w:hideMark/>
          </w:tcPr>
          <w:p w14:paraId="59FE5BEF"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6</w:t>
            </w:r>
          </w:p>
        </w:tc>
        <w:tc>
          <w:tcPr>
            <w:tcW w:w="333" w:type="pct"/>
            <w:noWrap/>
            <w:hideMark/>
          </w:tcPr>
          <w:p w14:paraId="0E19BD0A"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6</w:t>
            </w:r>
          </w:p>
        </w:tc>
        <w:tc>
          <w:tcPr>
            <w:tcW w:w="437" w:type="pct"/>
            <w:noWrap/>
            <w:hideMark/>
          </w:tcPr>
          <w:p w14:paraId="0C75E614"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302" w:type="pct"/>
            <w:noWrap/>
            <w:hideMark/>
          </w:tcPr>
          <w:p w14:paraId="22083EA5"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4</w:t>
            </w:r>
          </w:p>
        </w:tc>
        <w:tc>
          <w:tcPr>
            <w:tcW w:w="333" w:type="pct"/>
            <w:shd w:val="clear" w:color="auto" w:fill="E5B8B7" w:themeFill="accent2" w:themeFillTint="66"/>
            <w:noWrap/>
            <w:hideMark/>
          </w:tcPr>
          <w:p w14:paraId="1A2A131E"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63%</w:t>
            </w:r>
          </w:p>
        </w:tc>
        <w:tc>
          <w:tcPr>
            <w:tcW w:w="432" w:type="pct"/>
            <w:shd w:val="clear" w:color="auto" w:fill="E5B8B7" w:themeFill="accent2" w:themeFillTint="66"/>
            <w:noWrap/>
            <w:hideMark/>
          </w:tcPr>
          <w:p w14:paraId="5B2C29A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48%</w:t>
            </w:r>
          </w:p>
        </w:tc>
        <w:tc>
          <w:tcPr>
            <w:tcW w:w="334" w:type="pct"/>
            <w:shd w:val="clear" w:color="auto" w:fill="E5B8B7" w:themeFill="accent2" w:themeFillTint="66"/>
            <w:noWrap/>
            <w:hideMark/>
          </w:tcPr>
          <w:p w14:paraId="48460D7C" w14:textId="2015FD6E"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72%</w:t>
            </w:r>
          </w:p>
        </w:tc>
      </w:tr>
      <w:tr w:rsidR="00076ADC" w:rsidRPr="007C6CCF" w14:paraId="36D1AA7F"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1E329C8F" w14:textId="77777777" w:rsidR="00076ADC" w:rsidRPr="007C6CCF" w:rsidRDefault="00076ADC" w:rsidP="00DA673A">
            <w:pPr>
              <w:spacing w:after="40" w:line="240" w:lineRule="auto"/>
              <w:rPr>
                <w:rFonts w:eastAsia="Calibri"/>
                <w:sz w:val="20"/>
                <w:szCs w:val="20"/>
              </w:rPr>
            </w:pPr>
            <w:r w:rsidRPr="007C6CCF">
              <w:rPr>
                <w:rFonts w:eastAsia="Calibri"/>
                <w:sz w:val="20"/>
                <w:szCs w:val="20"/>
              </w:rPr>
              <w:t>Department of Science Research</w:t>
            </w:r>
          </w:p>
        </w:tc>
        <w:tc>
          <w:tcPr>
            <w:tcW w:w="307" w:type="pct"/>
            <w:noWrap/>
            <w:hideMark/>
          </w:tcPr>
          <w:p w14:paraId="16ACDBAA"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8</w:t>
            </w:r>
          </w:p>
        </w:tc>
        <w:tc>
          <w:tcPr>
            <w:tcW w:w="407" w:type="pct"/>
            <w:noWrap/>
            <w:hideMark/>
          </w:tcPr>
          <w:p w14:paraId="0073C7B4"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302" w:type="pct"/>
            <w:noWrap/>
            <w:hideMark/>
          </w:tcPr>
          <w:p w14:paraId="74C0E7AE"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6</w:t>
            </w:r>
          </w:p>
        </w:tc>
        <w:tc>
          <w:tcPr>
            <w:tcW w:w="333" w:type="pct"/>
            <w:noWrap/>
            <w:hideMark/>
          </w:tcPr>
          <w:p w14:paraId="2784ED4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4</w:t>
            </w:r>
          </w:p>
        </w:tc>
        <w:tc>
          <w:tcPr>
            <w:tcW w:w="437" w:type="pct"/>
            <w:noWrap/>
            <w:hideMark/>
          </w:tcPr>
          <w:p w14:paraId="318EC35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02" w:type="pct"/>
            <w:noWrap/>
            <w:hideMark/>
          </w:tcPr>
          <w:p w14:paraId="4CE88339"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4</w:t>
            </w:r>
          </w:p>
        </w:tc>
        <w:tc>
          <w:tcPr>
            <w:tcW w:w="333" w:type="pct"/>
            <w:shd w:val="clear" w:color="auto" w:fill="E5B8B7" w:themeFill="accent2" w:themeFillTint="66"/>
            <w:noWrap/>
            <w:hideMark/>
          </w:tcPr>
          <w:p w14:paraId="668C40F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56%</w:t>
            </w:r>
          </w:p>
        </w:tc>
        <w:tc>
          <w:tcPr>
            <w:tcW w:w="432" w:type="pct"/>
            <w:shd w:val="clear" w:color="auto" w:fill="E5B8B7" w:themeFill="accent2" w:themeFillTint="66"/>
            <w:noWrap/>
            <w:hideMark/>
          </w:tcPr>
          <w:p w14:paraId="2DA50A64"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47%</w:t>
            </w:r>
          </w:p>
        </w:tc>
        <w:tc>
          <w:tcPr>
            <w:tcW w:w="334" w:type="pct"/>
            <w:shd w:val="clear" w:color="auto" w:fill="E5B8B7" w:themeFill="accent2" w:themeFillTint="66"/>
            <w:noWrap/>
            <w:hideMark/>
          </w:tcPr>
          <w:p w14:paraId="2F8C5CD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59%</w:t>
            </w:r>
          </w:p>
        </w:tc>
      </w:tr>
      <w:tr w:rsidR="00076ADC" w:rsidRPr="007C6CCF" w14:paraId="1E1AC988"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2486AB8C" w14:textId="77777777" w:rsidR="00076ADC" w:rsidRPr="007C6CCF" w:rsidRDefault="00076ADC" w:rsidP="00DA673A">
            <w:pPr>
              <w:spacing w:after="40" w:line="240" w:lineRule="auto"/>
              <w:rPr>
                <w:rFonts w:eastAsia="Calibri"/>
                <w:sz w:val="20"/>
                <w:szCs w:val="20"/>
              </w:rPr>
            </w:pPr>
            <w:r w:rsidRPr="007C6CCF">
              <w:rPr>
                <w:rFonts w:eastAsia="Calibri"/>
                <w:sz w:val="20"/>
                <w:szCs w:val="20"/>
              </w:rPr>
              <w:t>Department of Teacher Training</w:t>
            </w:r>
          </w:p>
        </w:tc>
        <w:tc>
          <w:tcPr>
            <w:tcW w:w="307" w:type="pct"/>
            <w:noWrap/>
            <w:hideMark/>
          </w:tcPr>
          <w:p w14:paraId="5D6FD26E"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13</w:t>
            </w:r>
          </w:p>
        </w:tc>
        <w:tc>
          <w:tcPr>
            <w:tcW w:w="407" w:type="pct"/>
            <w:noWrap/>
            <w:hideMark/>
          </w:tcPr>
          <w:p w14:paraId="25E8A51F"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4</w:t>
            </w:r>
          </w:p>
        </w:tc>
        <w:tc>
          <w:tcPr>
            <w:tcW w:w="302" w:type="pct"/>
            <w:noWrap/>
            <w:hideMark/>
          </w:tcPr>
          <w:p w14:paraId="691363F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9</w:t>
            </w:r>
          </w:p>
        </w:tc>
        <w:tc>
          <w:tcPr>
            <w:tcW w:w="333" w:type="pct"/>
            <w:noWrap/>
            <w:hideMark/>
          </w:tcPr>
          <w:p w14:paraId="27EEBC1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6</w:t>
            </w:r>
          </w:p>
        </w:tc>
        <w:tc>
          <w:tcPr>
            <w:tcW w:w="437" w:type="pct"/>
            <w:noWrap/>
            <w:hideMark/>
          </w:tcPr>
          <w:p w14:paraId="0CB1C101"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302" w:type="pct"/>
            <w:noWrap/>
            <w:hideMark/>
          </w:tcPr>
          <w:p w14:paraId="1A45FB43"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4</w:t>
            </w:r>
          </w:p>
        </w:tc>
        <w:tc>
          <w:tcPr>
            <w:tcW w:w="333" w:type="pct"/>
            <w:shd w:val="clear" w:color="auto" w:fill="E5B8B7" w:themeFill="accent2" w:themeFillTint="66"/>
            <w:noWrap/>
            <w:hideMark/>
          </w:tcPr>
          <w:p w14:paraId="65A37E3B"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48%</w:t>
            </w:r>
          </w:p>
        </w:tc>
        <w:tc>
          <w:tcPr>
            <w:tcW w:w="432" w:type="pct"/>
            <w:shd w:val="clear" w:color="auto" w:fill="E5B8B7" w:themeFill="accent2" w:themeFillTint="66"/>
            <w:noWrap/>
            <w:hideMark/>
          </w:tcPr>
          <w:p w14:paraId="4C2E81C3"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40%</w:t>
            </w:r>
          </w:p>
        </w:tc>
        <w:tc>
          <w:tcPr>
            <w:tcW w:w="334" w:type="pct"/>
            <w:shd w:val="clear" w:color="auto" w:fill="E5B8B7" w:themeFill="accent2" w:themeFillTint="66"/>
            <w:noWrap/>
            <w:hideMark/>
          </w:tcPr>
          <w:p w14:paraId="2F34F7FF"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51%</w:t>
            </w:r>
          </w:p>
        </w:tc>
      </w:tr>
      <w:tr w:rsidR="00076ADC" w:rsidRPr="007C6CCF" w14:paraId="69EB337E"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04B21C5C" w14:textId="77777777" w:rsidR="00076ADC" w:rsidRPr="007C6CCF" w:rsidRDefault="00076ADC" w:rsidP="00DA673A">
            <w:pPr>
              <w:spacing w:after="40" w:line="240" w:lineRule="auto"/>
              <w:rPr>
                <w:rFonts w:eastAsia="Calibri"/>
                <w:sz w:val="20"/>
                <w:szCs w:val="20"/>
              </w:rPr>
            </w:pPr>
            <w:r w:rsidRPr="007C6CCF">
              <w:rPr>
                <w:rFonts w:eastAsia="Calibri"/>
                <w:sz w:val="20"/>
                <w:szCs w:val="20"/>
              </w:rPr>
              <w:t>Department of EMIS</w:t>
            </w:r>
          </w:p>
        </w:tc>
        <w:tc>
          <w:tcPr>
            <w:tcW w:w="307" w:type="pct"/>
            <w:noWrap/>
            <w:hideMark/>
          </w:tcPr>
          <w:p w14:paraId="3FF6A08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9</w:t>
            </w:r>
          </w:p>
        </w:tc>
        <w:tc>
          <w:tcPr>
            <w:tcW w:w="407" w:type="pct"/>
            <w:noWrap/>
            <w:hideMark/>
          </w:tcPr>
          <w:p w14:paraId="73785FB5"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w:t>
            </w:r>
          </w:p>
        </w:tc>
        <w:tc>
          <w:tcPr>
            <w:tcW w:w="302" w:type="pct"/>
            <w:noWrap/>
            <w:hideMark/>
          </w:tcPr>
          <w:p w14:paraId="6BFCA3B4"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7</w:t>
            </w:r>
          </w:p>
        </w:tc>
        <w:tc>
          <w:tcPr>
            <w:tcW w:w="333" w:type="pct"/>
            <w:noWrap/>
            <w:hideMark/>
          </w:tcPr>
          <w:p w14:paraId="56212175"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4</w:t>
            </w:r>
          </w:p>
        </w:tc>
        <w:tc>
          <w:tcPr>
            <w:tcW w:w="437" w:type="pct"/>
            <w:noWrap/>
            <w:hideMark/>
          </w:tcPr>
          <w:p w14:paraId="500D6317"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02" w:type="pct"/>
            <w:noWrap/>
            <w:hideMark/>
          </w:tcPr>
          <w:p w14:paraId="2C9F3E2D"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4</w:t>
            </w:r>
          </w:p>
        </w:tc>
        <w:tc>
          <w:tcPr>
            <w:tcW w:w="333" w:type="pct"/>
            <w:shd w:val="clear" w:color="auto" w:fill="E5B8B7" w:themeFill="accent2" w:themeFillTint="66"/>
            <w:noWrap/>
            <w:hideMark/>
          </w:tcPr>
          <w:p w14:paraId="335C8275"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47%</w:t>
            </w:r>
          </w:p>
        </w:tc>
        <w:tc>
          <w:tcPr>
            <w:tcW w:w="432" w:type="pct"/>
            <w:shd w:val="clear" w:color="auto" w:fill="E5B8B7" w:themeFill="accent2" w:themeFillTint="66"/>
            <w:noWrap/>
            <w:hideMark/>
          </w:tcPr>
          <w:p w14:paraId="7F059E23"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28%</w:t>
            </w:r>
          </w:p>
        </w:tc>
        <w:tc>
          <w:tcPr>
            <w:tcW w:w="334" w:type="pct"/>
            <w:shd w:val="clear" w:color="auto" w:fill="E5B8B7" w:themeFill="accent2" w:themeFillTint="66"/>
            <w:noWrap/>
            <w:hideMark/>
          </w:tcPr>
          <w:p w14:paraId="1590AA8A"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54%</w:t>
            </w:r>
          </w:p>
        </w:tc>
      </w:tr>
      <w:tr w:rsidR="00076ADC" w:rsidRPr="007C6CCF" w14:paraId="15F64CC6"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7F234DEC" w14:textId="77777777" w:rsidR="00076ADC" w:rsidRPr="007C6CCF" w:rsidRDefault="00076ADC" w:rsidP="00DA673A">
            <w:pPr>
              <w:spacing w:after="40" w:line="240" w:lineRule="auto"/>
              <w:rPr>
                <w:rFonts w:eastAsia="Calibri"/>
                <w:sz w:val="20"/>
                <w:szCs w:val="20"/>
              </w:rPr>
            </w:pPr>
            <w:r w:rsidRPr="007C6CCF">
              <w:rPr>
                <w:rFonts w:eastAsia="Calibri"/>
                <w:sz w:val="20"/>
                <w:szCs w:val="20"/>
              </w:rPr>
              <w:t>Department of Early Childhood Education</w:t>
            </w:r>
          </w:p>
        </w:tc>
        <w:tc>
          <w:tcPr>
            <w:tcW w:w="307" w:type="pct"/>
            <w:noWrap/>
            <w:hideMark/>
          </w:tcPr>
          <w:p w14:paraId="08715F2F"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7</w:t>
            </w:r>
          </w:p>
        </w:tc>
        <w:tc>
          <w:tcPr>
            <w:tcW w:w="407" w:type="pct"/>
            <w:noWrap/>
            <w:hideMark/>
          </w:tcPr>
          <w:p w14:paraId="005D38B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5</w:t>
            </w:r>
          </w:p>
        </w:tc>
        <w:tc>
          <w:tcPr>
            <w:tcW w:w="302" w:type="pct"/>
            <w:noWrap/>
            <w:hideMark/>
          </w:tcPr>
          <w:p w14:paraId="13555F28"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333" w:type="pct"/>
            <w:noWrap/>
            <w:hideMark/>
          </w:tcPr>
          <w:p w14:paraId="4D304E7C"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w:t>
            </w:r>
          </w:p>
        </w:tc>
        <w:tc>
          <w:tcPr>
            <w:tcW w:w="437" w:type="pct"/>
            <w:noWrap/>
            <w:hideMark/>
          </w:tcPr>
          <w:p w14:paraId="513FC1CB"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02" w:type="pct"/>
            <w:noWrap/>
            <w:hideMark/>
          </w:tcPr>
          <w:p w14:paraId="15FA777E"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333" w:type="pct"/>
            <w:shd w:val="clear" w:color="auto" w:fill="E5B8B7" w:themeFill="accent2" w:themeFillTint="66"/>
            <w:noWrap/>
            <w:hideMark/>
          </w:tcPr>
          <w:p w14:paraId="1CDC1A25"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45%</w:t>
            </w:r>
          </w:p>
        </w:tc>
        <w:tc>
          <w:tcPr>
            <w:tcW w:w="432" w:type="pct"/>
            <w:shd w:val="clear" w:color="auto" w:fill="E5B8B7" w:themeFill="accent2" w:themeFillTint="66"/>
            <w:noWrap/>
            <w:hideMark/>
          </w:tcPr>
          <w:p w14:paraId="42E3C11A"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27%</w:t>
            </w:r>
          </w:p>
        </w:tc>
        <w:tc>
          <w:tcPr>
            <w:tcW w:w="334" w:type="pct"/>
            <w:shd w:val="clear" w:color="auto" w:fill="E5B8B7" w:themeFill="accent2" w:themeFillTint="66"/>
            <w:noWrap/>
            <w:hideMark/>
          </w:tcPr>
          <w:p w14:paraId="3673DD1C"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83%</w:t>
            </w:r>
          </w:p>
        </w:tc>
      </w:tr>
      <w:tr w:rsidR="00076ADC" w:rsidRPr="007C6CCF" w14:paraId="6BD6707E"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24EBF3FD" w14:textId="77777777" w:rsidR="00076ADC" w:rsidRPr="007C6CCF" w:rsidRDefault="00076ADC" w:rsidP="00DA673A">
            <w:pPr>
              <w:spacing w:after="40" w:line="240" w:lineRule="auto"/>
              <w:rPr>
                <w:rFonts w:eastAsia="Calibri"/>
                <w:sz w:val="20"/>
                <w:szCs w:val="20"/>
              </w:rPr>
            </w:pPr>
            <w:r w:rsidRPr="007C6CCF">
              <w:rPr>
                <w:rFonts w:eastAsia="Calibri"/>
                <w:sz w:val="20"/>
                <w:szCs w:val="20"/>
              </w:rPr>
              <w:t>Department of Primary School</w:t>
            </w:r>
          </w:p>
        </w:tc>
        <w:tc>
          <w:tcPr>
            <w:tcW w:w="307" w:type="pct"/>
            <w:noWrap/>
            <w:hideMark/>
          </w:tcPr>
          <w:p w14:paraId="0AFC0343"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12</w:t>
            </w:r>
          </w:p>
        </w:tc>
        <w:tc>
          <w:tcPr>
            <w:tcW w:w="407" w:type="pct"/>
            <w:noWrap/>
            <w:hideMark/>
          </w:tcPr>
          <w:p w14:paraId="0115C65C"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5</w:t>
            </w:r>
          </w:p>
        </w:tc>
        <w:tc>
          <w:tcPr>
            <w:tcW w:w="302" w:type="pct"/>
            <w:noWrap/>
            <w:hideMark/>
          </w:tcPr>
          <w:p w14:paraId="3B67608F"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7</w:t>
            </w:r>
          </w:p>
        </w:tc>
        <w:tc>
          <w:tcPr>
            <w:tcW w:w="333" w:type="pct"/>
            <w:noWrap/>
            <w:hideMark/>
          </w:tcPr>
          <w:p w14:paraId="07F01D14"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5</w:t>
            </w:r>
          </w:p>
        </w:tc>
        <w:tc>
          <w:tcPr>
            <w:tcW w:w="437" w:type="pct"/>
            <w:noWrap/>
            <w:hideMark/>
          </w:tcPr>
          <w:p w14:paraId="21984004"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02" w:type="pct"/>
            <w:noWrap/>
            <w:hideMark/>
          </w:tcPr>
          <w:p w14:paraId="68DC925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4</w:t>
            </w:r>
          </w:p>
        </w:tc>
        <w:tc>
          <w:tcPr>
            <w:tcW w:w="333" w:type="pct"/>
            <w:shd w:val="clear" w:color="auto" w:fill="E5B8B7" w:themeFill="accent2" w:themeFillTint="66"/>
            <w:noWrap/>
            <w:hideMark/>
          </w:tcPr>
          <w:p w14:paraId="4E6AB1DE"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43%</w:t>
            </w:r>
          </w:p>
        </w:tc>
        <w:tc>
          <w:tcPr>
            <w:tcW w:w="432" w:type="pct"/>
            <w:shd w:val="clear" w:color="auto" w:fill="E5B8B7" w:themeFill="accent2" w:themeFillTint="66"/>
            <w:noWrap/>
            <w:hideMark/>
          </w:tcPr>
          <w:p w14:paraId="6E367AEC"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30%</w:t>
            </w:r>
          </w:p>
        </w:tc>
        <w:tc>
          <w:tcPr>
            <w:tcW w:w="334" w:type="pct"/>
            <w:shd w:val="clear" w:color="auto" w:fill="E5B8B7" w:themeFill="accent2" w:themeFillTint="66"/>
            <w:noWrap/>
            <w:hideMark/>
          </w:tcPr>
          <w:p w14:paraId="3B169171"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52%</w:t>
            </w:r>
          </w:p>
        </w:tc>
      </w:tr>
      <w:tr w:rsidR="00076ADC" w:rsidRPr="007C6CCF" w14:paraId="6143759C"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1CA686D0" w14:textId="7E3D0F55" w:rsidR="00076ADC" w:rsidRPr="007C6CCF" w:rsidRDefault="00076ADC" w:rsidP="00DA673A">
            <w:pPr>
              <w:spacing w:after="40" w:line="240" w:lineRule="auto"/>
              <w:rPr>
                <w:rFonts w:eastAsia="Calibri"/>
                <w:sz w:val="20"/>
                <w:szCs w:val="20"/>
              </w:rPr>
            </w:pPr>
            <w:r w:rsidRPr="007C6CCF">
              <w:rPr>
                <w:rFonts w:eastAsia="Calibri"/>
                <w:sz w:val="20"/>
                <w:szCs w:val="20"/>
              </w:rPr>
              <w:t xml:space="preserve">Department of Physical Education </w:t>
            </w:r>
            <w:r w:rsidR="006C165C" w:rsidRPr="007C6CCF">
              <w:rPr>
                <w:rFonts w:eastAsia="Calibri"/>
                <w:sz w:val="20"/>
                <w:szCs w:val="20"/>
              </w:rPr>
              <w:t xml:space="preserve">and </w:t>
            </w:r>
            <w:r w:rsidRPr="007C6CCF">
              <w:rPr>
                <w:rFonts w:eastAsia="Calibri"/>
                <w:sz w:val="20"/>
                <w:szCs w:val="20"/>
              </w:rPr>
              <w:t>Sport</w:t>
            </w:r>
          </w:p>
        </w:tc>
        <w:tc>
          <w:tcPr>
            <w:tcW w:w="307" w:type="pct"/>
            <w:noWrap/>
            <w:hideMark/>
          </w:tcPr>
          <w:p w14:paraId="3B8EA8EA"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9</w:t>
            </w:r>
          </w:p>
        </w:tc>
        <w:tc>
          <w:tcPr>
            <w:tcW w:w="407" w:type="pct"/>
            <w:noWrap/>
            <w:hideMark/>
          </w:tcPr>
          <w:p w14:paraId="6AF2DA31"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w:t>
            </w:r>
          </w:p>
        </w:tc>
        <w:tc>
          <w:tcPr>
            <w:tcW w:w="302" w:type="pct"/>
            <w:noWrap/>
            <w:hideMark/>
          </w:tcPr>
          <w:p w14:paraId="01A98B0E"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6</w:t>
            </w:r>
          </w:p>
        </w:tc>
        <w:tc>
          <w:tcPr>
            <w:tcW w:w="333" w:type="pct"/>
            <w:noWrap/>
            <w:hideMark/>
          </w:tcPr>
          <w:p w14:paraId="6048584C"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4</w:t>
            </w:r>
          </w:p>
        </w:tc>
        <w:tc>
          <w:tcPr>
            <w:tcW w:w="437" w:type="pct"/>
            <w:noWrap/>
            <w:hideMark/>
          </w:tcPr>
          <w:p w14:paraId="52704F00"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02" w:type="pct"/>
            <w:noWrap/>
            <w:hideMark/>
          </w:tcPr>
          <w:p w14:paraId="39938DD0"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w:t>
            </w:r>
          </w:p>
        </w:tc>
        <w:tc>
          <w:tcPr>
            <w:tcW w:w="333" w:type="pct"/>
            <w:shd w:val="clear" w:color="auto" w:fill="E5B8B7" w:themeFill="accent2" w:themeFillTint="66"/>
            <w:noWrap/>
            <w:hideMark/>
          </w:tcPr>
          <w:p w14:paraId="5AA53D4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43%</w:t>
            </w:r>
          </w:p>
        </w:tc>
        <w:tc>
          <w:tcPr>
            <w:tcW w:w="432" w:type="pct"/>
            <w:shd w:val="clear" w:color="auto" w:fill="E5B8B7" w:themeFill="accent2" w:themeFillTint="66"/>
            <w:noWrap/>
            <w:hideMark/>
          </w:tcPr>
          <w:p w14:paraId="102C0697"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32%</w:t>
            </w:r>
          </w:p>
        </w:tc>
        <w:tc>
          <w:tcPr>
            <w:tcW w:w="334" w:type="pct"/>
            <w:shd w:val="clear" w:color="auto" w:fill="E5B8B7" w:themeFill="accent2" w:themeFillTint="66"/>
            <w:noWrap/>
            <w:hideMark/>
          </w:tcPr>
          <w:p w14:paraId="04057AC4"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49%</w:t>
            </w:r>
          </w:p>
        </w:tc>
      </w:tr>
      <w:tr w:rsidR="00076ADC" w:rsidRPr="007C6CCF" w14:paraId="3B9AE175"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7403DBA7" w14:textId="77777777" w:rsidR="00076ADC" w:rsidRPr="007C6CCF" w:rsidRDefault="00076ADC" w:rsidP="00DA673A">
            <w:pPr>
              <w:spacing w:after="40" w:line="240" w:lineRule="auto"/>
              <w:rPr>
                <w:rFonts w:eastAsia="Calibri"/>
                <w:sz w:val="20"/>
                <w:szCs w:val="20"/>
              </w:rPr>
            </w:pPr>
            <w:r w:rsidRPr="007C6CCF">
              <w:rPr>
                <w:rFonts w:eastAsia="Calibri"/>
                <w:sz w:val="20"/>
                <w:szCs w:val="20"/>
              </w:rPr>
              <w:t>Department of Secondary School</w:t>
            </w:r>
          </w:p>
        </w:tc>
        <w:tc>
          <w:tcPr>
            <w:tcW w:w="307" w:type="pct"/>
            <w:noWrap/>
            <w:hideMark/>
          </w:tcPr>
          <w:p w14:paraId="530E8AC8"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8</w:t>
            </w:r>
          </w:p>
        </w:tc>
        <w:tc>
          <w:tcPr>
            <w:tcW w:w="407" w:type="pct"/>
            <w:noWrap/>
            <w:hideMark/>
          </w:tcPr>
          <w:p w14:paraId="6FEEF0E5"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w:t>
            </w:r>
          </w:p>
        </w:tc>
        <w:tc>
          <w:tcPr>
            <w:tcW w:w="302" w:type="pct"/>
            <w:noWrap/>
            <w:hideMark/>
          </w:tcPr>
          <w:p w14:paraId="3C9C8404"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5</w:t>
            </w:r>
          </w:p>
        </w:tc>
        <w:tc>
          <w:tcPr>
            <w:tcW w:w="333" w:type="pct"/>
            <w:noWrap/>
            <w:hideMark/>
          </w:tcPr>
          <w:p w14:paraId="5B816CFC"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w:t>
            </w:r>
          </w:p>
        </w:tc>
        <w:tc>
          <w:tcPr>
            <w:tcW w:w="437" w:type="pct"/>
            <w:noWrap/>
            <w:hideMark/>
          </w:tcPr>
          <w:p w14:paraId="0F3EF018"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02" w:type="pct"/>
            <w:noWrap/>
            <w:hideMark/>
          </w:tcPr>
          <w:p w14:paraId="7C8D7573"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333" w:type="pct"/>
            <w:shd w:val="clear" w:color="auto" w:fill="E5B8B7" w:themeFill="accent2" w:themeFillTint="66"/>
            <w:noWrap/>
            <w:hideMark/>
          </w:tcPr>
          <w:p w14:paraId="7428BFF8"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42%</w:t>
            </w:r>
          </w:p>
        </w:tc>
        <w:tc>
          <w:tcPr>
            <w:tcW w:w="432" w:type="pct"/>
            <w:shd w:val="clear" w:color="auto" w:fill="E5B8B7" w:themeFill="accent2" w:themeFillTint="66"/>
            <w:noWrap/>
            <w:hideMark/>
          </w:tcPr>
          <w:p w14:paraId="5A598654"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33%</w:t>
            </w:r>
          </w:p>
        </w:tc>
        <w:tc>
          <w:tcPr>
            <w:tcW w:w="334" w:type="pct"/>
            <w:shd w:val="clear" w:color="auto" w:fill="E5B8B7" w:themeFill="accent2" w:themeFillTint="66"/>
            <w:noWrap/>
            <w:hideMark/>
          </w:tcPr>
          <w:p w14:paraId="37831A7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47%</w:t>
            </w:r>
          </w:p>
        </w:tc>
      </w:tr>
      <w:tr w:rsidR="00076ADC" w:rsidRPr="007C6CCF" w14:paraId="6EA76992"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3FC80F02" w14:textId="294D3DDD" w:rsidR="00076ADC" w:rsidRPr="007C6CCF" w:rsidRDefault="00076ADC" w:rsidP="00DA673A">
            <w:pPr>
              <w:spacing w:after="40" w:line="240" w:lineRule="auto"/>
              <w:rPr>
                <w:rFonts w:eastAsia="Calibri"/>
                <w:sz w:val="20"/>
                <w:szCs w:val="20"/>
              </w:rPr>
            </w:pPr>
            <w:r w:rsidRPr="007C6CCF">
              <w:rPr>
                <w:rFonts w:eastAsia="Calibri"/>
                <w:sz w:val="20"/>
                <w:szCs w:val="20"/>
              </w:rPr>
              <w:t xml:space="preserve">Department of Physical Education </w:t>
            </w:r>
            <w:r w:rsidR="006C165C" w:rsidRPr="007C6CCF">
              <w:rPr>
                <w:rFonts w:eastAsia="Calibri"/>
                <w:sz w:val="20"/>
                <w:szCs w:val="20"/>
              </w:rPr>
              <w:t xml:space="preserve">and </w:t>
            </w:r>
            <w:r w:rsidRPr="007C6CCF">
              <w:rPr>
                <w:rFonts w:eastAsia="Calibri"/>
                <w:sz w:val="20"/>
                <w:szCs w:val="20"/>
              </w:rPr>
              <w:t xml:space="preserve">Sport </w:t>
            </w:r>
            <w:r w:rsidR="006C165C" w:rsidRPr="007C6CCF">
              <w:rPr>
                <w:rFonts w:eastAsia="Calibri"/>
                <w:sz w:val="20"/>
                <w:szCs w:val="20"/>
              </w:rPr>
              <w:t>Students</w:t>
            </w:r>
          </w:p>
        </w:tc>
        <w:tc>
          <w:tcPr>
            <w:tcW w:w="307" w:type="pct"/>
            <w:noWrap/>
            <w:hideMark/>
          </w:tcPr>
          <w:p w14:paraId="78F4A0D5"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10</w:t>
            </w:r>
          </w:p>
        </w:tc>
        <w:tc>
          <w:tcPr>
            <w:tcW w:w="407" w:type="pct"/>
            <w:noWrap/>
            <w:hideMark/>
          </w:tcPr>
          <w:p w14:paraId="5BCAF4CD"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w:t>
            </w:r>
          </w:p>
        </w:tc>
        <w:tc>
          <w:tcPr>
            <w:tcW w:w="302" w:type="pct"/>
            <w:noWrap/>
            <w:hideMark/>
          </w:tcPr>
          <w:p w14:paraId="141E4C3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7</w:t>
            </w:r>
          </w:p>
        </w:tc>
        <w:tc>
          <w:tcPr>
            <w:tcW w:w="333" w:type="pct"/>
            <w:noWrap/>
            <w:hideMark/>
          </w:tcPr>
          <w:p w14:paraId="695DC6F8"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4</w:t>
            </w:r>
          </w:p>
        </w:tc>
        <w:tc>
          <w:tcPr>
            <w:tcW w:w="437" w:type="pct"/>
            <w:noWrap/>
            <w:hideMark/>
          </w:tcPr>
          <w:p w14:paraId="4DA709C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02" w:type="pct"/>
            <w:noWrap/>
            <w:hideMark/>
          </w:tcPr>
          <w:p w14:paraId="1C2E465F"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w:t>
            </w:r>
          </w:p>
        </w:tc>
        <w:tc>
          <w:tcPr>
            <w:tcW w:w="333" w:type="pct"/>
            <w:shd w:val="clear" w:color="auto" w:fill="E5B8B7" w:themeFill="accent2" w:themeFillTint="66"/>
            <w:noWrap/>
            <w:hideMark/>
          </w:tcPr>
          <w:p w14:paraId="7C3B4DBF"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42%</w:t>
            </w:r>
          </w:p>
        </w:tc>
        <w:tc>
          <w:tcPr>
            <w:tcW w:w="432" w:type="pct"/>
            <w:shd w:val="clear" w:color="auto" w:fill="E5B8B7" w:themeFill="accent2" w:themeFillTint="66"/>
            <w:noWrap/>
            <w:hideMark/>
          </w:tcPr>
          <w:p w14:paraId="0A22832A"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33%</w:t>
            </w:r>
          </w:p>
        </w:tc>
        <w:tc>
          <w:tcPr>
            <w:tcW w:w="334" w:type="pct"/>
            <w:shd w:val="clear" w:color="auto" w:fill="E5B8B7" w:themeFill="accent2" w:themeFillTint="66"/>
            <w:noWrap/>
            <w:hideMark/>
          </w:tcPr>
          <w:p w14:paraId="690E8F9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46%</w:t>
            </w:r>
          </w:p>
        </w:tc>
      </w:tr>
      <w:tr w:rsidR="00076ADC" w:rsidRPr="007C6CCF" w14:paraId="45ECD2D3"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2789FE73" w14:textId="77777777" w:rsidR="00076ADC" w:rsidRPr="007C6CCF" w:rsidRDefault="00076ADC" w:rsidP="00DA673A">
            <w:pPr>
              <w:spacing w:after="40" w:line="240" w:lineRule="auto"/>
              <w:rPr>
                <w:rFonts w:eastAsia="Calibri"/>
                <w:sz w:val="20"/>
                <w:szCs w:val="20"/>
              </w:rPr>
            </w:pPr>
            <w:r w:rsidRPr="007C6CCF">
              <w:rPr>
                <w:rFonts w:eastAsia="Calibri"/>
                <w:sz w:val="20"/>
                <w:szCs w:val="20"/>
              </w:rPr>
              <w:t>Department of Higher Education</w:t>
            </w:r>
          </w:p>
        </w:tc>
        <w:tc>
          <w:tcPr>
            <w:tcW w:w="307" w:type="pct"/>
            <w:noWrap/>
            <w:hideMark/>
          </w:tcPr>
          <w:p w14:paraId="73F357B8"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10</w:t>
            </w:r>
          </w:p>
        </w:tc>
        <w:tc>
          <w:tcPr>
            <w:tcW w:w="407" w:type="pct"/>
            <w:noWrap/>
            <w:hideMark/>
          </w:tcPr>
          <w:p w14:paraId="597914CB"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w:t>
            </w:r>
          </w:p>
        </w:tc>
        <w:tc>
          <w:tcPr>
            <w:tcW w:w="302" w:type="pct"/>
            <w:noWrap/>
            <w:hideMark/>
          </w:tcPr>
          <w:p w14:paraId="151F9FC4"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7</w:t>
            </w:r>
          </w:p>
        </w:tc>
        <w:tc>
          <w:tcPr>
            <w:tcW w:w="333" w:type="pct"/>
            <w:noWrap/>
            <w:hideMark/>
          </w:tcPr>
          <w:p w14:paraId="7940EAE1"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4</w:t>
            </w:r>
          </w:p>
        </w:tc>
        <w:tc>
          <w:tcPr>
            <w:tcW w:w="437" w:type="pct"/>
            <w:noWrap/>
            <w:hideMark/>
          </w:tcPr>
          <w:p w14:paraId="4A7FC149"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02" w:type="pct"/>
            <w:noWrap/>
            <w:hideMark/>
          </w:tcPr>
          <w:p w14:paraId="2226D7A0"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w:t>
            </w:r>
          </w:p>
        </w:tc>
        <w:tc>
          <w:tcPr>
            <w:tcW w:w="333" w:type="pct"/>
            <w:shd w:val="clear" w:color="auto" w:fill="E5B8B7" w:themeFill="accent2" w:themeFillTint="66"/>
            <w:noWrap/>
            <w:hideMark/>
          </w:tcPr>
          <w:p w14:paraId="53104311"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42%</w:t>
            </w:r>
          </w:p>
        </w:tc>
        <w:tc>
          <w:tcPr>
            <w:tcW w:w="432" w:type="pct"/>
            <w:shd w:val="clear" w:color="auto" w:fill="E5B8B7" w:themeFill="accent2" w:themeFillTint="66"/>
            <w:noWrap/>
            <w:hideMark/>
          </w:tcPr>
          <w:p w14:paraId="31E9D5D1"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33%</w:t>
            </w:r>
          </w:p>
        </w:tc>
        <w:tc>
          <w:tcPr>
            <w:tcW w:w="334" w:type="pct"/>
            <w:shd w:val="clear" w:color="auto" w:fill="E5B8B7" w:themeFill="accent2" w:themeFillTint="66"/>
            <w:noWrap/>
            <w:hideMark/>
          </w:tcPr>
          <w:p w14:paraId="72BC8951"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46%</w:t>
            </w:r>
          </w:p>
        </w:tc>
      </w:tr>
      <w:tr w:rsidR="00076ADC" w:rsidRPr="007C6CCF" w14:paraId="1B031750"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2960BFCC" w14:textId="134B0062" w:rsidR="00076ADC" w:rsidRPr="007C6CCF" w:rsidRDefault="00076ADC" w:rsidP="00DA673A">
            <w:pPr>
              <w:spacing w:after="40" w:line="240" w:lineRule="auto"/>
              <w:rPr>
                <w:rFonts w:eastAsia="Calibri"/>
                <w:sz w:val="20"/>
                <w:szCs w:val="20"/>
              </w:rPr>
            </w:pPr>
            <w:r w:rsidRPr="007C6CCF">
              <w:rPr>
                <w:rFonts w:eastAsia="Calibri"/>
                <w:sz w:val="20"/>
                <w:szCs w:val="20"/>
              </w:rPr>
              <w:t>Department of Non-Formal Education</w:t>
            </w:r>
          </w:p>
        </w:tc>
        <w:tc>
          <w:tcPr>
            <w:tcW w:w="307" w:type="pct"/>
            <w:noWrap/>
            <w:hideMark/>
          </w:tcPr>
          <w:p w14:paraId="7FAAB219"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9</w:t>
            </w:r>
          </w:p>
        </w:tc>
        <w:tc>
          <w:tcPr>
            <w:tcW w:w="407" w:type="pct"/>
            <w:noWrap/>
            <w:hideMark/>
          </w:tcPr>
          <w:p w14:paraId="527F63BD"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w:t>
            </w:r>
          </w:p>
        </w:tc>
        <w:tc>
          <w:tcPr>
            <w:tcW w:w="302" w:type="pct"/>
            <w:noWrap/>
            <w:hideMark/>
          </w:tcPr>
          <w:p w14:paraId="7C2230D5"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6</w:t>
            </w:r>
          </w:p>
        </w:tc>
        <w:tc>
          <w:tcPr>
            <w:tcW w:w="333" w:type="pct"/>
            <w:noWrap/>
            <w:hideMark/>
          </w:tcPr>
          <w:p w14:paraId="46B86027"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4</w:t>
            </w:r>
          </w:p>
        </w:tc>
        <w:tc>
          <w:tcPr>
            <w:tcW w:w="437" w:type="pct"/>
            <w:noWrap/>
            <w:hideMark/>
          </w:tcPr>
          <w:p w14:paraId="2A4D8CEA"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02" w:type="pct"/>
            <w:noWrap/>
            <w:hideMark/>
          </w:tcPr>
          <w:p w14:paraId="7C23B130"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w:t>
            </w:r>
          </w:p>
        </w:tc>
        <w:tc>
          <w:tcPr>
            <w:tcW w:w="333" w:type="pct"/>
            <w:shd w:val="clear" w:color="auto" w:fill="E5B8B7" w:themeFill="accent2" w:themeFillTint="66"/>
            <w:noWrap/>
            <w:hideMark/>
          </w:tcPr>
          <w:p w14:paraId="532357ED"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41%</w:t>
            </w:r>
          </w:p>
        </w:tc>
        <w:tc>
          <w:tcPr>
            <w:tcW w:w="432" w:type="pct"/>
            <w:shd w:val="clear" w:color="auto" w:fill="E5B8B7" w:themeFill="accent2" w:themeFillTint="66"/>
            <w:noWrap/>
            <w:hideMark/>
          </w:tcPr>
          <w:p w14:paraId="0DF0FB1D"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33%</w:t>
            </w:r>
          </w:p>
        </w:tc>
        <w:tc>
          <w:tcPr>
            <w:tcW w:w="334" w:type="pct"/>
            <w:shd w:val="clear" w:color="auto" w:fill="E5B8B7" w:themeFill="accent2" w:themeFillTint="66"/>
            <w:noWrap/>
            <w:hideMark/>
          </w:tcPr>
          <w:p w14:paraId="70DE4B7E"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9C0006"/>
                <w:sz w:val="20"/>
                <w:szCs w:val="20"/>
                <w:lang w:eastAsia="en-AU"/>
              </w:rPr>
            </w:pPr>
            <w:r w:rsidRPr="007C6CCF">
              <w:rPr>
                <w:color w:val="9C0006"/>
                <w:sz w:val="20"/>
                <w:szCs w:val="20"/>
                <w:lang w:eastAsia="en-AU"/>
              </w:rPr>
              <w:t>45%</w:t>
            </w:r>
          </w:p>
        </w:tc>
      </w:tr>
      <w:tr w:rsidR="00076ADC" w:rsidRPr="007C6CCF" w14:paraId="1E3D8EAD"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60A21953" w14:textId="77777777" w:rsidR="00076ADC" w:rsidRPr="007C6CCF" w:rsidRDefault="00076ADC" w:rsidP="00DA673A">
            <w:pPr>
              <w:spacing w:after="40" w:line="240" w:lineRule="auto"/>
              <w:rPr>
                <w:rFonts w:eastAsia="Calibri"/>
                <w:sz w:val="20"/>
                <w:szCs w:val="20"/>
              </w:rPr>
            </w:pPr>
            <w:r w:rsidRPr="007C6CCF">
              <w:rPr>
                <w:rFonts w:eastAsia="Calibri"/>
                <w:sz w:val="20"/>
                <w:szCs w:val="20"/>
              </w:rPr>
              <w:t>Department of Health Education</w:t>
            </w:r>
          </w:p>
        </w:tc>
        <w:tc>
          <w:tcPr>
            <w:tcW w:w="307" w:type="pct"/>
            <w:noWrap/>
            <w:hideMark/>
          </w:tcPr>
          <w:p w14:paraId="45B2670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6</w:t>
            </w:r>
          </w:p>
        </w:tc>
        <w:tc>
          <w:tcPr>
            <w:tcW w:w="407" w:type="pct"/>
            <w:noWrap/>
            <w:hideMark/>
          </w:tcPr>
          <w:p w14:paraId="68269A1B"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w:t>
            </w:r>
          </w:p>
        </w:tc>
        <w:tc>
          <w:tcPr>
            <w:tcW w:w="302" w:type="pct"/>
            <w:noWrap/>
            <w:hideMark/>
          </w:tcPr>
          <w:p w14:paraId="2BF2EA9B"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4</w:t>
            </w:r>
          </w:p>
        </w:tc>
        <w:tc>
          <w:tcPr>
            <w:tcW w:w="333" w:type="pct"/>
            <w:noWrap/>
            <w:hideMark/>
          </w:tcPr>
          <w:p w14:paraId="211F0C4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437" w:type="pct"/>
            <w:noWrap/>
            <w:hideMark/>
          </w:tcPr>
          <w:p w14:paraId="3F26128C"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02" w:type="pct"/>
            <w:noWrap/>
            <w:hideMark/>
          </w:tcPr>
          <w:p w14:paraId="32A26525"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333" w:type="pct"/>
            <w:noWrap/>
            <w:hideMark/>
          </w:tcPr>
          <w:p w14:paraId="296FA104"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36%</w:t>
            </w:r>
          </w:p>
        </w:tc>
        <w:tc>
          <w:tcPr>
            <w:tcW w:w="432" w:type="pct"/>
            <w:noWrap/>
            <w:hideMark/>
          </w:tcPr>
          <w:p w14:paraId="3A80DE89"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20%</w:t>
            </w:r>
          </w:p>
        </w:tc>
        <w:tc>
          <w:tcPr>
            <w:tcW w:w="334" w:type="pct"/>
            <w:noWrap/>
            <w:hideMark/>
          </w:tcPr>
          <w:p w14:paraId="7CE5FD91"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47%</w:t>
            </w:r>
          </w:p>
        </w:tc>
      </w:tr>
      <w:tr w:rsidR="00076ADC" w:rsidRPr="007C6CCF" w14:paraId="2E57A846"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3A974503" w14:textId="77777777" w:rsidR="00076ADC" w:rsidRPr="007C6CCF" w:rsidRDefault="00076ADC" w:rsidP="00DA673A">
            <w:pPr>
              <w:spacing w:after="40" w:line="240" w:lineRule="auto"/>
              <w:rPr>
                <w:rFonts w:eastAsia="Calibri"/>
                <w:sz w:val="20"/>
                <w:szCs w:val="20"/>
              </w:rPr>
            </w:pPr>
            <w:r w:rsidRPr="007C6CCF">
              <w:rPr>
                <w:rFonts w:eastAsia="Calibri"/>
                <w:sz w:val="20"/>
                <w:szCs w:val="20"/>
              </w:rPr>
              <w:t>Department of ICT</w:t>
            </w:r>
          </w:p>
        </w:tc>
        <w:tc>
          <w:tcPr>
            <w:tcW w:w="307" w:type="pct"/>
            <w:noWrap/>
            <w:hideMark/>
          </w:tcPr>
          <w:p w14:paraId="583F467A"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5</w:t>
            </w:r>
          </w:p>
        </w:tc>
        <w:tc>
          <w:tcPr>
            <w:tcW w:w="407" w:type="pct"/>
            <w:noWrap/>
            <w:hideMark/>
          </w:tcPr>
          <w:p w14:paraId="0E7F8D9D"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02" w:type="pct"/>
            <w:noWrap/>
            <w:hideMark/>
          </w:tcPr>
          <w:p w14:paraId="4E688AF7"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4</w:t>
            </w:r>
          </w:p>
        </w:tc>
        <w:tc>
          <w:tcPr>
            <w:tcW w:w="333" w:type="pct"/>
            <w:noWrap/>
            <w:hideMark/>
          </w:tcPr>
          <w:p w14:paraId="1BA7F1C9"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437" w:type="pct"/>
            <w:noWrap/>
            <w:hideMark/>
          </w:tcPr>
          <w:p w14:paraId="14F36D83"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0</w:t>
            </w:r>
          </w:p>
        </w:tc>
        <w:tc>
          <w:tcPr>
            <w:tcW w:w="302" w:type="pct"/>
            <w:noWrap/>
            <w:hideMark/>
          </w:tcPr>
          <w:p w14:paraId="59BCE4A0"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33" w:type="pct"/>
            <w:noWrap/>
            <w:hideMark/>
          </w:tcPr>
          <w:p w14:paraId="73F4E6FF"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32%</w:t>
            </w:r>
          </w:p>
        </w:tc>
        <w:tc>
          <w:tcPr>
            <w:tcW w:w="432" w:type="pct"/>
            <w:noWrap/>
            <w:hideMark/>
          </w:tcPr>
          <w:p w14:paraId="154EB063"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14%</w:t>
            </w:r>
          </w:p>
        </w:tc>
        <w:tc>
          <w:tcPr>
            <w:tcW w:w="334" w:type="pct"/>
            <w:noWrap/>
            <w:hideMark/>
          </w:tcPr>
          <w:p w14:paraId="06D1813D"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38%</w:t>
            </w:r>
          </w:p>
        </w:tc>
      </w:tr>
      <w:tr w:rsidR="00076ADC" w:rsidRPr="007C6CCF" w14:paraId="7F800B7F"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73DF5839" w14:textId="77777777" w:rsidR="00076ADC" w:rsidRPr="007C6CCF" w:rsidRDefault="00076ADC" w:rsidP="00DA673A">
            <w:pPr>
              <w:spacing w:after="40" w:line="240" w:lineRule="auto"/>
              <w:rPr>
                <w:rFonts w:eastAsia="Calibri"/>
                <w:sz w:val="20"/>
                <w:szCs w:val="20"/>
              </w:rPr>
            </w:pPr>
            <w:r w:rsidRPr="007C6CCF">
              <w:rPr>
                <w:rFonts w:eastAsia="Calibri"/>
                <w:sz w:val="20"/>
                <w:szCs w:val="20"/>
              </w:rPr>
              <w:lastRenderedPageBreak/>
              <w:t>Department of Planning</w:t>
            </w:r>
          </w:p>
        </w:tc>
        <w:tc>
          <w:tcPr>
            <w:tcW w:w="307" w:type="pct"/>
            <w:noWrap/>
            <w:hideMark/>
          </w:tcPr>
          <w:p w14:paraId="5A4877E5"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6</w:t>
            </w:r>
          </w:p>
        </w:tc>
        <w:tc>
          <w:tcPr>
            <w:tcW w:w="407" w:type="pct"/>
            <w:noWrap/>
            <w:hideMark/>
          </w:tcPr>
          <w:p w14:paraId="292C6954"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02" w:type="pct"/>
            <w:noWrap/>
            <w:hideMark/>
          </w:tcPr>
          <w:p w14:paraId="27D18CE4"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5</w:t>
            </w:r>
          </w:p>
        </w:tc>
        <w:tc>
          <w:tcPr>
            <w:tcW w:w="333" w:type="pct"/>
            <w:noWrap/>
            <w:hideMark/>
          </w:tcPr>
          <w:p w14:paraId="2D16C459"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437" w:type="pct"/>
            <w:noWrap/>
            <w:hideMark/>
          </w:tcPr>
          <w:p w14:paraId="5D7742AD"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0</w:t>
            </w:r>
          </w:p>
        </w:tc>
        <w:tc>
          <w:tcPr>
            <w:tcW w:w="302" w:type="pct"/>
            <w:noWrap/>
            <w:hideMark/>
          </w:tcPr>
          <w:p w14:paraId="4345D777"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333" w:type="pct"/>
            <w:noWrap/>
            <w:hideMark/>
          </w:tcPr>
          <w:p w14:paraId="4DC885D3"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31%</w:t>
            </w:r>
          </w:p>
        </w:tc>
        <w:tc>
          <w:tcPr>
            <w:tcW w:w="432" w:type="pct"/>
            <w:noWrap/>
            <w:hideMark/>
          </w:tcPr>
          <w:p w14:paraId="20C2BCAE"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29%</w:t>
            </w:r>
          </w:p>
        </w:tc>
        <w:tc>
          <w:tcPr>
            <w:tcW w:w="334" w:type="pct"/>
            <w:noWrap/>
            <w:hideMark/>
          </w:tcPr>
          <w:p w14:paraId="69CD2E8F"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32%</w:t>
            </w:r>
          </w:p>
        </w:tc>
      </w:tr>
      <w:tr w:rsidR="00076ADC" w:rsidRPr="007C6CCF" w14:paraId="6DB16EBD"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6E460863" w14:textId="77777777" w:rsidR="00076ADC" w:rsidRPr="007C6CCF" w:rsidRDefault="00076ADC" w:rsidP="00DA673A">
            <w:pPr>
              <w:spacing w:after="40" w:line="240" w:lineRule="auto"/>
              <w:rPr>
                <w:rFonts w:eastAsia="Calibri"/>
                <w:sz w:val="20"/>
                <w:szCs w:val="20"/>
              </w:rPr>
            </w:pPr>
            <w:r w:rsidRPr="007C6CCF">
              <w:rPr>
                <w:rFonts w:eastAsia="Calibri"/>
                <w:sz w:val="20"/>
                <w:szCs w:val="20"/>
              </w:rPr>
              <w:t>Department of Policy</w:t>
            </w:r>
          </w:p>
        </w:tc>
        <w:tc>
          <w:tcPr>
            <w:tcW w:w="307" w:type="pct"/>
            <w:noWrap/>
            <w:hideMark/>
          </w:tcPr>
          <w:p w14:paraId="0FBCA48C"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7</w:t>
            </w:r>
          </w:p>
        </w:tc>
        <w:tc>
          <w:tcPr>
            <w:tcW w:w="407" w:type="pct"/>
            <w:noWrap/>
            <w:hideMark/>
          </w:tcPr>
          <w:p w14:paraId="53013599"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02" w:type="pct"/>
            <w:noWrap/>
            <w:hideMark/>
          </w:tcPr>
          <w:p w14:paraId="707204E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6</w:t>
            </w:r>
          </w:p>
        </w:tc>
        <w:tc>
          <w:tcPr>
            <w:tcW w:w="333" w:type="pct"/>
            <w:noWrap/>
            <w:hideMark/>
          </w:tcPr>
          <w:p w14:paraId="6132CEFC"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437" w:type="pct"/>
            <w:noWrap/>
            <w:hideMark/>
          </w:tcPr>
          <w:p w14:paraId="753B74E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0</w:t>
            </w:r>
          </w:p>
        </w:tc>
        <w:tc>
          <w:tcPr>
            <w:tcW w:w="302" w:type="pct"/>
            <w:noWrap/>
            <w:hideMark/>
          </w:tcPr>
          <w:p w14:paraId="04FFEC0E"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333" w:type="pct"/>
            <w:noWrap/>
            <w:hideMark/>
          </w:tcPr>
          <w:p w14:paraId="1310D855"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31%</w:t>
            </w:r>
          </w:p>
        </w:tc>
        <w:tc>
          <w:tcPr>
            <w:tcW w:w="432" w:type="pct"/>
            <w:noWrap/>
            <w:hideMark/>
          </w:tcPr>
          <w:p w14:paraId="0847FEB0"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30%</w:t>
            </w:r>
          </w:p>
        </w:tc>
        <w:tc>
          <w:tcPr>
            <w:tcW w:w="334" w:type="pct"/>
            <w:noWrap/>
            <w:hideMark/>
          </w:tcPr>
          <w:p w14:paraId="4D025631"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32%</w:t>
            </w:r>
          </w:p>
        </w:tc>
      </w:tr>
      <w:tr w:rsidR="00076ADC" w:rsidRPr="007C6CCF" w14:paraId="47738B89"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4AF239CD" w14:textId="77777777" w:rsidR="00076ADC" w:rsidRPr="007C6CCF" w:rsidRDefault="00076ADC" w:rsidP="00DA673A">
            <w:pPr>
              <w:spacing w:after="40" w:line="240" w:lineRule="auto"/>
              <w:rPr>
                <w:rFonts w:eastAsia="Calibri"/>
                <w:sz w:val="20"/>
                <w:szCs w:val="20"/>
              </w:rPr>
            </w:pPr>
            <w:r w:rsidRPr="007C6CCF">
              <w:rPr>
                <w:rFonts w:eastAsia="Calibri"/>
                <w:sz w:val="20"/>
                <w:szCs w:val="20"/>
              </w:rPr>
              <w:t>Department of Administration</w:t>
            </w:r>
          </w:p>
        </w:tc>
        <w:tc>
          <w:tcPr>
            <w:tcW w:w="307" w:type="pct"/>
            <w:noWrap/>
            <w:hideMark/>
          </w:tcPr>
          <w:p w14:paraId="49A0521A"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18</w:t>
            </w:r>
          </w:p>
        </w:tc>
        <w:tc>
          <w:tcPr>
            <w:tcW w:w="407" w:type="pct"/>
            <w:noWrap/>
            <w:hideMark/>
          </w:tcPr>
          <w:p w14:paraId="267A871D"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13</w:t>
            </w:r>
          </w:p>
        </w:tc>
        <w:tc>
          <w:tcPr>
            <w:tcW w:w="302" w:type="pct"/>
            <w:noWrap/>
            <w:hideMark/>
          </w:tcPr>
          <w:p w14:paraId="459E2AF1"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5</w:t>
            </w:r>
          </w:p>
        </w:tc>
        <w:tc>
          <w:tcPr>
            <w:tcW w:w="333" w:type="pct"/>
            <w:noWrap/>
            <w:hideMark/>
          </w:tcPr>
          <w:p w14:paraId="5FE23D5C"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5</w:t>
            </w:r>
          </w:p>
        </w:tc>
        <w:tc>
          <w:tcPr>
            <w:tcW w:w="437" w:type="pct"/>
            <w:noWrap/>
            <w:hideMark/>
          </w:tcPr>
          <w:p w14:paraId="0558DC2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w:t>
            </w:r>
          </w:p>
        </w:tc>
        <w:tc>
          <w:tcPr>
            <w:tcW w:w="302" w:type="pct"/>
            <w:noWrap/>
            <w:hideMark/>
          </w:tcPr>
          <w:p w14:paraId="3D025C98"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w:t>
            </w:r>
          </w:p>
        </w:tc>
        <w:tc>
          <w:tcPr>
            <w:tcW w:w="333" w:type="pct"/>
            <w:noWrap/>
            <w:hideMark/>
          </w:tcPr>
          <w:p w14:paraId="0AE8FBE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31%</w:t>
            </w:r>
          </w:p>
        </w:tc>
        <w:tc>
          <w:tcPr>
            <w:tcW w:w="432" w:type="pct"/>
            <w:noWrap/>
            <w:hideMark/>
          </w:tcPr>
          <w:p w14:paraId="271460A0"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21%</w:t>
            </w:r>
          </w:p>
        </w:tc>
        <w:tc>
          <w:tcPr>
            <w:tcW w:w="334" w:type="pct"/>
            <w:noWrap/>
            <w:hideMark/>
          </w:tcPr>
          <w:p w14:paraId="53CBAB3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56%</w:t>
            </w:r>
          </w:p>
        </w:tc>
      </w:tr>
      <w:tr w:rsidR="00076ADC" w:rsidRPr="007C6CCF" w14:paraId="63CF85C8"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36BCCF9A" w14:textId="77777777" w:rsidR="00076ADC" w:rsidRPr="007C6CCF" w:rsidRDefault="00076ADC" w:rsidP="00DA673A">
            <w:pPr>
              <w:spacing w:after="40" w:line="240" w:lineRule="auto"/>
              <w:rPr>
                <w:rFonts w:eastAsia="Calibri"/>
                <w:sz w:val="20"/>
                <w:szCs w:val="20"/>
              </w:rPr>
            </w:pPr>
            <w:r w:rsidRPr="007C6CCF">
              <w:rPr>
                <w:rFonts w:eastAsia="Calibri"/>
                <w:sz w:val="20"/>
                <w:szCs w:val="20"/>
              </w:rPr>
              <w:t>Department of Construction</w:t>
            </w:r>
          </w:p>
        </w:tc>
        <w:tc>
          <w:tcPr>
            <w:tcW w:w="307" w:type="pct"/>
            <w:noWrap/>
            <w:hideMark/>
          </w:tcPr>
          <w:p w14:paraId="04750FB4"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6</w:t>
            </w:r>
          </w:p>
        </w:tc>
        <w:tc>
          <w:tcPr>
            <w:tcW w:w="407" w:type="pct"/>
            <w:noWrap/>
            <w:hideMark/>
          </w:tcPr>
          <w:p w14:paraId="19E82E2E"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302" w:type="pct"/>
            <w:noWrap/>
            <w:hideMark/>
          </w:tcPr>
          <w:p w14:paraId="7B40609E"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4</w:t>
            </w:r>
          </w:p>
        </w:tc>
        <w:tc>
          <w:tcPr>
            <w:tcW w:w="333" w:type="pct"/>
            <w:noWrap/>
            <w:hideMark/>
          </w:tcPr>
          <w:p w14:paraId="6FC7794B"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437" w:type="pct"/>
            <w:noWrap/>
            <w:hideMark/>
          </w:tcPr>
          <w:p w14:paraId="528521AA"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0</w:t>
            </w:r>
          </w:p>
        </w:tc>
        <w:tc>
          <w:tcPr>
            <w:tcW w:w="302" w:type="pct"/>
            <w:noWrap/>
            <w:hideMark/>
          </w:tcPr>
          <w:p w14:paraId="5869547E"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33" w:type="pct"/>
            <w:shd w:val="clear" w:color="auto" w:fill="C2D69B" w:themeFill="accent3" w:themeFillTint="99"/>
            <w:noWrap/>
            <w:hideMark/>
          </w:tcPr>
          <w:p w14:paraId="067A4C5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27%</w:t>
            </w:r>
          </w:p>
        </w:tc>
        <w:tc>
          <w:tcPr>
            <w:tcW w:w="432" w:type="pct"/>
            <w:shd w:val="clear" w:color="auto" w:fill="C2D69B" w:themeFill="accent3" w:themeFillTint="99"/>
            <w:noWrap/>
            <w:hideMark/>
          </w:tcPr>
          <w:p w14:paraId="1CCEA12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27%</w:t>
            </w:r>
          </w:p>
        </w:tc>
        <w:tc>
          <w:tcPr>
            <w:tcW w:w="334" w:type="pct"/>
            <w:shd w:val="clear" w:color="auto" w:fill="C2D69B" w:themeFill="accent3" w:themeFillTint="99"/>
            <w:noWrap/>
            <w:hideMark/>
          </w:tcPr>
          <w:p w14:paraId="3E0869CC"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28%</w:t>
            </w:r>
          </w:p>
        </w:tc>
      </w:tr>
      <w:tr w:rsidR="00076ADC" w:rsidRPr="007C6CCF" w14:paraId="14B6E2FD"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2B4C3F38" w14:textId="77777777" w:rsidR="00076ADC" w:rsidRPr="007C6CCF" w:rsidRDefault="00076ADC" w:rsidP="00DA673A">
            <w:pPr>
              <w:spacing w:after="40" w:line="240" w:lineRule="auto"/>
              <w:rPr>
                <w:rFonts w:eastAsia="Calibri"/>
                <w:sz w:val="20"/>
                <w:szCs w:val="20"/>
              </w:rPr>
            </w:pPr>
            <w:r w:rsidRPr="007C6CCF">
              <w:rPr>
                <w:rFonts w:eastAsia="Calibri"/>
                <w:sz w:val="20"/>
                <w:szCs w:val="20"/>
              </w:rPr>
              <w:t>Department of Professional Orientation</w:t>
            </w:r>
          </w:p>
        </w:tc>
        <w:tc>
          <w:tcPr>
            <w:tcW w:w="307" w:type="pct"/>
            <w:noWrap/>
            <w:hideMark/>
          </w:tcPr>
          <w:p w14:paraId="272220F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9</w:t>
            </w:r>
          </w:p>
        </w:tc>
        <w:tc>
          <w:tcPr>
            <w:tcW w:w="407" w:type="pct"/>
            <w:noWrap/>
            <w:hideMark/>
          </w:tcPr>
          <w:p w14:paraId="63573A2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4</w:t>
            </w:r>
          </w:p>
        </w:tc>
        <w:tc>
          <w:tcPr>
            <w:tcW w:w="302" w:type="pct"/>
            <w:noWrap/>
            <w:hideMark/>
          </w:tcPr>
          <w:p w14:paraId="245E101B"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6</w:t>
            </w:r>
          </w:p>
        </w:tc>
        <w:tc>
          <w:tcPr>
            <w:tcW w:w="333" w:type="pct"/>
            <w:noWrap/>
            <w:hideMark/>
          </w:tcPr>
          <w:p w14:paraId="479CA8E9"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437" w:type="pct"/>
            <w:noWrap/>
            <w:hideMark/>
          </w:tcPr>
          <w:p w14:paraId="6008C8F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02" w:type="pct"/>
            <w:noWrap/>
            <w:hideMark/>
          </w:tcPr>
          <w:p w14:paraId="4C1268CC"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333" w:type="pct"/>
            <w:shd w:val="clear" w:color="auto" w:fill="C2D69B" w:themeFill="accent3" w:themeFillTint="99"/>
            <w:noWrap/>
            <w:hideMark/>
          </w:tcPr>
          <w:p w14:paraId="554B607E"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26%</w:t>
            </w:r>
          </w:p>
        </w:tc>
        <w:tc>
          <w:tcPr>
            <w:tcW w:w="432" w:type="pct"/>
            <w:shd w:val="clear" w:color="auto" w:fill="C2D69B" w:themeFill="accent3" w:themeFillTint="99"/>
            <w:noWrap/>
            <w:hideMark/>
          </w:tcPr>
          <w:p w14:paraId="47C199AA"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18%</w:t>
            </w:r>
          </w:p>
        </w:tc>
        <w:tc>
          <w:tcPr>
            <w:tcW w:w="334" w:type="pct"/>
            <w:shd w:val="clear" w:color="auto" w:fill="C2D69B" w:themeFill="accent3" w:themeFillTint="99"/>
            <w:noWrap/>
            <w:hideMark/>
          </w:tcPr>
          <w:p w14:paraId="6930EB11"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31%</w:t>
            </w:r>
          </w:p>
        </w:tc>
      </w:tr>
      <w:tr w:rsidR="00076ADC" w:rsidRPr="007C6CCF" w14:paraId="18DBB8F0"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472EC865" w14:textId="3F5A72D0" w:rsidR="00076ADC" w:rsidRPr="007C6CCF" w:rsidRDefault="00076ADC" w:rsidP="00DA673A">
            <w:pPr>
              <w:spacing w:after="40" w:line="240" w:lineRule="auto"/>
              <w:rPr>
                <w:rFonts w:eastAsia="Calibri"/>
                <w:sz w:val="20"/>
                <w:szCs w:val="20"/>
              </w:rPr>
            </w:pPr>
            <w:r w:rsidRPr="007C6CCF">
              <w:rPr>
                <w:rFonts w:eastAsia="Calibri"/>
                <w:sz w:val="20"/>
                <w:szCs w:val="20"/>
              </w:rPr>
              <w:t>Department of Culture Relation</w:t>
            </w:r>
            <w:r w:rsidR="006C165C" w:rsidRPr="007C6CCF">
              <w:rPr>
                <w:rFonts w:eastAsia="Calibri"/>
                <w:sz w:val="20"/>
                <w:szCs w:val="20"/>
              </w:rPr>
              <w:t>s</w:t>
            </w:r>
            <w:r w:rsidRPr="007C6CCF">
              <w:rPr>
                <w:rFonts w:eastAsia="Calibri"/>
                <w:sz w:val="20"/>
                <w:szCs w:val="20"/>
              </w:rPr>
              <w:t xml:space="preserve"> </w:t>
            </w:r>
            <w:r w:rsidR="006C165C" w:rsidRPr="007C6CCF">
              <w:rPr>
                <w:rFonts w:eastAsia="Calibri"/>
                <w:sz w:val="20"/>
                <w:szCs w:val="20"/>
              </w:rPr>
              <w:t xml:space="preserve">and </w:t>
            </w:r>
            <w:r w:rsidRPr="007C6CCF">
              <w:rPr>
                <w:rFonts w:eastAsia="Calibri"/>
                <w:sz w:val="20"/>
                <w:szCs w:val="20"/>
              </w:rPr>
              <w:t>Scholarship</w:t>
            </w:r>
          </w:p>
        </w:tc>
        <w:tc>
          <w:tcPr>
            <w:tcW w:w="307" w:type="pct"/>
            <w:noWrap/>
            <w:hideMark/>
          </w:tcPr>
          <w:p w14:paraId="68CAA547"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9</w:t>
            </w:r>
          </w:p>
        </w:tc>
        <w:tc>
          <w:tcPr>
            <w:tcW w:w="407" w:type="pct"/>
            <w:noWrap/>
            <w:hideMark/>
          </w:tcPr>
          <w:p w14:paraId="413385C9"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w:t>
            </w:r>
          </w:p>
        </w:tc>
        <w:tc>
          <w:tcPr>
            <w:tcW w:w="302" w:type="pct"/>
            <w:noWrap/>
            <w:hideMark/>
          </w:tcPr>
          <w:p w14:paraId="70A0468F"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5</w:t>
            </w:r>
          </w:p>
        </w:tc>
        <w:tc>
          <w:tcPr>
            <w:tcW w:w="333" w:type="pct"/>
            <w:noWrap/>
            <w:hideMark/>
          </w:tcPr>
          <w:p w14:paraId="4FBFD449"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437" w:type="pct"/>
            <w:noWrap/>
            <w:hideMark/>
          </w:tcPr>
          <w:p w14:paraId="0D3FC393"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02" w:type="pct"/>
            <w:noWrap/>
            <w:hideMark/>
          </w:tcPr>
          <w:p w14:paraId="623E83B7"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333" w:type="pct"/>
            <w:shd w:val="clear" w:color="auto" w:fill="C2D69B" w:themeFill="accent3" w:themeFillTint="99"/>
            <w:noWrap/>
            <w:hideMark/>
          </w:tcPr>
          <w:p w14:paraId="7C8B063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25%</w:t>
            </w:r>
          </w:p>
        </w:tc>
        <w:tc>
          <w:tcPr>
            <w:tcW w:w="432" w:type="pct"/>
            <w:shd w:val="clear" w:color="auto" w:fill="C2D69B" w:themeFill="accent3" w:themeFillTint="99"/>
            <w:noWrap/>
            <w:hideMark/>
          </w:tcPr>
          <w:p w14:paraId="7C79A6AB"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19%</w:t>
            </w:r>
          </w:p>
        </w:tc>
        <w:tc>
          <w:tcPr>
            <w:tcW w:w="334" w:type="pct"/>
            <w:shd w:val="clear" w:color="auto" w:fill="C2D69B" w:themeFill="accent3" w:themeFillTint="99"/>
            <w:noWrap/>
            <w:hideMark/>
          </w:tcPr>
          <w:p w14:paraId="61FBEDB9"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29%</w:t>
            </w:r>
          </w:p>
        </w:tc>
      </w:tr>
      <w:tr w:rsidR="00076ADC" w:rsidRPr="007C6CCF" w14:paraId="4A22178D"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405283CA" w14:textId="77777777" w:rsidR="00076ADC" w:rsidRPr="007C6CCF" w:rsidRDefault="00076ADC" w:rsidP="00DA673A">
            <w:pPr>
              <w:spacing w:after="40" w:line="240" w:lineRule="auto"/>
              <w:rPr>
                <w:rFonts w:eastAsia="Calibri"/>
                <w:sz w:val="20"/>
                <w:szCs w:val="20"/>
              </w:rPr>
            </w:pPr>
            <w:r w:rsidRPr="007C6CCF">
              <w:rPr>
                <w:rFonts w:eastAsia="Calibri"/>
                <w:sz w:val="20"/>
                <w:szCs w:val="20"/>
              </w:rPr>
              <w:t>Department of Internal Audit</w:t>
            </w:r>
          </w:p>
        </w:tc>
        <w:tc>
          <w:tcPr>
            <w:tcW w:w="307" w:type="pct"/>
            <w:noWrap/>
            <w:hideMark/>
          </w:tcPr>
          <w:p w14:paraId="3896A37E"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9</w:t>
            </w:r>
          </w:p>
        </w:tc>
        <w:tc>
          <w:tcPr>
            <w:tcW w:w="407" w:type="pct"/>
            <w:noWrap/>
            <w:hideMark/>
          </w:tcPr>
          <w:p w14:paraId="060ADAB7"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302" w:type="pct"/>
            <w:noWrap/>
            <w:hideMark/>
          </w:tcPr>
          <w:p w14:paraId="69754BF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7</w:t>
            </w:r>
          </w:p>
        </w:tc>
        <w:tc>
          <w:tcPr>
            <w:tcW w:w="333" w:type="pct"/>
            <w:noWrap/>
            <w:hideMark/>
          </w:tcPr>
          <w:p w14:paraId="53F00005"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437" w:type="pct"/>
            <w:noWrap/>
            <w:hideMark/>
          </w:tcPr>
          <w:p w14:paraId="393DAFFC"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0</w:t>
            </w:r>
          </w:p>
        </w:tc>
        <w:tc>
          <w:tcPr>
            <w:tcW w:w="302" w:type="pct"/>
            <w:noWrap/>
            <w:hideMark/>
          </w:tcPr>
          <w:p w14:paraId="0E952D2B"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333" w:type="pct"/>
            <w:shd w:val="clear" w:color="auto" w:fill="C2D69B" w:themeFill="accent3" w:themeFillTint="99"/>
            <w:noWrap/>
            <w:hideMark/>
          </w:tcPr>
          <w:p w14:paraId="70B9D84E"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24%</w:t>
            </w:r>
          </w:p>
        </w:tc>
        <w:tc>
          <w:tcPr>
            <w:tcW w:w="432" w:type="pct"/>
            <w:shd w:val="clear" w:color="auto" w:fill="C2D69B" w:themeFill="accent3" w:themeFillTint="99"/>
            <w:noWrap/>
            <w:hideMark/>
          </w:tcPr>
          <w:p w14:paraId="24AC0CD1"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23%</w:t>
            </w:r>
          </w:p>
        </w:tc>
        <w:tc>
          <w:tcPr>
            <w:tcW w:w="334" w:type="pct"/>
            <w:shd w:val="clear" w:color="auto" w:fill="C2D69B" w:themeFill="accent3" w:themeFillTint="99"/>
            <w:noWrap/>
            <w:hideMark/>
          </w:tcPr>
          <w:p w14:paraId="777477BA"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24%</w:t>
            </w:r>
          </w:p>
        </w:tc>
      </w:tr>
      <w:tr w:rsidR="00076ADC" w:rsidRPr="007C6CCF" w14:paraId="41B263AC"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18EE552A" w14:textId="77777777" w:rsidR="00076ADC" w:rsidRPr="007C6CCF" w:rsidRDefault="00076ADC" w:rsidP="00DA673A">
            <w:pPr>
              <w:spacing w:after="40" w:line="240" w:lineRule="auto"/>
              <w:rPr>
                <w:rFonts w:eastAsia="Calibri"/>
                <w:sz w:val="20"/>
                <w:szCs w:val="20"/>
              </w:rPr>
            </w:pPr>
            <w:r w:rsidRPr="007C6CCF">
              <w:rPr>
                <w:rFonts w:eastAsia="Calibri"/>
                <w:sz w:val="20"/>
                <w:szCs w:val="20"/>
              </w:rPr>
              <w:t>Department of Personnel</w:t>
            </w:r>
          </w:p>
        </w:tc>
        <w:tc>
          <w:tcPr>
            <w:tcW w:w="307" w:type="pct"/>
            <w:noWrap/>
            <w:hideMark/>
          </w:tcPr>
          <w:p w14:paraId="0A45F70A"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8</w:t>
            </w:r>
          </w:p>
        </w:tc>
        <w:tc>
          <w:tcPr>
            <w:tcW w:w="407" w:type="pct"/>
            <w:noWrap/>
            <w:hideMark/>
          </w:tcPr>
          <w:p w14:paraId="3922F8C0"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02" w:type="pct"/>
            <w:noWrap/>
            <w:hideMark/>
          </w:tcPr>
          <w:p w14:paraId="0DADA77C"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7</w:t>
            </w:r>
          </w:p>
        </w:tc>
        <w:tc>
          <w:tcPr>
            <w:tcW w:w="333" w:type="pct"/>
            <w:noWrap/>
            <w:hideMark/>
          </w:tcPr>
          <w:p w14:paraId="59FEE955"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437" w:type="pct"/>
            <w:noWrap/>
            <w:hideMark/>
          </w:tcPr>
          <w:p w14:paraId="234A3EF1"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0</w:t>
            </w:r>
          </w:p>
        </w:tc>
        <w:tc>
          <w:tcPr>
            <w:tcW w:w="302" w:type="pct"/>
            <w:noWrap/>
            <w:hideMark/>
          </w:tcPr>
          <w:p w14:paraId="725D6DF4"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333" w:type="pct"/>
            <w:shd w:val="clear" w:color="auto" w:fill="C2D69B" w:themeFill="accent3" w:themeFillTint="99"/>
            <w:noWrap/>
            <w:hideMark/>
          </w:tcPr>
          <w:p w14:paraId="6BC19EE9"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23%</w:t>
            </w:r>
          </w:p>
        </w:tc>
        <w:tc>
          <w:tcPr>
            <w:tcW w:w="432" w:type="pct"/>
            <w:shd w:val="clear" w:color="auto" w:fill="C2D69B" w:themeFill="accent3" w:themeFillTint="99"/>
            <w:noWrap/>
            <w:hideMark/>
          </w:tcPr>
          <w:p w14:paraId="7DFA44C8"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19%</w:t>
            </w:r>
          </w:p>
        </w:tc>
        <w:tc>
          <w:tcPr>
            <w:tcW w:w="334" w:type="pct"/>
            <w:shd w:val="clear" w:color="auto" w:fill="C2D69B" w:themeFill="accent3" w:themeFillTint="99"/>
            <w:noWrap/>
            <w:hideMark/>
          </w:tcPr>
          <w:p w14:paraId="052D9B7B"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23%</w:t>
            </w:r>
          </w:p>
        </w:tc>
      </w:tr>
      <w:tr w:rsidR="00076ADC" w:rsidRPr="007C6CCF" w14:paraId="59EC6CF2"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73A69AD8" w14:textId="0BF36CC8" w:rsidR="00076ADC" w:rsidRPr="007C6CCF" w:rsidRDefault="00076ADC" w:rsidP="00DA673A">
            <w:pPr>
              <w:spacing w:after="40" w:line="240" w:lineRule="auto"/>
              <w:rPr>
                <w:rFonts w:eastAsia="Calibri"/>
                <w:sz w:val="20"/>
                <w:szCs w:val="20"/>
              </w:rPr>
            </w:pPr>
            <w:r w:rsidRPr="007C6CCF">
              <w:rPr>
                <w:rFonts w:eastAsia="Calibri"/>
                <w:sz w:val="20"/>
                <w:szCs w:val="20"/>
              </w:rPr>
              <w:t>Department of Educational Quality</w:t>
            </w:r>
            <w:r w:rsidR="006C165C" w:rsidRPr="007C6CCF">
              <w:rPr>
                <w:rFonts w:eastAsia="Calibri"/>
                <w:sz w:val="20"/>
                <w:szCs w:val="20"/>
              </w:rPr>
              <w:t xml:space="preserve"> Assurance</w:t>
            </w:r>
          </w:p>
        </w:tc>
        <w:tc>
          <w:tcPr>
            <w:tcW w:w="307" w:type="pct"/>
            <w:noWrap/>
            <w:hideMark/>
          </w:tcPr>
          <w:p w14:paraId="598F36BF"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10</w:t>
            </w:r>
          </w:p>
        </w:tc>
        <w:tc>
          <w:tcPr>
            <w:tcW w:w="407" w:type="pct"/>
            <w:noWrap/>
            <w:hideMark/>
          </w:tcPr>
          <w:p w14:paraId="663414FA"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302" w:type="pct"/>
            <w:noWrap/>
            <w:hideMark/>
          </w:tcPr>
          <w:p w14:paraId="7715A19E"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8</w:t>
            </w:r>
          </w:p>
        </w:tc>
        <w:tc>
          <w:tcPr>
            <w:tcW w:w="333" w:type="pct"/>
            <w:noWrap/>
            <w:hideMark/>
          </w:tcPr>
          <w:p w14:paraId="13E632B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437" w:type="pct"/>
            <w:noWrap/>
            <w:hideMark/>
          </w:tcPr>
          <w:p w14:paraId="013399BB"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0</w:t>
            </w:r>
          </w:p>
        </w:tc>
        <w:tc>
          <w:tcPr>
            <w:tcW w:w="302" w:type="pct"/>
            <w:noWrap/>
            <w:hideMark/>
          </w:tcPr>
          <w:p w14:paraId="339D3DDA"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333" w:type="pct"/>
            <w:shd w:val="clear" w:color="auto" w:fill="C2D69B" w:themeFill="accent3" w:themeFillTint="99"/>
            <w:noWrap/>
            <w:hideMark/>
          </w:tcPr>
          <w:p w14:paraId="59C843FB"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22%</w:t>
            </w:r>
          </w:p>
        </w:tc>
        <w:tc>
          <w:tcPr>
            <w:tcW w:w="432" w:type="pct"/>
            <w:shd w:val="clear" w:color="auto" w:fill="C2D69B" w:themeFill="accent3" w:themeFillTint="99"/>
            <w:noWrap/>
            <w:hideMark/>
          </w:tcPr>
          <w:p w14:paraId="72E4CAFC"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19%</w:t>
            </w:r>
          </w:p>
        </w:tc>
        <w:tc>
          <w:tcPr>
            <w:tcW w:w="334" w:type="pct"/>
            <w:shd w:val="clear" w:color="auto" w:fill="C2D69B" w:themeFill="accent3" w:themeFillTint="99"/>
            <w:noWrap/>
            <w:hideMark/>
          </w:tcPr>
          <w:p w14:paraId="4E4C2320"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23%</w:t>
            </w:r>
          </w:p>
        </w:tc>
      </w:tr>
      <w:tr w:rsidR="00076ADC" w:rsidRPr="007C6CCF" w14:paraId="74BB7A67"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5E1C7673" w14:textId="14A0F89F" w:rsidR="00076ADC" w:rsidRPr="007C6CCF" w:rsidRDefault="00076ADC" w:rsidP="00DA673A">
            <w:pPr>
              <w:spacing w:after="40" w:line="240" w:lineRule="auto"/>
              <w:rPr>
                <w:rFonts w:eastAsia="Calibri"/>
                <w:sz w:val="20"/>
                <w:szCs w:val="20"/>
              </w:rPr>
            </w:pPr>
            <w:r w:rsidRPr="007C6CCF">
              <w:rPr>
                <w:rFonts w:eastAsia="Calibri"/>
                <w:sz w:val="20"/>
                <w:szCs w:val="20"/>
              </w:rPr>
              <w:t xml:space="preserve">Inspectorate of Administration </w:t>
            </w:r>
            <w:r w:rsidR="006C165C" w:rsidRPr="007C6CCF">
              <w:rPr>
                <w:rFonts w:eastAsia="Calibri"/>
                <w:sz w:val="20"/>
                <w:szCs w:val="20"/>
              </w:rPr>
              <w:t xml:space="preserve">and </w:t>
            </w:r>
            <w:r w:rsidRPr="007C6CCF">
              <w:rPr>
                <w:rFonts w:eastAsia="Calibri"/>
                <w:sz w:val="20"/>
                <w:szCs w:val="20"/>
              </w:rPr>
              <w:t>Finance</w:t>
            </w:r>
          </w:p>
        </w:tc>
        <w:tc>
          <w:tcPr>
            <w:tcW w:w="307" w:type="pct"/>
            <w:noWrap/>
            <w:hideMark/>
          </w:tcPr>
          <w:p w14:paraId="04F9014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5</w:t>
            </w:r>
          </w:p>
        </w:tc>
        <w:tc>
          <w:tcPr>
            <w:tcW w:w="407" w:type="pct"/>
            <w:noWrap/>
            <w:hideMark/>
          </w:tcPr>
          <w:p w14:paraId="5FB1EE88"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02" w:type="pct"/>
            <w:noWrap/>
            <w:hideMark/>
          </w:tcPr>
          <w:p w14:paraId="4818C207"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5</w:t>
            </w:r>
          </w:p>
        </w:tc>
        <w:tc>
          <w:tcPr>
            <w:tcW w:w="333" w:type="pct"/>
            <w:noWrap/>
            <w:hideMark/>
          </w:tcPr>
          <w:p w14:paraId="78D8729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437" w:type="pct"/>
            <w:noWrap/>
            <w:hideMark/>
          </w:tcPr>
          <w:p w14:paraId="22B0E1D9"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0</w:t>
            </w:r>
          </w:p>
        </w:tc>
        <w:tc>
          <w:tcPr>
            <w:tcW w:w="302" w:type="pct"/>
            <w:noWrap/>
            <w:hideMark/>
          </w:tcPr>
          <w:p w14:paraId="76D5175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33" w:type="pct"/>
            <w:shd w:val="clear" w:color="auto" w:fill="C2D69B" w:themeFill="accent3" w:themeFillTint="99"/>
            <w:noWrap/>
            <w:hideMark/>
          </w:tcPr>
          <w:p w14:paraId="7DF5454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21%</w:t>
            </w:r>
          </w:p>
        </w:tc>
        <w:tc>
          <w:tcPr>
            <w:tcW w:w="432" w:type="pct"/>
            <w:shd w:val="clear" w:color="auto" w:fill="C2D69B" w:themeFill="accent3" w:themeFillTint="99"/>
            <w:noWrap/>
            <w:hideMark/>
          </w:tcPr>
          <w:p w14:paraId="456EFA33"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27%</w:t>
            </w:r>
          </w:p>
        </w:tc>
        <w:tc>
          <w:tcPr>
            <w:tcW w:w="334" w:type="pct"/>
            <w:shd w:val="clear" w:color="auto" w:fill="C2D69B" w:themeFill="accent3" w:themeFillTint="99"/>
            <w:noWrap/>
            <w:hideMark/>
          </w:tcPr>
          <w:p w14:paraId="4D814EDE"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20%</w:t>
            </w:r>
          </w:p>
        </w:tc>
      </w:tr>
      <w:tr w:rsidR="00076ADC" w:rsidRPr="007C6CCF" w14:paraId="6B416E78"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5753C6DD" w14:textId="7E6E9591" w:rsidR="00076ADC" w:rsidRPr="007C6CCF" w:rsidRDefault="00076ADC" w:rsidP="00DA673A">
            <w:pPr>
              <w:spacing w:after="40" w:line="240" w:lineRule="auto"/>
              <w:rPr>
                <w:rFonts w:eastAsia="Calibri"/>
                <w:sz w:val="20"/>
                <w:szCs w:val="20"/>
              </w:rPr>
            </w:pPr>
            <w:r w:rsidRPr="007C6CCF">
              <w:rPr>
                <w:rFonts w:eastAsia="Calibri"/>
                <w:sz w:val="20"/>
                <w:szCs w:val="20"/>
              </w:rPr>
              <w:t xml:space="preserve">Institution of Printing </w:t>
            </w:r>
            <w:r w:rsidR="006C165C" w:rsidRPr="007C6CCF">
              <w:rPr>
                <w:rFonts w:eastAsia="Calibri"/>
                <w:sz w:val="20"/>
                <w:szCs w:val="20"/>
              </w:rPr>
              <w:t xml:space="preserve">and </w:t>
            </w:r>
            <w:r w:rsidRPr="007C6CCF">
              <w:rPr>
                <w:rFonts w:eastAsia="Calibri"/>
                <w:sz w:val="20"/>
                <w:szCs w:val="20"/>
              </w:rPr>
              <w:t>Distribution</w:t>
            </w:r>
          </w:p>
        </w:tc>
        <w:tc>
          <w:tcPr>
            <w:tcW w:w="307" w:type="pct"/>
            <w:noWrap/>
            <w:hideMark/>
          </w:tcPr>
          <w:p w14:paraId="4400F975"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10</w:t>
            </w:r>
          </w:p>
        </w:tc>
        <w:tc>
          <w:tcPr>
            <w:tcW w:w="407" w:type="pct"/>
            <w:noWrap/>
            <w:hideMark/>
          </w:tcPr>
          <w:p w14:paraId="746EC9EE"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w:t>
            </w:r>
          </w:p>
        </w:tc>
        <w:tc>
          <w:tcPr>
            <w:tcW w:w="302" w:type="pct"/>
            <w:noWrap/>
            <w:hideMark/>
          </w:tcPr>
          <w:p w14:paraId="594593CA"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7</w:t>
            </w:r>
          </w:p>
        </w:tc>
        <w:tc>
          <w:tcPr>
            <w:tcW w:w="333" w:type="pct"/>
            <w:noWrap/>
            <w:hideMark/>
          </w:tcPr>
          <w:p w14:paraId="5D438E9D"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437" w:type="pct"/>
            <w:noWrap/>
            <w:hideMark/>
          </w:tcPr>
          <w:p w14:paraId="03C2FBE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0</w:t>
            </w:r>
          </w:p>
        </w:tc>
        <w:tc>
          <w:tcPr>
            <w:tcW w:w="302" w:type="pct"/>
            <w:noWrap/>
            <w:hideMark/>
          </w:tcPr>
          <w:p w14:paraId="6A465861"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33" w:type="pct"/>
            <w:shd w:val="clear" w:color="auto" w:fill="C2D69B" w:themeFill="accent3" w:themeFillTint="99"/>
            <w:noWrap/>
            <w:hideMark/>
          </w:tcPr>
          <w:p w14:paraId="11740B90"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20%</w:t>
            </w:r>
          </w:p>
        </w:tc>
        <w:tc>
          <w:tcPr>
            <w:tcW w:w="432" w:type="pct"/>
            <w:shd w:val="clear" w:color="auto" w:fill="C2D69B" w:themeFill="accent3" w:themeFillTint="99"/>
            <w:noWrap/>
            <w:hideMark/>
          </w:tcPr>
          <w:p w14:paraId="2BEC594C"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19%</w:t>
            </w:r>
          </w:p>
        </w:tc>
        <w:tc>
          <w:tcPr>
            <w:tcW w:w="334" w:type="pct"/>
            <w:shd w:val="clear" w:color="auto" w:fill="C2D69B" w:themeFill="accent3" w:themeFillTint="99"/>
            <w:noWrap/>
            <w:hideMark/>
          </w:tcPr>
          <w:p w14:paraId="252A851D"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20%</w:t>
            </w:r>
          </w:p>
        </w:tc>
      </w:tr>
      <w:tr w:rsidR="00076ADC" w:rsidRPr="007C6CCF" w14:paraId="3BC6AA2B"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4837CFA1" w14:textId="736CE983" w:rsidR="00076ADC" w:rsidRPr="007C6CCF" w:rsidRDefault="00076ADC" w:rsidP="00DA673A">
            <w:pPr>
              <w:spacing w:after="40" w:line="240" w:lineRule="auto"/>
              <w:rPr>
                <w:rFonts w:eastAsia="Calibri"/>
                <w:sz w:val="20"/>
                <w:szCs w:val="20"/>
              </w:rPr>
            </w:pPr>
            <w:r w:rsidRPr="007C6CCF">
              <w:rPr>
                <w:rFonts w:eastAsia="Calibri"/>
                <w:sz w:val="20"/>
                <w:szCs w:val="20"/>
              </w:rPr>
              <w:t>Department of Exam</w:t>
            </w:r>
            <w:r w:rsidR="006C165C" w:rsidRPr="007C6CCF">
              <w:rPr>
                <w:rFonts w:eastAsia="Calibri"/>
                <w:sz w:val="20"/>
                <w:szCs w:val="20"/>
              </w:rPr>
              <w:t>in</w:t>
            </w:r>
            <w:r w:rsidRPr="007C6CCF">
              <w:rPr>
                <w:rFonts w:eastAsia="Calibri"/>
                <w:sz w:val="20"/>
                <w:szCs w:val="20"/>
              </w:rPr>
              <w:t>ation Affair</w:t>
            </w:r>
            <w:r w:rsidR="006C165C" w:rsidRPr="007C6CCF">
              <w:rPr>
                <w:rFonts w:eastAsia="Calibri"/>
                <w:sz w:val="20"/>
                <w:szCs w:val="20"/>
              </w:rPr>
              <w:t>s</w:t>
            </w:r>
          </w:p>
        </w:tc>
        <w:tc>
          <w:tcPr>
            <w:tcW w:w="307" w:type="pct"/>
            <w:noWrap/>
            <w:hideMark/>
          </w:tcPr>
          <w:p w14:paraId="20252BD5"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6</w:t>
            </w:r>
          </w:p>
        </w:tc>
        <w:tc>
          <w:tcPr>
            <w:tcW w:w="407" w:type="pct"/>
            <w:noWrap/>
            <w:hideMark/>
          </w:tcPr>
          <w:p w14:paraId="4D0F43C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302" w:type="pct"/>
            <w:noWrap/>
            <w:hideMark/>
          </w:tcPr>
          <w:p w14:paraId="5DA7E203"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4</w:t>
            </w:r>
          </w:p>
        </w:tc>
        <w:tc>
          <w:tcPr>
            <w:tcW w:w="333" w:type="pct"/>
            <w:noWrap/>
            <w:hideMark/>
          </w:tcPr>
          <w:p w14:paraId="0C967A30"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437" w:type="pct"/>
            <w:noWrap/>
            <w:hideMark/>
          </w:tcPr>
          <w:p w14:paraId="03DA48E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0</w:t>
            </w:r>
          </w:p>
        </w:tc>
        <w:tc>
          <w:tcPr>
            <w:tcW w:w="302" w:type="pct"/>
            <w:noWrap/>
            <w:hideMark/>
          </w:tcPr>
          <w:p w14:paraId="682B61A4"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33" w:type="pct"/>
            <w:shd w:val="clear" w:color="auto" w:fill="C2D69B" w:themeFill="accent3" w:themeFillTint="99"/>
            <w:noWrap/>
            <w:hideMark/>
          </w:tcPr>
          <w:p w14:paraId="36C04ED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18%</w:t>
            </w:r>
          </w:p>
        </w:tc>
        <w:tc>
          <w:tcPr>
            <w:tcW w:w="432" w:type="pct"/>
            <w:shd w:val="clear" w:color="auto" w:fill="C2D69B" w:themeFill="accent3" w:themeFillTint="99"/>
            <w:noWrap/>
            <w:hideMark/>
          </w:tcPr>
          <w:p w14:paraId="0A9D324D"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10%</w:t>
            </w:r>
          </w:p>
        </w:tc>
        <w:tc>
          <w:tcPr>
            <w:tcW w:w="334" w:type="pct"/>
            <w:shd w:val="clear" w:color="auto" w:fill="C2D69B" w:themeFill="accent3" w:themeFillTint="99"/>
            <w:noWrap/>
            <w:hideMark/>
          </w:tcPr>
          <w:p w14:paraId="4B9F5D2F"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21%</w:t>
            </w:r>
          </w:p>
        </w:tc>
      </w:tr>
      <w:tr w:rsidR="00076ADC" w:rsidRPr="007C6CCF" w14:paraId="06C77080"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4F7B0225" w14:textId="77777777" w:rsidR="00076ADC" w:rsidRPr="007C6CCF" w:rsidRDefault="00076ADC" w:rsidP="00DA673A">
            <w:pPr>
              <w:spacing w:after="40" w:line="240" w:lineRule="auto"/>
              <w:rPr>
                <w:rFonts w:eastAsia="Calibri"/>
                <w:sz w:val="20"/>
                <w:szCs w:val="20"/>
              </w:rPr>
            </w:pPr>
            <w:r w:rsidRPr="007C6CCF">
              <w:rPr>
                <w:rFonts w:eastAsia="Calibri"/>
                <w:sz w:val="20"/>
                <w:szCs w:val="20"/>
              </w:rPr>
              <w:t>Department of Curriculum Development</w:t>
            </w:r>
          </w:p>
        </w:tc>
        <w:tc>
          <w:tcPr>
            <w:tcW w:w="307" w:type="pct"/>
            <w:noWrap/>
            <w:hideMark/>
          </w:tcPr>
          <w:p w14:paraId="3D0E2D11"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10</w:t>
            </w:r>
          </w:p>
        </w:tc>
        <w:tc>
          <w:tcPr>
            <w:tcW w:w="407" w:type="pct"/>
            <w:noWrap/>
            <w:hideMark/>
          </w:tcPr>
          <w:p w14:paraId="63E3C708"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3</w:t>
            </w:r>
          </w:p>
        </w:tc>
        <w:tc>
          <w:tcPr>
            <w:tcW w:w="302" w:type="pct"/>
            <w:noWrap/>
            <w:hideMark/>
          </w:tcPr>
          <w:p w14:paraId="3457604A"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7</w:t>
            </w:r>
          </w:p>
        </w:tc>
        <w:tc>
          <w:tcPr>
            <w:tcW w:w="333" w:type="pct"/>
            <w:noWrap/>
            <w:hideMark/>
          </w:tcPr>
          <w:p w14:paraId="1715BD51"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437" w:type="pct"/>
            <w:noWrap/>
            <w:hideMark/>
          </w:tcPr>
          <w:p w14:paraId="380C9C60"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0</w:t>
            </w:r>
          </w:p>
        </w:tc>
        <w:tc>
          <w:tcPr>
            <w:tcW w:w="302" w:type="pct"/>
            <w:noWrap/>
            <w:hideMark/>
          </w:tcPr>
          <w:p w14:paraId="56D7E17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33" w:type="pct"/>
            <w:shd w:val="clear" w:color="auto" w:fill="C2D69B" w:themeFill="accent3" w:themeFillTint="99"/>
            <w:noWrap/>
            <w:hideMark/>
          </w:tcPr>
          <w:p w14:paraId="57044029"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14%</w:t>
            </w:r>
          </w:p>
        </w:tc>
        <w:tc>
          <w:tcPr>
            <w:tcW w:w="432" w:type="pct"/>
            <w:shd w:val="clear" w:color="auto" w:fill="C2D69B" w:themeFill="accent3" w:themeFillTint="99"/>
            <w:noWrap/>
            <w:hideMark/>
          </w:tcPr>
          <w:p w14:paraId="591E5B81"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13%</w:t>
            </w:r>
          </w:p>
        </w:tc>
        <w:tc>
          <w:tcPr>
            <w:tcW w:w="334" w:type="pct"/>
            <w:shd w:val="clear" w:color="auto" w:fill="C2D69B" w:themeFill="accent3" w:themeFillTint="99"/>
            <w:noWrap/>
            <w:hideMark/>
          </w:tcPr>
          <w:p w14:paraId="7CA9524E"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15%</w:t>
            </w:r>
          </w:p>
        </w:tc>
      </w:tr>
      <w:tr w:rsidR="00076ADC" w:rsidRPr="007C6CCF" w14:paraId="19BD8375"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2C33A336" w14:textId="77777777" w:rsidR="00076ADC" w:rsidRPr="007C6CCF" w:rsidRDefault="00076ADC" w:rsidP="00DA673A">
            <w:pPr>
              <w:spacing w:after="40" w:line="240" w:lineRule="auto"/>
              <w:rPr>
                <w:rFonts w:eastAsia="Calibri"/>
                <w:sz w:val="20"/>
                <w:szCs w:val="20"/>
              </w:rPr>
            </w:pPr>
            <w:r w:rsidRPr="007C6CCF">
              <w:rPr>
                <w:rFonts w:eastAsia="Calibri"/>
                <w:sz w:val="20"/>
                <w:szCs w:val="20"/>
              </w:rPr>
              <w:t>Department of Finance</w:t>
            </w:r>
          </w:p>
        </w:tc>
        <w:tc>
          <w:tcPr>
            <w:tcW w:w="307" w:type="pct"/>
            <w:noWrap/>
            <w:hideMark/>
          </w:tcPr>
          <w:p w14:paraId="540917BF"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8</w:t>
            </w:r>
          </w:p>
        </w:tc>
        <w:tc>
          <w:tcPr>
            <w:tcW w:w="407" w:type="pct"/>
            <w:noWrap/>
            <w:hideMark/>
          </w:tcPr>
          <w:p w14:paraId="7BE0DF03"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302" w:type="pct"/>
            <w:noWrap/>
            <w:hideMark/>
          </w:tcPr>
          <w:p w14:paraId="7CD8741E"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6</w:t>
            </w:r>
          </w:p>
        </w:tc>
        <w:tc>
          <w:tcPr>
            <w:tcW w:w="333" w:type="pct"/>
            <w:noWrap/>
            <w:hideMark/>
          </w:tcPr>
          <w:p w14:paraId="16EB90D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437" w:type="pct"/>
            <w:noWrap/>
            <w:hideMark/>
          </w:tcPr>
          <w:p w14:paraId="661F8DBF"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0</w:t>
            </w:r>
          </w:p>
        </w:tc>
        <w:tc>
          <w:tcPr>
            <w:tcW w:w="302" w:type="pct"/>
            <w:noWrap/>
            <w:hideMark/>
          </w:tcPr>
          <w:p w14:paraId="638DC0D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33" w:type="pct"/>
            <w:shd w:val="clear" w:color="auto" w:fill="C2D69B" w:themeFill="accent3" w:themeFillTint="99"/>
            <w:noWrap/>
            <w:hideMark/>
          </w:tcPr>
          <w:p w14:paraId="3792F718"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9%</w:t>
            </w:r>
          </w:p>
        </w:tc>
        <w:tc>
          <w:tcPr>
            <w:tcW w:w="432" w:type="pct"/>
            <w:shd w:val="clear" w:color="auto" w:fill="C2D69B" w:themeFill="accent3" w:themeFillTint="99"/>
            <w:noWrap/>
            <w:hideMark/>
          </w:tcPr>
          <w:p w14:paraId="1C1E1E4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2%</w:t>
            </w:r>
          </w:p>
        </w:tc>
        <w:tc>
          <w:tcPr>
            <w:tcW w:w="334" w:type="pct"/>
            <w:shd w:val="clear" w:color="auto" w:fill="C2D69B" w:themeFill="accent3" w:themeFillTint="99"/>
            <w:noWrap/>
            <w:hideMark/>
          </w:tcPr>
          <w:p w14:paraId="4A7C3301"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11%</w:t>
            </w:r>
          </w:p>
        </w:tc>
      </w:tr>
      <w:tr w:rsidR="00076ADC" w:rsidRPr="007C6CCF" w14:paraId="20122E2A"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1668EE08" w14:textId="77777777" w:rsidR="00076ADC" w:rsidRPr="007C6CCF" w:rsidRDefault="00076ADC" w:rsidP="00DA673A">
            <w:pPr>
              <w:spacing w:after="40" w:line="240" w:lineRule="auto"/>
              <w:rPr>
                <w:rFonts w:eastAsia="Calibri"/>
                <w:sz w:val="20"/>
                <w:szCs w:val="20"/>
              </w:rPr>
            </w:pPr>
            <w:r w:rsidRPr="007C6CCF">
              <w:rPr>
                <w:rFonts w:eastAsia="Calibri"/>
                <w:sz w:val="20"/>
                <w:szCs w:val="20"/>
              </w:rPr>
              <w:t>Department of Legislation</w:t>
            </w:r>
          </w:p>
        </w:tc>
        <w:tc>
          <w:tcPr>
            <w:tcW w:w="307" w:type="pct"/>
            <w:noWrap/>
            <w:hideMark/>
          </w:tcPr>
          <w:p w14:paraId="52806A2B"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9</w:t>
            </w:r>
          </w:p>
        </w:tc>
        <w:tc>
          <w:tcPr>
            <w:tcW w:w="407" w:type="pct"/>
            <w:noWrap/>
            <w:hideMark/>
          </w:tcPr>
          <w:p w14:paraId="2375D57B"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302" w:type="pct"/>
            <w:noWrap/>
            <w:hideMark/>
          </w:tcPr>
          <w:p w14:paraId="7A8B8BB3"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7</w:t>
            </w:r>
          </w:p>
        </w:tc>
        <w:tc>
          <w:tcPr>
            <w:tcW w:w="333" w:type="pct"/>
            <w:noWrap/>
            <w:hideMark/>
          </w:tcPr>
          <w:p w14:paraId="567B3ED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437" w:type="pct"/>
            <w:noWrap/>
            <w:hideMark/>
          </w:tcPr>
          <w:p w14:paraId="5125F49A"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0</w:t>
            </w:r>
          </w:p>
        </w:tc>
        <w:tc>
          <w:tcPr>
            <w:tcW w:w="302" w:type="pct"/>
            <w:noWrap/>
            <w:hideMark/>
          </w:tcPr>
          <w:p w14:paraId="38258A84"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33" w:type="pct"/>
            <w:shd w:val="clear" w:color="auto" w:fill="C2D69B" w:themeFill="accent3" w:themeFillTint="99"/>
            <w:noWrap/>
            <w:hideMark/>
          </w:tcPr>
          <w:p w14:paraId="113E494D"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8%</w:t>
            </w:r>
          </w:p>
        </w:tc>
        <w:tc>
          <w:tcPr>
            <w:tcW w:w="432" w:type="pct"/>
            <w:shd w:val="clear" w:color="auto" w:fill="C2D69B" w:themeFill="accent3" w:themeFillTint="99"/>
            <w:noWrap/>
            <w:hideMark/>
          </w:tcPr>
          <w:p w14:paraId="1D8EB8DC"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10%</w:t>
            </w:r>
          </w:p>
        </w:tc>
        <w:tc>
          <w:tcPr>
            <w:tcW w:w="334" w:type="pct"/>
            <w:shd w:val="clear" w:color="auto" w:fill="C2D69B" w:themeFill="accent3" w:themeFillTint="99"/>
            <w:noWrap/>
            <w:hideMark/>
          </w:tcPr>
          <w:p w14:paraId="0756980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8%</w:t>
            </w:r>
          </w:p>
        </w:tc>
      </w:tr>
      <w:tr w:rsidR="00076ADC" w:rsidRPr="007C6CCF" w14:paraId="241EF0A8"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7481C5E4" w14:textId="344740F3" w:rsidR="00076ADC" w:rsidRPr="007C6CCF" w:rsidRDefault="00076ADC" w:rsidP="00DA673A">
            <w:pPr>
              <w:spacing w:after="40" w:line="240" w:lineRule="auto"/>
              <w:rPr>
                <w:rFonts w:eastAsia="Calibri"/>
                <w:sz w:val="20"/>
                <w:szCs w:val="20"/>
              </w:rPr>
            </w:pPr>
            <w:r w:rsidRPr="007C6CCF">
              <w:rPr>
                <w:rFonts w:eastAsia="Calibri"/>
                <w:sz w:val="20"/>
                <w:szCs w:val="20"/>
              </w:rPr>
              <w:t xml:space="preserve">Department of Material </w:t>
            </w:r>
            <w:r w:rsidR="006C165C" w:rsidRPr="007C6CCF">
              <w:rPr>
                <w:rFonts w:eastAsia="Calibri"/>
                <w:sz w:val="20"/>
                <w:szCs w:val="20"/>
              </w:rPr>
              <w:t>and</w:t>
            </w:r>
            <w:r w:rsidRPr="007C6CCF">
              <w:rPr>
                <w:rFonts w:eastAsia="Calibri"/>
                <w:sz w:val="20"/>
                <w:szCs w:val="20"/>
              </w:rPr>
              <w:t xml:space="preserve"> State Property</w:t>
            </w:r>
          </w:p>
        </w:tc>
        <w:tc>
          <w:tcPr>
            <w:tcW w:w="307" w:type="pct"/>
            <w:noWrap/>
            <w:hideMark/>
          </w:tcPr>
          <w:p w14:paraId="3191A45B"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5</w:t>
            </w:r>
          </w:p>
        </w:tc>
        <w:tc>
          <w:tcPr>
            <w:tcW w:w="407" w:type="pct"/>
            <w:noWrap/>
            <w:hideMark/>
          </w:tcPr>
          <w:p w14:paraId="3B5AF985"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2</w:t>
            </w:r>
          </w:p>
        </w:tc>
        <w:tc>
          <w:tcPr>
            <w:tcW w:w="302" w:type="pct"/>
            <w:noWrap/>
            <w:hideMark/>
          </w:tcPr>
          <w:p w14:paraId="2C234194"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4</w:t>
            </w:r>
          </w:p>
        </w:tc>
        <w:tc>
          <w:tcPr>
            <w:tcW w:w="333" w:type="pct"/>
            <w:noWrap/>
            <w:hideMark/>
          </w:tcPr>
          <w:p w14:paraId="5F97919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0</w:t>
            </w:r>
          </w:p>
        </w:tc>
        <w:tc>
          <w:tcPr>
            <w:tcW w:w="437" w:type="pct"/>
            <w:noWrap/>
            <w:hideMark/>
          </w:tcPr>
          <w:p w14:paraId="54B880D4"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0</w:t>
            </w:r>
          </w:p>
        </w:tc>
        <w:tc>
          <w:tcPr>
            <w:tcW w:w="302" w:type="pct"/>
            <w:noWrap/>
            <w:hideMark/>
          </w:tcPr>
          <w:p w14:paraId="45332958"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0</w:t>
            </w:r>
          </w:p>
        </w:tc>
        <w:tc>
          <w:tcPr>
            <w:tcW w:w="333" w:type="pct"/>
            <w:shd w:val="clear" w:color="auto" w:fill="C2D69B" w:themeFill="accent3" w:themeFillTint="99"/>
            <w:noWrap/>
            <w:hideMark/>
          </w:tcPr>
          <w:p w14:paraId="03A65E85"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8%</w:t>
            </w:r>
          </w:p>
        </w:tc>
        <w:tc>
          <w:tcPr>
            <w:tcW w:w="432" w:type="pct"/>
            <w:shd w:val="clear" w:color="auto" w:fill="C2D69B" w:themeFill="accent3" w:themeFillTint="99"/>
            <w:noWrap/>
            <w:hideMark/>
          </w:tcPr>
          <w:p w14:paraId="2084CA44"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9%</w:t>
            </w:r>
          </w:p>
        </w:tc>
        <w:tc>
          <w:tcPr>
            <w:tcW w:w="334" w:type="pct"/>
            <w:shd w:val="clear" w:color="auto" w:fill="C2D69B" w:themeFill="accent3" w:themeFillTint="99"/>
            <w:noWrap/>
            <w:hideMark/>
          </w:tcPr>
          <w:p w14:paraId="21506427"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7%</w:t>
            </w:r>
          </w:p>
        </w:tc>
      </w:tr>
      <w:tr w:rsidR="00076ADC" w:rsidRPr="007C6CCF" w14:paraId="4A296963"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52031141" w14:textId="2C937595" w:rsidR="00076ADC" w:rsidRPr="007C6CCF" w:rsidRDefault="00076ADC" w:rsidP="00DA673A">
            <w:pPr>
              <w:spacing w:after="40" w:line="240" w:lineRule="auto"/>
              <w:rPr>
                <w:rFonts w:eastAsia="Calibri"/>
                <w:sz w:val="20"/>
                <w:szCs w:val="20"/>
              </w:rPr>
            </w:pPr>
            <w:r w:rsidRPr="007C6CCF">
              <w:rPr>
                <w:rFonts w:eastAsia="Calibri"/>
                <w:sz w:val="20"/>
                <w:szCs w:val="20"/>
              </w:rPr>
              <w:t xml:space="preserve">Department of </w:t>
            </w:r>
            <w:r w:rsidR="006C165C" w:rsidRPr="007C6CCF">
              <w:rPr>
                <w:rFonts w:eastAsia="Calibri"/>
                <w:sz w:val="20"/>
                <w:szCs w:val="20"/>
              </w:rPr>
              <w:t>Monitoring and Evaluation</w:t>
            </w:r>
          </w:p>
        </w:tc>
        <w:tc>
          <w:tcPr>
            <w:tcW w:w="307" w:type="pct"/>
            <w:noWrap/>
            <w:hideMark/>
          </w:tcPr>
          <w:p w14:paraId="5AB9DB9B"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7</w:t>
            </w:r>
          </w:p>
        </w:tc>
        <w:tc>
          <w:tcPr>
            <w:tcW w:w="407" w:type="pct"/>
            <w:noWrap/>
            <w:hideMark/>
          </w:tcPr>
          <w:p w14:paraId="272A9FDA"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02" w:type="pct"/>
            <w:noWrap/>
            <w:hideMark/>
          </w:tcPr>
          <w:p w14:paraId="2943402B"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6</w:t>
            </w:r>
          </w:p>
        </w:tc>
        <w:tc>
          <w:tcPr>
            <w:tcW w:w="333" w:type="pct"/>
            <w:noWrap/>
            <w:hideMark/>
          </w:tcPr>
          <w:p w14:paraId="1401808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437" w:type="pct"/>
            <w:noWrap/>
            <w:hideMark/>
          </w:tcPr>
          <w:p w14:paraId="18AC526C"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0</w:t>
            </w:r>
          </w:p>
        </w:tc>
        <w:tc>
          <w:tcPr>
            <w:tcW w:w="302" w:type="pct"/>
            <w:noWrap/>
            <w:hideMark/>
          </w:tcPr>
          <w:p w14:paraId="25E2C67D"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33" w:type="pct"/>
            <w:shd w:val="clear" w:color="auto" w:fill="C2D69B" w:themeFill="accent3" w:themeFillTint="99"/>
            <w:noWrap/>
            <w:hideMark/>
          </w:tcPr>
          <w:p w14:paraId="06B8D02A"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7%</w:t>
            </w:r>
          </w:p>
        </w:tc>
        <w:tc>
          <w:tcPr>
            <w:tcW w:w="432" w:type="pct"/>
            <w:shd w:val="clear" w:color="auto" w:fill="C2D69B" w:themeFill="accent3" w:themeFillTint="99"/>
            <w:noWrap/>
            <w:hideMark/>
          </w:tcPr>
          <w:p w14:paraId="7B1690E7"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0%</w:t>
            </w:r>
          </w:p>
        </w:tc>
        <w:tc>
          <w:tcPr>
            <w:tcW w:w="334" w:type="pct"/>
            <w:shd w:val="clear" w:color="auto" w:fill="C2D69B" w:themeFill="accent3" w:themeFillTint="99"/>
            <w:noWrap/>
            <w:hideMark/>
          </w:tcPr>
          <w:p w14:paraId="2BC1F038"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8%</w:t>
            </w:r>
          </w:p>
        </w:tc>
      </w:tr>
      <w:tr w:rsidR="00076ADC" w:rsidRPr="007C6CCF" w14:paraId="069E7EF3"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31BCDB06" w14:textId="77777777" w:rsidR="00076ADC" w:rsidRPr="007C6CCF" w:rsidRDefault="00076ADC" w:rsidP="00DA673A">
            <w:pPr>
              <w:spacing w:after="40" w:line="240" w:lineRule="auto"/>
              <w:rPr>
                <w:rFonts w:eastAsia="Calibri"/>
                <w:sz w:val="20"/>
                <w:szCs w:val="20"/>
              </w:rPr>
            </w:pPr>
            <w:r w:rsidRPr="007C6CCF">
              <w:rPr>
                <w:rFonts w:eastAsia="Calibri"/>
                <w:sz w:val="20"/>
                <w:szCs w:val="20"/>
              </w:rPr>
              <w:t>Department of Youth</w:t>
            </w:r>
          </w:p>
        </w:tc>
        <w:tc>
          <w:tcPr>
            <w:tcW w:w="307" w:type="pct"/>
            <w:noWrap/>
            <w:hideMark/>
          </w:tcPr>
          <w:p w14:paraId="352B49C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5</w:t>
            </w:r>
          </w:p>
        </w:tc>
        <w:tc>
          <w:tcPr>
            <w:tcW w:w="407" w:type="pct"/>
            <w:noWrap/>
            <w:hideMark/>
          </w:tcPr>
          <w:p w14:paraId="58BA0D8A"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1</w:t>
            </w:r>
          </w:p>
        </w:tc>
        <w:tc>
          <w:tcPr>
            <w:tcW w:w="302" w:type="pct"/>
            <w:noWrap/>
            <w:hideMark/>
          </w:tcPr>
          <w:p w14:paraId="74A65473"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5</w:t>
            </w:r>
          </w:p>
        </w:tc>
        <w:tc>
          <w:tcPr>
            <w:tcW w:w="333" w:type="pct"/>
            <w:noWrap/>
            <w:hideMark/>
          </w:tcPr>
          <w:p w14:paraId="2C02C081"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0</w:t>
            </w:r>
          </w:p>
        </w:tc>
        <w:tc>
          <w:tcPr>
            <w:tcW w:w="437" w:type="pct"/>
            <w:noWrap/>
            <w:hideMark/>
          </w:tcPr>
          <w:p w14:paraId="009FF11B"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0</w:t>
            </w:r>
          </w:p>
        </w:tc>
        <w:tc>
          <w:tcPr>
            <w:tcW w:w="302" w:type="pct"/>
            <w:noWrap/>
            <w:hideMark/>
          </w:tcPr>
          <w:p w14:paraId="12F13CED"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AU"/>
              </w:rPr>
            </w:pPr>
            <w:r w:rsidRPr="007C6CCF">
              <w:rPr>
                <w:color w:val="000000"/>
                <w:sz w:val="20"/>
                <w:szCs w:val="20"/>
                <w:lang w:eastAsia="en-AU"/>
              </w:rPr>
              <w:t>0</w:t>
            </w:r>
          </w:p>
        </w:tc>
        <w:tc>
          <w:tcPr>
            <w:tcW w:w="333" w:type="pct"/>
            <w:shd w:val="clear" w:color="auto" w:fill="C2D69B" w:themeFill="accent3" w:themeFillTint="99"/>
            <w:noWrap/>
            <w:hideMark/>
          </w:tcPr>
          <w:p w14:paraId="63AF971B"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0%</w:t>
            </w:r>
          </w:p>
        </w:tc>
        <w:tc>
          <w:tcPr>
            <w:tcW w:w="432" w:type="pct"/>
            <w:shd w:val="clear" w:color="auto" w:fill="C2D69B" w:themeFill="accent3" w:themeFillTint="99"/>
            <w:noWrap/>
            <w:hideMark/>
          </w:tcPr>
          <w:p w14:paraId="6244C391"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0%</w:t>
            </w:r>
          </w:p>
        </w:tc>
        <w:tc>
          <w:tcPr>
            <w:tcW w:w="334" w:type="pct"/>
            <w:shd w:val="clear" w:color="auto" w:fill="C2D69B" w:themeFill="accent3" w:themeFillTint="99"/>
            <w:noWrap/>
            <w:hideMark/>
          </w:tcPr>
          <w:p w14:paraId="030F8CF0"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color w:val="006100"/>
                <w:sz w:val="20"/>
                <w:szCs w:val="20"/>
                <w:lang w:eastAsia="en-AU"/>
              </w:rPr>
            </w:pPr>
            <w:r w:rsidRPr="007C6CCF">
              <w:rPr>
                <w:color w:val="006100"/>
                <w:sz w:val="20"/>
                <w:szCs w:val="20"/>
                <w:lang w:eastAsia="en-AU"/>
              </w:rPr>
              <w:t>0%</w:t>
            </w:r>
          </w:p>
        </w:tc>
      </w:tr>
      <w:tr w:rsidR="00076ADC" w:rsidRPr="007C6CCF" w14:paraId="6CA9F771" w14:textId="77777777" w:rsidTr="00DA673A">
        <w:trPr>
          <w:trHeight w:val="300"/>
        </w:trPr>
        <w:tc>
          <w:tcPr>
            <w:cnfStyle w:val="001000000000" w:firstRow="0" w:lastRow="0" w:firstColumn="1" w:lastColumn="0" w:oddVBand="0" w:evenVBand="0" w:oddHBand="0" w:evenHBand="0" w:firstRowFirstColumn="0" w:firstRowLastColumn="0" w:lastRowFirstColumn="0" w:lastRowLastColumn="0"/>
            <w:tcW w:w="1812" w:type="pct"/>
            <w:hideMark/>
          </w:tcPr>
          <w:p w14:paraId="0978E6C2" w14:textId="77777777" w:rsidR="00076ADC" w:rsidRPr="007C6CCF" w:rsidRDefault="00076ADC" w:rsidP="00DA673A">
            <w:pPr>
              <w:spacing w:after="40" w:line="240" w:lineRule="auto"/>
              <w:rPr>
                <w:rFonts w:eastAsia="Calibri"/>
                <w:sz w:val="20"/>
                <w:szCs w:val="20"/>
              </w:rPr>
            </w:pPr>
            <w:r w:rsidRPr="007C6CCF">
              <w:rPr>
                <w:rFonts w:eastAsia="Calibri"/>
                <w:sz w:val="20"/>
                <w:szCs w:val="20"/>
              </w:rPr>
              <w:t>Average</w:t>
            </w:r>
          </w:p>
        </w:tc>
        <w:tc>
          <w:tcPr>
            <w:tcW w:w="307" w:type="pct"/>
            <w:noWrap/>
            <w:hideMark/>
          </w:tcPr>
          <w:p w14:paraId="7E39469A"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b/>
                <w:color w:val="000000"/>
                <w:sz w:val="20"/>
                <w:szCs w:val="20"/>
                <w:lang w:eastAsia="en-AU"/>
              </w:rPr>
            </w:pPr>
            <w:r w:rsidRPr="007C6CCF">
              <w:rPr>
                <w:b/>
                <w:color w:val="000000"/>
                <w:sz w:val="20"/>
                <w:szCs w:val="20"/>
                <w:lang w:eastAsia="en-AU"/>
              </w:rPr>
              <w:t>8</w:t>
            </w:r>
          </w:p>
        </w:tc>
        <w:tc>
          <w:tcPr>
            <w:tcW w:w="407" w:type="pct"/>
            <w:noWrap/>
            <w:hideMark/>
          </w:tcPr>
          <w:p w14:paraId="76568458"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b/>
                <w:color w:val="000000"/>
                <w:sz w:val="20"/>
                <w:szCs w:val="20"/>
                <w:lang w:eastAsia="en-AU"/>
              </w:rPr>
            </w:pPr>
            <w:r w:rsidRPr="007C6CCF">
              <w:rPr>
                <w:b/>
                <w:color w:val="000000"/>
                <w:sz w:val="20"/>
                <w:szCs w:val="20"/>
                <w:lang w:eastAsia="en-AU"/>
              </w:rPr>
              <w:t>3</w:t>
            </w:r>
          </w:p>
        </w:tc>
        <w:tc>
          <w:tcPr>
            <w:tcW w:w="302" w:type="pct"/>
            <w:noWrap/>
            <w:hideMark/>
          </w:tcPr>
          <w:p w14:paraId="70202DC2"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b/>
                <w:color w:val="000000"/>
                <w:sz w:val="20"/>
                <w:szCs w:val="20"/>
                <w:lang w:eastAsia="en-AU"/>
              </w:rPr>
            </w:pPr>
            <w:r w:rsidRPr="007C6CCF">
              <w:rPr>
                <w:b/>
                <w:color w:val="000000"/>
                <w:sz w:val="20"/>
                <w:szCs w:val="20"/>
                <w:lang w:eastAsia="en-AU"/>
              </w:rPr>
              <w:t>6</w:t>
            </w:r>
          </w:p>
        </w:tc>
        <w:tc>
          <w:tcPr>
            <w:tcW w:w="333" w:type="pct"/>
            <w:noWrap/>
            <w:hideMark/>
          </w:tcPr>
          <w:p w14:paraId="1D886D2E"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b/>
                <w:color w:val="000000"/>
                <w:sz w:val="20"/>
                <w:szCs w:val="20"/>
                <w:lang w:eastAsia="en-AU"/>
              </w:rPr>
            </w:pPr>
            <w:r w:rsidRPr="007C6CCF">
              <w:rPr>
                <w:b/>
                <w:color w:val="000000"/>
                <w:sz w:val="20"/>
                <w:szCs w:val="20"/>
                <w:lang w:eastAsia="en-AU"/>
              </w:rPr>
              <w:t>3</w:t>
            </w:r>
          </w:p>
        </w:tc>
        <w:tc>
          <w:tcPr>
            <w:tcW w:w="437" w:type="pct"/>
            <w:noWrap/>
            <w:hideMark/>
          </w:tcPr>
          <w:p w14:paraId="15D14160"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b/>
                <w:color w:val="000000"/>
                <w:sz w:val="20"/>
                <w:szCs w:val="20"/>
                <w:lang w:eastAsia="en-AU"/>
              </w:rPr>
            </w:pPr>
            <w:r w:rsidRPr="007C6CCF">
              <w:rPr>
                <w:b/>
                <w:color w:val="000000"/>
                <w:sz w:val="20"/>
                <w:szCs w:val="20"/>
                <w:lang w:eastAsia="en-AU"/>
              </w:rPr>
              <w:t>1</w:t>
            </w:r>
          </w:p>
        </w:tc>
        <w:tc>
          <w:tcPr>
            <w:tcW w:w="302" w:type="pct"/>
            <w:noWrap/>
            <w:hideMark/>
          </w:tcPr>
          <w:p w14:paraId="17C5B42D"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b/>
                <w:color w:val="000000"/>
                <w:sz w:val="20"/>
                <w:szCs w:val="20"/>
                <w:lang w:eastAsia="en-AU"/>
              </w:rPr>
            </w:pPr>
            <w:r w:rsidRPr="007C6CCF">
              <w:rPr>
                <w:b/>
                <w:color w:val="000000"/>
                <w:sz w:val="20"/>
                <w:szCs w:val="20"/>
                <w:lang w:eastAsia="en-AU"/>
              </w:rPr>
              <w:t>2</w:t>
            </w:r>
          </w:p>
        </w:tc>
        <w:tc>
          <w:tcPr>
            <w:tcW w:w="333" w:type="pct"/>
            <w:noWrap/>
            <w:hideMark/>
          </w:tcPr>
          <w:p w14:paraId="44A45D5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b/>
                <w:color w:val="000000"/>
                <w:sz w:val="20"/>
                <w:szCs w:val="20"/>
                <w:lang w:eastAsia="en-AU"/>
              </w:rPr>
            </w:pPr>
            <w:r w:rsidRPr="007C6CCF">
              <w:rPr>
                <w:b/>
                <w:color w:val="000000"/>
                <w:sz w:val="20"/>
                <w:szCs w:val="20"/>
                <w:lang w:eastAsia="en-AU"/>
              </w:rPr>
              <w:t>34%</w:t>
            </w:r>
          </w:p>
        </w:tc>
        <w:tc>
          <w:tcPr>
            <w:tcW w:w="432" w:type="pct"/>
            <w:noWrap/>
            <w:hideMark/>
          </w:tcPr>
          <w:p w14:paraId="709D7E96"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b/>
                <w:color w:val="000000"/>
                <w:sz w:val="20"/>
                <w:szCs w:val="20"/>
                <w:lang w:eastAsia="en-AU"/>
              </w:rPr>
            </w:pPr>
            <w:r w:rsidRPr="007C6CCF">
              <w:rPr>
                <w:b/>
                <w:color w:val="000000"/>
                <w:sz w:val="20"/>
                <w:szCs w:val="20"/>
                <w:lang w:eastAsia="en-AU"/>
              </w:rPr>
              <w:t>27%</w:t>
            </w:r>
          </w:p>
        </w:tc>
        <w:tc>
          <w:tcPr>
            <w:tcW w:w="334" w:type="pct"/>
            <w:noWrap/>
            <w:hideMark/>
          </w:tcPr>
          <w:p w14:paraId="650E323B" w14:textId="77777777" w:rsidR="00076ADC" w:rsidRPr="007C6CCF" w:rsidRDefault="00076ADC" w:rsidP="00DA673A">
            <w:pPr>
              <w:spacing w:after="40" w:line="240" w:lineRule="auto"/>
              <w:jc w:val="center"/>
              <w:cnfStyle w:val="000000000000" w:firstRow="0" w:lastRow="0" w:firstColumn="0" w:lastColumn="0" w:oddVBand="0" w:evenVBand="0" w:oddHBand="0" w:evenHBand="0" w:firstRowFirstColumn="0" w:firstRowLastColumn="0" w:lastRowFirstColumn="0" w:lastRowLastColumn="0"/>
              <w:rPr>
                <w:b/>
                <w:color w:val="000000"/>
                <w:sz w:val="20"/>
                <w:szCs w:val="20"/>
                <w:lang w:eastAsia="en-AU"/>
              </w:rPr>
            </w:pPr>
            <w:r w:rsidRPr="007C6CCF">
              <w:rPr>
                <w:b/>
                <w:color w:val="000000"/>
                <w:sz w:val="20"/>
                <w:szCs w:val="20"/>
                <w:lang w:eastAsia="en-AU"/>
              </w:rPr>
              <w:t>37%</w:t>
            </w:r>
          </w:p>
        </w:tc>
      </w:tr>
    </w:tbl>
    <w:p w14:paraId="433D631B" w14:textId="55372FA4" w:rsidR="005B3B94" w:rsidRPr="007C6CCF" w:rsidRDefault="00076ADC" w:rsidP="00DA673A">
      <w:pPr>
        <w:pStyle w:val="Tablenotes"/>
      </w:pPr>
      <w:r w:rsidRPr="007C6CCF">
        <w:t xml:space="preserve">Note: </w:t>
      </w:r>
      <w:r w:rsidR="00BE3E78" w:rsidRPr="007C6CCF">
        <w:t xml:space="preserve">Some departments lacked forms for </w:t>
      </w:r>
      <w:r w:rsidR="006C165C" w:rsidRPr="007C6CCF">
        <w:t>o</w:t>
      </w:r>
      <w:r w:rsidR="00BE3E78" w:rsidRPr="007C6CCF">
        <w:t xml:space="preserve">ffice </w:t>
      </w:r>
      <w:r w:rsidR="006C165C" w:rsidRPr="007C6CCF">
        <w:t>h</w:t>
      </w:r>
      <w:r w:rsidR="00BE3E78" w:rsidRPr="007C6CCF">
        <w:t>eads</w:t>
      </w:r>
    </w:p>
    <w:p w14:paraId="573F24FD" w14:textId="098A903F" w:rsidR="00B1334F" w:rsidRPr="007C6CCF" w:rsidRDefault="00BE1215" w:rsidP="00444223">
      <w:pPr>
        <w:pStyle w:val="OPMBodytext"/>
        <w:spacing w:line="276" w:lineRule="auto"/>
        <w:rPr>
          <w:lang w:val="en-GB"/>
        </w:rPr>
        <w:sectPr w:rsidR="00B1334F" w:rsidRPr="007C6CCF" w:rsidSect="00B1334F">
          <w:pgSz w:w="16838" w:h="11906" w:orient="landscape" w:code="9"/>
          <w:pgMar w:top="1134" w:right="1134" w:bottom="1418" w:left="1418" w:header="709" w:footer="709" w:gutter="0"/>
          <w:cols w:space="708"/>
          <w:docGrid w:linePitch="360"/>
        </w:sectPr>
      </w:pPr>
      <w:r w:rsidRPr="007C6CCF">
        <w:rPr>
          <w:b/>
          <w:lang w:val="en-GB"/>
        </w:rPr>
        <w:t>Overall</w:t>
      </w:r>
      <w:r w:rsidR="006C165C" w:rsidRPr="007C6CCF">
        <w:rPr>
          <w:b/>
          <w:lang w:val="en-GB"/>
        </w:rPr>
        <w:t>,</w:t>
      </w:r>
      <w:r w:rsidRPr="007C6CCF">
        <w:rPr>
          <w:b/>
          <w:lang w:val="en-GB"/>
        </w:rPr>
        <w:t xml:space="preserve"> the views of the </w:t>
      </w:r>
      <w:r w:rsidR="006C165C" w:rsidRPr="007C6CCF">
        <w:rPr>
          <w:b/>
          <w:lang w:val="en-GB"/>
        </w:rPr>
        <w:t>o</w:t>
      </w:r>
      <w:r w:rsidRPr="007C6CCF">
        <w:rPr>
          <w:b/>
          <w:lang w:val="en-GB"/>
        </w:rPr>
        <w:t xml:space="preserve">ffice </w:t>
      </w:r>
      <w:r w:rsidR="006C165C" w:rsidRPr="007C6CCF">
        <w:rPr>
          <w:b/>
          <w:lang w:val="en-GB"/>
        </w:rPr>
        <w:t>h</w:t>
      </w:r>
      <w:r w:rsidRPr="007C6CCF">
        <w:rPr>
          <w:b/>
          <w:lang w:val="en-GB"/>
        </w:rPr>
        <w:t xml:space="preserve">eads on the proportion of staff with insufficient capacity were </w:t>
      </w:r>
      <w:proofErr w:type="gramStart"/>
      <w:r w:rsidRPr="007C6CCF">
        <w:rPr>
          <w:b/>
          <w:lang w:val="en-GB"/>
        </w:rPr>
        <w:t>similar to</w:t>
      </w:r>
      <w:proofErr w:type="gramEnd"/>
      <w:r w:rsidRPr="007C6CCF">
        <w:rPr>
          <w:b/>
          <w:lang w:val="en-GB"/>
        </w:rPr>
        <w:t xml:space="preserve"> those of senior departmental staff</w:t>
      </w:r>
      <w:r w:rsidRPr="007C6CCF">
        <w:rPr>
          <w:lang w:val="en-GB"/>
        </w:rPr>
        <w:t xml:space="preserve">. They thought that about a third of the staff in their </w:t>
      </w:r>
      <w:r w:rsidR="006C165C" w:rsidRPr="007C6CCF">
        <w:rPr>
          <w:lang w:val="en-GB"/>
        </w:rPr>
        <w:t xml:space="preserve">office </w:t>
      </w:r>
      <w:r w:rsidRPr="007C6CCF">
        <w:rPr>
          <w:lang w:val="en-GB"/>
        </w:rPr>
        <w:t xml:space="preserve">lack </w:t>
      </w:r>
      <w:proofErr w:type="gramStart"/>
      <w:r w:rsidRPr="007C6CCF">
        <w:rPr>
          <w:lang w:val="en-GB"/>
        </w:rPr>
        <w:t>sufficient</w:t>
      </w:r>
      <w:proofErr w:type="gramEnd"/>
      <w:r w:rsidRPr="007C6CCF">
        <w:rPr>
          <w:lang w:val="en-GB"/>
        </w:rPr>
        <w:t xml:space="preserve"> capacity to support the </w:t>
      </w:r>
      <w:r w:rsidR="006C165C" w:rsidRPr="007C6CCF">
        <w:rPr>
          <w:lang w:val="en-GB"/>
        </w:rPr>
        <w:t>o</w:t>
      </w:r>
      <w:r w:rsidRPr="007C6CCF">
        <w:rPr>
          <w:lang w:val="en-GB"/>
        </w:rPr>
        <w:t>ffice functions. However</w:t>
      </w:r>
      <w:r w:rsidR="006C165C" w:rsidRPr="007C6CCF">
        <w:rPr>
          <w:lang w:val="en-GB"/>
        </w:rPr>
        <w:t>,</w:t>
      </w:r>
      <w:r w:rsidRPr="007C6CCF">
        <w:rPr>
          <w:lang w:val="en-GB"/>
        </w:rPr>
        <w:t xml:space="preserve"> there were some major differences</w:t>
      </w:r>
      <w:r w:rsidR="006C165C" w:rsidRPr="007C6CCF">
        <w:rPr>
          <w:lang w:val="en-GB"/>
        </w:rPr>
        <w:t>:</w:t>
      </w:r>
      <w:r w:rsidRPr="007C6CCF">
        <w:rPr>
          <w:lang w:val="en-GB"/>
        </w:rPr>
        <w:t xml:space="preserve"> office heads in the Department of Quality Assurance thought that 22</w:t>
      </w:r>
      <w:r w:rsidR="006C165C" w:rsidRPr="007C6CCF">
        <w:rPr>
          <w:lang w:val="en-GB"/>
        </w:rPr>
        <w:t>%</w:t>
      </w:r>
      <w:r w:rsidRPr="007C6CCF">
        <w:rPr>
          <w:lang w:val="en-GB"/>
        </w:rPr>
        <w:t xml:space="preserve"> of their staff lack capacity, while the senior departmental staff felt that 57</w:t>
      </w:r>
      <w:r w:rsidR="006C165C" w:rsidRPr="007C6CCF">
        <w:rPr>
          <w:lang w:val="en-GB"/>
        </w:rPr>
        <w:t>%</w:t>
      </w:r>
      <w:r w:rsidRPr="007C6CCF">
        <w:rPr>
          <w:lang w:val="en-GB"/>
        </w:rPr>
        <w:t xml:space="preserve"> of the staff </w:t>
      </w:r>
      <w:r w:rsidR="006C165C" w:rsidRPr="007C6CCF">
        <w:rPr>
          <w:lang w:val="en-GB"/>
        </w:rPr>
        <w:t xml:space="preserve">have </w:t>
      </w:r>
      <w:r w:rsidRPr="007C6CCF">
        <w:rPr>
          <w:lang w:val="en-GB"/>
        </w:rPr>
        <w:t>insufficient capacity. However, most of the assessments were similar between senior staff and office heads in the same department</w:t>
      </w:r>
      <w:r w:rsidR="00BE3E78" w:rsidRPr="007C6CCF">
        <w:rPr>
          <w:lang w:val="en-GB"/>
        </w:rPr>
        <w:t xml:space="preserve"> </w:t>
      </w:r>
      <w:r w:rsidR="006C165C" w:rsidRPr="007C6CCF">
        <w:rPr>
          <w:lang w:val="en-GB"/>
        </w:rPr>
        <w:t>(</w:t>
      </w:r>
      <w:r w:rsidR="00BE3E78" w:rsidRPr="007C6CCF">
        <w:rPr>
          <w:lang w:val="en-GB"/>
        </w:rPr>
        <w:t>compare Table</w:t>
      </w:r>
      <w:r w:rsidR="006C165C" w:rsidRPr="007C6CCF">
        <w:rPr>
          <w:lang w:val="en-GB"/>
        </w:rPr>
        <w:t>s</w:t>
      </w:r>
      <w:r w:rsidR="00BE3E78" w:rsidRPr="007C6CCF">
        <w:rPr>
          <w:lang w:val="en-GB"/>
        </w:rPr>
        <w:t xml:space="preserve"> </w:t>
      </w:r>
      <w:r w:rsidR="00B700A5" w:rsidRPr="007C6CCF">
        <w:rPr>
          <w:lang w:val="en-GB"/>
        </w:rPr>
        <w:t xml:space="preserve">9 </w:t>
      </w:r>
      <w:r w:rsidR="00BE3E78" w:rsidRPr="007C6CCF">
        <w:rPr>
          <w:lang w:val="en-GB"/>
        </w:rPr>
        <w:t xml:space="preserve">and </w:t>
      </w:r>
      <w:r w:rsidR="00B700A5" w:rsidRPr="007C6CCF">
        <w:rPr>
          <w:lang w:val="en-GB"/>
        </w:rPr>
        <w:t>10</w:t>
      </w:r>
      <w:r w:rsidR="006C165C" w:rsidRPr="007C6CCF">
        <w:rPr>
          <w:lang w:val="en-GB"/>
        </w:rPr>
        <w:t>).</w:t>
      </w:r>
    </w:p>
    <w:p w14:paraId="2419EFB4" w14:textId="7BE9C406" w:rsidR="00552D38" w:rsidRPr="007C6CCF" w:rsidRDefault="00552D38" w:rsidP="00444223">
      <w:pPr>
        <w:pStyle w:val="Heading1"/>
        <w:spacing w:line="276" w:lineRule="auto"/>
      </w:pPr>
      <w:bookmarkStart w:id="124" w:name="_Toc57986078"/>
      <w:r w:rsidRPr="007C6CCF">
        <w:lastRenderedPageBreak/>
        <w:t>Revised organisation</w:t>
      </w:r>
      <w:bookmarkEnd w:id="124"/>
    </w:p>
    <w:p w14:paraId="7C76D8CA" w14:textId="0DF54083" w:rsidR="00552D38" w:rsidRPr="007C6CCF" w:rsidRDefault="00884D06" w:rsidP="00444223">
      <w:pPr>
        <w:pStyle w:val="Heading2"/>
        <w:spacing w:line="276" w:lineRule="auto"/>
      </w:pPr>
      <w:bookmarkStart w:id="125" w:name="_Toc57986079"/>
      <w:r w:rsidRPr="007C6CCF">
        <w:t xml:space="preserve">Proposed </w:t>
      </w:r>
      <w:r w:rsidR="00956E01" w:rsidRPr="007C6CCF">
        <w:t>structural changes</w:t>
      </w:r>
      <w:bookmarkEnd w:id="125"/>
    </w:p>
    <w:p w14:paraId="1AE8C4E6" w14:textId="23CC7F14" w:rsidR="008826BD" w:rsidRPr="007C6CCF" w:rsidRDefault="006B70B0" w:rsidP="00444223">
      <w:pPr>
        <w:pStyle w:val="OPMBodytext"/>
        <w:spacing w:line="276" w:lineRule="auto"/>
        <w:rPr>
          <w:lang w:val="en-GB"/>
        </w:rPr>
      </w:pPr>
      <w:r w:rsidRPr="007C6CCF">
        <w:rPr>
          <w:b/>
          <w:bCs/>
          <w:lang w:val="en-GB"/>
        </w:rPr>
        <w:t>Function and structure are closely connected in any large organisation</w:t>
      </w:r>
      <w:r w:rsidR="00B700A5" w:rsidRPr="007C6CCF">
        <w:rPr>
          <w:b/>
          <w:bCs/>
          <w:lang w:val="en-GB"/>
        </w:rPr>
        <w:t>:</w:t>
      </w:r>
      <w:r w:rsidRPr="007C6CCF">
        <w:rPr>
          <w:lang w:val="en-GB"/>
        </w:rPr>
        <w:t xml:space="preserve"> the structure of the organisation should embody the functions and allow </w:t>
      </w:r>
      <w:r w:rsidR="00A1406D" w:rsidRPr="007C6CCF">
        <w:rPr>
          <w:lang w:val="en-GB"/>
        </w:rPr>
        <w:t xml:space="preserve">for the most effective means of carrying out those functions. </w:t>
      </w:r>
      <w:r w:rsidR="00AE3C72" w:rsidRPr="007C6CCF">
        <w:rPr>
          <w:lang w:val="en-GB"/>
        </w:rPr>
        <w:t>Thus</w:t>
      </w:r>
      <w:r w:rsidR="00ED2C10" w:rsidRPr="007C6CCF">
        <w:rPr>
          <w:lang w:val="en-GB"/>
        </w:rPr>
        <w:t>,</w:t>
      </w:r>
      <w:r w:rsidR="00AE3C72" w:rsidRPr="007C6CCF">
        <w:rPr>
          <w:lang w:val="en-GB"/>
        </w:rPr>
        <w:t xml:space="preserve"> changes and reforms of functions imply corresponding changes in structure, and </w:t>
      </w:r>
      <w:r w:rsidR="008C55E4" w:rsidRPr="007C6CCF">
        <w:rPr>
          <w:lang w:val="en-GB"/>
        </w:rPr>
        <w:t xml:space="preserve">reforms in structure directly affect the way functions are carried out. Organisational change in the context of </w:t>
      </w:r>
      <w:r w:rsidR="005E6902" w:rsidRPr="007C6CCF">
        <w:rPr>
          <w:lang w:val="en-GB"/>
        </w:rPr>
        <w:t xml:space="preserve">the Cambodian civil service is difficult in the sense that ministries are not autonomous in this regard. Ministers have the power to </w:t>
      </w:r>
      <w:r w:rsidR="00DA60C2" w:rsidRPr="007C6CCF">
        <w:rPr>
          <w:lang w:val="en-GB"/>
        </w:rPr>
        <w:t>create, remove</w:t>
      </w:r>
      <w:r w:rsidR="00C074E5" w:rsidRPr="007C6CCF">
        <w:rPr>
          <w:lang w:val="en-GB"/>
        </w:rPr>
        <w:t>,</w:t>
      </w:r>
      <w:r w:rsidR="00DA60C2" w:rsidRPr="007C6CCF">
        <w:rPr>
          <w:lang w:val="en-GB"/>
        </w:rPr>
        <w:t xml:space="preserve"> or change </w:t>
      </w:r>
      <w:r w:rsidR="007E22F4" w:rsidRPr="007C6CCF">
        <w:rPr>
          <w:lang w:val="en-GB"/>
        </w:rPr>
        <w:t>o</w:t>
      </w:r>
      <w:r w:rsidR="00DA60C2" w:rsidRPr="007C6CCF">
        <w:rPr>
          <w:lang w:val="en-GB"/>
        </w:rPr>
        <w:t xml:space="preserve">ffices within departments in their ministry </w:t>
      </w:r>
      <w:r w:rsidR="00956903" w:rsidRPr="007C6CCF">
        <w:rPr>
          <w:lang w:val="en-GB"/>
        </w:rPr>
        <w:t xml:space="preserve">by </w:t>
      </w:r>
      <w:proofErr w:type="spellStart"/>
      <w:r w:rsidR="00956903" w:rsidRPr="007C6CCF">
        <w:rPr>
          <w:lang w:val="en-GB"/>
        </w:rPr>
        <w:t>Prakas</w:t>
      </w:r>
      <w:proofErr w:type="spellEnd"/>
      <w:r w:rsidR="00C074E5" w:rsidRPr="007C6CCF">
        <w:rPr>
          <w:lang w:val="en-GB"/>
        </w:rPr>
        <w:t>,</w:t>
      </w:r>
      <w:r w:rsidR="00956903" w:rsidRPr="007C6CCF">
        <w:rPr>
          <w:lang w:val="en-GB"/>
        </w:rPr>
        <w:t xml:space="preserve"> </w:t>
      </w:r>
      <w:r w:rsidR="00DA60C2" w:rsidRPr="007C6CCF">
        <w:rPr>
          <w:lang w:val="en-GB"/>
        </w:rPr>
        <w:t xml:space="preserve">but do not have this power </w:t>
      </w:r>
      <w:proofErr w:type="gramStart"/>
      <w:r w:rsidR="00DA60C2" w:rsidRPr="007C6CCF">
        <w:rPr>
          <w:lang w:val="en-GB"/>
        </w:rPr>
        <w:t>in regard to</w:t>
      </w:r>
      <w:proofErr w:type="gramEnd"/>
      <w:r w:rsidR="00DA60C2" w:rsidRPr="007C6CCF">
        <w:rPr>
          <w:lang w:val="en-GB"/>
        </w:rPr>
        <w:t xml:space="preserve"> </w:t>
      </w:r>
      <w:r w:rsidR="00DF6698" w:rsidRPr="007C6CCF">
        <w:rPr>
          <w:lang w:val="en-GB"/>
        </w:rPr>
        <w:t>organisational change above this level, for departments and directorates.</w:t>
      </w:r>
      <w:r w:rsidR="00AA5F89" w:rsidRPr="007C6CCF">
        <w:rPr>
          <w:lang w:val="en-GB"/>
        </w:rPr>
        <w:t xml:space="preserve"> </w:t>
      </w:r>
    </w:p>
    <w:p w14:paraId="14B88C87" w14:textId="7733F2F6" w:rsidR="00253AC5" w:rsidRPr="007C6CCF" w:rsidRDefault="00AA5F89" w:rsidP="00444223">
      <w:pPr>
        <w:pStyle w:val="OPMBodytext"/>
        <w:spacing w:line="276" w:lineRule="auto"/>
        <w:rPr>
          <w:lang w:val="en-GB"/>
        </w:rPr>
      </w:pPr>
      <w:r w:rsidRPr="007C6CCF">
        <w:rPr>
          <w:b/>
          <w:bCs/>
          <w:lang w:val="en-GB"/>
        </w:rPr>
        <w:t>We acknowledge that</w:t>
      </w:r>
      <w:r w:rsidR="00C074E5" w:rsidRPr="007C6CCF">
        <w:rPr>
          <w:b/>
          <w:bCs/>
          <w:lang w:val="en-GB"/>
        </w:rPr>
        <w:t xml:space="preserve"> the</w:t>
      </w:r>
      <w:r w:rsidRPr="007C6CCF">
        <w:rPr>
          <w:b/>
          <w:bCs/>
          <w:lang w:val="en-GB"/>
        </w:rPr>
        <w:t xml:space="preserve"> recommendations we make on structural change for </w:t>
      </w:r>
      <w:proofErr w:type="spellStart"/>
      <w:r w:rsidRPr="007C6CCF">
        <w:rPr>
          <w:b/>
          <w:bCs/>
          <w:lang w:val="en-GB"/>
        </w:rPr>
        <w:t>MoEYS</w:t>
      </w:r>
      <w:proofErr w:type="spellEnd"/>
      <w:r w:rsidRPr="007C6CCF">
        <w:rPr>
          <w:b/>
          <w:bCs/>
          <w:lang w:val="en-GB"/>
        </w:rPr>
        <w:t xml:space="preserve"> </w:t>
      </w:r>
      <w:r w:rsidR="00956903" w:rsidRPr="007C6CCF">
        <w:rPr>
          <w:b/>
          <w:bCs/>
          <w:lang w:val="en-GB"/>
        </w:rPr>
        <w:t xml:space="preserve">would need to go </w:t>
      </w:r>
      <w:r w:rsidR="00DC77C2" w:rsidRPr="007C6CCF">
        <w:rPr>
          <w:b/>
          <w:bCs/>
          <w:lang w:val="en-GB"/>
        </w:rPr>
        <w:t>to the Council of Ministers and the Prime Minister for approval</w:t>
      </w:r>
      <w:r w:rsidR="00C074E5" w:rsidRPr="007C6CCF">
        <w:rPr>
          <w:lang w:val="en-GB"/>
        </w:rPr>
        <w:t>,</w:t>
      </w:r>
      <w:r w:rsidR="00DC77C2" w:rsidRPr="007C6CCF">
        <w:rPr>
          <w:lang w:val="en-GB"/>
        </w:rPr>
        <w:t xml:space="preserve"> and that the issuing of a new </w:t>
      </w:r>
      <w:proofErr w:type="spellStart"/>
      <w:r w:rsidR="00DC77C2" w:rsidRPr="007C6CCF">
        <w:rPr>
          <w:lang w:val="en-GB"/>
        </w:rPr>
        <w:t>Anukret</w:t>
      </w:r>
      <w:proofErr w:type="spellEnd"/>
      <w:r w:rsidR="00DC77C2" w:rsidRPr="007C6CCF">
        <w:rPr>
          <w:lang w:val="en-GB"/>
        </w:rPr>
        <w:t xml:space="preserve"> </w:t>
      </w:r>
      <w:r w:rsidR="00826532" w:rsidRPr="007C6CCF">
        <w:rPr>
          <w:lang w:val="en-GB"/>
        </w:rPr>
        <w:t xml:space="preserve">to authorise structural changes is a lengthy and difficult process. Preliminary discussions </w:t>
      </w:r>
      <w:r w:rsidR="00CC038B" w:rsidRPr="007C6CCF">
        <w:rPr>
          <w:lang w:val="en-GB"/>
        </w:rPr>
        <w:t xml:space="preserve">and presentations of the proposed structure </w:t>
      </w:r>
      <w:r w:rsidR="00826532" w:rsidRPr="007C6CCF">
        <w:rPr>
          <w:lang w:val="en-GB"/>
        </w:rPr>
        <w:t xml:space="preserve">with senior ministry management </w:t>
      </w:r>
      <w:r w:rsidR="006F5F92" w:rsidRPr="007C6CCF">
        <w:rPr>
          <w:lang w:val="en-GB"/>
        </w:rPr>
        <w:t xml:space="preserve">have indicated </w:t>
      </w:r>
      <w:r w:rsidR="00C074E5" w:rsidRPr="007C6CCF">
        <w:rPr>
          <w:lang w:val="en-GB"/>
        </w:rPr>
        <w:t xml:space="preserve">a </w:t>
      </w:r>
      <w:r w:rsidR="006F5F92" w:rsidRPr="007C6CCF">
        <w:rPr>
          <w:lang w:val="en-GB"/>
        </w:rPr>
        <w:t>reluctance to proceed on such changes in the short term. Nonetheless</w:t>
      </w:r>
      <w:r w:rsidR="00C074E5" w:rsidRPr="007C6CCF">
        <w:rPr>
          <w:lang w:val="en-GB"/>
        </w:rPr>
        <w:t>,</w:t>
      </w:r>
      <w:r w:rsidR="006F5F92" w:rsidRPr="007C6CCF">
        <w:rPr>
          <w:lang w:val="en-GB"/>
        </w:rPr>
        <w:t xml:space="preserve"> any </w:t>
      </w:r>
      <w:r w:rsidR="00C138F1" w:rsidRPr="007C6CCF">
        <w:rPr>
          <w:lang w:val="en-GB"/>
        </w:rPr>
        <w:t xml:space="preserve">serious functional review </w:t>
      </w:r>
      <w:r w:rsidR="008826BD" w:rsidRPr="007C6CCF">
        <w:rPr>
          <w:lang w:val="en-GB"/>
        </w:rPr>
        <w:t xml:space="preserve">should include recommendations for structural change to enable more effective delivery of functions. </w:t>
      </w:r>
      <w:r w:rsidR="00CC038B" w:rsidRPr="007C6CCF">
        <w:rPr>
          <w:lang w:val="en-GB"/>
        </w:rPr>
        <w:t>We trust that</w:t>
      </w:r>
      <w:r w:rsidR="00C074E5" w:rsidRPr="007C6CCF">
        <w:rPr>
          <w:lang w:val="en-GB"/>
        </w:rPr>
        <w:t>,</w:t>
      </w:r>
      <w:r w:rsidR="00CC038B" w:rsidRPr="007C6CCF">
        <w:rPr>
          <w:lang w:val="en-GB"/>
        </w:rPr>
        <w:t xml:space="preserve"> even if no changes are made immediately</w:t>
      </w:r>
      <w:r w:rsidR="00C074E5" w:rsidRPr="007C6CCF">
        <w:rPr>
          <w:lang w:val="en-GB"/>
        </w:rPr>
        <w:t>,</w:t>
      </w:r>
      <w:r w:rsidR="00CC038B" w:rsidRPr="007C6CCF">
        <w:rPr>
          <w:lang w:val="en-GB"/>
        </w:rPr>
        <w:t xml:space="preserve"> the recommended structural changes will </w:t>
      </w:r>
      <w:r w:rsidR="00C23DC9" w:rsidRPr="007C6CCF">
        <w:rPr>
          <w:lang w:val="en-GB"/>
        </w:rPr>
        <w:t>provide a roadmap for change in the medium term.</w:t>
      </w:r>
    </w:p>
    <w:p w14:paraId="3ADF705A" w14:textId="1AE6399D" w:rsidR="000325D9" w:rsidRPr="007C6CCF" w:rsidRDefault="009203CD" w:rsidP="00444223">
      <w:pPr>
        <w:pStyle w:val="OPMBodytext"/>
        <w:spacing w:line="276" w:lineRule="auto"/>
        <w:rPr>
          <w:lang w:val="en-GB"/>
        </w:rPr>
      </w:pPr>
      <w:r w:rsidRPr="007C6CCF">
        <w:rPr>
          <w:b/>
          <w:bCs/>
          <w:lang w:val="en-GB"/>
        </w:rPr>
        <w:t>These p</w:t>
      </w:r>
      <w:r w:rsidR="000325D9" w:rsidRPr="007C6CCF">
        <w:rPr>
          <w:b/>
          <w:bCs/>
          <w:lang w:val="en-GB"/>
        </w:rPr>
        <w:t>roposals for structural reform are based on organisational principles.</w:t>
      </w:r>
      <w:r w:rsidR="000325D9" w:rsidRPr="007C6CCF">
        <w:rPr>
          <w:lang w:val="en-GB"/>
        </w:rPr>
        <w:t xml:space="preserve"> They do not </w:t>
      </w:r>
      <w:proofErr w:type="gramStart"/>
      <w:r w:rsidR="000325D9" w:rsidRPr="007C6CCF">
        <w:rPr>
          <w:lang w:val="en-GB"/>
        </w:rPr>
        <w:t>take into account</w:t>
      </w:r>
      <w:proofErr w:type="gramEnd"/>
      <w:r w:rsidR="000325D9" w:rsidRPr="007C6CCF">
        <w:rPr>
          <w:lang w:val="en-GB"/>
        </w:rPr>
        <w:t xml:space="preserve"> the personal capacities of the </w:t>
      </w:r>
      <w:r w:rsidRPr="007C6CCF">
        <w:rPr>
          <w:lang w:val="en-GB"/>
        </w:rPr>
        <w:t xml:space="preserve">current office holders, as </w:t>
      </w:r>
      <w:r w:rsidR="003904C8" w:rsidRPr="007C6CCF">
        <w:rPr>
          <w:lang w:val="en-GB"/>
        </w:rPr>
        <w:t>this was outside both the terms of reference and the resources available</w:t>
      </w:r>
      <w:r w:rsidRPr="007C6CCF">
        <w:rPr>
          <w:lang w:val="en-GB"/>
        </w:rPr>
        <w:t>.</w:t>
      </w:r>
    </w:p>
    <w:p w14:paraId="59C8A32C" w14:textId="2045A121" w:rsidR="00956E01" w:rsidRPr="007C6CCF" w:rsidRDefault="008D2244" w:rsidP="00444223">
      <w:pPr>
        <w:pStyle w:val="Heading3"/>
        <w:spacing w:line="276" w:lineRule="auto"/>
      </w:pPr>
      <w:r w:rsidRPr="007C6CCF">
        <w:t xml:space="preserve"> </w:t>
      </w:r>
      <w:r w:rsidR="00956E01" w:rsidRPr="007C6CCF">
        <w:t>Main assumptions for the organisational structure</w:t>
      </w:r>
      <w:r w:rsidR="00956E01" w:rsidRPr="007C6CCF">
        <w:rPr>
          <w:rStyle w:val="FootnoteReference"/>
        </w:rPr>
        <w:footnoteReference w:id="12"/>
      </w:r>
    </w:p>
    <w:p w14:paraId="0128C30D" w14:textId="4FEC0354" w:rsidR="00956E01" w:rsidRPr="007C6CCF" w:rsidRDefault="00956E01" w:rsidP="00444223">
      <w:pPr>
        <w:pStyle w:val="OPMBodytext"/>
        <w:numPr>
          <w:ilvl w:val="0"/>
          <w:numId w:val="34"/>
        </w:numPr>
        <w:spacing w:line="276" w:lineRule="auto"/>
        <w:rPr>
          <w:lang w:val="en-GB"/>
        </w:rPr>
      </w:pPr>
      <w:r w:rsidRPr="007C6CCF">
        <w:rPr>
          <w:b/>
          <w:bCs/>
          <w:lang w:val="en-GB"/>
        </w:rPr>
        <w:t>Based on objectives:</w:t>
      </w:r>
      <w:r w:rsidRPr="007C6CCF">
        <w:rPr>
          <w:lang w:val="en-GB"/>
        </w:rPr>
        <w:t xml:space="preserve"> </w:t>
      </w:r>
      <w:r w:rsidR="00793E09" w:rsidRPr="007C6CCF">
        <w:rPr>
          <w:lang w:val="en-GB"/>
        </w:rPr>
        <w:t>The organisational s</w:t>
      </w:r>
      <w:r w:rsidRPr="007C6CCF">
        <w:rPr>
          <w:lang w:val="en-GB"/>
        </w:rPr>
        <w:t>tructure should accomplish</w:t>
      </w:r>
      <w:r w:rsidR="00793E09" w:rsidRPr="007C6CCF">
        <w:rPr>
          <w:lang w:val="en-GB"/>
        </w:rPr>
        <w:t xml:space="preserve"> a set of agreed </w:t>
      </w:r>
      <w:r w:rsidRPr="007C6CCF">
        <w:rPr>
          <w:lang w:val="en-GB"/>
        </w:rPr>
        <w:t>common objectives</w:t>
      </w:r>
      <w:r w:rsidR="00C60B49" w:rsidRPr="007C6CCF">
        <w:rPr>
          <w:lang w:val="en-GB"/>
        </w:rPr>
        <w:t xml:space="preserve"> that are clearly set out</w:t>
      </w:r>
      <w:r w:rsidR="00C074E5" w:rsidRPr="007C6CCF">
        <w:rPr>
          <w:lang w:val="en-GB"/>
        </w:rPr>
        <w:t>.</w:t>
      </w:r>
    </w:p>
    <w:p w14:paraId="13CF8B10" w14:textId="4C6D5AB9" w:rsidR="00956E01" w:rsidRPr="007C6CCF" w:rsidRDefault="00956E01" w:rsidP="00444223">
      <w:pPr>
        <w:pStyle w:val="OPMBodytext"/>
        <w:numPr>
          <w:ilvl w:val="0"/>
          <w:numId w:val="34"/>
        </w:numPr>
        <w:spacing w:line="276" w:lineRule="auto"/>
        <w:rPr>
          <w:lang w:val="en-GB"/>
        </w:rPr>
      </w:pPr>
      <w:r w:rsidRPr="007C6CCF">
        <w:rPr>
          <w:b/>
          <w:bCs/>
          <w:lang w:val="en-GB"/>
        </w:rPr>
        <w:t>Use scalar principle:</w:t>
      </w:r>
      <w:r w:rsidRPr="007C6CCF">
        <w:rPr>
          <w:lang w:val="en-GB"/>
        </w:rPr>
        <w:t xml:space="preserve"> </w:t>
      </w:r>
      <w:r w:rsidR="00C60B49" w:rsidRPr="007C6CCF">
        <w:rPr>
          <w:lang w:val="en-GB"/>
        </w:rPr>
        <w:t>There should be a c</w:t>
      </w:r>
      <w:r w:rsidRPr="007C6CCF">
        <w:rPr>
          <w:lang w:val="en-GB"/>
        </w:rPr>
        <w:t>lear chain of command</w:t>
      </w:r>
      <w:r w:rsidR="00C074E5" w:rsidRPr="007C6CCF">
        <w:rPr>
          <w:lang w:val="en-GB"/>
        </w:rPr>
        <w:t>,</w:t>
      </w:r>
      <w:r w:rsidRPr="007C6CCF">
        <w:rPr>
          <w:lang w:val="en-GB"/>
        </w:rPr>
        <w:t xml:space="preserve"> with authority and responsibility flowing </w:t>
      </w:r>
      <w:r w:rsidR="00C074E5" w:rsidRPr="007C6CCF">
        <w:rPr>
          <w:lang w:val="en-GB"/>
        </w:rPr>
        <w:t xml:space="preserve">from </w:t>
      </w:r>
      <w:proofErr w:type="gramStart"/>
      <w:r w:rsidR="00C074E5" w:rsidRPr="007C6CCF">
        <w:rPr>
          <w:lang w:val="en-GB"/>
        </w:rPr>
        <w:t xml:space="preserve">the </w:t>
      </w:r>
      <w:r w:rsidRPr="007C6CCF">
        <w:rPr>
          <w:lang w:val="en-GB"/>
        </w:rPr>
        <w:t xml:space="preserve"> highest</w:t>
      </w:r>
      <w:proofErr w:type="gramEnd"/>
      <w:r w:rsidRPr="007C6CCF">
        <w:rPr>
          <w:lang w:val="en-GB"/>
        </w:rPr>
        <w:t xml:space="preserve"> to </w:t>
      </w:r>
      <w:r w:rsidR="00C074E5" w:rsidRPr="007C6CCF">
        <w:rPr>
          <w:lang w:val="en-GB"/>
        </w:rPr>
        <w:t xml:space="preserve">the </w:t>
      </w:r>
      <w:r w:rsidRPr="007C6CCF">
        <w:rPr>
          <w:lang w:val="en-GB"/>
        </w:rPr>
        <w:t>lowest management positions</w:t>
      </w:r>
      <w:r w:rsidR="00C60B49" w:rsidRPr="007C6CCF">
        <w:rPr>
          <w:lang w:val="en-GB"/>
        </w:rPr>
        <w:t xml:space="preserve">. In </w:t>
      </w:r>
      <w:proofErr w:type="spellStart"/>
      <w:r w:rsidR="00C60B49" w:rsidRPr="007C6CCF">
        <w:rPr>
          <w:lang w:val="en-GB"/>
        </w:rPr>
        <w:t>MoEYS</w:t>
      </w:r>
      <w:proofErr w:type="spellEnd"/>
      <w:r w:rsidR="00C074E5" w:rsidRPr="007C6CCF">
        <w:rPr>
          <w:lang w:val="en-GB"/>
        </w:rPr>
        <w:t>,</w:t>
      </w:r>
      <w:r w:rsidR="00C60B49" w:rsidRPr="007C6CCF">
        <w:rPr>
          <w:lang w:val="en-GB"/>
        </w:rPr>
        <w:t xml:space="preserve"> this should be</w:t>
      </w:r>
      <w:r w:rsidR="006018AF" w:rsidRPr="007C6CCF">
        <w:rPr>
          <w:lang w:val="en-GB"/>
        </w:rPr>
        <w:t xml:space="preserve"> f</w:t>
      </w:r>
      <w:r w:rsidRPr="007C6CCF">
        <w:rPr>
          <w:lang w:val="en-GB"/>
        </w:rPr>
        <w:t xml:space="preserve">rom </w:t>
      </w:r>
      <w:r w:rsidR="006018AF" w:rsidRPr="007C6CCF">
        <w:rPr>
          <w:lang w:val="en-GB"/>
        </w:rPr>
        <w:t xml:space="preserve">the </w:t>
      </w:r>
      <w:r w:rsidR="00C074E5" w:rsidRPr="007C6CCF">
        <w:rPr>
          <w:lang w:val="en-GB"/>
        </w:rPr>
        <w:t>m</w:t>
      </w:r>
      <w:r w:rsidRPr="007C6CCF">
        <w:rPr>
          <w:lang w:val="en-GB"/>
        </w:rPr>
        <w:t xml:space="preserve">inister to </w:t>
      </w:r>
      <w:r w:rsidR="00C074E5" w:rsidRPr="007C6CCF">
        <w:rPr>
          <w:lang w:val="en-GB"/>
        </w:rPr>
        <w:t>o</w:t>
      </w:r>
      <w:r w:rsidRPr="007C6CCF">
        <w:rPr>
          <w:lang w:val="en-GB"/>
        </w:rPr>
        <w:t xml:space="preserve">ffice </w:t>
      </w:r>
      <w:r w:rsidR="00C074E5" w:rsidRPr="007C6CCF">
        <w:rPr>
          <w:lang w:val="en-GB"/>
        </w:rPr>
        <w:t>h</w:t>
      </w:r>
      <w:r w:rsidRPr="007C6CCF">
        <w:rPr>
          <w:lang w:val="en-GB"/>
        </w:rPr>
        <w:t>eads</w:t>
      </w:r>
      <w:r w:rsidR="00C074E5" w:rsidRPr="007C6CCF">
        <w:rPr>
          <w:lang w:val="en-GB"/>
        </w:rPr>
        <w:t>.</w:t>
      </w:r>
    </w:p>
    <w:p w14:paraId="1C16A747" w14:textId="4707C801" w:rsidR="00956E01" w:rsidRPr="007C6CCF" w:rsidRDefault="00956E01" w:rsidP="00444223">
      <w:pPr>
        <w:pStyle w:val="OPMBodytext"/>
        <w:numPr>
          <w:ilvl w:val="0"/>
          <w:numId w:val="34"/>
        </w:numPr>
        <w:spacing w:line="276" w:lineRule="auto"/>
        <w:rPr>
          <w:lang w:val="en-GB"/>
        </w:rPr>
      </w:pPr>
      <w:r w:rsidRPr="007C6CCF">
        <w:rPr>
          <w:b/>
          <w:bCs/>
          <w:lang w:val="en-GB"/>
        </w:rPr>
        <w:t>Departmentalisation:</w:t>
      </w:r>
      <w:r w:rsidRPr="007C6CCF">
        <w:rPr>
          <w:lang w:val="en-GB"/>
        </w:rPr>
        <w:t xml:space="preserve"> </w:t>
      </w:r>
      <w:r w:rsidR="006018AF" w:rsidRPr="007C6CCF">
        <w:rPr>
          <w:lang w:val="en-GB"/>
        </w:rPr>
        <w:t xml:space="preserve">The internal structure of the ministry </w:t>
      </w:r>
      <w:r w:rsidR="00426744" w:rsidRPr="007C6CCF">
        <w:rPr>
          <w:lang w:val="en-GB"/>
        </w:rPr>
        <w:t>should demonstrate a l</w:t>
      </w:r>
      <w:r w:rsidRPr="007C6CCF">
        <w:rPr>
          <w:lang w:val="en-GB"/>
        </w:rPr>
        <w:t>ogical grouping of related jobs and functions</w:t>
      </w:r>
      <w:r w:rsidR="00426744" w:rsidRPr="007C6CCF">
        <w:rPr>
          <w:lang w:val="en-GB"/>
        </w:rPr>
        <w:t xml:space="preserve">, with </w:t>
      </w:r>
      <w:r w:rsidR="00C074E5" w:rsidRPr="007C6CCF">
        <w:rPr>
          <w:lang w:val="en-GB"/>
        </w:rPr>
        <w:t xml:space="preserve">directorates </w:t>
      </w:r>
      <w:r w:rsidR="00426744" w:rsidRPr="007C6CCF">
        <w:rPr>
          <w:lang w:val="en-GB"/>
        </w:rPr>
        <w:t>grouping high</w:t>
      </w:r>
      <w:r w:rsidR="00C074E5" w:rsidRPr="007C6CCF">
        <w:rPr>
          <w:lang w:val="en-GB"/>
        </w:rPr>
        <w:t>-</w:t>
      </w:r>
      <w:r w:rsidR="00426744" w:rsidRPr="007C6CCF">
        <w:rPr>
          <w:lang w:val="en-GB"/>
        </w:rPr>
        <w:t xml:space="preserve">level functions, departments dividing </w:t>
      </w:r>
      <w:r w:rsidR="001D34D8" w:rsidRPr="007C6CCF">
        <w:rPr>
          <w:lang w:val="en-GB"/>
        </w:rPr>
        <w:t>those functions</w:t>
      </w:r>
      <w:r w:rsidR="00C074E5" w:rsidRPr="007C6CCF">
        <w:rPr>
          <w:lang w:val="en-GB"/>
        </w:rPr>
        <w:t>,</w:t>
      </w:r>
      <w:r w:rsidR="001D34D8" w:rsidRPr="007C6CCF">
        <w:rPr>
          <w:lang w:val="en-GB"/>
        </w:rPr>
        <w:t xml:space="preserve"> and finally </w:t>
      </w:r>
      <w:r w:rsidR="00C074E5" w:rsidRPr="007C6CCF">
        <w:rPr>
          <w:lang w:val="en-GB"/>
        </w:rPr>
        <w:t>o</w:t>
      </w:r>
      <w:r w:rsidR="001D34D8" w:rsidRPr="007C6CCF">
        <w:rPr>
          <w:lang w:val="en-GB"/>
        </w:rPr>
        <w:t>ffices providing separation of activities to support the departmental functions</w:t>
      </w:r>
      <w:r w:rsidR="00393BAB" w:rsidRPr="007C6CCF">
        <w:rPr>
          <w:lang w:val="en-GB"/>
        </w:rPr>
        <w:t>.</w:t>
      </w:r>
    </w:p>
    <w:p w14:paraId="2C1C1231" w14:textId="6D3596CD" w:rsidR="00956E01" w:rsidRPr="007C6CCF" w:rsidRDefault="00956E01" w:rsidP="00444223">
      <w:pPr>
        <w:pStyle w:val="OPMBodytext"/>
        <w:numPr>
          <w:ilvl w:val="0"/>
          <w:numId w:val="34"/>
        </w:numPr>
        <w:spacing w:line="276" w:lineRule="auto"/>
        <w:rPr>
          <w:lang w:val="en-GB"/>
        </w:rPr>
      </w:pPr>
      <w:r w:rsidRPr="007C6CCF">
        <w:rPr>
          <w:b/>
          <w:bCs/>
          <w:lang w:val="en-GB"/>
        </w:rPr>
        <w:t>Unity of command:</w:t>
      </w:r>
      <w:r w:rsidRPr="007C6CCF">
        <w:rPr>
          <w:lang w:val="en-GB"/>
        </w:rPr>
        <w:t xml:space="preserve"> </w:t>
      </w:r>
      <w:r w:rsidR="00654F75" w:rsidRPr="007C6CCF">
        <w:rPr>
          <w:lang w:val="en-GB"/>
        </w:rPr>
        <w:t>The organisational chart should provide clear demarcation</w:t>
      </w:r>
      <w:r w:rsidR="00C074E5" w:rsidRPr="007C6CCF">
        <w:rPr>
          <w:lang w:val="en-GB"/>
        </w:rPr>
        <w:t>,</w:t>
      </w:r>
      <w:r w:rsidR="00654F75" w:rsidRPr="007C6CCF">
        <w:rPr>
          <w:lang w:val="en-GB"/>
        </w:rPr>
        <w:t xml:space="preserve"> such that </w:t>
      </w:r>
      <w:r w:rsidRPr="007C6CCF">
        <w:rPr>
          <w:lang w:val="en-GB"/>
        </w:rPr>
        <w:t>every officer has only one immediate superior</w:t>
      </w:r>
      <w:r w:rsidR="00C074E5" w:rsidRPr="007C6CCF">
        <w:rPr>
          <w:lang w:val="en-GB"/>
        </w:rPr>
        <w:t>.</w:t>
      </w:r>
    </w:p>
    <w:p w14:paraId="4BF2B742" w14:textId="15DA03DD" w:rsidR="00956E01" w:rsidRPr="007C6CCF" w:rsidRDefault="00956E01" w:rsidP="00444223">
      <w:pPr>
        <w:pStyle w:val="OPMBodytext"/>
        <w:numPr>
          <w:ilvl w:val="0"/>
          <w:numId w:val="34"/>
        </w:numPr>
        <w:spacing w:line="276" w:lineRule="auto"/>
        <w:rPr>
          <w:lang w:val="en-GB"/>
        </w:rPr>
      </w:pPr>
      <w:r w:rsidRPr="007C6CCF">
        <w:rPr>
          <w:b/>
          <w:bCs/>
          <w:lang w:val="en-GB"/>
        </w:rPr>
        <w:lastRenderedPageBreak/>
        <w:t>Span of control:</w:t>
      </w:r>
      <w:r w:rsidRPr="007C6CCF">
        <w:rPr>
          <w:lang w:val="en-GB"/>
        </w:rPr>
        <w:t xml:space="preserve"> There is a limit to the number of subordinates that a manager can control; the limit is affected by the nature of the work and the level in the organisation</w:t>
      </w:r>
      <w:r w:rsidR="00A724B5" w:rsidRPr="007C6CCF">
        <w:rPr>
          <w:lang w:val="en-GB"/>
        </w:rPr>
        <w:t>. Given the multiple responsibilities within the ministry</w:t>
      </w:r>
      <w:r w:rsidR="00C074E5" w:rsidRPr="007C6CCF">
        <w:rPr>
          <w:lang w:val="en-GB"/>
        </w:rPr>
        <w:t>,</w:t>
      </w:r>
      <w:r w:rsidR="00A724B5" w:rsidRPr="007C6CCF">
        <w:rPr>
          <w:lang w:val="en-GB"/>
        </w:rPr>
        <w:t xml:space="preserve"> </w:t>
      </w:r>
      <w:r w:rsidR="007A6896" w:rsidRPr="007C6CCF">
        <w:rPr>
          <w:lang w:val="en-GB"/>
        </w:rPr>
        <w:t>and the emphasis on policy, standards</w:t>
      </w:r>
      <w:r w:rsidR="00C074E5" w:rsidRPr="007C6CCF">
        <w:rPr>
          <w:lang w:val="en-GB"/>
        </w:rPr>
        <w:t>,</w:t>
      </w:r>
      <w:r w:rsidR="007A6896" w:rsidRPr="007C6CCF">
        <w:rPr>
          <w:lang w:val="en-GB"/>
        </w:rPr>
        <w:t xml:space="preserve"> and monitoring appropriate to the central part of a large organisation</w:t>
      </w:r>
      <w:r w:rsidR="00C074E5" w:rsidRPr="007C6CCF">
        <w:rPr>
          <w:lang w:val="en-GB"/>
        </w:rPr>
        <w:t>,</w:t>
      </w:r>
      <w:r w:rsidR="00147A7A" w:rsidRPr="007C6CCF">
        <w:rPr>
          <w:lang w:val="en-GB"/>
        </w:rPr>
        <w:t xml:space="preserve"> five subordinates is a good target</w:t>
      </w:r>
      <w:r w:rsidR="00C074E5" w:rsidRPr="007C6CCF">
        <w:rPr>
          <w:lang w:val="en-GB"/>
        </w:rPr>
        <w:t>.</w:t>
      </w:r>
    </w:p>
    <w:p w14:paraId="396D2BD1" w14:textId="6270D100" w:rsidR="00956E01" w:rsidRPr="007C6CCF" w:rsidRDefault="00956E01" w:rsidP="00444223">
      <w:pPr>
        <w:pStyle w:val="OPMBodytext"/>
        <w:numPr>
          <w:ilvl w:val="0"/>
          <w:numId w:val="34"/>
        </w:numPr>
        <w:spacing w:line="276" w:lineRule="auto"/>
        <w:rPr>
          <w:lang w:val="en-GB"/>
        </w:rPr>
      </w:pPr>
      <w:r w:rsidRPr="007C6CCF">
        <w:rPr>
          <w:b/>
          <w:bCs/>
          <w:lang w:val="en-GB"/>
        </w:rPr>
        <w:t>Need for balance:</w:t>
      </w:r>
      <w:r w:rsidRPr="007C6CCF">
        <w:rPr>
          <w:lang w:val="en-GB"/>
        </w:rPr>
        <w:t xml:space="preserve"> Sub-division into</w:t>
      </w:r>
      <w:r w:rsidR="00921E71" w:rsidRPr="007C6CCF">
        <w:rPr>
          <w:lang w:val="en-GB"/>
        </w:rPr>
        <w:t xml:space="preserve"> too many</w:t>
      </w:r>
      <w:r w:rsidRPr="007C6CCF">
        <w:rPr>
          <w:lang w:val="en-GB"/>
        </w:rPr>
        <w:t xml:space="preserve"> smaller sub-units can cause problems of coordination and integration</w:t>
      </w:r>
      <w:r w:rsidR="00C074E5" w:rsidRPr="007C6CCF">
        <w:rPr>
          <w:lang w:val="en-GB"/>
        </w:rPr>
        <w:t>.</w:t>
      </w:r>
    </w:p>
    <w:p w14:paraId="2C36C200" w14:textId="37916884" w:rsidR="00956E01" w:rsidRPr="007C6CCF" w:rsidRDefault="00956E01" w:rsidP="00444223">
      <w:pPr>
        <w:pStyle w:val="OPMBodytext"/>
        <w:numPr>
          <w:ilvl w:val="0"/>
          <w:numId w:val="34"/>
        </w:numPr>
        <w:spacing w:line="276" w:lineRule="auto"/>
        <w:rPr>
          <w:lang w:val="en-GB"/>
        </w:rPr>
      </w:pPr>
      <w:r w:rsidRPr="007C6CCF">
        <w:rPr>
          <w:b/>
          <w:bCs/>
          <w:lang w:val="en-GB"/>
        </w:rPr>
        <w:t>Decentralisation:</w:t>
      </w:r>
      <w:r w:rsidRPr="007C6CCF">
        <w:rPr>
          <w:lang w:val="en-GB"/>
        </w:rPr>
        <w:t xml:space="preserve"> </w:t>
      </w:r>
      <w:r w:rsidR="001B4CFB" w:rsidRPr="007C6CCF">
        <w:rPr>
          <w:lang w:val="en-GB"/>
        </w:rPr>
        <w:t>This principle applies n</w:t>
      </w:r>
      <w:r w:rsidRPr="007C6CCF">
        <w:rPr>
          <w:lang w:val="en-GB"/>
        </w:rPr>
        <w:t xml:space="preserve">ot just </w:t>
      </w:r>
      <w:r w:rsidR="00C074E5" w:rsidRPr="007C6CCF">
        <w:rPr>
          <w:lang w:val="en-GB"/>
        </w:rPr>
        <w:t xml:space="preserve">to </w:t>
      </w:r>
      <w:r w:rsidRPr="007C6CCF">
        <w:rPr>
          <w:lang w:val="en-GB"/>
        </w:rPr>
        <w:t xml:space="preserve">physical separation but </w:t>
      </w:r>
      <w:r w:rsidR="00C074E5" w:rsidRPr="007C6CCF">
        <w:rPr>
          <w:lang w:val="en-GB"/>
        </w:rPr>
        <w:t xml:space="preserve">also to </w:t>
      </w:r>
      <w:r w:rsidRPr="007C6CCF">
        <w:rPr>
          <w:lang w:val="en-GB"/>
        </w:rPr>
        <w:t>real delegation of authority to subordinate levels</w:t>
      </w:r>
      <w:r w:rsidR="00C074E5" w:rsidRPr="007C6CCF">
        <w:rPr>
          <w:lang w:val="en-GB"/>
        </w:rPr>
        <w:t>.</w:t>
      </w:r>
    </w:p>
    <w:p w14:paraId="4BBD4201" w14:textId="1FA0D825" w:rsidR="00956E01" w:rsidRPr="007C6CCF" w:rsidRDefault="001B0822" w:rsidP="00444223">
      <w:pPr>
        <w:pStyle w:val="Heading3"/>
        <w:spacing w:line="276" w:lineRule="auto"/>
      </w:pPr>
      <w:r w:rsidRPr="007C6CCF">
        <w:t>W</w:t>
      </w:r>
      <w:r w:rsidR="00956E01" w:rsidRPr="007C6CCF">
        <w:t>ell observed and maintained</w:t>
      </w:r>
      <w:r w:rsidRPr="007C6CCF">
        <w:t xml:space="preserve"> principles</w:t>
      </w:r>
    </w:p>
    <w:p w14:paraId="369A0F8F" w14:textId="2121538C" w:rsidR="00956E01" w:rsidRPr="007C6CCF" w:rsidRDefault="00956E01" w:rsidP="00F52E4E">
      <w:pPr>
        <w:pStyle w:val="OPMBodytext"/>
        <w:numPr>
          <w:ilvl w:val="0"/>
          <w:numId w:val="47"/>
        </w:numPr>
        <w:spacing w:line="276" w:lineRule="auto"/>
        <w:rPr>
          <w:lang w:val="en-GB"/>
        </w:rPr>
      </w:pPr>
      <w:r w:rsidRPr="007C6CCF">
        <w:rPr>
          <w:b/>
          <w:bCs/>
          <w:lang w:val="en-GB"/>
        </w:rPr>
        <w:t>Scalar principles are quite clear</w:t>
      </w:r>
      <w:r w:rsidR="00F52E4E" w:rsidRPr="007C6CCF">
        <w:rPr>
          <w:b/>
          <w:bCs/>
          <w:lang w:val="en-GB"/>
        </w:rPr>
        <w:t>:</w:t>
      </w:r>
      <w:r w:rsidR="00F52E4E" w:rsidRPr="007C6CCF">
        <w:rPr>
          <w:lang w:val="en-GB"/>
        </w:rPr>
        <w:t xml:space="preserve"> </w:t>
      </w:r>
      <w:r w:rsidR="002A78A5" w:rsidRPr="007C6CCF">
        <w:rPr>
          <w:lang w:val="en-GB"/>
        </w:rPr>
        <w:t xml:space="preserve">The </w:t>
      </w:r>
      <w:proofErr w:type="spellStart"/>
      <w:r w:rsidR="002A78A5" w:rsidRPr="007C6CCF">
        <w:rPr>
          <w:lang w:val="en-GB"/>
        </w:rPr>
        <w:t>Anukret</w:t>
      </w:r>
      <w:proofErr w:type="spellEnd"/>
      <w:r w:rsidR="002A78A5" w:rsidRPr="007C6CCF">
        <w:rPr>
          <w:lang w:val="en-GB"/>
        </w:rPr>
        <w:t xml:space="preserve"> sets out clearly the </w:t>
      </w:r>
      <w:r w:rsidR="007212D3" w:rsidRPr="007C6CCF">
        <w:rPr>
          <w:lang w:val="en-GB"/>
        </w:rPr>
        <w:t xml:space="preserve">directorate/departmental structure, with departments also clearly divided into offices through </w:t>
      </w:r>
      <w:proofErr w:type="spellStart"/>
      <w:r w:rsidR="007212D3" w:rsidRPr="007C6CCF">
        <w:rPr>
          <w:lang w:val="en-GB"/>
        </w:rPr>
        <w:t>Prakas</w:t>
      </w:r>
      <w:proofErr w:type="spellEnd"/>
      <w:r w:rsidR="007212D3" w:rsidRPr="007C6CCF">
        <w:rPr>
          <w:lang w:val="en-GB"/>
        </w:rPr>
        <w:t xml:space="preserve">. </w:t>
      </w:r>
      <w:r w:rsidR="001A6327" w:rsidRPr="007C6CCF">
        <w:rPr>
          <w:lang w:val="en-GB"/>
        </w:rPr>
        <w:t>The chain of command is evident to all staff.</w:t>
      </w:r>
    </w:p>
    <w:p w14:paraId="4F53A9B4" w14:textId="057A9DCA" w:rsidR="00956E01" w:rsidRPr="007C6CCF" w:rsidRDefault="00956E01" w:rsidP="00F52E4E">
      <w:pPr>
        <w:pStyle w:val="OPMBodytext"/>
        <w:numPr>
          <w:ilvl w:val="0"/>
          <w:numId w:val="47"/>
        </w:numPr>
        <w:spacing w:line="276" w:lineRule="auto"/>
        <w:rPr>
          <w:lang w:val="en-GB"/>
        </w:rPr>
      </w:pPr>
      <w:r w:rsidRPr="007C6CCF">
        <w:rPr>
          <w:b/>
          <w:bCs/>
          <w:lang w:val="en-GB"/>
        </w:rPr>
        <w:t>Command is unified</w:t>
      </w:r>
      <w:r w:rsidR="00F52E4E" w:rsidRPr="007C6CCF">
        <w:rPr>
          <w:b/>
          <w:bCs/>
          <w:lang w:val="en-GB"/>
        </w:rPr>
        <w:t>:</w:t>
      </w:r>
      <w:r w:rsidR="00F52E4E" w:rsidRPr="007C6CCF">
        <w:rPr>
          <w:lang w:val="en-GB"/>
        </w:rPr>
        <w:t xml:space="preserve"> </w:t>
      </w:r>
      <w:r w:rsidR="00B03A02" w:rsidRPr="007C6CCF">
        <w:rPr>
          <w:lang w:val="en-GB"/>
        </w:rPr>
        <w:t>Again</w:t>
      </w:r>
      <w:r w:rsidR="00D455BD" w:rsidRPr="007C6CCF">
        <w:rPr>
          <w:lang w:val="en-GB"/>
        </w:rPr>
        <w:t>,</w:t>
      </w:r>
      <w:r w:rsidR="00B03A02" w:rsidRPr="007C6CCF">
        <w:rPr>
          <w:lang w:val="en-GB"/>
        </w:rPr>
        <w:t xml:space="preserve"> the </w:t>
      </w:r>
      <w:proofErr w:type="spellStart"/>
      <w:r w:rsidR="00B03A02" w:rsidRPr="007C6CCF">
        <w:rPr>
          <w:lang w:val="en-GB"/>
        </w:rPr>
        <w:t>Anukret</w:t>
      </w:r>
      <w:proofErr w:type="spellEnd"/>
      <w:r w:rsidR="00B03A02" w:rsidRPr="007C6CCF">
        <w:rPr>
          <w:lang w:val="en-GB"/>
        </w:rPr>
        <w:t xml:space="preserve"> and internal practice </w:t>
      </w:r>
      <w:r w:rsidR="00D455BD" w:rsidRPr="007C6CCF">
        <w:rPr>
          <w:lang w:val="en-GB"/>
        </w:rPr>
        <w:t>are consistent</w:t>
      </w:r>
      <w:r w:rsidR="00AA418F" w:rsidRPr="007C6CCF">
        <w:rPr>
          <w:lang w:val="en-GB"/>
        </w:rPr>
        <w:t>,</w:t>
      </w:r>
      <w:r w:rsidR="00D455BD" w:rsidRPr="007C6CCF">
        <w:rPr>
          <w:lang w:val="en-GB"/>
        </w:rPr>
        <w:t xml:space="preserve"> and all staff can clearly identify a single immediate superior/supervisor</w:t>
      </w:r>
      <w:r w:rsidR="00C074E5" w:rsidRPr="007C6CCF">
        <w:rPr>
          <w:lang w:val="en-GB"/>
        </w:rPr>
        <w:t>.</w:t>
      </w:r>
    </w:p>
    <w:p w14:paraId="57A2468A" w14:textId="1C5FF5D1" w:rsidR="00956E01" w:rsidRPr="007C6CCF" w:rsidRDefault="00956E01" w:rsidP="00F52E4E">
      <w:pPr>
        <w:pStyle w:val="OPMBodytext"/>
        <w:numPr>
          <w:ilvl w:val="0"/>
          <w:numId w:val="47"/>
        </w:numPr>
        <w:spacing w:line="276" w:lineRule="auto"/>
        <w:rPr>
          <w:lang w:val="en-GB"/>
        </w:rPr>
      </w:pPr>
      <w:r w:rsidRPr="007C6CCF">
        <w:rPr>
          <w:b/>
          <w:bCs/>
          <w:lang w:val="en-GB"/>
        </w:rPr>
        <w:t>Authority delegated to subordinate levels</w:t>
      </w:r>
      <w:r w:rsidR="00F52E4E" w:rsidRPr="007C6CCF">
        <w:rPr>
          <w:b/>
          <w:bCs/>
          <w:lang w:val="en-GB"/>
        </w:rPr>
        <w:t>:</w:t>
      </w:r>
      <w:r w:rsidR="00F52E4E" w:rsidRPr="007C6CCF">
        <w:rPr>
          <w:lang w:val="en-GB"/>
        </w:rPr>
        <w:t xml:space="preserve"> </w:t>
      </w:r>
      <w:r w:rsidR="00323813">
        <w:rPr>
          <w:lang w:val="en-GB"/>
        </w:rPr>
        <w:t>During the review, s</w:t>
      </w:r>
      <w:r w:rsidR="006A7FD4" w:rsidRPr="007C6CCF">
        <w:rPr>
          <w:lang w:val="en-GB"/>
        </w:rPr>
        <w:t>taff were able to identify their functions, activities which supported the functions</w:t>
      </w:r>
      <w:r w:rsidR="00C074E5" w:rsidRPr="007C6CCF">
        <w:rPr>
          <w:lang w:val="en-GB"/>
        </w:rPr>
        <w:t>,</w:t>
      </w:r>
      <w:r w:rsidR="006A7FD4" w:rsidRPr="007C6CCF">
        <w:rPr>
          <w:lang w:val="en-GB"/>
        </w:rPr>
        <w:t xml:space="preserve"> and the expected outputs of the functions</w:t>
      </w:r>
      <w:r w:rsidR="00A01C27" w:rsidRPr="007C6CCF">
        <w:rPr>
          <w:lang w:val="en-GB"/>
        </w:rPr>
        <w:t>. Identified functions aligned well with legally mandated functions</w:t>
      </w:r>
      <w:r w:rsidR="00393BAB" w:rsidRPr="007C6CCF">
        <w:rPr>
          <w:lang w:val="en-GB"/>
        </w:rPr>
        <w:t>.</w:t>
      </w:r>
    </w:p>
    <w:p w14:paraId="07790868" w14:textId="7890BACF" w:rsidR="00956E01" w:rsidRPr="007C6CCF" w:rsidRDefault="001B0822" w:rsidP="00444223">
      <w:pPr>
        <w:pStyle w:val="Heading3"/>
        <w:spacing w:line="276" w:lineRule="auto"/>
      </w:pPr>
      <w:r w:rsidRPr="007C6CCF">
        <w:t>M</w:t>
      </w:r>
      <w:r w:rsidR="00956E01" w:rsidRPr="007C6CCF">
        <w:t xml:space="preserve">ain issues in the functional review of central </w:t>
      </w:r>
      <w:proofErr w:type="spellStart"/>
      <w:r w:rsidR="00956E01" w:rsidRPr="007C6CCF">
        <w:t>MoEYS</w:t>
      </w:r>
      <w:proofErr w:type="spellEnd"/>
      <w:r w:rsidR="00956E01" w:rsidRPr="007C6CCF">
        <w:t xml:space="preserve"> departments</w:t>
      </w:r>
    </w:p>
    <w:p w14:paraId="49444351" w14:textId="2A72965F" w:rsidR="00956E01" w:rsidRPr="007C6CCF" w:rsidRDefault="00956E01" w:rsidP="00F52E4E">
      <w:pPr>
        <w:pStyle w:val="OPMBodytext"/>
        <w:numPr>
          <w:ilvl w:val="0"/>
          <w:numId w:val="48"/>
        </w:numPr>
        <w:spacing w:line="276" w:lineRule="auto"/>
        <w:rPr>
          <w:lang w:val="en-GB"/>
        </w:rPr>
      </w:pPr>
      <w:r w:rsidRPr="007C6CCF">
        <w:rPr>
          <w:b/>
          <w:bCs/>
          <w:lang w:val="en-GB"/>
        </w:rPr>
        <w:t xml:space="preserve">Wide spans of controls in some </w:t>
      </w:r>
      <w:r w:rsidR="00356FF9" w:rsidRPr="007C6CCF">
        <w:rPr>
          <w:b/>
          <w:bCs/>
          <w:lang w:val="en-GB"/>
        </w:rPr>
        <w:t>directorates</w:t>
      </w:r>
      <w:r w:rsidR="00F52E4E" w:rsidRPr="007C6CCF">
        <w:rPr>
          <w:b/>
          <w:bCs/>
          <w:lang w:val="en-GB"/>
        </w:rPr>
        <w:t>:</w:t>
      </w:r>
      <w:r w:rsidR="00E95600" w:rsidRPr="007C6CCF">
        <w:rPr>
          <w:lang w:val="en-GB"/>
        </w:rPr>
        <w:t xml:space="preserve"> In particular</w:t>
      </w:r>
      <w:r w:rsidR="00356FF9" w:rsidRPr="007C6CCF">
        <w:rPr>
          <w:lang w:val="en-GB"/>
        </w:rPr>
        <w:t>,</w:t>
      </w:r>
      <w:r w:rsidR="00E95600" w:rsidRPr="007C6CCF">
        <w:rPr>
          <w:lang w:val="en-GB"/>
        </w:rPr>
        <w:t xml:space="preserve"> the </w:t>
      </w:r>
      <w:r w:rsidRPr="007C6CCF">
        <w:rPr>
          <w:lang w:val="en-GB"/>
        </w:rPr>
        <w:t>Education</w:t>
      </w:r>
      <w:r w:rsidR="00356FF9" w:rsidRPr="007C6CCF">
        <w:rPr>
          <w:lang w:val="en-GB"/>
        </w:rPr>
        <w:t xml:space="preserve"> Directorate</w:t>
      </w:r>
      <w:r w:rsidRPr="007C6CCF">
        <w:rPr>
          <w:lang w:val="en-GB"/>
        </w:rPr>
        <w:t xml:space="preserve">, </w:t>
      </w:r>
      <w:r w:rsidR="00E95600" w:rsidRPr="007C6CCF">
        <w:rPr>
          <w:lang w:val="en-GB"/>
        </w:rPr>
        <w:t xml:space="preserve">and </w:t>
      </w:r>
      <w:r w:rsidRPr="007C6CCF">
        <w:rPr>
          <w:lang w:val="en-GB"/>
        </w:rPr>
        <w:t>Administration and Finance</w:t>
      </w:r>
      <w:r w:rsidR="00E95600" w:rsidRPr="007C6CCF">
        <w:rPr>
          <w:lang w:val="en-GB"/>
        </w:rPr>
        <w:t xml:space="preserve"> </w:t>
      </w:r>
      <w:r w:rsidR="00356FF9" w:rsidRPr="007C6CCF">
        <w:rPr>
          <w:lang w:val="en-GB"/>
        </w:rPr>
        <w:t xml:space="preserve">Directorate, </w:t>
      </w:r>
      <w:r w:rsidR="00E95600" w:rsidRPr="007C6CCF">
        <w:rPr>
          <w:lang w:val="en-GB"/>
        </w:rPr>
        <w:t>ha</w:t>
      </w:r>
      <w:r w:rsidR="00CA3A1A" w:rsidRPr="007C6CCF">
        <w:rPr>
          <w:lang w:val="en-GB"/>
        </w:rPr>
        <w:t>ve very wide spans of control</w:t>
      </w:r>
      <w:r w:rsidR="00356FF9" w:rsidRPr="007C6CCF">
        <w:rPr>
          <w:lang w:val="en-GB"/>
        </w:rPr>
        <w:t>,</w:t>
      </w:r>
      <w:r w:rsidR="00CA3A1A" w:rsidRPr="007C6CCF">
        <w:rPr>
          <w:lang w:val="en-GB"/>
        </w:rPr>
        <w:t xml:space="preserve"> with </w:t>
      </w:r>
      <w:r w:rsidR="00356FF9" w:rsidRPr="007C6CCF">
        <w:rPr>
          <w:lang w:val="en-GB"/>
        </w:rPr>
        <w:t>10</w:t>
      </w:r>
      <w:r w:rsidR="00CA3A1A" w:rsidRPr="007C6CCF">
        <w:rPr>
          <w:lang w:val="en-GB"/>
        </w:rPr>
        <w:t xml:space="preserve"> and nine departments</w:t>
      </w:r>
      <w:r w:rsidR="00356FF9" w:rsidRPr="007C6CCF">
        <w:rPr>
          <w:lang w:val="en-GB"/>
        </w:rPr>
        <w:t>,</w:t>
      </w:r>
      <w:r w:rsidR="00CA3A1A" w:rsidRPr="007C6CCF">
        <w:rPr>
          <w:lang w:val="en-GB"/>
        </w:rPr>
        <w:t xml:space="preserve"> respectively.</w:t>
      </w:r>
      <w:r w:rsidR="00920274" w:rsidRPr="007C6CCF">
        <w:rPr>
          <w:lang w:val="en-GB"/>
        </w:rPr>
        <w:t xml:space="preserve"> Given the important nature of these directorates</w:t>
      </w:r>
      <w:r w:rsidR="00356FF9" w:rsidRPr="007C6CCF">
        <w:rPr>
          <w:lang w:val="en-GB"/>
        </w:rPr>
        <w:t>,</w:t>
      </w:r>
      <w:r w:rsidR="00920274" w:rsidRPr="007C6CCF">
        <w:rPr>
          <w:lang w:val="en-GB"/>
        </w:rPr>
        <w:t xml:space="preserve"> and the large number of functions each has</w:t>
      </w:r>
      <w:r w:rsidR="00356FF9" w:rsidRPr="007C6CCF">
        <w:rPr>
          <w:lang w:val="en-GB"/>
        </w:rPr>
        <w:t>,</w:t>
      </w:r>
      <w:r w:rsidR="00D6098D" w:rsidRPr="007C6CCF">
        <w:rPr>
          <w:lang w:val="en-GB"/>
        </w:rPr>
        <w:t xml:space="preserve"> this is of some concern. There are </w:t>
      </w:r>
      <w:r w:rsidR="00356FF9" w:rsidRPr="007C6CCF">
        <w:rPr>
          <w:lang w:val="en-GB"/>
        </w:rPr>
        <w:t>deputy d</w:t>
      </w:r>
      <w:r w:rsidR="00D6098D" w:rsidRPr="007C6CCF">
        <w:rPr>
          <w:lang w:val="en-GB"/>
        </w:rPr>
        <w:t>irectors</w:t>
      </w:r>
      <w:r w:rsidR="00356FF9" w:rsidRPr="007C6CCF">
        <w:rPr>
          <w:lang w:val="en-GB"/>
        </w:rPr>
        <w:t>,</w:t>
      </w:r>
      <w:r w:rsidR="00D6098D" w:rsidRPr="007C6CCF">
        <w:rPr>
          <w:lang w:val="en-GB"/>
        </w:rPr>
        <w:t xml:space="preserve"> and these could have delegated departmental supervisory responsibilities</w:t>
      </w:r>
      <w:r w:rsidR="00356FF9" w:rsidRPr="007C6CCF">
        <w:rPr>
          <w:lang w:val="en-GB"/>
        </w:rPr>
        <w:t>,</w:t>
      </w:r>
      <w:r w:rsidR="00787903" w:rsidRPr="007C6CCF">
        <w:rPr>
          <w:lang w:val="en-GB"/>
        </w:rPr>
        <w:t xml:space="preserve"> but this is not evident in the </w:t>
      </w:r>
      <w:proofErr w:type="spellStart"/>
      <w:r w:rsidR="00787903" w:rsidRPr="007C6CCF">
        <w:rPr>
          <w:lang w:val="en-GB"/>
        </w:rPr>
        <w:t>Anukret</w:t>
      </w:r>
      <w:proofErr w:type="spellEnd"/>
      <w:r w:rsidR="00356FF9" w:rsidRPr="007C6CCF">
        <w:rPr>
          <w:lang w:val="en-GB"/>
        </w:rPr>
        <w:t>,</w:t>
      </w:r>
      <w:r w:rsidR="00787903" w:rsidRPr="007C6CCF">
        <w:rPr>
          <w:lang w:val="en-GB"/>
        </w:rPr>
        <w:t xml:space="preserve"> nor did it emerge in the directorate interviews.</w:t>
      </w:r>
    </w:p>
    <w:p w14:paraId="5AD7437B" w14:textId="4FF971B8" w:rsidR="00956E01" w:rsidRPr="007C6CCF" w:rsidRDefault="00956E01" w:rsidP="00F52E4E">
      <w:pPr>
        <w:pStyle w:val="OPMBodytext"/>
        <w:numPr>
          <w:ilvl w:val="0"/>
          <w:numId w:val="48"/>
        </w:numPr>
        <w:spacing w:line="276" w:lineRule="auto"/>
        <w:rPr>
          <w:lang w:val="en-GB"/>
        </w:rPr>
      </w:pPr>
      <w:r w:rsidRPr="007C6CCF">
        <w:rPr>
          <w:b/>
          <w:bCs/>
          <w:lang w:val="en-GB"/>
        </w:rPr>
        <w:t>Failure of departmentalisation:</w:t>
      </w:r>
      <w:r w:rsidRPr="007C6CCF">
        <w:rPr>
          <w:lang w:val="en-GB"/>
        </w:rPr>
        <w:t xml:space="preserve"> </w:t>
      </w:r>
      <w:r w:rsidR="000D4730" w:rsidRPr="007C6CCF">
        <w:rPr>
          <w:lang w:val="en-GB"/>
        </w:rPr>
        <w:t>The ministry</w:t>
      </w:r>
      <w:r w:rsidR="00356FF9" w:rsidRPr="007C6CCF">
        <w:rPr>
          <w:lang w:val="en-GB"/>
        </w:rPr>
        <w:t>,</w:t>
      </w:r>
      <w:r w:rsidR="000D4730" w:rsidRPr="007C6CCF">
        <w:rPr>
          <w:lang w:val="en-GB"/>
        </w:rPr>
        <w:t xml:space="preserve"> as part of </w:t>
      </w:r>
      <w:r w:rsidR="00ED1366" w:rsidRPr="007C6CCF">
        <w:rPr>
          <w:lang w:val="en-GB"/>
        </w:rPr>
        <w:t>its social responsibilities</w:t>
      </w:r>
      <w:r w:rsidR="00356FF9" w:rsidRPr="007C6CCF">
        <w:rPr>
          <w:lang w:val="en-GB"/>
        </w:rPr>
        <w:t>,</w:t>
      </w:r>
      <w:r w:rsidR="00ED1366" w:rsidRPr="007C6CCF">
        <w:rPr>
          <w:lang w:val="en-GB"/>
        </w:rPr>
        <w:t xml:space="preserve"> provides scholarships for </w:t>
      </w:r>
      <w:r w:rsidR="008B6BE5" w:rsidRPr="007C6CCF">
        <w:rPr>
          <w:lang w:val="en-GB"/>
        </w:rPr>
        <w:t>students from poor households</w:t>
      </w:r>
      <w:r w:rsidR="00356FF9" w:rsidRPr="007C6CCF">
        <w:rPr>
          <w:lang w:val="en-GB"/>
        </w:rPr>
        <w:t>,</w:t>
      </w:r>
      <w:r w:rsidR="008B6BE5" w:rsidRPr="007C6CCF">
        <w:rPr>
          <w:lang w:val="en-GB"/>
        </w:rPr>
        <w:t xml:space="preserve"> </w:t>
      </w:r>
      <w:proofErr w:type="gramStart"/>
      <w:r w:rsidR="008B6BE5" w:rsidRPr="007C6CCF">
        <w:rPr>
          <w:lang w:val="en-GB"/>
        </w:rPr>
        <w:t>and also</w:t>
      </w:r>
      <w:proofErr w:type="gramEnd"/>
      <w:r w:rsidR="008B6BE5" w:rsidRPr="007C6CCF">
        <w:rPr>
          <w:lang w:val="en-GB"/>
        </w:rPr>
        <w:t xml:space="preserve"> for </w:t>
      </w:r>
      <w:r w:rsidR="00D27F57" w:rsidRPr="007C6CCF">
        <w:rPr>
          <w:lang w:val="en-GB"/>
        </w:rPr>
        <w:t>international higher education</w:t>
      </w:r>
      <w:r w:rsidR="009A74A9" w:rsidRPr="007C6CCF">
        <w:rPr>
          <w:lang w:val="en-GB"/>
        </w:rPr>
        <w:t xml:space="preserve"> </w:t>
      </w:r>
      <w:r w:rsidR="00D27F57" w:rsidRPr="007C6CCF">
        <w:rPr>
          <w:lang w:val="en-GB"/>
        </w:rPr>
        <w:t xml:space="preserve">studies </w:t>
      </w:r>
      <w:r w:rsidR="00356FF9" w:rsidRPr="007C6CCF">
        <w:rPr>
          <w:lang w:val="en-GB"/>
        </w:rPr>
        <w:t xml:space="preserve">that </w:t>
      </w:r>
      <w:r w:rsidR="00D27F57" w:rsidRPr="007C6CCF">
        <w:rPr>
          <w:lang w:val="en-GB"/>
        </w:rPr>
        <w:t>benefit the Cambodian economy</w:t>
      </w:r>
      <w:r w:rsidR="009A74A9" w:rsidRPr="007C6CCF">
        <w:rPr>
          <w:lang w:val="en-GB"/>
        </w:rPr>
        <w:t xml:space="preserve">. These </w:t>
      </w:r>
      <w:r w:rsidRPr="007C6CCF">
        <w:rPr>
          <w:lang w:val="en-GB"/>
        </w:rPr>
        <w:t>scholarship functions</w:t>
      </w:r>
      <w:r w:rsidR="009A74A9" w:rsidRPr="007C6CCF">
        <w:rPr>
          <w:lang w:val="en-GB"/>
        </w:rPr>
        <w:t xml:space="preserve"> </w:t>
      </w:r>
      <w:proofErr w:type="gramStart"/>
      <w:r w:rsidR="009A74A9" w:rsidRPr="007C6CCF">
        <w:rPr>
          <w:lang w:val="en-GB"/>
        </w:rPr>
        <w:t xml:space="preserve">are </w:t>
      </w:r>
      <w:r w:rsidRPr="007C6CCF">
        <w:rPr>
          <w:lang w:val="en-GB"/>
        </w:rPr>
        <w:t>located in</w:t>
      </w:r>
      <w:proofErr w:type="gramEnd"/>
      <w:r w:rsidRPr="007C6CCF">
        <w:rPr>
          <w:lang w:val="en-GB"/>
        </w:rPr>
        <w:t xml:space="preserve"> three different departments</w:t>
      </w:r>
      <w:r w:rsidR="009A74A9" w:rsidRPr="007C6CCF">
        <w:rPr>
          <w:lang w:val="en-GB"/>
        </w:rPr>
        <w:t xml:space="preserve"> in two directorates</w:t>
      </w:r>
      <w:r w:rsidR="00562471" w:rsidRPr="007C6CCF">
        <w:rPr>
          <w:lang w:val="en-GB"/>
        </w:rPr>
        <w:t>.</w:t>
      </w:r>
    </w:p>
    <w:p w14:paraId="0F44A359" w14:textId="7C15B2DB" w:rsidR="00956E01" w:rsidRPr="007C6CCF" w:rsidRDefault="00956E01" w:rsidP="00F52E4E">
      <w:pPr>
        <w:pStyle w:val="OPMBodytext"/>
        <w:numPr>
          <w:ilvl w:val="0"/>
          <w:numId w:val="48"/>
        </w:numPr>
        <w:spacing w:line="276" w:lineRule="auto"/>
        <w:rPr>
          <w:lang w:val="en-GB"/>
        </w:rPr>
      </w:pPr>
      <w:r w:rsidRPr="007C6CCF">
        <w:rPr>
          <w:b/>
          <w:bCs/>
          <w:lang w:val="en-GB"/>
        </w:rPr>
        <w:t>Failure to consider common objectives:</w:t>
      </w:r>
      <w:r w:rsidRPr="007C6CCF">
        <w:rPr>
          <w:lang w:val="en-GB"/>
        </w:rPr>
        <w:t xml:space="preserve"> </w:t>
      </w:r>
      <w:r w:rsidR="00562471" w:rsidRPr="007C6CCF">
        <w:rPr>
          <w:lang w:val="en-GB"/>
        </w:rPr>
        <w:t xml:space="preserve">The Directorate of Education </w:t>
      </w:r>
      <w:r w:rsidR="00F055D9" w:rsidRPr="007C6CCF">
        <w:rPr>
          <w:lang w:val="en-GB"/>
        </w:rPr>
        <w:t>is designed to focus on service delivery in the schooling sub-sector</w:t>
      </w:r>
      <w:r w:rsidR="00356FF9" w:rsidRPr="007C6CCF">
        <w:rPr>
          <w:lang w:val="en-GB"/>
        </w:rPr>
        <w:t>,</w:t>
      </w:r>
      <w:r w:rsidR="00F055D9" w:rsidRPr="007C6CCF">
        <w:rPr>
          <w:lang w:val="en-GB"/>
        </w:rPr>
        <w:t xml:space="preserve"> and direct support of that service delivery. </w:t>
      </w:r>
      <w:r w:rsidR="007F1C1B" w:rsidRPr="007C6CCF">
        <w:rPr>
          <w:lang w:val="en-GB"/>
        </w:rPr>
        <w:t>However</w:t>
      </w:r>
      <w:r w:rsidR="00716E77" w:rsidRPr="007C6CCF">
        <w:rPr>
          <w:lang w:val="en-GB"/>
        </w:rPr>
        <w:t>,</w:t>
      </w:r>
      <w:r w:rsidR="007F1C1B" w:rsidRPr="007C6CCF">
        <w:rPr>
          <w:lang w:val="en-GB"/>
        </w:rPr>
        <w:t xml:space="preserve"> two of the departments, Teacher Training and Vocational Orientation</w:t>
      </w:r>
      <w:r w:rsidR="00356FF9" w:rsidRPr="007C6CCF">
        <w:rPr>
          <w:lang w:val="en-GB"/>
        </w:rPr>
        <w:t>,</w:t>
      </w:r>
      <w:r w:rsidR="007F1C1B" w:rsidRPr="007C6CCF">
        <w:rPr>
          <w:lang w:val="en-GB"/>
        </w:rPr>
        <w:t xml:space="preserve"> have post-schooling functions</w:t>
      </w:r>
      <w:r w:rsidR="00356FF9" w:rsidRPr="007C6CCF">
        <w:rPr>
          <w:lang w:val="en-GB"/>
        </w:rPr>
        <w:t xml:space="preserve">: </w:t>
      </w:r>
      <w:r w:rsidR="00C512F7" w:rsidRPr="007C6CCF">
        <w:rPr>
          <w:lang w:val="en-GB"/>
        </w:rPr>
        <w:t>they neither provide school</w:t>
      </w:r>
      <w:r w:rsidR="00356FF9" w:rsidRPr="007C6CCF">
        <w:rPr>
          <w:lang w:val="en-GB"/>
        </w:rPr>
        <w:t>-</w:t>
      </w:r>
      <w:r w:rsidR="00C512F7" w:rsidRPr="007C6CCF">
        <w:rPr>
          <w:lang w:val="en-GB"/>
        </w:rPr>
        <w:t>level service delivery or direct support to that level. Their object</w:t>
      </w:r>
      <w:r w:rsidR="00323813">
        <w:rPr>
          <w:lang w:val="en-GB"/>
        </w:rPr>
        <w:t>ive</w:t>
      </w:r>
      <w:r w:rsidR="00C512F7" w:rsidRPr="007C6CCF">
        <w:rPr>
          <w:lang w:val="en-GB"/>
        </w:rPr>
        <w:t>s are more aligned with post</w:t>
      </w:r>
      <w:r w:rsidR="00356FF9" w:rsidRPr="007C6CCF">
        <w:rPr>
          <w:lang w:val="en-GB"/>
        </w:rPr>
        <w:t>-</w:t>
      </w:r>
      <w:r w:rsidR="00C512F7" w:rsidRPr="007C6CCF">
        <w:rPr>
          <w:lang w:val="en-GB"/>
        </w:rPr>
        <w:t>school delivery</w:t>
      </w:r>
      <w:r w:rsidR="00315641" w:rsidRPr="007C6CCF">
        <w:rPr>
          <w:lang w:val="en-GB"/>
        </w:rPr>
        <w:t>.</w:t>
      </w:r>
    </w:p>
    <w:p w14:paraId="573B42C1" w14:textId="677B65CE" w:rsidR="00956E01" w:rsidRPr="007C6CCF" w:rsidRDefault="00956E01" w:rsidP="00F52E4E">
      <w:pPr>
        <w:pStyle w:val="OPMBodytext"/>
        <w:numPr>
          <w:ilvl w:val="0"/>
          <w:numId w:val="48"/>
        </w:numPr>
        <w:spacing w:line="276" w:lineRule="auto"/>
        <w:rPr>
          <w:lang w:val="en-GB"/>
        </w:rPr>
      </w:pPr>
      <w:r w:rsidRPr="007C6CCF">
        <w:rPr>
          <w:b/>
          <w:bCs/>
          <w:lang w:val="en-GB"/>
        </w:rPr>
        <w:t>Problems with balance</w:t>
      </w:r>
      <w:r w:rsidR="00716E77" w:rsidRPr="007C6CCF">
        <w:rPr>
          <w:b/>
          <w:bCs/>
          <w:lang w:val="en-GB"/>
        </w:rPr>
        <w:t>:</w:t>
      </w:r>
      <w:r w:rsidRPr="007C6CCF">
        <w:rPr>
          <w:lang w:val="en-GB"/>
        </w:rPr>
        <w:t xml:space="preserve"> </w:t>
      </w:r>
      <w:r w:rsidR="00315641" w:rsidRPr="007C6CCF">
        <w:rPr>
          <w:lang w:val="en-GB"/>
        </w:rPr>
        <w:t xml:space="preserve">The principle of balance </w:t>
      </w:r>
      <w:r w:rsidR="00CD4624" w:rsidRPr="007C6CCF">
        <w:rPr>
          <w:lang w:val="en-GB"/>
        </w:rPr>
        <w:t xml:space="preserve">suggests that </w:t>
      </w:r>
      <w:r w:rsidR="00BF7DBD" w:rsidRPr="007C6CCF">
        <w:rPr>
          <w:lang w:val="en-GB"/>
        </w:rPr>
        <w:t xml:space="preserve">dividing a function across many small units may be inefficient as it constrains coordination and </w:t>
      </w:r>
      <w:r w:rsidR="00803769" w:rsidRPr="007C6CCF">
        <w:rPr>
          <w:lang w:val="en-GB"/>
        </w:rPr>
        <w:t>the integration of the relevant function. C</w:t>
      </w:r>
      <w:r w:rsidRPr="007C6CCF">
        <w:rPr>
          <w:lang w:val="en-GB"/>
        </w:rPr>
        <w:t>urrently</w:t>
      </w:r>
      <w:r w:rsidR="00356FF9" w:rsidRPr="007C6CCF">
        <w:rPr>
          <w:lang w:val="en-GB"/>
        </w:rPr>
        <w:t>,</w:t>
      </w:r>
      <w:r w:rsidRPr="007C6CCF">
        <w:rPr>
          <w:lang w:val="en-GB"/>
        </w:rPr>
        <w:t xml:space="preserve"> every department in </w:t>
      </w:r>
      <w:r w:rsidR="00803769" w:rsidRPr="007C6CCF">
        <w:rPr>
          <w:lang w:val="en-GB"/>
        </w:rPr>
        <w:t>the Directorates of</w:t>
      </w:r>
      <w:r w:rsidRPr="007C6CCF">
        <w:rPr>
          <w:lang w:val="en-GB"/>
        </w:rPr>
        <w:t xml:space="preserve"> Education</w:t>
      </w:r>
      <w:r w:rsidR="00803769" w:rsidRPr="007C6CCF">
        <w:rPr>
          <w:lang w:val="en-GB"/>
        </w:rPr>
        <w:t>,</w:t>
      </w:r>
      <w:r w:rsidRPr="007C6CCF">
        <w:rPr>
          <w:lang w:val="en-GB"/>
        </w:rPr>
        <w:t xml:space="preserve"> and </w:t>
      </w:r>
      <w:r w:rsidRPr="007C6CCF">
        <w:rPr>
          <w:lang w:val="en-GB"/>
        </w:rPr>
        <w:lastRenderedPageBreak/>
        <w:t>Administration and Finance</w:t>
      </w:r>
      <w:r w:rsidR="00356FF9" w:rsidRPr="007C6CCF">
        <w:rPr>
          <w:lang w:val="en-GB"/>
        </w:rPr>
        <w:t>,</w:t>
      </w:r>
      <w:r w:rsidRPr="007C6CCF">
        <w:rPr>
          <w:lang w:val="en-GB"/>
        </w:rPr>
        <w:t xml:space="preserve"> has an Administration Office</w:t>
      </w:r>
      <w:r w:rsidR="00356FF9" w:rsidRPr="007C6CCF">
        <w:rPr>
          <w:lang w:val="en-GB"/>
        </w:rPr>
        <w:t>,</w:t>
      </w:r>
      <w:r w:rsidRPr="007C6CCF">
        <w:rPr>
          <w:lang w:val="en-GB"/>
        </w:rPr>
        <w:t xml:space="preserve"> </w:t>
      </w:r>
      <w:r w:rsidR="00C021D3" w:rsidRPr="007C6CCF">
        <w:rPr>
          <w:lang w:val="en-GB"/>
        </w:rPr>
        <w:t>with parallel responsibilities. Similarly</w:t>
      </w:r>
      <w:r w:rsidR="00AC7A08" w:rsidRPr="007C6CCF">
        <w:rPr>
          <w:lang w:val="en-GB"/>
        </w:rPr>
        <w:t>,</w:t>
      </w:r>
      <w:r w:rsidR="00C021D3" w:rsidRPr="007C6CCF">
        <w:rPr>
          <w:lang w:val="en-GB"/>
        </w:rPr>
        <w:t xml:space="preserve"> many of the departments in the Directorate of Education have a </w:t>
      </w:r>
      <w:r w:rsidR="000E041D" w:rsidRPr="007C6CCF">
        <w:rPr>
          <w:lang w:val="en-GB"/>
        </w:rPr>
        <w:t>P</w:t>
      </w:r>
      <w:r w:rsidR="00C021D3" w:rsidRPr="007C6CCF">
        <w:rPr>
          <w:lang w:val="en-GB"/>
        </w:rPr>
        <w:t>lanning Office</w:t>
      </w:r>
      <w:r w:rsidR="0074590D" w:rsidRPr="007C6CCF">
        <w:rPr>
          <w:lang w:val="en-GB"/>
        </w:rPr>
        <w:t xml:space="preserve">. This </w:t>
      </w:r>
      <w:r w:rsidR="00356FF9" w:rsidRPr="007C6CCF">
        <w:rPr>
          <w:lang w:val="en-GB"/>
        </w:rPr>
        <w:t xml:space="preserve">is likely to </w:t>
      </w:r>
      <w:r w:rsidR="0074590D" w:rsidRPr="007C6CCF">
        <w:rPr>
          <w:lang w:val="en-GB"/>
        </w:rPr>
        <w:t>lead to coordination difficulties for both the Department of Administration and the Department of Planning</w:t>
      </w:r>
      <w:r w:rsidR="00356FF9" w:rsidRPr="007C6CCF">
        <w:rPr>
          <w:lang w:val="en-GB"/>
        </w:rPr>
        <w:t>,</w:t>
      </w:r>
      <w:r w:rsidR="0074590D" w:rsidRPr="007C6CCF">
        <w:rPr>
          <w:lang w:val="en-GB"/>
        </w:rPr>
        <w:t xml:space="preserve"> respectively.</w:t>
      </w:r>
    </w:p>
    <w:p w14:paraId="40B33028" w14:textId="7D3A1720" w:rsidR="001B0822" w:rsidRPr="007C6CCF" w:rsidRDefault="001B0822" w:rsidP="00444223">
      <w:pPr>
        <w:pStyle w:val="Heading2"/>
        <w:spacing w:line="276" w:lineRule="auto"/>
      </w:pPr>
      <w:bookmarkStart w:id="126" w:name="_Toc57986080"/>
      <w:r w:rsidRPr="007C6CCF">
        <w:t>International comparisons</w:t>
      </w:r>
      <w:bookmarkEnd w:id="126"/>
    </w:p>
    <w:p w14:paraId="39D54991" w14:textId="0AB77939" w:rsidR="00080C96" w:rsidRPr="007C6CCF" w:rsidRDefault="00DF5F05" w:rsidP="00444223">
      <w:pPr>
        <w:pStyle w:val="OPMBodytext"/>
        <w:spacing w:line="276" w:lineRule="auto"/>
        <w:rPr>
          <w:lang w:val="en-GB"/>
        </w:rPr>
      </w:pPr>
      <w:r w:rsidRPr="007C6CCF">
        <w:rPr>
          <w:lang w:val="en-GB"/>
        </w:rPr>
        <w:t>In considering the structure of the ministry</w:t>
      </w:r>
      <w:r w:rsidR="00356FF9" w:rsidRPr="007C6CCF">
        <w:rPr>
          <w:lang w:val="en-GB"/>
        </w:rPr>
        <w:t>,</w:t>
      </w:r>
      <w:r w:rsidRPr="007C6CCF">
        <w:rPr>
          <w:lang w:val="en-GB"/>
        </w:rPr>
        <w:t xml:space="preserve"> we examined the structure of regional ministries of education</w:t>
      </w:r>
      <w:r w:rsidR="00356FF9" w:rsidRPr="007C6CCF">
        <w:rPr>
          <w:lang w:val="en-GB"/>
        </w:rPr>
        <w:t xml:space="preserve"> in the ASEAN region</w:t>
      </w:r>
      <w:r w:rsidR="00E90DDC" w:rsidRPr="007C6CCF">
        <w:rPr>
          <w:lang w:val="en-GB"/>
        </w:rPr>
        <w:t xml:space="preserve"> </w:t>
      </w:r>
      <w:r w:rsidR="00356FF9" w:rsidRPr="007C6CCF">
        <w:rPr>
          <w:lang w:val="en-GB"/>
        </w:rPr>
        <w:t>(</w:t>
      </w:r>
      <w:r w:rsidR="00E90DDC" w:rsidRPr="007C6CCF">
        <w:rPr>
          <w:lang w:val="en-GB"/>
        </w:rPr>
        <w:t>see Annex 9 for organograms from these institutions</w:t>
      </w:r>
      <w:r w:rsidR="00356FF9" w:rsidRPr="007C6CCF">
        <w:rPr>
          <w:lang w:val="en-GB"/>
        </w:rPr>
        <w:t xml:space="preserve">) </w:t>
      </w:r>
      <w:r w:rsidRPr="007C6CCF">
        <w:rPr>
          <w:lang w:val="en-GB"/>
        </w:rPr>
        <w:t>– from Indonesia, Malaysia, Singapore, South Korea</w:t>
      </w:r>
      <w:r w:rsidR="00356FF9" w:rsidRPr="007C6CCF">
        <w:rPr>
          <w:lang w:val="en-GB"/>
        </w:rPr>
        <w:t>,</w:t>
      </w:r>
      <w:r w:rsidRPr="007C6CCF">
        <w:rPr>
          <w:lang w:val="en-GB"/>
        </w:rPr>
        <w:t xml:space="preserve"> and Thailand</w:t>
      </w:r>
      <w:r w:rsidR="00356FF9" w:rsidRPr="007C6CCF">
        <w:rPr>
          <w:lang w:val="en-GB"/>
        </w:rPr>
        <w:t>.</w:t>
      </w:r>
      <w:r w:rsidR="004C5681" w:rsidRPr="007C6CCF">
        <w:rPr>
          <w:rStyle w:val="FootnoteReference"/>
          <w:lang w:val="en-GB"/>
        </w:rPr>
        <w:footnoteReference w:id="13"/>
      </w:r>
      <w:r w:rsidRPr="007C6CCF">
        <w:rPr>
          <w:lang w:val="en-GB"/>
        </w:rPr>
        <w:t xml:space="preserve"> </w:t>
      </w:r>
      <w:r w:rsidR="00080C96" w:rsidRPr="007C6CCF">
        <w:rPr>
          <w:lang w:val="en-GB"/>
        </w:rPr>
        <w:t xml:space="preserve">It is not always clear from the organograms what the status of the units is relative to units in </w:t>
      </w:r>
      <w:proofErr w:type="spellStart"/>
      <w:r w:rsidR="00080C96" w:rsidRPr="007C6CCF">
        <w:rPr>
          <w:lang w:val="en-GB"/>
        </w:rPr>
        <w:t>MoEYS</w:t>
      </w:r>
      <w:proofErr w:type="spellEnd"/>
      <w:r w:rsidR="00080C96" w:rsidRPr="007C6CCF">
        <w:rPr>
          <w:lang w:val="en-GB"/>
        </w:rPr>
        <w:t xml:space="preserve">. None of them appear to </w:t>
      </w:r>
      <w:r w:rsidR="00356FF9" w:rsidRPr="007C6CCF">
        <w:rPr>
          <w:lang w:val="en-GB"/>
        </w:rPr>
        <w:t xml:space="preserve">go </w:t>
      </w:r>
      <w:r w:rsidR="00080C96" w:rsidRPr="007C6CCF">
        <w:rPr>
          <w:lang w:val="en-GB"/>
        </w:rPr>
        <w:t xml:space="preserve">down to the level of </w:t>
      </w:r>
      <w:r w:rsidR="00356FF9" w:rsidRPr="007C6CCF">
        <w:rPr>
          <w:lang w:val="en-GB"/>
        </w:rPr>
        <w:t>o</w:t>
      </w:r>
      <w:r w:rsidR="00080C96" w:rsidRPr="007C6CCF">
        <w:rPr>
          <w:lang w:val="en-GB"/>
        </w:rPr>
        <w:t>ffices</w:t>
      </w:r>
      <w:r w:rsidR="00356FF9" w:rsidRPr="007C6CCF">
        <w:rPr>
          <w:lang w:val="en-GB"/>
        </w:rPr>
        <w:t>,</w:t>
      </w:r>
      <w:r w:rsidR="00080C96" w:rsidRPr="007C6CCF">
        <w:rPr>
          <w:lang w:val="en-GB"/>
        </w:rPr>
        <w:t xml:space="preserve"> and none appear to list the equivalent of departments. </w:t>
      </w:r>
      <w:r w:rsidR="00356FF9" w:rsidRPr="007C6CCF">
        <w:rPr>
          <w:lang w:val="en-GB"/>
        </w:rPr>
        <w:t xml:space="preserve">Thus, </w:t>
      </w:r>
      <w:r w:rsidR="00080C96" w:rsidRPr="007C6CCF">
        <w:rPr>
          <w:lang w:val="en-GB"/>
        </w:rPr>
        <w:t>the comparison is most valid at higher levels of organisation</w:t>
      </w:r>
      <w:r w:rsidR="00356FF9" w:rsidRPr="007C6CCF">
        <w:rPr>
          <w:lang w:val="en-GB"/>
        </w:rPr>
        <w:t>.</w:t>
      </w:r>
    </w:p>
    <w:p w14:paraId="453EDD74" w14:textId="7B914C79" w:rsidR="004C5681" w:rsidRPr="007C6CCF" w:rsidRDefault="004C5681" w:rsidP="00444223">
      <w:pPr>
        <w:pStyle w:val="OPMBodytext"/>
        <w:spacing w:line="276" w:lineRule="auto"/>
        <w:rPr>
          <w:lang w:val="en-GB"/>
        </w:rPr>
      </w:pPr>
      <w:r w:rsidRPr="007C6CCF">
        <w:rPr>
          <w:lang w:val="en-GB"/>
        </w:rPr>
        <w:t>T</w:t>
      </w:r>
      <w:r w:rsidR="00AD47DF" w:rsidRPr="007C6CCF">
        <w:rPr>
          <w:lang w:val="en-GB"/>
        </w:rPr>
        <w:t>hree</w:t>
      </w:r>
      <w:r w:rsidRPr="007C6CCF">
        <w:rPr>
          <w:lang w:val="en-GB"/>
        </w:rPr>
        <w:t xml:space="preserve"> of these ministries </w:t>
      </w:r>
      <w:r w:rsidR="00356FF9" w:rsidRPr="007C6CCF">
        <w:rPr>
          <w:lang w:val="en-GB"/>
        </w:rPr>
        <w:t>(</w:t>
      </w:r>
      <w:r w:rsidRPr="007C6CCF">
        <w:rPr>
          <w:lang w:val="en-GB"/>
        </w:rPr>
        <w:t>Thailand</w:t>
      </w:r>
      <w:r w:rsidR="00AD47DF" w:rsidRPr="007C6CCF">
        <w:rPr>
          <w:lang w:val="en-GB"/>
        </w:rPr>
        <w:t>, Singapore</w:t>
      </w:r>
      <w:r w:rsidR="00356FF9" w:rsidRPr="007C6CCF">
        <w:rPr>
          <w:lang w:val="en-GB"/>
        </w:rPr>
        <w:t>,</w:t>
      </w:r>
      <w:r w:rsidRPr="007C6CCF">
        <w:rPr>
          <w:lang w:val="en-GB"/>
        </w:rPr>
        <w:t xml:space="preserve"> and South Korea</w:t>
      </w:r>
      <w:r w:rsidR="00356FF9" w:rsidRPr="007C6CCF">
        <w:rPr>
          <w:lang w:val="en-GB"/>
        </w:rPr>
        <w:t>)</w:t>
      </w:r>
      <w:r w:rsidRPr="007C6CCF">
        <w:rPr>
          <w:lang w:val="en-GB"/>
        </w:rPr>
        <w:t xml:space="preserve"> focus</w:t>
      </w:r>
      <w:r w:rsidR="00356FF9" w:rsidRPr="007C6CCF">
        <w:rPr>
          <w:lang w:val="en-GB"/>
        </w:rPr>
        <w:t xml:space="preserve"> </w:t>
      </w:r>
      <w:r w:rsidRPr="007C6CCF">
        <w:rPr>
          <w:lang w:val="en-GB"/>
        </w:rPr>
        <w:t xml:space="preserve">more narrowly on education alone, while Indonesia </w:t>
      </w:r>
      <w:r w:rsidR="00356FF9" w:rsidRPr="007C6CCF">
        <w:rPr>
          <w:lang w:val="en-GB"/>
        </w:rPr>
        <w:t>includes culture</w:t>
      </w:r>
      <w:r w:rsidRPr="007C6CCF">
        <w:rPr>
          <w:lang w:val="en-GB"/>
        </w:rPr>
        <w:t xml:space="preserve">, and Malaysia </w:t>
      </w:r>
      <w:r w:rsidR="00356FF9" w:rsidRPr="007C6CCF">
        <w:rPr>
          <w:lang w:val="en-GB"/>
        </w:rPr>
        <w:t>adds y</w:t>
      </w:r>
      <w:r w:rsidRPr="007C6CCF">
        <w:rPr>
          <w:lang w:val="en-GB"/>
        </w:rPr>
        <w:t xml:space="preserve">outh and </w:t>
      </w:r>
      <w:r w:rsidR="00356FF9" w:rsidRPr="007C6CCF">
        <w:rPr>
          <w:lang w:val="en-GB"/>
        </w:rPr>
        <w:t>s</w:t>
      </w:r>
      <w:r w:rsidRPr="007C6CCF">
        <w:rPr>
          <w:lang w:val="en-GB"/>
        </w:rPr>
        <w:t xml:space="preserve">port as a single directorate. All four </w:t>
      </w:r>
      <w:r w:rsidR="00356FF9" w:rsidRPr="007C6CCF">
        <w:rPr>
          <w:lang w:val="en-GB"/>
        </w:rPr>
        <w:t xml:space="preserve">have </w:t>
      </w:r>
      <w:r w:rsidRPr="007C6CCF">
        <w:rPr>
          <w:lang w:val="en-GB"/>
        </w:rPr>
        <w:t>responsibility for higher education</w:t>
      </w:r>
      <w:r w:rsidR="00356FF9" w:rsidRPr="007C6CCF">
        <w:rPr>
          <w:lang w:val="en-GB"/>
        </w:rPr>
        <w:t>,</w:t>
      </w:r>
      <w:r w:rsidRPr="007C6CCF">
        <w:rPr>
          <w:lang w:val="en-GB"/>
        </w:rPr>
        <w:t xml:space="preserve"> and three out of the four also </w:t>
      </w:r>
      <w:r w:rsidR="00356FF9" w:rsidRPr="007C6CCF">
        <w:rPr>
          <w:lang w:val="en-GB"/>
        </w:rPr>
        <w:t xml:space="preserve">have </w:t>
      </w:r>
      <w:r w:rsidRPr="007C6CCF">
        <w:rPr>
          <w:lang w:val="en-GB"/>
        </w:rPr>
        <w:t>responsibility for vocational education. Thus, Cambodia fits well within the regional pattern for the scope of ministerial responsibility.</w:t>
      </w:r>
    </w:p>
    <w:p w14:paraId="6120D83D" w14:textId="287F13C0" w:rsidR="004C5681" w:rsidRPr="007C6CCF" w:rsidRDefault="00080C96" w:rsidP="00444223">
      <w:pPr>
        <w:pStyle w:val="OPMBodytext"/>
        <w:spacing w:line="276" w:lineRule="auto"/>
        <w:rPr>
          <w:lang w:val="en-GB"/>
        </w:rPr>
      </w:pPr>
      <w:r w:rsidRPr="007C6CCF">
        <w:rPr>
          <w:lang w:val="en-GB"/>
        </w:rPr>
        <w:t>Malaysia</w:t>
      </w:r>
      <w:r w:rsidR="00AD47DF" w:rsidRPr="007C6CCF">
        <w:rPr>
          <w:lang w:val="en-GB"/>
        </w:rPr>
        <w:t>, Singapore</w:t>
      </w:r>
      <w:r w:rsidR="00D0348F" w:rsidRPr="007C6CCF">
        <w:rPr>
          <w:lang w:val="en-GB"/>
        </w:rPr>
        <w:t>,</w:t>
      </w:r>
      <w:r w:rsidRPr="007C6CCF">
        <w:rPr>
          <w:lang w:val="en-GB"/>
        </w:rPr>
        <w:t xml:space="preserve"> and Thailand appear to have the kind of span of control that is internationally recommended</w:t>
      </w:r>
      <w:r w:rsidR="00D0348F" w:rsidRPr="007C6CCF">
        <w:rPr>
          <w:lang w:val="en-GB"/>
        </w:rPr>
        <w:t>:</w:t>
      </w:r>
      <w:r w:rsidRPr="007C6CCF">
        <w:rPr>
          <w:lang w:val="en-GB"/>
        </w:rPr>
        <w:t xml:space="preserve"> both have five ‘directorates’ reporting to their minister. In Thailand these are called </w:t>
      </w:r>
      <w:r w:rsidR="00D0348F" w:rsidRPr="007C6CCF">
        <w:rPr>
          <w:lang w:val="en-GB"/>
        </w:rPr>
        <w:t>o</w:t>
      </w:r>
      <w:r w:rsidRPr="007C6CCF">
        <w:rPr>
          <w:lang w:val="en-GB"/>
        </w:rPr>
        <w:t>ffices</w:t>
      </w:r>
      <w:r w:rsidR="00D0348F" w:rsidRPr="007C6CCF">
        <w:rPr>
          <w:lang w:val="en-GB"/>
        </w:rPr>
        <w:t xml:space="preserve">; </w:t>
      </w:r>
      <w:r w:rsidRPr="007C6CCF">
        <w:rPr>
          <w:lang w:val="en-GB"/>
        </w:rPr>
        <w:t xml:space="preserve">in Malaysia they are labelled variously </w:t>
      </w:r>
      <w:r w:rsidR="00D0348F" w:rsidRPr="007C6CCF">
        <w:rPr>
          <w:lang w:val="en-GB"/>
        </w:rPr>
        <w:t>d</w:t>
      </w:r>
      <w:r w:rsidRPr="007C6CCF">
        <w:rPr>
          <w:lang w:val="en-GB"/>
        </w:rPr>
        <w:t>epartment</w:t>
      </w:r>
      <w:r w:rsidR="00D0348F" w:rsidRPr="007C6CCF">
        <w:rPr>
          <w:lang w:val="en-GB"/>
        </w:rPr>
        <w:t>s</w:t>
      </w:r>
      <w:r w:rsidRPr="007C6CCF">
        <w:rPr>
          <w:lang w:val="en-GB"/>
        </w:rPr>
        <w:t xml:space="preserve"> </w:t>
      </w:r>
      <w:r w:rsidR="00122E94" w:rsidRPr="007C6CCF">
        <w:rPr>
          <w:lang w:val="en-GB"/>
        </w:rPr>
        <w:t>(</w:t>
      </w:r>
      <w:r w:rsidRPr="007C6CCF">
        <w:rPr>
          <w:lang w:val="en-GB"/>
        </w:rPr>
        <w:t>3x</w:t>
      </w:r>
      <w:r w:rsidR="00122E94" w:rsidRPr="007C6CCF">
        <w:rPr>
          <w:lang w:val="en-GB"/>
        </w:rPr>
        <w:t>)</w:t>
      </w:r>
      <w:r w:rsidRPr="007C6CCF">
        <w:rPr>
          <w:lang w:val="en-GB"/>
        </w:rPr>
        <w:t xml:space="preserve">, </w:t>
      </w:r>
      <w:r w:rsidR="00D0348F" w:rsidRPr="007C6CCF">
        <w:rPr>
          <w:lang w:val="en-GB"/>
        </w:rPr>
        <w:t>d</w:t>
      </w:r>
      <w:r w:rsidRPr="007C6CCF">
        <w:rPr>
          <w:lang w:val="en-GB"/>
        </w:rPr>
        <w:t>ivision</w:t>
      </w:r>
      <w:r w:rsidR="00D0348F" w:rsidRPr="007C6CCF">
        <w:rPr>
          <w:lang w:val="en-GB"/>
        </w:rPr>
        <w:t>s</w:t>
      </w:r>
      <w:r w:rsidRPr="007C6CCF">
        <w:rPr>
          <w:lang w:val="en-GB"/>
        </w:rPr>
        <w:t xml:space="preserve"> </w:t>
      </w:r>
      <w:r w:rsidR="00122E94" w:rsidRPr="007C6CCF">
        <w:rPr>
          <w:lang w:val="en-GB"/>
        </w:rPr>
        <w:t>(</w:t>
      </w:r>
      <w:r w:rsidRPr="007C6CCF">
        <w:rPr>
          <w:lang w:val="en-GB"/>
        </w:rPr>
        <w:t>1x</w:t>
      </w:r>
      <w:r w:rsidR="00122E94" w:rsidRPr="007C6CCF">
        <w:rPr>
          <w:lang w:val="en-GB"/>
        </w:rPr>
        <w:t>)</w:t>
      </w:r>
      <w:r w:rsidR="00D0348F" w:rsidRPr="007C6CCF">
        <w:rPr>
          <w:lang w:val="en-GB"/>
        </w:rPr>
        <w:t>,</w:t>
      </w:r>
      <w:r w:rsidRPr="007C6CCF">
        <w:rPr>
          <w:lang w:val="en-GB"/>
        </w:rPr>
        <w:t xml:space="preserve"> and </w:t>
      </w:r>
      <w:r w:rsidR="00D0348F" w:rsidRPr="007C6CCF">
        <w:rPr>
          <w:lang w:val="en-GB"/>
        </w:rPr>
        <w:t>d</w:t>
      </w:r>
      <w:r w:rsidRPr="007C6CCF">
        <w:rPr>
          <w:lang w:val="en-GB"/>
        </w:rPr>
        <w:t>irectorate</w:t>
      </w:r>
      <w:r w:rsidR="00D0348F" w:rsidRPr="007C6CCF">
        <w:rPr>
          <w:lang w:val="en-GB"/>
        </w:rPr>
        <w:t>s</w:t>
      </w:r>
      <w:r w:rsidRPr="007C6CCF">
        <w:rPr>
          <w:lang w:val="en-GB"/>
        </w:rPr>
        <w:t xml:space="preserve"> </w:t>
      </w:r>
      <w:r w:rsidR="00122E94" w:rsidRPr="007C6CCF">
        <w:rPr>
          <w:lang w:val="en-GB"/>
        </w:rPr>
        <w:t>(</w:t>
      </w:r>
      <w:r w:rsidRPr="007C6CCF">
        <w:rPr>
          <w:lang w:val="en-GB"/>
        </w:rPr>
        <w:t>1x</w:t>
      </w:r>
      <w:r w:rsidR="00122E94" w:rsidRPr="007C6CCF">
        <w:rPr>
          <w:lang w:val="en-GB"/>
        </w:rPr>
        <w:t>)</w:t>
      </w:r>
      <w:r w:rsidRPr="007C6CCF">
        <w:rPr>
          <w:lang w:val="en-GB"/>
        </w:rPr>
        <w:t>. South Korea</w:t>
      </w:r>
      <w:r w:rsidR="00FF197D" w:rsidRPr="007C6CCF">
        <w:rPr>
          <w:lang w:val="en-GB"/>
        </w:rPr>
        <w:t xml:space="preserve"> also</w:t>
      </w:r>
      <w:r w:rsidRPr="007C6CCF">
        <w:rPr>
          <w:lang w:val="en-GB"/>
        </w:rPr>
        <w:t xml:space="preserve"> has five </w:t>
      </w:r>
      <w:r w:rsidR="00FF197D" w:rsidRPr="007C6CCF">
        <w:rPr>
          <w:lang w:val="en-GB"/>
        </w:rPr>
        <w:t xml:space="preserve">directorates </w:t>
      </w:r>
      <w:r w:rsidRPr="007C6CCF">
        <w:rPr>
          <w:lang w:val="en-GB"/>
        </w:rPr>
        <w:t>report</w:t>
      </w:r>
      <w:r w:rsidR="00FF197D" w:rsidRPr="007C6CCF">
        <w:rPr>
          <w:lang w:val="en-GB"/>
        </w:rPr>
        <w:t xml:space="preserve">ing to the </w:t>
      </w:r>
      <w:r w:rsidR="00D0348F" w:rsidRPr="007C6CCF">
        <w:rPr>
          <w:lang w:val="en-GB"/>
        </w:rPr>
        <w:t xml:space="preserve">minister </w:t>
      </w:r>
      <w:r w:rsidR="00FF197D" w:rsidRPr="007C6CCF">
        <w:rPr>
          <w:lang w:val="en-GB"/>
        </w:rPr>
        <w:t xml:space="preserve">through the </w:t>
      </w:r>
      <w:r w:rsidR="00D0348F" w:rsidRPr="007C6CCF">
        <w:rPr>
          <w:lang w:val="en-GB"/>
        </w:rPr>
        <w:t>v</w:t>
      </w:r>
      <w:r w:rsidR="00FF197D" w:rsidRPr="007C6CCF">
        <w:rPr>
          <w:lang w:val="en-GB"/>
        </w:rPr>
        <w:t xml:space="preserve">ice </w:t>
      </w:r>
      <w:r w:rsidR="00D0348F" w:rsidRPr="007C6CCF">
        <w:rPr>
          <w:lang w:val="en-GB"/>
        </w:rPr>
        <w:t>m</w:t>
      </w:r>
      <w:r w:rsidR="00FF197D" w:rsidRPr="007C6CCF">
        <w:rPr>
          <w:lang w:val="en-GB"/>
        </w:rPr>
        <w:t>inister, various</w:t>
      </w:r>
      <w:r w:rsidR="00D0348F" w:rsidRPr="007C6CCF">
        <w:rPr>
          <w:lang w:val="en-GB"/>
        </w:rPr>
        <w:t>ly</w:t>
      </w:r>
      <w:r w:rsidR="00FF197D" w:rsidRPr="007C6CCF">
        <w:rPr>
          <w:lang w:val="en-GB"/>
        </w:rPr>
        <w:t xml:space="preserve"> labelled </w:t>
      </w:r>
      <w:r w:rsidR="00D0348F" w:rsidRPr="007C6CCF">
        <w:rPr>
          <w:lang w:val="en-GB"/>
        </w:rPr>
        <w:t>i</w:t>
      </w:r>
      <w:r w:rsidR="00FF197D" w:rsidRPr="007C6CCF">
        <w:rPr>
          <w:lang w:val="en-GB"/>
        </w:rPr>
        <w:t xml:space="preserve">nspectorate </w:t>
      </w:r>
      <w:r w:rsidR="00D0348F" w:rsidRPr="007C6CCF">
        <w:rPr>
          <w:lang w:val="en-GB"/>
        </w:rPr>
        <w:t>g</w:t>
      </w:r>
      <w:r w:rsidR="00FF197D" w:rsidRPr="007C6CCF">
        <w:rPr>
          <w:lang w:val="en-GB"/>
        </w:rPr>
        <w:t xml:space="preserve">eneral, </w:t>
      </w:r>
      <w:r w:rsidR="00D0348F" w:rsidRPr="007C6CCF">
        <w:rPr>
          <w:lang w:val="en-GB"/>
        </w:rPr>
        <w:t>o</w:t>
      </w:r>
      <w:r w:rsidR="00FF197D" w:rsidRPr="007C6CCF">
        <w:rPr>
          <w:lang w:val="en-GB"/>
        </w:rPr>
        <w:t xml:space="preserve">ffice </w:t>
      </w:r>
      <w:r w:rsidR="00122E94" w:rsidRPr="007C6CCF">
        <w:rPr>
          <w:lang w:val="en-GB"/>
        </w:rPr>
        <w:t>(</w:t>
      </w:r>
      <w:r w:rsidR="00FF197D" w:rsidRPr="007C6CCF">
        <w:rPr>
          <w:lang w:val="en-GB"/>
        </w:rPr>
        <w:t>3x</w:t>
      </w:r>
      <w:r w:rsidR="00122E94" w:rsidRPr="007C6CCF">
        <w:rPr>
          <w:lang w:val="en-GB"/>
        </w:rPr>
        <w:t>)</w:t>
      </w:r>
      <w:r w:rsidR="00D0348F" w:rsidRPr="007C6CCF">
        <w:rPr>
          <w:lang w:val="en-GB"/>
        </w:rPr>
        <w:t>,</w:t>
      </w:r>
      <w:r w:rsidR="00FF197D" w:rsidRPr="007C6CCF">
        <w:rPr>
          <w:lang w:val="en-GB"/>
        </w:rPr>
        <w:t xml:space="preserve"> and </w:t>
      </w:r>
      <w:r w:rsidR="00D0348F" w:rsidRPr="007C6CCF">
        <w:rPr>
          <w:lang w:val="en-GB"/>
        </w:rPr>
        <w:t>d</w:t>
      </w:r>
      <w:r w:rsidR="00FF197D" w:rsidRPr="007C6CCF">
        <w:rPr>
          <w:lang w:val="en-GB"/>
        </w:rPr>
        <w:t xml:space="preserve">ivision </w:t>
      </w:r>
      <w:r w:rsidR="00122E94" w:rsidRPr="007C6CCF">
        <w:rPr>
          <w:lang w:val="en-GB"/>
        </w:rPr>
        <w:t>(</w:t>
      </w:r>
      <w:r w:rsidR="00FF197D" w:rsidRPr="007C6CCF">
        <w:rPr>
          <w:lang w:val="en-GB"/>
        </w:rPr>
        <w:t>1x</w:t>
      </w:r>
      <w:r w:rsidR="00122E94" w:rsidRPr="007C6CCF">
        <w:rPr>
          <w:lang w:val="en-GB"/>
        </w:rPr>
        <w:t>)</w:t>
      </w:r>
      <w:r w:rsidR="00FF197D" w:rsidRPr="007C6CCF">
        <w:rPr>
          <w:lang w:val="en-GB"/>
        </w:rPr>
        <w:t>. However</w:t>
      </w:r>
      <w:r w:rsidR="00D0348F" w:rsidRPr="007C6CCF">
        <w:rPr>
          <w:lang w:val="en-GB"/>
        </w:rPr>
        <w:t>,</w:t>
      </w:r>
      <w:r w:rsidR="00FF197D" w:rsidRPr="007C6CCF">
        <w:rPr>
          <w:lang w:val="en-GB"/>
        </w:rPr>
        <w:t xml:space="preserve"> each of these appears to have </w:t>
      </w:r>
      <w:proofErr w:type="gramStart"/>
      <w:r w:rsidR="00FF197D" w:rsidRPr="007C6CCF">
        <w:rPr>
          <w:lang w:val="en-GB"/>
        </w:rPr>
        <w:t>a number of</w:t>
      </w:r>
      <w:proofErr w:type="gramEnd"/>
      <w:r w:rsidR="00FF197D" w:rsidRPr="007C6CCF">
        <w:rPr>
          <w:lang w:val="en-GB"/>
        </w:rPr>
        <w:t xml:space="preserve"> sub-directorates </w:t>
      </w:r>
      <w:r w:rsidR="00D0348F" w:rsidRPr="007C6CCF">
        <w:rPr>
          <w:lang w:val="en-GB"/>
        </w:rPr>
        <w:t>(</w:t>
      </w:r>
      <w:r w:rsidR="00FF197D" w:rsidRPr="007C6CCF">
        <w:rPr>
          <w:lang w:val="en-GB"/>
        </w:rPr>
        <w:t xml:space="preserve">labelled </w:t>
      </w:r>
      <w:r w:rsidR="00D0348F" w:rsidRPr="007C6CCF">
        <w:rPr>
          <w:lang w:val="en-GB"/>
        </w:rPr>
        <w:t>b</w:t>
      </w:r>
      <w:r w:rsidR="00FF197D" w:rsidRPr="007C6CCF">
        <w:rPr>
          <w:lang w:val="en-GB"/>
        </w:rPr>
        <w:t>ureaus</w:t>
      </w:r>
      <w:r w:rsidR="00D0348F" w:rsidRPr="007C6CCF">
        <w:rPr>
          <w:lang w:val="en-GB"/>
        </w:rPr>
        <w:t>)</w:t>
      </w:r>
      <w:r w:rsidR="00FF197D" w:rsidRPr="007C6CCF">
        <w:rPr>
          <w:lang w:val="en-GB"/>
        </w:rPr>
        <w:t xml:space="preserve">, with </w:t>
      </w:r>
      <w:r w:rsidR="00D0348F" w:rsidRPr="007C6CCF">
        <w:rPr>
          <w:lang w:val="en-GB"/>
        </w:rPr>
        <w:t>10</w:t>
      </w:r>
      <w:r w:rsidR="00FF197D" w:rsidRPr="007C6CCF">
        <w:rPr>
          <w:lang w:val="en-GB"/>
        </w:rPr>
        <w:t xml:space="preserve"> in all, each of which has three to five </w:t>
      </w:r>
      <w:r w:rsidR="00D0348F" w:rsidRPr="007C6CCF">
        <w:rPr>
          <w:lang w:val="en-GB"/>
        </w:rPr>
        <w:t>d</w:t>
      </w:r>
      <w:r w:rsidR="00FF197D" w:rsidRPr="007C6CCF">
        <w:rPr>
          <w:lang w:val="en-GB"/>
        </w:rPr>
        <w:t xml:space="preserve">ivisions. </w:t>
      </w:r>
      <w:r w:rsidR="00AD47DF" w:rsidRPr="007C6CCF">
        <w:rPr>
          <w:lang w:val="en-GB"/>
        </w:rPr>
        <w:t xml:space="preserve">Singapore has four directorates or </w:t>
      </w:r>
      <w:r w:rsidR="00D0348F" w:rsidRPr="007C6CCF">
        <w:rPr>
          <w:lang w:val="en-GB"/>
        </w:rPr>
        <w:t>wings</w:t>
      </w:r>
      <w:r w:rsidR="00AD47DF" w:rsidRPr="007C6CCF">
        <w:rPr>
          <w:lang w:val="en-GB"/>
        </w:rPr>
        <w:t xml:space="preserve">, with one of these </w:t>
      </w:r>
      <w:r w:rsidR="00D0348F" w:rsidRPr="007C6CCF">
        <w:rPr>
          <w:lang w:val="en-GB"/>
        </w:rPr>
        <w:t>(</w:t>
      </w:r>
      <w:r w:rsidR="00AD47DF" w:rsidRPr="007C6CCF">
        <w:rPr>
          <w:lang w:val="en-GB"/>
        </w:rPr>
        <w:t>the Education Professional Wing</w:t>
      </w:r>
      <w:r w:rsidR="00D0348F" w:rsidRPr="007C6CCF">
        <w:rPr>
          <w:lang w:val="en-GB"/>
        </w:rPr>
        <w:t>)</w:t>
      </w:r>
      <w:r w:rsidR="00AD47DF" w:rsidRPr="007C6CCF">
        <w:rPr>
          <w:lang w:val="en-GB"/>
        </w:rPr>
        <w:t xml:space="preserve"> having three sub-directorates. There are 17 lower</w:t>
      </w:r>
      <w:r w:rsidR="00122E94" w:rsidRPr="007C6CCF">
        <w:rPr>
          <w:lang w:val="en-GB"/>
        </w:rPr>
        <w:t>-</w:t>
      </w:r>
      <w:r w:rsidR="00AD47DF" w:rsidRPr="007C6CCF">
        <w:rPr>
          <w:lang w:val="en-GB"/>
        </w:rPr>
        <w:t>level units</w:t>
      </w:r>
      <w:r w:rsidR="00122E94" w:rsidRPr="007C6CCF">
        <w:rPr>
          <w:lang w:val="en-GB"/>
        </w:rPr>
        <w:t>,</w:t>
      </w:r>
      <w:r w:rsidR="00AD47DF" w:rsidRPr="007C6CCF">
        <w:rPr>
          <w:lang w:val="en-GB"/>
        </w:rPr>
        <w:t xml:space="preserve"> variously called </w:t>
      </w:r>
      <w:r w:rsidR="00122E94" w:rsidRPr="007C6CCF">
        <w:rPr>
          <w:lang w:val="en-GB"/>
        </w:rPr>
        <w:t>g</w:t>
      </w:r>
      <w:r w:rsidR="00AD47DF" w:rsidRPr="007C6CCF">
        <w:rPr>
          <w:lang w:val="en-GB"/>
        </w:rPr>
        <w:t>roups [3x],</w:t>
      </w:r>
      <w:r w:rsidR="00122E94" w:rsidRPr="007C6CCF">
        <w:rPr>
          <w:lang w:val="en-GB"/>
        </w:rPr>
        <w:t xml:space="preserve"> d</w:t>
      </w:r>
      <w:r w:rsidR="00AD47DF" w:rsidRPr="007C6CCF">
        <w:rPr>
          <w:lang w:val="en-GB"/>
        </w:rPr>
        <w:t xml:space="preserve">ivisions [11x], and one each of </w:t>
      </w:r>
      <w:r w:rsidR="00122E94" w:rsidRPr="007C6CCF">
        <w:rPr>
          <w:lang w:val="en-GB"/>
        </w:rPr>
        <w:t>o</w:t>
      </w:r>
      <w:r w:rsidR="00AD47DF" w:rsidRPr="007C6CCF">
        <w:rPr>
          <w:lang w:val="en-GB"/>
        </w:rPr>
        <w:t xml:space="preserve">ffice, </w:t>
      </w:r>
      <w:r w:rsidR="00122E94" w:rsidRPr="007C6CCF">
        <w:rPr>
          <w:lang w:val="en-GB"/>
        </w:rPr>
        <w:t>b</w:t>
      </w:r>
      <w:r w:rsidR="00AD47DF" w:rsidRPr="007C6CCF">
        <w:rPr>
          <w:lang w:val="en-GB"/>
        </w:rPr>
        <w:t>ranch</w:t>
      </w:r>
      <w:r w:rsidR="00122E94" w:rsidRPr="007C6CCF">
        <w:rPr>
          <w:lang w:val="en-GB"/>
        </w:rPr>
        <w:t>,</w:t>
      </w:r>
      <w:r w:rsidR="00AD47DF" w:rsidRPr="007C6CCF">
        <w:rPr>
          <w:lang w:val="en-GB"/>
        </w:rPr>
        <w:t xml:space="preserve"> and </w:t>
      </w:r>
      <w:r w:rsidR="00122E94" w:rsidRPr="007C6CCF">
        <w:rPr>
          <w:lang w:val="en-GB"/>
        </w:rPr>
        <w:t>a</w:t>
      </w:r>
      <w:r w:rsidR="00AD47DF" w:rsidRPr="007C6CCF">
        <w:rPr>
          <w:lang w:val="en-GB"/>
        </w:rPr>
        <w:t xml:space="preserve">cademy. The website does not link these </w:t>
      </w:r>
      <w:r w:rsidR="00122E94" w:rsidRPr="007C6CCF">
        <w:rPr>
          <w:lang w:val="en-GB"/>
        </w:rPr>
        <w:t>lower-</w:t>
      </w:r>
      <w:r w:rsidR="00AD47DF" w:rsidRPr="007C6CCF">
        <w:rPr>
          <w:lang w:val="en-GB"/>
        </w:rPr>
        <w:t xml:space="preserve">level divisions to the </w:t>
      </w:r>
      <w:r w:rsidR="00122E94" w:rsidRPr="007C6CCF">
        <w:rPr>
          <w:lang w:val="en-GB"/>
        </w:rPr>
        <w:t>w</w:t>
      </w:r>
      <w:r w:rsidR="00AD47DF" w:rsidRPr="007C6CCF">
        <w:rPr>
          <w:lang w:val="en-GB"/>
        </w:rPr>
        <w:t xml:space="preserve">ings. </w:t>
      </w:r>
      <w:r w:rsidR="00FF197D" w:rsidRPr="007C6CCF">
        <w:rPr>
          <w:lang w:val="en-GB"/>
        </w:rPr>
        <w:t xml:space="preserve">Indonesia has a much larger and more complex organisational structure, with </w:t>
      </w:r>
      <w:r w:rsidR="00122E94" w:rsidRPr="007C6CCF">
        <w:rPr>
          <w:lang w:val="en-GB"/>
        </w:rPr>
        <w:t>14</w:t>
      </w:r>
      <w:r w:rsidR="00FF197D" w:rsidRPr="007C6CCF">
        <w:rPr>
          <w:lang w:val="en-GB"/>
        </w:rPr>
        <w:t xml:space="preserve"> units reporting to the </w:t>
      </w:r>
      <w:r w:rsidR="00122E94" w:rsidRPr="007C6CCF">
        <w:rPr>
          <w:lang w:val="en-GB"/>
        </w:rPr>
        <w:t>m</w:t>
      </w:r>
      <w:r w:rsidR="00FF197D" w:rsidRPr="007C6CCF">
        <w:rPr>
          <w:lang w:val="en-GB"/>
        </w:rPr>
        <w:t xml:space="preserve">inister. These </w:t>
      </w:r>
      <w:r w:rsidR="00122E94" w:rsidRPr="007C6CCF">
        <w:rPr>
          <w:lang w:val="en-GB"/>
        </w:rPr>
        <w:t>include the inspectorate general and the secretariat general, five directorates, two agencies, and five centres</w:t>
      </w:r>
      <w:r w:rsidR="00FF197D" w:rsidRPr="007C6CCF">
        <w:rPr>
          <w:lang w:val="en-GB"/>
        </w:rPr>
        <w:t xml:space="preserve">. </w:t>
      </w:r>
    </w:p>
    <w:p w14:paraId="38961CF0" w14:textId="6BC998A7" w:rsidR="001B0822" w:rsidRPr="007C6CCF" w:rsidRDefault="00037466" w:rsidP="00444223">
      <w:pPr>
        <w:pStyle w:val="OPMBodytext"/>
        <w:spacing w:line="276" w:lineRule="auto"/>
        <w:rPr>
          <w:lang w:val="en-GB"/>
        </w:rPr>
      </w:pPr>
      <w:r w:rsidRPr="007C6CCF">
        <w:rPr>
          <w:lang w:val="en-GB"/>
        </w:rPr>
        <w:t>Overall</w:t>
      </w:r>
      <w:r w:rsidR="00122E94" w:rsidRPr="007C6CCF">
        <w:rPr>
          <w:lang w:val="en-GB"/>
        </w:rPr>
        <w:t>,</w:t>
      </w:r>
      <w:r w:rsidRPr="007C6CCF">
        <w:rPr>
          <w:lang w:val="en-GB"/>
        </w:rPr>
        <w:t xml:space="preserve"> the, the structure of </w:t>
      </w:r>
      <w:proofErr w:type="spellStart"/>
      <w:r w:rsidRPr="007C6CCF">
        <w:rPr>
          <w:lang w:val="en-GB"/>
        </w:rPr>
        <w:t>MoEYS</w:t>
      </w:r>
      <w:proofErr w:type="spellEnd"/>
      <w:r w:rsidRPr="007C6CCF">
        <w:rPr>
          <w:lang w:val="en-GB"/>
        </w:rPr>
        <w:t xml:space="preserve"> falls well within </w:t>
      </w:r>
      <w:r w:rsidR="00122E94" w:rsidRPr="007C6CCF">
        <w:rPr>
          <w:lang w:val="en-GB"/>
        </w:rPr>
        <w:t xml:space="preserve">the pattern </w:t>
      </w:r>
      <w:r w:rsidRPr="007C6CCF">
        <w:rPr>
          <w:lang w:val="en-GB"/>
        </w:rPr>
        <w:t xml:space="preserve">of large regional ministries of education. The span of control reporting directly to the minister in </w:t>
      </w:r>
      <w:proofErr w:type="spellStart"/>
      <w:r w:rsidRPr="007C6CCF">
        <w:rPr>
          <w:lang w:val="en-GB"/>
        </w:rPr>
        <w:t>MoEYS</w:t>
      </w:r>
      <w:proofErr w:type="spellEnd"/>
      <w:r w:rsidRPr="007C6CCF">
        <w:rPr>
          <w:lang w:val="en-GB"/>
        </w:rPr>
        <w:t xml:space="preserve"> is slightly larger than for most of the regional ministries. The breadth of responsibilities is </w:t>
      </w:r>
      <w:proofErr w:type="gramStart"/>
      <w:r w:rsidRPr="007C6CCF">
        <w:rPr>
          <w:lang w:val="en-GB"/>
        </w:rPr>
        <w:t>similar</w:t>
      </w:r>
      <w:r w:rsidR="00122E94" w:rsidRPr="007C6CCF">
        <w:rPr>
          <w:lang w:val="en-GB"/>
        </w:rPr>
        <w:t xml:space="preserve"> to</w:t>
      </w:r>
      <w:proofErr w:type="gramEnd"/>
      <w:r w:rsidR="00122E94" w:rsidRPr="007C6CCF">
        <w:rPr>
          <w:lang w:val="en-GB"/>
        </w:rPr>
        <w:t>,</w:t>
      </w:r>
      <w:r w:rsidRPr="007C6CCF">
        <w:rPr>
          <w:lang w:val="en-GB"/>
        </w:rPr>
        <w:t xml:space="preserve"> but a little broader than</w:t>
      </w:r>
      <w:r w:rsidR="00122E94" w:rsidRPr="007C6CCF">
        <w:rPr>
          <w:lang w:val="en-GB"/>
        </w:rPr>
        <w:t>,</w:t>
      </w:r>
      <w:r w:rsidRPr="007C6CCF">
        <w:rPr>
          <w:lang w:val="en-GB"/>
        </w:rPr>
        <w:t xml:space="preserve"> that of other regional ministries. </w:t>
      </w:r>
    </w:p>
    <w:p w14:paraId="177CD383" w14:textId="70B73D2F" w:rsidR="00956E01" w:rsidRPr="007C6CCF" w:rsidRDefault="00956E01" w:rsidP="00444223">
      <w:pPr>
        <w:pStyle w:val="Heading2"/>
        <w:spacing w:line="276" w:lineRule="auto"/>
      </w:pPr>
      <w:bookmarkStart w:id="127" w:name="_Toc57986081"/>
      <w:r w:rsidRPr="007C6CCF">
        <w:lastRenderedPageBreak/>
        <w:t>Recommended changes to structure</w:t>
      </w:r>
      <w:bookmarkEnd w:id="127"/>
    </w:p>
    <w:p w14:paraId="2ACB038F" w14:textId="055B913D" w:rsidR="00956E01" w:rsidRPr="007C6CCF" w:rsidRDefault="00956E01" w:rsidP="00444223">
      <w:pPr>
        <w:pStyle w:val="Heading3"/>
        <w:spacing w:line="276" w:lineRule="auto"/>
      </w:pPr>
      <w:r w:rsidRPr="007C6CCF">
        <w:t>Restructuring directorates</w:t>
      </w:r>
    </w:p>
    <w:p w14:paraId="7D5A6A53" w14:textId="23C76461" w:rsidR="00EE67C1" w:rsidRPr="007C6CCF" w:rsidRDefault="00956E01" w:rsidP="00F52E4E">
      <w:pPr>
        <w:pStyle w:val="OPMBodytext"/>
        <w:rPr>
          <w:lang w:val="en-GB"/>
        </w:rPr>
      </w:pPr>
      <w:bookmarkStart w:id="128" w:name="_Hlk52825934"/>
      <w:r w:rsidRPr="007C6CCF">
        <w:rPr>
          <w:lang w:val="en-GB"/>
        </w:rPr>
        <w:t xml:space="preserve">The aim is to reduce the </w:t>
      </w:r>
      <w:r w:rsidR="00037466" w:rsidRPr="007C6CCF">
        <w:rPr>
          <w:lang w:val="en-GB"/>
        </w:rPr>
        <w:t>over</w:t>
      </w:r>
      <w:r w:rsidR="00122E94" w:rsidRPr="007C6CCF">
        <w:rPr>
          <w:lang w:val="en-GB"/>
        </w:rPr>
        <w:t>-</w:t>
      </w:r>
      <w:r w:rsidR="00037466" w:rsidRPr="007C6CCF">
        <w:rPr>
          <w:lang w:val="en-GB"/>
        </w:rPr>
        <w:t>wide</w:t>
      </w:r>
      <w:r w:rsidRPr="007C6CCF">
        <w:rPr>
          <w:lang w:val="en-GB"/>
        </w:rPr>
        <w:t xml:space="preserve"> span of control in</w:t>
      </w:r>
      <w:r w:rsidR="00122E94" w:rsidRPr="007C6CCF">
        <w:rPr>
          <w:lang w:val="en-GB"/>
        </w:rPr>
        <w:t xml:space="preserve"> the</w:t>
      </w:r>
      <w:r w:rsidRPr="007C6CCF">
        <w:rPr>
          <w:lang w:val="en-GB"/>
        </w:rPr>
        <w:t xml:space="preserve"> two largest </w:t>
      </w:r>
      <w:r w:rsidR="00122E94" w:rsidRPr="007C6CCF">
        <w:rPr>
          <w:lang w:val="en-GB"/>
        </w:rPr>
        <w:t>directorates (</w:t>
      </w:r>
      <w:r w:rsidRPr="007C6CCF">
        <w:rPr>
          <w:lang w:val="en-GB"/>
        </w:rPr>
        <w:t>Education, and Administration and Finance</w:t>
      </w:r>
      <w:r w:rsidR="00122E94" w:rsidRPr="007C6CCF">
        <w:rPr>
          <w:lang w:val="en-GB"/>
        </w:rPr>
        <w:t>)</w:t>
      </w:r>
      <w:r w:rsidRPr="007C6CCF">
        <w:rPr>
          <w:lang w:val="en-GB"/>
        </w:rPr>
        <w:t xml:space="preserve"> by introducing </w:t>
      </w:r>
      <w:r w:rsidR="00EE67C1" w:rsidRPr="007C6CCF">
        <w:rPr>
          <w:lang w:val="en-GB"/>
        </w:rPr>
        <w:t>sub-directorates</w:t>
      </w:r>
      <w:r w:rsidRPr="007C6CCF">
        <w:rPr>
          <w:lang w:val="en-GB"/>
        </w:rPr>
        <w:t xml:space="preserve"> to split Operations and Support </w:t>
      </w:r>
      <w:r w:rsidR="00122E94" w:rsidRPr="007C6CCF">
        <w:rPr>
          <w:lang w:val="en-GB"/>
        </w:rPr>
        <w:t>D</w:t>
      </w:r>
      <w:r w:rsidRPr="007C6CCF">
        <w:rPr>
          <w:lang w:val="en-GB"/>
        </w:rPr>
        <w:t>epartments in both</w:t>
      </w:r>
      <w:r w:rsidR="00122E94" w:rsidRPr="007C6CCF">
        <w:rPr>
          <w:lang w:val="en-GB"/>
        </w:rPr>
        <w:t>.</w:t>
      </w:r>
      <w:r w:rsidR="000B2AC5" w:rsidRPr="007C6CCF">
        <w:rPr>
          <w:rStyle w:val="FootnoteReference"/>
          <w:lang w:val="en-GB"/>
        </w:rPr>
        <w:footnoteReference w:id="14"/>
      </w:r>
      <w:r w:rsidRPr="007C6CCF">
        <w:rPr>
          <w:lang w:val="en-GB"/>
        </w:rPr>
        <w:t xml:space="preserve"> </w:t>
      </w:r>
      <w:r w:rsidR="00173EC1" w:rsidRPr="007C6CCF">
        <w:rPr>
          <w:lang w:val="en-GB"/>
        </w:rPr>
        <w:t xml:space="preserve">This is an internal change and would be done by </w:t>
      </w:r>
      <w:proofErr w:type="spellStart"/>
      <w:r w:rsidR="00173EC1" w:rsidRPr="007C6CCF">
        <w:rPr>
          <w:lang w:val="en-GB"/>
        </w:rPr>
        <w:t>Prakas</w:t>
      </w:r>
      <w:proofErr w:type="spellEnd"/>
      <w:r w:rsidR="00173EC1" w:rsidRPr="007C6CCF">
        <w:rPr>
          <w:lang w:val="en-GB"/>
        </w:rPr>
        <w:t xml:space="preserve">. The </w:t>
      </w:r>
      <w:r w:rsidR="00393BAB" w:rsidRPr="007C6CCF">
        <w:rPr>
          <w:lang w:val="en-GB"/>
        </w:rPr>
        <w:t>d</w:t>
      </w:r>
      <w:r w:rsidR="00173EC1" w:rsidRPr="007C6CCF">
        <w:rPr>
          <w:lang w:val="en-GB"/>
        </w:rPr>
        <w:t xml:space="preserve">irector </w:t>
      </w:r>
      <w:r w:rsidR="00393BAB" w:rsidRPr="007C6CCF">
        <w:rPr>
          <w:lang w:val="en-GB"/>
        </w:rPr>
        <w:t>g</w:t>
      </w:r>
      <w:r w:rsidR="00173EC1" w:rsidRPr="007C6CCF">
        <w:rPr>
          <w:lang w:val="en-GB"/>
        </w:rPr>
        <w:t xml:space="preserve">eneral can assign Deputy </w:t>
      </w:r>
      <w:r w:rsidR="00122E94" w:rsidRPr="007C6CCF">
        <w:rPr>
          <w:lang w:val="en-GB"/>
        </w:rPr>
        <w:t xml:space="preserve">Director Generals </w:t>
      </w:r>
      <w:r w:rsidR="00173EC1" w:rsidRPr="007C6CCF">
        <w:rPr>
          <w:lang w:val="en-GB"/>
        </w:rPr>
        <w:t>to be responsible for a group of departments</w:t>
      </w:r>
      <w:r w:rsidR="00122E94" w:rsidRPr="007C6CCF">
        <w:rPr>
          <w:lang w:val="en-GB"/>
        </w:rPr>
        <w:t>,</w:t>
      </w:r>
      <w:r w:rsidR="00173EC1" w:rsidRPr="007C6CCF">
        <w:rPr>
          <w:lang w:val="en-GB"/>
        </w:rPr>
        <w:t xml:space="preserve"> and this can then be recognised in the structure by the </w:t>
      </w:r>
      <w:r w:rsidR="00122E94" w:rsidRPr="007C6CCF">
        <w:rPr>
          <w:lang w:val="en-GB"/>
        </w:rPr>
        <w:t xml:space="preserve">minister </w:t>
      </w:r>
      <w:r w:rsidR="00173EC1" w:rsidRPr="007C6CCF">
        <w:rPr>
          <w:lang w:val="en-GB"/>
        </w:rPr>
        <w:t xml:space="preserve">through a </w:t>
      </w:r>
      <w:proofErr w:type="spellStart"/>
      <w:r w:rsidR="00122E94" w:rsidRPr="007C6CCF">
        <w:rPr>
          <w:lang w:val="en-GB"/>
        </w:rPr>
        <w:t>Prakas</w:t>
      </w:r>
      <w:proofErr w:type="spellEnd"/>
      <w:r w:rsidR="00122E94" w:rsidRPr="007C6CCF">
        <w:rPr>
          <w:lang w:val="en-GB"/>
        </w:rPr>
        <w:t>.</w:t>
      </w:r>
      <w:r w:rsidR="00173EC1" w:rsidRPr="007C6CCF">
        <w:rPr>
          <w:rStyle w:val="FootnoteReference"/>
          <w:lang w:val="en-GB"/>
        </w:rPr>
        <w:footnoteReference w:id="15"/>
      </w:r>
      <w:r w:rsidR="00173EC1" w:rsidRPr="007C6CCF">
        <w:rPr>
          <w:lang w:val="en-GB"/>
        </w:rPr>
        <w:t xml:space="preserve"> </w:t>
      </w:r>
      <w:r w:rsidR="00EE67C1" w:rsidRPr="007C6CCF">
        <w:rPr>
          <w:lang w:val="en-GB"/>
        </w:rPr>
        <w:t>Alternatively</w:t>
      </w:r>
      <w:r w:rsidR="006F2F65" w:rsidRPr="007C6CCF">
        <w:rPr>
          <w:lang w:val="en-GB"/>
        </w:rPr>
        <w:t>,</w:t>
      </w:r>
      <w:r w:rsidR="00EE67C1" w:rsidRPr="007C6CCF">
        <w:rPr>
          <w:lang w:val="en-GB"/>
        </w:rPr>
        <w:t xml:space="preserve"> </w:t>
      </w:r>
      <w:r w:rsidR="0040419B" w:rsidRPr="007C6CCF">
        <w:rPr>
          <w:lang w:val="en-GB"/>
        </w:rPr>
        <w:t>one could</w:t>
      </w:r>
      <w:r w:rsidR="00A863B3" w:rsidRPr="007C6CCF">
        <w:rPr>
          <w:lang w:val="en-GB"/>
        </w:rPr>
        <w:t xml:space="preserve"> </w:t>
      </w:r>
      <w:r w:rsidR="0040419B" w:rsidRPr="007C6CCF">
        <w:rPr>
          <w:lang w:val="en-GB"/>
        </w:rPr>
        <w:t xml:space="preserve">consider </w:t>
      </w:r>
      <w:r w:rsidR="0074590D" w:rsidRPr="007C6CCF">
        <w:rPr>
          <w:lang w:val="en-GB"/>
        </w:rPr>
        <w:t>split</w:t>
      </w:r>
      <w:r w:rsidR="00A863B3" w:rsidRPr="007C6CCF">
        <w:rPr>
          <w:lang w:val="en-GB"/>
        </w:rPr>
        <w:t>t</w:t>
      </w:r>
      <w:r w:rsidR="0074590D" w:rsidRPr="007C6CCF">
        <w:rPr>
          <w:lang w:val="en-GB"/>
        </w:rPr>
        <w:t xml:space="preserve">ing both the Education and Administration and Finance </w:t>
      </w:r>
      <w:r w:rsidR="00A863B3" w:rsidRPr="007C6CCF">
        <w:rPr>
          <w:lang w:val="en-GB"/>
        </w:rPr>
        <w:t xml:space="preserve">Directors into service delivery and support directorates. This would result in nine directorates and </w:t>
      </w:r>
      <w:r w:rsidR="0043532D" w:rsidRPr="007C6CCF">
        <w:rPr>
          <w:lang w:val="en-GB"/>
        </w:rPr>
        <w:t xml:space="preserve">a large span of control for the </w:t>
      </w:r>
      <w:r w:rsidR="00122E94" w:rsidRPr="007C6CCF">
        <w:rPr>
          <w:lang w:val="en-GB"/>
        </w:rPr>
        <w:t>minister</w:t>
      </w:r>
      <w:r w:rsidR="0043532D" w:rsidRPr="007C6CCF">
        <w:rPr>
          <w:lang w:val="en-GB"/>
        </w:rPr>
        <w:t xml:space="preserve">, unless </w:t>
      </w:r>
      <w:r w:rsidR="009E03DF" w:rsidRPr="007C6CCF">
        <w:rPr>
          <w:lang w:val="en-GB"/>
        </w:rPr>
        <w:t xml:space="preserve">there could be a division under two </w:t>
      </w:r>
      <w:r w:rsidR="00393BAB" w:rsidRPr="007C6CCF">
        <w:rPr>
          <w:lang w:val="en-GB"/>
        </w:rPr>
        <w:t>s</w:t>
      </w:r>
      <w:r w:rsidR="009E03DF" w:rsidRPr="007C6CCF">
        <w:rPr>
          <w:lang w:val="en-GB"/>
        </w:rPr>
        <w:t xml:space="preserve">ecretaries of </w:t>
      </w:r>
      <w:r w:rsidR="00393BAB" w:rsidRPr="007C6CCF">
        <w:rPr>
          <w:lang w:val="en-GB"/>
        </w:rPr>
        <w:t>s</w:t>
      </w:r>
      <w:r w:rsidR="009E03DF" w:rsidRPr="007C6CCF">
        <w:rPr>
          <w:lang w:val="en-GB"/>
        </w:rPr>
        <w:t>tate. For this exercise we have preferred the former approach.</w:t>
      </w:r>
      <w:r w:rsidR="00C61E37" w:rsidRPr="007C6CCF">
        <w:rPr>
          <w:lang w:val="en-GB"/>
        </w:rPr>
        <w:t xml:space="preserve"> </w:t>
      </w:r>
      <w:bookmarkEnd w:id="128"/>
      <w:r w:rsidR="00C61E37" w:rsidRPr="007C6CCF">
        <w:rPr>
          <w:lang w:val="en-GB"/>
        </w:rPr>
        <w:t>Thus</w:t>
      </w:r>
      <w:r w:rsidR="006F2F65" w:rsidRPr="007C6CCF">
        <w:rPr>
          <w:lang w:val="en-GB"/>
        </w:rPr>
        <w:t>,</w:t>
      </w:r>
      <w:r w:rsidR="00C61E37" w:rsidRPr="007C6CCF">
        <w:rPr>
          <w:lang w:val="en-GB"/>
        </w:rPr>
        <w:t xml:space="preserve"> we propose the following directorate</w:t>
      </w:r>
      <w:r w:rsidR="00122E94" w:rsidRPr="007C6CCF">
        <w:rPr>
          <w:lang w:val="en-GB"/>
        </w:rPr>
        <w:t>-</w:t>
      </w:r>
      <w:r w:rsidR="00C61E37" w:rsidRPr="007C6CCF">
        <w:rPr>
          <w:lang w:val="en-GB"/>
        </w:rPr>
        <w:t>level changes:</w:t>
      </w:r>
    </w:p>
    <w:p w14:paraId="18E3C436" w14:textId="6AF42482" w:rsidR="00956E01" w:rsidRPr="007C6CCF" w:rsidRDefault="00956E01" w:rsidP="00F52E4E">
      <w:pPr>
        <w:pStyle w:val="ListBullet"/>
        <w:numPr>
          <w:ilvl w:val="0"/>
          <w:numId w:val="49"/>
        </w:numPr>
      </w:pPr>
      <w:r w:rsidRPr="007C6CCF">
        <w:t>Directorate of Education renamed Directorate of School Operations and Support</w:t>
      </w:r>
      <w:r w:rsidR="000E2DEF" w:rsidRPr="007C6CCF">
        <w:t>,</w:t>
      </w:r>
      <w:r w:rsidRPr="007C6CCF">
        <w:t xml:space="preserve"> with two sub-directorates</w:t>
      </w:r>
      <w:r w:rsidR="00DF57F1" w:rsidRPr="007C6CCF">
        <w:t xml:space="preserve">. This directorate </w:t>
      </w:r>
      <w:r w:rsidR="000E2DEF" w:rsidRPr="007C6CCF">
        <w:t xml:space="preserve">currently </w:t>
      </w:r>
      <w:r w:rsidR="00DF57F1" w:rsidRPr="007C6CCF">
        <w:t>has a very large span of control</w:t>
      </w:r>
      <w:r w:rsidR="000E2DEF" w:rsidRPr="007C6CCF">
        <w:t>,</w:t>
      </w:r>
      <w:r w:rsidR="00DF57F1" w:rsidRPr="007C6CCF">
        <w:t xml:space="preserve"> with </w:t>
      </w:r>
      <w:r w:rsidR="000E2DEF" w:rsidRPr="007C6CCF">
        <w:t xml:space="preserve">10 </w:t>
      </w:r>
      <w:r w:rsidR="00DF57F1" w:rsidRPr="007C6CCF">
        <w:t>departments. There are clearly two main organisational functions served by the departments</w:t>
      </w:r>
      <w:r w:rsidR="000E2DEF" w:rsidRPr="007C6CCF">
        <w:t>:</w:t>
      </w:r>
      <w:r w:rsidR="00DF57F1" w:rsidRPr="007C6CCF">
        <w:t xml:space="preserve"> to manage service delivery in schools</w:t>
      </w:r>
      <w:r w:rsidR="000E2DEF" w:rsidRPr="007C6CCF">
        <w:t>,</w:t>
      </w:r>
      <w:r w:rsidR="00DF57F1" w:rsidRPr="007C6CCF">
        <w:t xml:space="preserve"> and to provide support to that service delivery. It might be better to divide </w:t>
      </w:r>
      <w:r w:rsidR="000E2DEF" w:rsidRPr="007C6CCF">
        <w:t xml:space="preserve">this </w:t>
      </w:r>
      <w:r w:rsidR="00DF57F1" w:rsidRPr="007C6CCF">
        <w:t>into two separate directorates</w:t>
      </w:r>
      <w:r w:rsidR="0010366A" w:rsidRPr="007C6CCF">
        <w:t>,</w:t>
      </w:r>
      <w:r w:rsidR="00DF57F1" w:rsidRPr="007C6CCF">
        <w:t xml:space="preserve"> but this would again increase the span of control at the top. Thus</w:t>
      </w:r>
      <w:r w:rsidR="0010366A" w:rsidRPr="007C6CCF">
        <w:t>,</w:t>
      </w:r>
      <w:r w:rsidR="00DF57F1" w:rsidRPr="007C6CCF">
        <w:t xml:space="preserve"> </w:t>
      </w:r>
      <w:r w:rsidR="000E2DEF" w:rsidRPr="007C6CCF">
        <w:t xml:space="preserve">we propose </w:t>
      </w:r>
      <w:r w:rsidR="00DF57F1" w:rsidRPr="007C6CCF">
        <w:t>the introduction of a formal set of sub-directorates to provide for named and formal responsibility. The name changes reflect the rationale for the structure</w:t>
      </w:r>
      <w:r w:rsidR="000E2DEF" w:rsidRPr="007C6CCF">
        <w:t>.</w:t>
      </w:r>
    </w:p>
    <w:p w14:paraId="74EB1079" w14:textId="58FAE88A" w:rsidR="00956E01" w:rsidRPr="007C6CCF" w:rsidRDefault="00956E01" w:rsidP="00F52E4E">
      <w:pPr>
        <w:pStyle w:val="ListBullet"/>
        <w:numPr>
          <w:ilvl w:val="0"/>
          <w:numId w:val="49"/>
        </w:numPr>
      </w:pPr>
      <w:r w:rsidRPr="007C6CCF">
        <w:t>Directorate of Administration and Finance renamed Directorate of Ministry Operations and Support</w:t>
      </w:r>
      <w:r w:rsidR="000E2DEF" w:rsidRPr="007C6CCF">
        <w:t>,</w:t>
      </w:r>
      <w:r w:rsidRPr="007C6CCF">
        <w:t xml:space="preserve"> with two sub-directorates</w:t>
      </w:r>
      <w:r w:rsidR="00DF57F1" w:rsidRPr="007C6CCF">
        <w:t>. Again</w:t>
      </w:r>
      <w:r w:rsidR="0010366A" w:rsidRPr="007C6CCF">
        <w:t>,</w:t>
      </w:r>
      <w:r w:rsidR="000E2DEF" w:rsidRPr="007C6CCF">
        <w:t xml:space="preserve"> this is</w:t>
      </w:r>
      <w:r w:rsidR="00DF57F1" w:rsidRPr="007C6CCF">
        <w:t xml:space="preserve"> a proposal to formally divide a large span of control </w:t>
      </w:r>
      <w:r w:rsidR="000E2DEF" w:rsidRPr="007C6CCF">
        <w:t>(</w:t>
      </w:r>
      <w:r w:rsidR="00DF57F1" w:rsidRPr="007C6CCF">
        <w:t>nine departments</w:t>
      </w:r>
      <w:r w:rsidR="000E2DEF" w:rsidRPr="007C6CCF">
        <w:t>)</w:t>
      </w:r>
      <w:r w:rsidR="00DF57F1" w:rsidRPr="007C6CCF">
        <w:t xml:space="preserve"> into two formal sub-directorates. On the same principle</w:t>
      </w:r>
      <w:r w:rsidR="000E2DEF" w:rsidRPr="007C6CCF">
        <w:t>,</w:t>
      </w:r>
      <w:r w:rsidR="00DF57F1" w:rsidRPr="007C6CCF">
        <w:t xml:space="preserve"> the separation is based on service delivery within the ministry and support to the ministry. The name changes reflect this.</w:t>
      </w:r>
    </w:p>
    <w:p w14:paraId="78E3EF62" w14:textId="1C80DC0F" w:rsidR="00956E01" w:rsidRPr="007C6CCF" w:rsidRDefault="00956E01" w:rsidP="00F52E4E">
      <w:pPr>
        <w:pStyle w:val="ListBullet"/>
        <w:numPr>
          <w:ilvl w:val="0"/>
          <w:numId w:val="49"/>
        </w:numPr>
      </w:pPr>
      <w:r w:rsidRPr="007C6CCF">
        <w:t xml:space="preserve">Renaming </w:t>
      </w:r>
      <w:r w:rsidR="000E2DEF" w:rsidRPr="007C6CCF">
        <w:t xml:space="preserve">the </w:t>
      </w:r>
      <w:r w:rsidRPr="007C6CCF">
        <w:t xml:space="preserve">Directorate of Higher </w:t>
      </w:r>
      <w:proofErr w:type="gramStart"/>
      <w:r w:rsidRPr="007C6CCF">
        <w:t>Education</w:t>
      </w:r>
      <w:proofErr w:type="gramEnd"/>
      <w:r w:rsidRPr="007C6CCF">
        <w:t xml:space="preserve"> </w:t>
      </w:r>
      <w:r w:rsidR="000E2DEF" w:rsidRPr="007C6CCF">
        <w:t xml:space="preserve">the </w:t>
      </w:r>
      <w:r w:rsidRPr="007C6CCF">
        <w:t>Directorate of Higher Education and Skills</w:t>
      </w:r>
      <w:r w:rsidR="00DF57F1" w:rsidRPr="007C6CCF">
        <w:t xml:space="preserve">. This reflects the proposal to shift two departments that focus on post-school education </w:t>
      </w:r>
      <w:r w:rsidR="003F4218" w:rsidRPr="007C6CCF">
        <w:t>(</w:t>
      </w:r>
      <w:r w:rsidR="00976790" w:rsidRPr="007C6CCF">
        <w:t>Teacher Training and Vocational Orientation</w:t>
      </w:r>
      <w:r w:rsidR="003F4218" w:rsidRPr="007C6CCF">
        <w:t>)</w:t>
      </w:r>
      <w:r w:rsidR="00976790" w:rsidRPr="007C6CCF">
        <w:t xml:space="preserve"> </w:t>
      </w:r>
      <w:r w:rsidR="00DF57F1" w:rsidRPr="007C6CCF">
        <w:t xml:space="preserve">into this directorate, and </w:t>
      </w:r>
      <w:r w:rsidR="003F4218" w:rsidRPr="007C6CCF">
        <w:t xml:space="preserve">to </w:t>
      </w:r>
      <w:r w:rsidR="00DF57F1" w:rsidRPr="007C6CCF">
        <w:t>further balance the responsibilities across the directorates</w:t>
      </w:r>
      <w:r w:rsidR="00976790" w:rsidRPr="007C6CCF">
        <w:t>.</w:t>
      </w:r>
    </w:p>
    <w:p w14:paraId="5B638580" w14:textId="1686DE07" w:rsidR="00956E01" w:rsidRPr="007C6CCF" w:rsidRDefault="00956E01" w:rsidP="00444223">
      <w:pPr>
        <w:pStyle w:val="Heading3"/>
        <w:spacing w:line="276" w:lineRule="auto"/>
      </w:pPr>
      <w:r w:rsidRPr="007C6CCF">
        <w:t xml:space="preserve">Reallocation of </w:t>
      </w:r>
      <w:r w:rsidR="003F4218" w:rsidRPr="007C6CCF">
        <w:t>departments</w:t>
      </w:r>
    </w:p>
    <w:p w14:paraId="140565EE" w14:textId="60D49744" w:rsidR="00956E01" w:rsidRPr="007C6CCF" w:rsidRDefault="00956E01" w:rsidP="00F52E4E">
      <w:pPr>
        <w:pStyle w:val="OPMBodytext"/>
        <w:rPr>
          <w:lang w:val="en-GB"/>
        </w:rPr>
      </w:pPr>
      <w:r w:rsidRPr="007C6CCF">
        <w:rPr>
          <w:lang w:val="en-GB"/>
        </w:rPr>
        <w:t xml:space="preserve">To further balance supervisory loads and spans of control at very senior levels </w:t>
      </w:r>
      <w:r w:rsidR="009B478A" w:rsidRPr="007C6CCF">
        <w:rPr>
          <w:lang w:val="en-GB"/>
        </w:rPr>
        <w:t xml:space="preserve">we </w:t>
      </w:r>
      <w:r w:rsidR="004E6421" w:rsidRPr="007C6CCF">
        <w:rPr>
          <w:lang w:val="en-GB"/>
        </w:rPr>
        <w:t>recommend</w:t>
      </w:r>
      <w:r w:rsidR="003F4218" w:rsidRPr="007C6CCF">
        <w:rPr>
          <w:lang w:val="en-GB"/>
        </w:rPr>
        <w:t xml:space="preserve"> the</w:t>
      </w:r>
      <w:r w:rsidR="009B478A" w:rsidRPr="007C6CCF">
        <w:rPr>
          <w:lang w:val="en-GB"/>
        </w:rPr>
        <w:t xml:space="preserve"> </w:t>
      </w:r>
      <w:r w:rsidRPr="007C6CCF">
        <w:rPr>
          <w:lang w:val="en-GB"/>
        </w:rPr>
        <w:t xml:space="preserve">transfer </w:t>
      </w:r>
      <w:r w:rsidR="009B478A" w:rsidRPr="007C6CCF">
        <w:rPr>
          <w:lang w:val="en-GB"/>
        </w:rPr>
        <w:t xml:space="preserve">of </w:t>
      </w:r>
      <w:r w:rsidRPr="007C6CCF">
        <w:rPr>
          <w:lang w:val="en-GB"/>
        </w:rPr>
        <w:t xml:space="preserve">some departments </w:t>
      </w:r>
      <w:r w:rsidR="00321285" w:rsidRPr="007C6CCF">
        <w:rPr>
          <w:lang w:val="en-GB"/>
        </w:rPr>
        <w:t>between directorates</w:t>
      </w:r>
      <w:r w:rsidR="003F4218" w:rsidRPr="007C6CCF">
        <w:rPr>
          <w:lang w:val="en-GB"/>
        </w:rPr>
        <w:t>,</w:t>
      </w:r>
      <w:r w:rsidR="00321285" w:rsidRPr="007C6CCF">
        <w:rPr>
          <w:lang w:val="en-GB"/>
        </w:rPr>
        <w:t xml:space="preserve"> </w:t>
      </w:r>
      <w:r w:rsidRPr="007C6CCF">
        <w:rPr>
          <w:lang w:val="en-GB"/>
        </w:rPr>
        <w:t>and realign</w:t>
      </w:r>
      <w:r w:rsidR="00321285" w:rsidRPr="007C6CCF">
        <w:rPr>
          <w:lang w:val="en-GB"/>
        </w:rPr>
        <w:t>ing</w:t>
      </w:r>
      <w:r w:rsidRPr="007C6CCF">
        <w:rPr>
          <w:lang w:val="en-GB"/>
        </w:rPr>
        <w:t xml:space="preserve"> others in accordance with restructured </w:t>
      </w:r>
      <w:r w:rsidR="003F4218" w:rsidRPr="007C6CCF">
        <w:rPr>
          <w:lang w:val="en-GB"/>
        </w:rPr>
        <w:t>directorates</w:t>
      </w:r>
      <w:r w:rsidR="00321285" w:rsidRPr="007C6CCF">
        <w:rPr>
          <w:lang w:val="en-GB"/>
        </w:rPr>
        <w:t>:</w:t>
      </w:r>
    </w:p>
    <w:p w14:paraId="2E241A8D" w14:textId="04B790C3" w:rsidR="00956E01" w:rsidRPr="007C6CCF" w:rsidRDefault="00956E01" w:rsidP="00F52E4E">
      <w:pPr>
        <w:pStyle w:val="ListBullet"/>
        <w:numPr>
          <w:ilvl w:val="0"/>
          <w:numId w:val="51"/>
        </w:numPr>
      </w:pPr>
      <w:r w:rsidRPr="007C6CCF">
        <w:t>Departments of Teacher Training and Vocational Orientation transferred to</w:t>
      </w:r>
      <w:r w:rsidR="003F4218" w:rsidRPr="007C6CCF">
        <w:t xml:space="preserve"> the</w:t>
      </w:r>
      <w:r w:rsidRPr="007C6CCF">
        <w:t xml:space="preserve"> Directorate of Higher Education and Skills. This will group </w:t>
      </w:r>
      <w:r w:rsidR="003F4218" w:rsidRPr="007C6CCF">
        <w:t xml:space="preserve">together </w:t>
      </w:r>
      <w:r w:rsidRPr="007C6CCF">
        <w:t>all post-schooling activities and supervision of post</w:t>
      </w:r>
      <w:r w:rsidR="003F4218" w:rsidRPr="007C6CCF">
        <w:t>-</w:t>
      </w:r>
      <w:r w:rsidRPr="007C6CCF">
        <w:t>schooling institutions in education</w:t>
      </w:r>
      <w:r w:rsidR="003F4218" w:rsidRPr="007C6CCF">
        <w:t>.</w:t>
      </w:r>
      <w:r w:rsidRPr="007C6CCF">
        <w:t xml:space="preserve"> </w:t>
      </w:r>
    </w:p>
    <w:p w14:paraId="3A1B6AD1" w14:textId="11393F8A" w:rsidR="00956E01" w:rsidRPr="007C6CCF" w:rsidRDefault="00956E01" w:rsidP="00F52E4E">
      <w:pPr>
        <w:pStyle w:val="ListBullet"/>
        <w:numPr>
          <w:ilvl w:val="0"/>
          <w:numId w:val="51"/>
        </w:numPr>
      </w:pPr>
      <w:r w:rsidRPr="007C6CCF">
        <w:t>Early Childhood, Primary, Secondary, Non</w:t>
      </w:r>
      <w:r w:rsidR="00321285" w:rsidRPr="007C6CCF">
        <w:t>-</w:t>
      </w:r>
      <w:r w:rsidRPr="007C6CCF">
        <w:t>Formal</w:t>
      </w:r>
      <w:r w:rsidR="003F4218" w:rsidRPr="007C6CCF">
        <w:t>,</w:t>
      </w:r>
      <w:r w:rsidRPr="007C6CCF">
        <w:t xml:space="preserve"> and Special Education Departments allocated to </w:t>
      </w:r>
      <w:r w:rsidR="003F4218" w:rsidRPr="007C6CCF">
        <w:t xml:space="preserve">the </w:t>
      </w:r>
      <w:r w:rsidRPr="007C6CCF">
        <w:t>School Operations Sub</w:t>
      </w:r>
      <w:r w:rsidR="003F4218" w:rsidRPr="007C6CCF">
        <w:t>-</w:t>
      </w:r>
      <w:r w:rsidRPr="007C6CCF">
        <w:t>Directorate. These departments are directly responsible for the delivery of schooling services</w:t>
      </w:r>
      <w:r w:rsidR="003F4218" w:rsidRPr="007C6CCF">
        <w:t>.</w:t>
      </w:r>
    </w:p>
    <w:p w14:paraId="48DD945D" w14:textId="5C475B89" w:rsidR="00956E01" w:rsidRPr="007C6CCF" w:rsidRDefault="00956E01" w:rsidP="00F52E4E">
      <w:pPr>
        <w:pStyle w:val="ListBullet"/>
        <w:numPr>
          <w:ilvl w:val="0"/>
          <w:numId w:val="51"/>
        </w:numPr>
      </w:pPr>
      <w:r w:rsidRPr="007C6CCF">
        <w:lastRenderedPageBreak/>
        <w:t>School Health, School Construction, Curriculum, Examination Affairs Departments</w:t>
      </w:r>
      <w:r w:rsidR="003F4218" w:rsidRPr="007C6CCF">
        <w:t>,</w:t>
      </w:r>
      <w:r w:rsidRPr="007C6CCF">
        <w:t xml:space="preserve"> and Publishing and Distribution House allocated to </w:t>
      </w:r>
      <w:r w:rsidR="003F4218" w:rsidRPr="007C6CCF">
        <w:t xml:space="preserve">the </w:t>
      </w:r>
      <w:r w:rsidRPr="007C6CCF">
        <w:t>School Operations Sub</w:t>
      </w:r>
      <w:r w:rsidR="003F4218" w:rsidRPr="007C6CCF">
        <w:t>-</w:t>
      </w:r>
      <w:r w:rsidRPr="007C6CCF">
        <w:t>Directorate. These departments are responsible for support operations across all levels of schooling</w:t>
      </w:r>
      <w:r w:rsidR="00393BAB" w:rsidRPr="007C6CCF">
        <w:t>.</w:t>
      </w:r>
    </w:p>
    <w:p w14:paraId="779195B7" w14:textId="10DF851F" w:rsidR="00956E01" w:rsidRPr="007C6CCF" w:rsidRDefault="00956E01" w:rsidP="00F52E4E">
      <w:pPr>
        <w:pStyle w:val="ListBullet"/>
        <w:numPr>
          <w:ilvl w:val="0"/>
          <w:numId w:val="51"/>
        </w:numPr>
      </w:pPr>
      <w:r w:rsidRPr="007C6CCF">
        <w:t>Administration, Personnel, Finance</w:t>
      </w:r>
      <w:r w:rsidR="003F4218" w:rsidRPr="007C6CCF">
        <w:t>,</w:t>
      </w:r>
      <w:r w:rsidRPr="007C6CCF">
        <w:t xml:space="preserve"> and Legislation Departments allocated to </w:t>
      </w:r>
      <w:r w:rsidR="003F4218" w:rsidRPr="007C6CCF">
        <w:t xml:space="preserve">the </w:t>
      </w:r>
      <w:r w:rsidRPr="007C6CCF">
        <w:t>Ministry Operations</w:t>
      </w:r>
      <w:r w:rsidR="006F622E" w:rsidRPr="007C6CCF">
        <w:t xml:space="preserve"> </w:t>
      </w:r>
      <w:r w:rsidR="003F4218" w:rsidRPr="007C6CCF">
        <w:t>S</w:t>
      </w:r>
      <w:r w:rsidR="006F622E" w:rsidRPr="007C6CCF">
        <w:t>ub</w:t>
      </w:r>
      <w:r w:rsidR="003F4218" w:rsidRPr="007C6CCF">
        <w:t>-</w:t>
      </w:r>
      <w:r w:rsidR="006F622E" w:rsidRPr="007C6CCF">
        <w:t>Directorate</w:t>
      </w:r>
      <w:r w:rsidRPr="007C6CCF">
        <w:t xml:space="preserve">. These are the departments responsible for </w:t>
      </w:r>
      <w:r w:rsidR="003F4218" w:rsidRPr="007C6CCF">
        <w:t xml:space="preserve">the </w:t>
      </w:r>
      <w:r w:rsidRPr="007C6CCF">
        <w:t xml:space="preserve">main support </w:t>
      </w:r>
      <w:r w:rsidR="003F4218" w:rsidRPr="007C6CCF">
        <w:t xml:space="preserve">for </w:t>
      </w:r>
      <w:r w:rsidRPr="007C6CCF">
        <w:t xml:space="preserve">the direct operations of the </w:t>
      </w:r>
      <w:r w:rsidR="003F4218" w:rsidRPr="007C6CCF">
        <w:t>ministry.</w:t>
      </w:r>
    </w:p>
    <w:p w14:paraId="272976D5" w14:textId="734A4513" w:rsidR="00956E01" w:rsidRPr="007C6CCF" w:rsidRDefault="00956E01" w:rsidP="00F52E4E">
      <w:pPr>
        <w:pStyle w:val="ListBullet"/>
        <w:numPr>
          <w:ilvl w:val="0"/>
          <w:numId w:val="51"/>
        </w:numPr>
      </w:pPr>
      <w:r w:rsidRPr="007C6CCF">
        <w:t>Information, Culture</w:t>
      </w:r>
      <w:r w:rsidR="003F4218" w:rsidRPr="007C6CCF">
        <w:t>,</w:t>
      </w:r>
      <w:r w:rsidRPr="007C6CCF">
        <w:t xml:space="preserve"> and ASEAN Affairs Department, Scholarship Department, Procurement Department, Materials and State Assets Department</w:t>
      </w:r>
      <w:r w:rsidR="003F4218" w:rsidRPr="007C6CCF">
        <w:t>,</w:t>
      </w:r>
      <w:r w:rsidRPr="007C6CCF">
        <w:t xml:space="preserve"> and IT Department allocated to </w:t>
      </w:r>
      <w:r w:rsidR="003F4218" w:rsidRPr="007C6CCF">
        <w:t xml:space="preserve">the Sub-Directorate General of </w:t>
      </w:r>
      <w:r w:rsidRPr="007C6CCF">
        <w:t xml:space="preserve">Ministry Support. These departments are responsible for support </w:t>
      </w:r>
      <w:r w:rsidR="003F4218" w:rsidRPr="007C6CCF">
        <w:t xml:space="preserve">for </w:t>
      </w:r>
      <w:r w:rsidRPr="007C6CCF">
        <w:t>main ministry operations</w:t>
      </w:r>
      <w:r w:rsidR="003F4218" w:rsidRPr="007C6CCF">
        <w:t>.</w:t>
      </w:r>
    </w:p>
    <w:p w14:paraId="7CC08BD6" w14:textId="0348E769" w:rsidR="00956E01" w:rsidRPr="007C6CCF" w:rsidRDefault="00956E01" w:rsidP="00444223">
      <w:pPr>
        <w:pStyle w:val="Heading3"/>
        <w:spacing w:line="276" w:lineRule="auto"/>
      </w:pPr>
      <w:r w:rsidRPr="007C6CCF">
        <w:t xml:space="preserve">Consider </w:t>
      </w:r>
      <w:r w:rsidR="00CF6166" w:rsidRPr="007C6CCF">
        <w:t xml:space="preserve">a </w:t>
      </w:r>
      <w:r w:rsidRPr="007C6CCF">
        <w:t xml:space="preserve">new </w:t>
      </w:r>
      <w:r w:rsidR="003F4218" w:rsidRPr="007C6CCF">
        <w:t>d</w:t>
      </w:r>
      <w:r w:rsidRPr="007C6CCF">
        <w:t>epartment</w:t>
      </w:r>
    </w:p>
    <w:p w14:paraId="01C1955F" w14:textId="5D3A988E" w:rsidR="00956E01" w:rsidRPr="007C6CCF" w:rsidRDefault="00956E01" w:rsidP="00F52E4E">
      <w:pPr>
        <w:pStyle w:val="OPMBodytext"/>
        <w:rPr>
          <w:lang w:val="en-GB"/>
        </w:rPr>
      </w:pPr>
      <w:r w:rsidRPr="007C6CCF">
        <w:rPr>
          <w:lang w:val="en-GB"/>
        </w:rPr>
        <w:t>In view of current and possible future developments in e-learning and distance learning</w:t>
      </w:r>
      <w:r w:rsidR="003F4218" w:rsidRPr="007C6CCF">
        <w:rPr>
          <w:lang w:val="en-GB"/>
        </w:rPr>
        <w:t>,</w:t>
      </w:r>
      <w:r w:rsidRPr="007C6CCF">
        <w:rPr>
          <w:lang w:val="en-GB"/>
        </w:rPr>
        <w:t xml:space="preserve"> </w:t>
      </w:r>
      <w:proofErr w:type="spellStart"/>
      <w:r w:rsidRPr="007C6CCF">
        <w:rPr>
          <w:lang w:val="en-GB"/>
        </w:rPr>
        <w:t>MoEYS</w:t>
      </w:r>
      <w:proofErr w:type="spellEnd"/>
      <w:r w:rsidRPr="007C6CCF">
        <w:rPr>
          <w:lang w:val="en-GB"/>
        </w:rPr>
        <w:t xml:space="preserve"> should consider establishing a Department of E- and Distance Learning. The nucleus of the new </w:t>
      </w:r>
      <w:r w:rsidR="009B7BB9" w:rsidRPr="007C6CCF">
        <w:rPr>
          <w:lang w:val="en-GB"/>
        </w:rPr>
        <w:t xml:space="preserve">department </w:t>
      </w:r>
      <w:r w:rsidRPr="007C6CCF">
        <w:rPr>
          <w:lang w:val="en-GB"/>
        </w:rPr>
        <w:t xml:space="preserve">would be the Office of E-Education Content Development in the ICT Department. The current ICT Department is focused more on servicing IT equipment in the </w:t>
      </w:r>
      <w:r w:rsidR="009B7BB9" w:rsidRPr="007C6CCF">
        <w:rPr>
          <w:lang w:val="en-GB"/>
        </w:rPr>
        <w:t xml:space="preserve">ministry, </w:t>
      </w:r>
      <w:r w:rsidRPr="007C6CCF">
        <w:rPr>
          <w:lang w:val="en-GB"/>
        </w:rPr>
        <w:t xml:space="preserve">and </w:t>
      </w:r>
      <w:r w:rsidR="009B7BB9" w:rsidRPr="007C6CCF">
        <w:rPr>
          <w:lang w:val="en-GB"/>
        </w:rPr>
        <w:t xml:space="preserve">on </w:t>
      </w:r>
      <w:r w:rsidRPr="007C6CCF">
        <w:rPr>
          <w:lang w:val="en-GB"/>
        </w:rPr>
        <w:t xml:space="preserve">training </w:t>
      </w:r>
      <w:proofErr w:type="spellStart"/>
      <w:r w:rsidRPr="007C6CCF">
        <w:rPr>
          <w:lang w:val="en-GB"/>
        </w:rPr>
        <w:t>MoEYS</w:t>
      </w:r>
      <w:proofErr w:type="spellEnd"/>
      <w:r w:rsidRPr="007C6CCF">
        <w:rPr>
          <w:lang w:val="en-GB"/>
        </w:rPr>
        <w:t xml:space="preserve"> staff in the use of equipment and software, so </w:t>
      </w:r>
      <w:r w:rsidR="009B7BB9" w:rsidRPr="007C6CCF">
        <w:rPr>
          <w:lang w:val="en-GB"/>
        </w:rPr>
        <w:t>it i</w:t>
      </w:r>
      <w:r w:rsidRPr="007C6CCF">
        <w:rPr>
          <w:lang w:val="en-GB"/>
        </w:rPr>
        <w:t xml:space="preserve">s essentially a </w:t>
      </w:r>
      <w:r w:rsidR="009B7BB9" w:rsidRPr="007C6CCF">
        <w:rPr>
          <w:lang w:val="en-GB"/>
        </w:rPr>
        <w:t>m</w:t>
      </w:r>
      <w:r w:rsidRPr="007C6CCF">
        <w:rPr>
          <w:lang w:val="en-GB"/>
        </w:rPr>
        <w:t>inistry support department. A Department of E- and Distance Learning would focus more on supporting service delivery in schools</w:t>
      </w:r>
      <w:r w:rsidR="009B7BB9" w:rsidRPr="007C6CCF">
        <w:rPr>
          <w:lang w:val="en-GB"/>
        </w:rPr>
        <w:t>,</w:t>
      </w:r>
      <w:r w:rsidRPr="007C6CCF">
        <w:rPr>
          <w:lang w:val="en-GB"/>
        </w:rPr>
        <w:t xml:space="preserve"> through the provision of e-learning materials, distance learning materials</w:t>
      </w:r>
      <w:r w:rsidR="009B7BB9" w:rsidRPr="007C6CCF">
        <w:rPr>
          <w:lang w:val="en-GB"/>
        </w:rPr>
        <w:t>,</w:t>
      </w:r>
      <w:r w:rsidRPr="007C6CCF">
        <w:rPr>
          <w:lang w:val="en-GB"/>
        </w:rPr>
        <w:t xml:space="preserve"> and support to users at sub-national and school levels. Building on recent experience during </w:t>
      </w:r>
      <w:r w:rsidR="009B7BB9" w:rsidRPr="007C6CCF">
        <w:rPr>
          <w:lang w:val="en-GB"/>
        </w:rPr>
        <w:t>COVID</w:t>
      </w:r>
      <w:r w:rsidRPr="007C6CCF">
        <w:rPr>
          <w:lang w:val="en-GB"/>
        </w:rPr>
        <w:t xml:space="preserve">-19 shutdowns, the </w:t>
      </w:r>
      <w:r w:rsidR="009B7BB9" w:rsidRPr="007C6CCF">
        <w:rPr>
          <w:lang w:val="en-GB"/>
        </w:rPr>
        <w:t>m</w:t>
      </w:r>
      <w:r w:rsidRPr="007C6CCF">
        <w:rPr>
          <w:lang w:val="en-GB"/>
        </w:rPr>
        <w:t>inistry could provide enhanced learning for rural and remote schools at all levels by using IT</w:t>
      </w:r>
      <w:r w:rsidR="009B7BB9" w:rsidRPr="007C6CCF">
        <w:rPr>
          <w:lang w:val="en-GB"/>
        </w:rPr>
        <w:t>-</w:t>
      </w:r>
      <w:r w:rsidRPr="007C6CCF">
        <w:rPr>
          <w:lang w:val="en-GB"/>
        </w:rPr>
        <w:t>based materials. This could also help to overcome the chronic shortages of well</w:t>
      </w:r>
      <w:r w:rsidR="009B7BB9" w:rsidRPr="007C6CCF">
        <w:rPr>
          <w:lang w:val="en-GB"/>
        </w:rPr>
        <w:t>-</w:t>
      </w:r>
      <w:r w:rsidRPr="007C6CCF">
        <w:rPr>
          <w:lang w:val="en-GB"/>
        </w:rPr>
        <w:t xml:space="preserve">qualified and experienced teachers in these areas in STEM subjects. </w:t>
      </w:r>
    </w:p>
    <w:p w14:paraId="7A8BFE1A" w14:textId="2BFB77C6" w:rsidR="00956E01" w:rsidRPr="007C6CCF" w:rsidRDefault="00956E01" w:rsidP="00444223">
      <w:pPr>
        <w:pStyle w:val="Heading3"/>
        <w:spacing w:line="276" w:lineRule="auto"/>
      </w:pPr>
      <w:r w:rsidRPr="007C6CCF">
        <w:t xml:space="preserve">Restructuring of </w:t>
      </w:r>
      <w:r w:rsidR="009B7BB9" w:rsidRPr="007C6CCF">
        <w:t>departments</w:t>
      </w:r>
    </w:p>
    <w:p w14:paraId="67A02C2C" w14:textId="397C5272" w:rsidR="00956E01" w:rsidRPr="007C6CCF" w:rsidRDefault="00A90213" w:rsidP="00F52E4E">
      <w:pPr>
        <w:pStyle w:val="OPMBodytext"/>
        <w:rPr>
          <w:lang w:val="en-GB"/>
        </w:rPr>
      </w:pPr>
      <w:r w:rsidRPr="007C6CCF">
        <w:rPr>
          <w:lang w:val="en-GB"/>
        </w:rPr>
        <w:t>We propose restructuring some d</w:t>
      </w:r>
      <w:r w:rsidR="00956E01" w:rsidRPr="007C6CCF">
        <w:rPr>
          <w:lang w:val="en-GB"/>
        </w:rPr>
        <w:t xml:space="preserve">epartments by </w:t>
      </w:r>
      <w:r w:rsidR="004973E2" w:rsidRPr="007C6CCF">
        <w:rPr>
          <w:lang w:val="en-GB"/>
        </w:rPr>
        <w:t xml:space="preserve">transferring </w:t>
      </w:r>
      <w:r w:rsidR="00CF6166" w:rsidRPr="007C6CCF">
        <w:rPr>
          <w:lang w:val="en-GB"/>
        </w:rPr>
        <w:t>o</w:t>
      </w:r>
      <w:r w:rsidR="00956E01" w:rsidRPr="007C6CCF">
        <w:rPr>
          <w:lang w:val="en-GB"/>
        </w:rPr>
        <w:t>ffices</w:t>
      </w:r>
      <w:r w:rsidR="004973E2" w:rsidRPr="007C6CCF">
        <w:rPr>
          <w:lang w:val="en-GB"/>
        </w:rPr>
        <w:t>,</w:t>
      </w:r>
      <w:r w:rsidR="00956E01" w:rsidRPr="007C6CCF">
        <w:rPr>
          <w:lang w:val="en-GB"/>
        </w:rPr>
        <w:t xml:space="preserve"> to enable more coherent supervision and</w:t>
      </w:r>
      <w:r w:rsidR="004973E2" w:rsidRPr="007C6CCF">
        <w:rPr>
          <w:lang w:val="en-GB"/>
        </w:rPr>
        <w:t xml:space="preserve"> more</w:t>
      </w:r>
      <w:r w:rsidR="00956E01" w:rsidRPr="007C6CCF">
        <w:rPr>
          <w:lang w:val="en-GB"/>
        </w:rPr>
        <w:t xml:space="preserve"> integrated activities. Some </w:t>
      </w:r>
      <w:r w:rsidR="004973E2" w:rsidRPr="007C6CCF">
        <w:rPr>
          <w:lang w:val="en-GB"/>
        </w:rPr>
        <w:t xml:space="preserve">would be </w:t>
      </w:r>
      <w:r w:rsidR="00956E01" w:rsidRPr="007C6CCF">
        <w:rPr>
          <w:lang w:val="en-GB"/>
        </w:rPr>
        <w:t xml:space="preserve">transferred between directorates and some within directorates. </w:t>
      </w:r>
      <w:r w:rsidR="004973E2" w:rsidRPr="007C6CCF">
        <w:rPr>
          <w:lang w:val="en-GB"/>
        </w:rPr>
        <w:t xml:space="preserve">This would </w:t>
      </w:r>
      <w:r w:rsidR="00956E01" w:rsidRPr="007C6CCF">
        <w:rPr>
          <w:lang w:val="en-GB"/>
        </w:rPr>
        <w:t xml:space="preserve">also </w:t>
      </w:r>
      <w:r w:rsidR="004973E2" w:rsidRPr="007C6CCF">
        <w:rPr>
          <w:lang w:val="en-GB"/>
        </w:rPr>
        <w:t xml:space="preserve">reduce </w:t>
      </w:r>
      <w:r w:rsidR="00956E01" w:rsidRPr="007C6CCF">
        <w:rPr>
          <w:lang w:val="en-GB"/>
        </w:rPr>
        <w:t>departmental spans of responsibilities</w:t>
      </w:r>
      <w:r w:rsidR="004973E2" w:rsidRPr="007C6CCF">
        <w:rPr>
          <w:lang w:val="en-GB"/>
        </w:rPr>
        <w:t>,</w:t>
      </w:r>
      <w:r w:rsidR="00956E01" w:rsidRPr="007C6CCF">
        <w:rPr>
          <w:lang w:val="en-GB"/>
        </w:rPr>
        <w:t xml:space="preserve"> to enable greater focus and concentration.</w:t>
      </w:r>
    </w:p>
    <w:p w14:paraId="06CB8727" w14:textId="04F9DB94" w:rsidR="00956E01" w:rsidRPr="007C6CCF" w:rsidRDefault="00956E01" w:rsidP="00F52E4E">
      <w:pPr>
        <w:pStyle w:val="Heading4NONUM"/>
      </w:pPr>
      <w:r w:rsidRPr="007C6CCF">
        <w:t>Departments of Information and ASEAN Affairs, and Culture and Scholarship</w:t>
      </w:r>
    </w:p>
    <w:p w14:paraId="490C9D9D" w14:textId="4E1B3370" w:rsidR="00956E01" w:rsidRPr="007C6CCF" w:rsidRDefault="00956E01" w:rsidP="00F52E4E">
      <w:pPr>
        <w:pStyle w:val="OPMBodytext"/>
        <w:rPr>
          <w:lang w:val="en-GB"/>
        </w:rPr>
      </w:pPr>
      <w:r w:rsidRPr="007C6CCF">
        <w:rPr>
          <w:lang w:val="en-GB"/>
        </w:rPr>
        <w:t>This brings all levels of scholarship supervision</w:t>
      </w:r>
      <w:r w:rsidR="004973E2" w:rsidRPr="007C6CCF">
        <w:rPr>
          <w:lang w:val="en-GB"/>
        </w:rPr>
        <w:t xml:space="preserve"> – </w:t>
      </w:r>
      <w:r w:rsidRPr="007C6CCF">
        <w:rPr>
          <w:lang w:val="en-GB"/>
        </w:rPr>
        <w:t xml:space="preserve">primary, secondary, </w:t>
      </w:r>
      <w:r w:rsidR="004973E2" w:rsidRPr="007C6CCF">
        <w:rPr>
          <w:lang w:val="en-GB"/>
        </w:rPr>
        <w:t xml:space="preserve">and </w:t>
      </w:r>
      <w:r w:rsidRPr="007C6CCF">
        <w:rPr>
          <w:lang w:val="en-GB"/>
        </w:rPr>
        <w:t>tertiary</w:t>
      </w:r>
      <w:r w:rsidR="004973E2" w:rsidRPr="007C6CCF">
        <w:rPr>
          <w:lang w:val="en-GB"/>
        </w:rPr>
        <w:t xml:space="preserve"> – </w:t>
      </w:r>
      <w:r w:rsidRPr="007C6CCF">
        <w:rPr>
          <w:lang w:val="en-GB"/>
        </w:rPr>
        <w:t>together in one department</w:t>
      </w:r>
      <w:r w:rsidR="004973E2" w:rsidRPr="007C6CCF">
        <w:rPr>
          <w:lang w:val="en-GB"/>
        </w:rPr>
        <w:t>.</w:t>
      </w:r>
      <w:r w:rsidRPr="007C6CCF">
        <w:rPr>
          <w:rStyle w:val="FootnoteReference"/>
          <w:lang w:val="en-GB"/>
        </w:rPr>
        <w:footnoteReference w:id="16"/>
      </w:r>
      <w:r w:rsidRPr="007C6CCF">
        <w:rPr>
          <w:lang w:val="en-GB"/>
        </w:rPr>
        <w:t xml:space="preserve"> It transfers cultural aspects to</w:t>
      </w:r>
      <w:r w:rsidR="004973E2" w:rsidRPr="007C6CCF">
        <w:rPr>
          <w:lang w:val="en-GB"/>
        </w:rPr>
        <w:t xml:space="preserve"> the</w:t>
      </w:r>
      <w:r w:rsidRPr="007C6CCF">
        <w:rPr>
          <w:lang w:val="en-GB"/>
        </w:rPr>
        <w:t xml:space="preserve"> renamed Department of Information, Culture and ASEAN Affairs</w:t>
      </w:r>
      <w:r w:rsidR="004973E2" w:rsidRPr="007C6CCF">
        <w:rPr>
          <w:lang w:val="en-GB"/>
        </w:rPr>
        <w:t>.</w:t>
      </w:r>
    </w:p>
    <w:p w14:paraId="04075D97" w14:textId="532ECC78" w:rsidR="00956E01" w:rsidRPr="007C6CCF" w:rsidRDefault="00956E01" w:rsidP="00F52E4E">
      <w:pPr>
        <w:pStyle w:val="OPMBodytext"/>
        <w:numPr>
          <w:ilvl w:val="0"/>
          <w:numId w:val="52"/>
        </w:numPr>
        <w:rPr>
          <w:lang w:val="en-GB"/>
        </w:rPr>
      </w:pPr>
      <w:r w:rsidRPr="007C6CCF">
        <w:rPr>
          <w:lang w:val="en-GB"/>
        </w:rPr>
        <w:t>Department of Cultural Relations and Scholarship renamed Department of Scholarships. Scholarship Offices from PED and GSED</w:t>
      </w:r>
      <w:r w:rsidR="004973E2" w:rsidRPr="007C6CCF">
        <w:rPr>
          <w:lang w:val="en-GB"/>
        </w:rPr>
        <w:t xml:space="preserve"> </w:t>
      </w:r>
      <w:r w:rsidR="00CF7E50" w:rsidRPr="007C6CCF">
        <w:rPr>
          <w:lang w:val="en-GB"/>
        </w:rPr>
        <w:t>are</w:t>
      </w:r>
      <w:r w:rsidRPr="007C6CCF">
        <w:rPr>
          <w:lang w:val="en-GB"/>
        </w:rPr>
        <w:t xml:space="preserve"> transferred to this </w:t>
      </w:r>
      <w:r w:rsidR="004973E2" w:rsidRPr="007C6CCF">
        <w:rPr>
          <w:lang w:val="en-GB"/>
        </w:rPr>
        <w:t>d</w:t>
      </w:r>
      <w:r w:rsidRPr="007C6CCF">
        <w:rPr>
          <w:lang w:val="en-GB"/>
        </w:rPr>
        <w:t xml:space="preserve">epartment. </w:t>
      </w:r>
      <w:r w:rsidR="00CF7E50" w:rsidRPr="007C6CCF">
        <w:rPr>
          <w:lang w:val="en-GB"/>
        </w:rPr>
        <w:t xml:space="preserve">The </w:t>
      </w:r>
      <w:r w:rsidRPr="007C6CCF">
        <w:rPr>
          <w:lang w:val="en-GB"/>
        </w:rPr>
        <w:t xml:space="preserve">Cooperation Office and Francophonie Offices </w:t>
      </w:r>
      <w:r w:rsidR="00CF7E50" w:rsidRPr="007C6CCF">
        <w:rPr>
          <w:lang w:val="en-GB"/>
        </w:rPr>
        <w:t xml:space="preserve">are </w:t>
      </w:r>
      <w:r w:rsidRPr="007C6CCF">
        <w:rPr>
          <w:lang w:val="en-GB"/>
        </w:rPr>
        <w:t>transferred to</w:t>
      </w:r>
      <w:r w:rsidR="00CF7E50" w:rsidRPr="007C6CCF">
        <w:rPr>
          <w:lang w:val="en-GB"/>
        </w:rPr>
        <w:t xml:space="preserve"> the</w:t>
      </w:r>
      <w:r w:rsidRPr="007C6CCF">
        <w:rPr>
          <w:lang w:val="en-GB"/>
        </w:rPr>
        <w:t xml:space="preserve"> Department of Information, Culture and ASEAN Affairs</w:t>
      </w:r>
      <w:r w:rsidR="00CF7E50" w:rsidRPr="007C6CCF">
        <w:rPr>
          <w:lang w:val="en-GB"/>
        </w:rPr>
        <w:t>.</w:t>
      </w:r>
    </w:p>
    <w:p w14:paraId="299E1D42" w14:textId="4566F362" w:rsidR="00956E01" w:rsidRPr="007C6CCF" w:rsidRDefault="00956E01" w:rsidP="00F52E4E">
      <w:pPr>
        <w:pStyle w:val="OPMBodytext"/>
        <w:numPr>
          <w:ilvl w:val="0"/>
          <w:numId w:val="52"/>
        </w:numPr>
        <w:rPr>
          <w:lang w:val="en-GB"/>
        </w:rPr>
      </w:pPr>
      <w:r w:rsidRPr="007C6CCF">
        <w:rPr>
          <w:lang w:val="en-GB"/>
        </w:rPr>
        <w:t>Department of Information and ASEAN Affairs renamed Department of Information, Culture and ASEAN Affairs</w:t>
      </w:r>
      <w:r w:rsidR="00CF7E50" w:rsidRPr="007C6CCF">
        <w:rPr>
          <w:lang w:val="en-GB"/>
        </w:rPr>
        <w:t>.</w:t>
      </w:r>
    </w:p>
    <w:p w14:paraId="31D537AE" w14:textId="018AF8BB" w:rsidR="00956E01" w:rsidRPr="007C6CCF" w:rsidRDefault="00956E01" w:rsidP="00F52E4E">
      <w:pPr>
        <w:pStyle w:val="Heading4NONUM"/>
      </w:pPr>
      <w:r w:rsidRPr="007C6CCF">
        <w:lastRenderedPageBreak/>
        <w:t>Department of Planning</w:t>
      </w:r>
    </w:p>
    <w:p w14:paraId="5BC5EBB8" w14:textId="4B74C4E5" w:rsidR="00956E01" w:rsidRPr="007C6CCF" w:rsidRDefault="00956E01" w:rsidP="00F52E4E">
      <w:pPr>
        <w:pStyle w:val="OPMBodytext"/>
        <w:rPr>
          <w:lang w:val="en-GB"/>
        </w:rPr>
      </w:pPr>
      <w:r w:rsidRPr="007C6CCF">
        <w:rPr>
          <w:lang w:val="en-GB"/>
        </w:rPr>
        <w:t>This brings ministry-wide and specific levels of planning together in one department and enables unified responsibility</w:t>
      </w:r>
      <w:r w:rsidR="00CF7E50" w:rsidRPr="007C6CCF">
        <w:rPr>
          <w:lang w:val="en-GB"/>
        </w:rPr>
        <w:t>.</w:t>
      </w:r>
    </w:p>
    <w:p w14:paraId="52F0E60F" w14:textId="53DED12F" w:rsidR="00956E01" w:rsidRPr="007C6CCF" w:rsidRDefault="00CF7E50" w:rsidP="00F52E4E">
      <w:pPr>
        <w:pStyle w:val="OPMBodytext"/>
        <w:numPr>
          <w:ilvl w:val="0"/>
          <w:numId w:val="53"/>
        </w:numPr>
        <w:rPr>
          <w:lang w:val="en-GB"/>
        </w:rPr>
      </w:pPr>
      <w:r w:rsidRPr="007C6CCF">
        <w:rPr>
          <w:lang w:val="en-GB"/>
        </w:rPr>
        <w:t xml:space="preserve">Early Childhood Education </w:t>
      </w:r>
      <w:r w:rsidR="00956E01" w:rsidRPr="007C6CCF">
        <w:rPr>
          <w:lang w:val="en-GB"/>
        </w:rPr>
        <w:t xml:space="preserve">Planning Office and Primary Planning Office combined to form Early Childhood and Primary Planning </w:t>
      </w:r>
      <w:r w:rsidRPr="007C6CCF">
        <w:rPr>
          <w:lang w:val="en-GB"/>
        </w:rPr>
        <w:t xml:space="preserve">Office </w:t>
      </w:r>
      <w:r w:rsidR="00956E01" w:rsidRPr="007C6CCF">
        <w:rPr>
          <w:lang w:val="en-GB"/>
        </w:rPr>
        <w:t xml:space="preserve">in </w:t>
      </w:r>
      <w:r w:rsidRPr="007C6CCF">
        <w:rPr>
          <w:lang w:val="en-GB"/>
        </w:rPr>
        <w:t xml:space="preserve">the </w:t>
      </w:r>
      <w:r w:rsidR="00956E01" w:rsidRPr="007C6CCF">
        <w:rPr>
          <w:lang w:val="en-GB"/>
        </w:rPr>
        <w:t>Department of Planning</w:t>
      </w:r>
      <w:r w:rsidRPr="007C6CCF">
        <w:rPr>
          <w:lang w:val="en-GB"/>
        </w:rPr>
        <w:t>.</w:t>
      </w:r>
    </w:p>
    <w:p w14:paraId="7EB69CB8" w14:textId="579BABE2" w:rsidR="00956E01" w:rsidRPr="007C6CCF" w:rsidRDefault="00956E01" w:rsidP="00F52E4E">
      <w:pPr>
        <w:pStyle w:val="OPMBodytext"/>
        <w:numPr>
          <w:ilvl w:val="0"/>
          <w:numId w:val="53"/>
        </w:numPr>
        <w:rPr>
          <w:lang w:val="en-GB"/>
        </w:rPr>
      </w:pPr>
      <w:r w:rsidRPr="007C6CCF">
        <w:rPr>
          <w:lang w:val="en-GB"/>
        </w:rPr>
        <w:t xml:space="preserve">Secondary Planning Office, </w:t>
      </w:r>
      <w:r w:rsidR="00CF7E50" w:rsidRPr="007C6CCF">
        <w:rPr>
          <w:lang w:val="en-GB"/>
        </w:rPr>
        <w:t xml:space="preserve">and </w:t>
      </w:r>
      <w:r w:rsidRPr="007C6CCF">
        <w:rPr>
          <w:lang w:val="en-GB"/>
        </w:rPr>
        <w:t>Non</w:t>
      </w:r>
      <w:r w:rsidR="0098507B" w:rsidRPr="007C6CCF">
        <w:rPr>
          <w:lang w:val="en-GB"/>
        </w:rPr>
        <w:t>-</w:t>
      </w:r>
      <w:r w:rsidRPr="007C6CCF">
        <w:rPr>
          <w:lang w:val="en-GB"/>
        </w:rPr>
        <w:t>Formal and Special Education Planning Offices combined to form Secondary, Non</w:t>
      </w:r>
      <w:r w:rsidR="0098507B" w:rsidRPr="007C6CCF">
        <w:rPr>
          <w:lang w:val="en-GB"/>
        </w:rPr>
        <w:t>-</w:t>
      </w:r>
      <w:r w:rsidRPr="007C6CCF">
        <w:rPr>
          <w:lang w:val="en-GB"/>
        </w:rPr>
        <w:t>Formal</w:t>
      </w:r>
      <w:r w:rsidR="00CF7E50" w:rsidRPr="007C6CCF">
        <w:rPr>
          <w:lang w:val="en-GB"/>
        </w:rPr>
        <w:t>,</w:t>
      </w:r>
      <w:r w:rsidRPr="007C6CCF">
        <w:rPr>
          <w:lang w:val="en-GB"/>
        </w:rPr>
        <w:t xml:space="preserve"> and Special Education Planning Office in </w:t>
      </w:r>
      <w:r w:rsidR="00CF7E50" w:rsidRPr="007C6CCF">
        <w:rPr>
          <w:lang w:val="en-GB"/>
        </w:rPr>
        <w:t xml:space="preserve">the </w:t>
      </w:r>
      <w:r w:rsidRPr="007C6CCF">
        <w:rPr>
          <w:lang w:val="en-GB"/>
        </w:rPr>
        <w:t>Department of Planning</w:t>
      </w:r>
      <w:r w:rsidR="00CF7E50" w:rsidRPr="007C6CCF">
        <w:rPr>
          <w:lang w:val="en-GB"/>
        </w:rPr>
        <w:t>.</w:t>
      </w:r>
    </w:p>
    <w:p w14:paraId="3EA745CA" w14:textId="260BD00B" w:rsidR="00956E01" w:rsidRPr="007C6CCF" w:rsidRDefault="00956E01" w:rsidP="00F52E4E">
      <w:pPr>
        <w:pStyle w:val="OPMBodytext"/>
        <w:numPr>
          <w:ilvl w:val="0"/>
          <w:numId w:val="53"/>
        </w:numPr>
        <w:rPr>
          <w:lang w:val="en-GB"/>
        </w:rPr>
      </w:pPr>
      <w:r w:rsidRPr="007C6CCF">
        <w:rPr>
          <w:lang w:val="en-GB"/>
        </w:rPr>
        <w:t xml:space="preserve">School Health Planning Office, School Construction Planning Office, </w:t>
      </w:r>
      <w:r w:rsidR="00CF7E50" w:rsidRPr="007C6CCF">
        <w:rPr>
          <w:lang w:val="en-GB"/>
        </w:rPr>
        <w:t xml:space="preserve">and </w:t>
      </w:r>
      <w:r w:rsidRPr="007C6CCF">
        <w:rPr>
          <w:lang w:val="en-GB"/>
        </w:rPr>
        <w:t xml:space="preserve">Curriculum Development Planning </w:t>
      </w:r>
      <w:r w:rsidR="00CF7E50" w:rsidRPr="007C6CCF">
        <w:rPr>
          <w:lang w:val="en-GB"/>
        </w:rPr>
        <w:t>O</w:t>
      </w:r>
      <w:r w:rsidRPr="007C6CCF">
        <w:rPr>
          <w:lang w:val="en-GB"/>
        </w:rPr>
        <w:t xml:space="preserve">ffice combined to form School Support Planning Office in </w:t>
      </w:r>
      <w:r w:rsidR="00CF7E50" w:rsidRPr="007C6CCF">
        <w:rPr>
          <w:lang w:val="en-GB"/>
        </w:rPr>
        <w:t xml:space="preserve">the </w:t>
      </w:r>
      <w:r w:rsidRPr="007C6CCF">
        <w:rPr>
          <w:lang w:val="en-GB"/>
        </w:rPr>
        <w:t>Department of Planning</w:t>
      </w:r>
      <w:r w:rsidR="00CF7E50" w:rsidRPr="007C6CCF">
        <w:rPr>
          <w:lang w:val="en-GB"/>
        </w:rPr>
        <w:t>.</w:t>
      </w:r>
    </w:p>
    <w:p w14:paraId="322D3578" w14:textId="2E38F2EA" w:rsidR="00956E01" w:rsidRPr="007C6CCF" w:rsidRDefault="00956E01" w:rsidP="00F52E4E">
      <w:pPr>
        <w:pStyle w:val="OPMBodytext"/>
        <w:numPr>
          <w:ilvl w:val="0"/>
          <w:numId w:val="53"/>
        </w:numPr>
        <w:rPr>
          <w:lang w:val="en-GB"/>
        </w:rPr>
      </w:pPr>
      <w:r w:rsidRPr="007C6CCF">
        <w:rPr>
          <w:lang w:val="en-GB"/>
        </w:rPr>
        <w:t>Planning Offices from PE&amp;S, PE&amp;SS, Centre Management</w:t>
      </w:r>
      <w:r w:rsidR="00CF7E50" w:rsidRPr="007C6CCF">
        <w:rPr>
          <w:lang w:val="en-GB"/>
        </w:rPr>
        <w:t>,</w:t>
      </w:r>
      <w:r w:rsidRPr="007C6CCF">
        <w:rPr>
          <w:lang w:val="en-GB"/>
        </w:rPr>
        <w:t xml:space="preserve"> and Youth Departments</w:t>
      </w:r>
      <w:r w:rsidR="00CF7E50" w:rsidRPr="007C6CCF">
        <w:rPr>
          <w:lang w:val="en-GB"/>
        </w:rPr>
        <w:t>,</w:t>
      </w:r>
      <w:r w:rsidRPr="007C6CCF">
        <w:rPr>
          <w:lang w:val="en-GB"/>
        </w:rPr>
        <w:t xml:space="preserve"> together with </w:t>
      </w:r>
      <w:r w:rsidR="00CF7E50" w:rsidRPr="007C6CCF">
        <w:rPr>
          <w:lang w:val="en-GB"/>
        </w:rPr>
        <w:t xml:space="preserve">the </w:t>
      </w:r>
      <w:r w:rsidRPr="007C6CCF">
        <w:rPr>
          <w:lang w:val="en-GB"/>
        </w:rPr>
        <w:t xml:space="preserve">Planning Office from </w:t>
      </w:r>
      <w:r w:rsidR="00CF7E50" w:rsidRPr="007C6CCF">
        <w:rPr>
          <w:lang w:val="en-GB"/>
        </w:rPr>
        <w:t xml:space="preserve">the </w:t>
      </w:r>
      <w:r w:rsidRPr="007C6CCF">
        <w:rPr>
          <w:lang w:val="en-GB"/>
        </w:rPr>
        <w:t>National Centre for Sport Training</w:t>
      </w:r>
      <w:r w:rsidR="00CF7E50" w:rsidRPr="007C6CCF">
        <w:rPr>
          <w:lang w:val="en-GB"/>
        </w:rPr>
        <w:t>,</w:t>
      </w:r>
      <w:r w:rsidRPr="007C6CCF">
        <w:rPr>
          <w:lang w:val="en-GB"/>
        </w:rPr>
        <w:t xml:space="preserve"> combined to form </w:t>
      </w:r>
      <w:r w:rsidR="00CF7E50" w:rsidRPr="007C6CCF">
        <w:rPr>
          <w:lang w:val="en-GB"/>
        </w:rPr>
        <w:t xml:space="preserve">the </w:t>
      </w:r>
      <w:r w:rsidRPr="007C6CCF">
        <w:rPr>
          <w:lang w:val="en-GB"/>
        </w:rPr>
        <w:t xml:space="preserve">Youth and Sport Planning Office in </w:t>
      </w:r>
      <w:r w:rsidR="00CF7E50" w:rsidRPr="007C6CCF">
        <w:rPr>
          <w:lang w:val="en-GB"/>
        </w:rPr>
        <w:t xml:space="preserve">the </w:t>
      </w:r>
      <w:r w:rsidRPr="007C6CCF">
        <w:rPr>
          <w:lang w:val="en-GB"/>
        </w:rPr>
        <w:t>Department of Planning</w:t>
      </w:r>
      <w:r w:rsidR="00CF7E50" w:rsidRPr="007C6CCF">
        <w:rPr>
          <w:lang w:val="en-GB"/>
        </w:rPr>
        <w:t>.</w:t>
      </w:r>
    </w:p>
    <w:p w14:paraId="0B690354" w14:textId="79D15019" w:rsidR="00956E01" w:rsidRPr="007C6CCF" w:rsidRDefault="00956E01" w:rsidP="00F52E4E">
      <w:pPr>
        <w:pStyle w:val="OPMBodytext"/>
        <w:numPr>
          <w:ilvl w:val="0"/>
          <w:numId w:val="53"/>
        </w:numPr>
        <w:rPr>
          <w:lang w:val="en-GB"/>
        </w:rPr>
      </w:pPr>
      <w:r w:rsidRPr="007C6CCF">
        <w:rPr>
          <w:lang w:val="en-GB"/>
        </w:rPr>
        <w:t xml:space="preserve">The staff numbers in the new Planning Offices in the Department of Planning will need to be reviewed as it is not obvious that the staffing in these new </w:t>
      </w:r>
      <w:r w:rsidR="00CF7E50" w:rsidRPr="007C6CCF">
        <w:rPr>
          <w:lang w:val="en-GB"/>
        </w:rPr>
        <w:t xml:space="preserve">offices </w:t>
      </w:r>
      <w:r w:rsidRPr="007C6CCF">
        <w:rPr>
          <w:lang w:val="en-GB"/>
        </w:rPr>
        <w:t xml:space="preserve">is appropriate </w:t>
      </w:r>
      <w:r w:rsidR="00CF7E50" w:rsidRPr="007C6CCF">
        <w:rPr>
          <w:lang w:val="en-GB"/>
        </w:rPr>
        <w:t>for</w:t>
      </w:r>
      <w:r w:rsidRPr="007C6CCF">
        <w:rPr>
          <w:lang w:val="en-GB"/>
        </w:rPr>
        <w:t xml:space="preserve"> the tasks</w:t>
      </w:r>
      <w:r w:rsidR="00CF7E50" w:rsidRPr="007C6CCF">
        <w:rPr>
          <w:lang w:val="en-GB"/>
        </w:rPr>
        <w:t>.</w:t>
      </w:r>
    </w:p>
    <w:p w14:paraId="56B172F9" w14:textId="2FDD5683" w:rsidR="00956E01" w:rsidRPr="007C6CCF" w:rsidRDefault="00956E01" w:rsidP="00F52E4E">
      <w:pPr>
        <w:pStyle w:val="Heading4NONUM"/>
      </w:pPr>
      <w:r w:rsidRPr="007C6CCF">
        <w:t>Directorate secretariats</w:t>
      </w:r>
    </w:p>
    <w:p w14:paraId="7094A2E8" w14:textId="15B76C2E" w:rsidR="00956E01" w:rsidRPr="007C6CCF" w:rsidRDefault="00956E01" w:rsidP="00F52E4E">
      <w:pPr>
        <w:pStyle w:val="OPMBodytext"/>
        <w:rPr>
          <w:lang w:val="en-GB"/>
        </w:rPr>
      </w:pPr>
      <w:r w:rsidRPr="007C6CCF">
        <w:rPr>
          <w:lang w:val="en-GB"/>
        </w:rPr>
        <w:t xml:space="preserve">This creates single administrative units that span similar departments within a single </w:t>
      </w:r>
      <w:r w:rsidR="00CF7E50" w:rsidRPr="007C6CCF">
        <w:rPr>
          <w:lang w:val="en-GB"/>
        </w:rPr>
        <w:t>deputy d</w:t>
      </w:r>
      <w:r w:rsidRPr="007C6CCF">
        <w:rPr>
          <w:lang w:val="en-GB"/>
        </w:rPr>
        <w:t>irectorate</w:t>
      </w:r>
      <w:r w:rsidR="00CF7E50" w:rsidRPr="007C6CCF">
        <w:rPr>
          <w:lang w:val="en-GB"/>
        </w:rPr>
        <w:t>,</w:t>
      </w:r>
      <w:r w:rsidRPr="007C6CCF">
        <w:rPr>
          <w:lang w:val="en-GB"/>
        </w:rPr>
        <w:t xml:space="preserve"> rather than replicated </w:t>
      </w:r>
      <w:r w:rsidR="00CF7E50" w:rsidRPr="007C6CCF">
        <w:rPr>
          <w:lang w:val="en-GB"/>
        </w:rPr>
        <w:t>o</w:t>
      </w:r>
      <w:r w:rsidRPr="007C6CCF">
        <w:rPr>
          <w:lang w:val="en-GB"/>
        </w:rPr>
        <w:t>ffices across all departments</w:t>
      </w:r>
      <w:r w:rsidR="00FB24FF" w:rsidRPr="007C6CCF">
        <w:rPr>
          <w:lang w:val="en-GB"/>
        </w:rPr>
        <w:t xml:space="preserve">. </w:t>
      </w:r>
      <w:r w:rsidR="00A675D5" w:rsidRPr="007C6CCF">
        <w:rPr>
          <w:lang w:val="en-GB"/>
        </w:rPr>
        <w:t>One or two Administration Office staff would be retained i</w:t>
      </w:r>
      <w:r w:rsidR="00FB24FF" w:rsidRPr="007C6CCF">
        <w:rPr>
          <w:lang w:val="en-GB"/>
        </w:rPr>
        <w:t xml:space="preserve">n </w:t>
      </w:r>
      <w:r w:rsidR="00A675D5" w:rsidRPr="007C6CCF">
        <w:rPr>
          <w:lang w:val="en-GB"/>
        </w:rPr>
        <w:t>each department</w:t>
      </w:r>
      <w:r w:rsidR="00CF7E50" w:rsidRPr="007C6CCF">
        <w:rPr>
          <w:lang w:val="en-GB"/>
        </w:rPr>
        <w:t>,</w:t>
      </w:r>
      <w:r w:rsidR="00A675D5" w:rsidRPr="007C6CCF">
        <w:rPr>
          <w:lang w:val="en-GB"/>
        </w:rPr>
        <w:t xml:space="preserve"> in </w:t>
      </w:r>
      <w:r w:rsidR="00FB24FF" w:rsidRPr="007C6CCF">
        <w:rPr>
          <w:lang w:val="en-GB"/>
        </w:rPr>
        <w:t xml:space="preserve">order to support departmental </w:t>
      </w:r>
      <w:r w:rsidR="00CF7E50" w:rsidRPr="007C6CCF">
        <w:rPr>
          <w:lang w:val="en-GB"/>
        </w:rPr>
        <w:t>d</w:t>
      </w:r>
      <w:r w:rsidR="00FB24FF" w:rsidRPr="007C6CCF">
        <w:rPr>
          <w:lang w:val="en-GB"/>
        </w:rPr>
        <w:t>irectors</w:t>
      </w:r>
      <w:r w:rsidR="0089781C" w:rsidRPr="007C6CCF">
        <w:rPr>
          <w:lang w:val="en-GB"/>
        </w:rPr>
        <w:t>:</w:t>
      </w:r>
      <w:r w:rsidR="00FB24FF" w:rsidRPr="007C6CCF">
        <w:rPr>
          <w:lang w:val="en-GB"/>
        </w:rPr>
        <w:t xml:space="preserve"> </w:t>
      </w:r>
    </w:p>
    <w:p w14:paraId="113A8011" w14:textId="38BDD217" w:rsidR="00956E01" w:rsidRPr="007C6CCF" w:rsidRDefault="00956E01" w:rsidP="00F52E4E">
      <w:pPr>
        <w:pStyle w:val="OPMBodytext"/>
        <w:numPr>
          <w:ilvl w:val="0"/>
          <w:numId w:val="54"/>
        </w:numPr>
        <w:rPr>
          <w:lang w:val="en-GB"/>
        </w:rPr>
      </w:pPr>
      <w:r w:rsidRPr="007C6CCF">
        <w:rPr>
          <w:lang w:val="en-GB"/>
        </w:rPr>
        <w:t xml:space="preserve">Administration Offices in all </w:t>
      </w:r>
      <w:r w:rsidR="00CF7E50" w:rsidRPr="007C6CCF">
        <w:rPr>
          <w:lang w:val="en-GB"/>
        </w:rPr>
        <w:t>d</w:t>
      </w:r>
      <w:r w:rsidRPr="007C6CCF">
        <w:rPr>
          <w:lang w:val="en-GB"/>
        </w:rPr>
        <w:t xml:space="preserve">epartments in </w:t>
      </w:r>
      <w:r w:rsidR="00CF7E50" w:rsidRPr="007C6CCF">
        <w:rPr>
          <w:lang w:val="en-GB"/>
        </w:rPr>
        <w:t xml:space="preserve">the </w:t>
      </w:r>
      <w:r w:rsidRPr="007C6CCF">
        <w:rPr>
          <w:lang w:val="en-GB"/>
        </w:rPr>
        <w:t xml:space="preserve">Sub-Directorate of School Operations combined with </w:t>
      </w:r>
      <w:r w:rsidR="00CF7E50" w:rsidRPr="007C6CCF">
        <w:rPr>
          <w:lang w:val="en-GB"/>
        </w:rPr>
        <w:t xml:space="preserve">the </w:t>
      </w:r>
      <w:r w:rsidRPr="007C6CCF">
        <w:rPr>
          <w:lang w:val="en-GB"/>
        </w:rPr>
        <w:t>Directorate Secretariat</w:t>
      </w:r>
      <w:r w:rsidR="00CF7E50" w:rsidRPr="007C6CCF">
        <w:rPr>
          <w:lang w:val="en-GB"/>
        </w:rPr>
        <w:t>.</w:t>
      </w:r>
    </w:p>
    <w:p w14:paraId="0C4FC14E" w14:textId="59C9E87A" w:rsidR="00956E01" w:rsidRPr="007C6CCF" w:rsidRDefault="00956E01" w:rsidP="00F52E4E">
      <w:pPr>
        <w:pStyle w:val="OPMBodytext"/>
        <w:numPr>
          <w:ilvl w:val="0"/>
          <w:numId w:val="54"/>
        </w:numPr>
        <w:rPr>
          <w:lang w:val="en-GB"/>
        </w:rPr>
      </w:pPr>
      <w:r w:rsidRPr="007C6CCF">
        <w:rPr>
          <w:lang w:val="en-GB"/>
        </w:rPr>
        <w:t>Administration Offices in Departments of School Health, School Construction</w:t>
      </w:r>
      <w:r w:rsidR="00CF7E50" w:rsidRPr="007C6CCF">
        <w:rPr>
          <w:lang w:val="en-GB"/>
        </w:rPr>
        <w:t>,</w:t>
      </w:r>
      <w:r w:rsidRPr="007C6CCF">
        <w:rPr>
          <w:lang w:val="en-GB"/>
        </w:rPr>
        <w:t xml:space="preserve"> and Curriculum Development in </w:t>
      </w:r>
      <w:r w:rsidR="00CF7E50" w:rsidRPr="007C6CCF">
        <w:rPr>
          <w:lang w:val="en-GB"/>
        </w:rPr>
        <w:t xml:space="preserve">the </w:t>
      </w:r>
      <w:r w:rsidRPr="007C6CCF">
        <w:rPr>
          <w:lang w:val="en-GB"/>
        </w:rPr>
        <w:t xml:space="preserve">Sub-Directorate of School Support combined with </w:t>
      </w:r>
      <w:r w:rsidR="00CF7E50" w:rsidRPr="007C6CCF">
        <w:rPr>
          <w:lang w:val="en-GB"/>
        </w:rPr>
        <w:t xml:space="preserve">the </w:t>
      </w:r>
      <w:r w:rsidRPr="007C6CCF">
        <w:rPr>
          <w:lang w:val="en-GB"/>
        </w:rPr>
        <w:t xml:space="preserve">Sub-Directorate Secretariat. </w:t>
      </w:r>
    </w:p>
    <w:p w14:paraId="6AB7787E" w14:textId="65318ABB" w:rsidR="00956E01" w:rsidRPr="007C6CCF" w:rsidRDefault="00956E01" w:rsidP="00F52E4E">
      <w:pPr>
        <w:pStyle w:val="OPMBodytext"/>
        <w:numPr>
          <w:ilvl w:val="0"/>
          <w:numId w:val="54"/>
        </w:numPr>
        <w:rPr>
          <w:lang w:val="en-GB"/>
        </w:rPr>
      </w:pPr>
      <w:r w:rsidRPr="007C6CCF">
        <w:rPr>
          <w:lang w:val="en-GB"/>
        </w:rPr>
        <w:t xml:space="preserve">Administration Offices in all </w:t>
      </w:r>
      <w:r w:rsidR="00CF7E50" w:rsidRPr="007C6CCF">
        <w:rPr>
          <w:lang w:val="en-GB"/>
        </w:rPr>
        <w:t xml:space="preserve">departments </w:t>
      </w:r>
      <w:r w:rsidRPr="007C6CCF">
        <w:rPr>
          <w:lang w:val="en-GB"/>
        </w:rPr>
        <w:t xml:space="preserve">in </w:t>
      </w:r>
      <w:r w:rsidR="00CF7E50" w:rsidRPr="007C6CCF">
        <w:rPr>
          <w:lang w:val="en-GB"/>
        </w:rPr>
        <w:t xml:space="preserve">the </w:t>
      </w:r>
      <w:r w:rsidRPr="007C6CCF">
        <w:rPr>
          <w:lang w:val="en-GB"/>
        </w:rPr>
        <w:t xml:space="preserve">Directorate of Higher Education and Skills combined with </w:t>
      </w:r>
      <w:r w:rsidR="00CF7E50" w:rsidRPr="007C6CCF">
        <w:rPr>
          <w:lang w:val="en-GB"/>
        </w:rPr>
        <w:t xml:space="preserve">the </w:t>
      </w:r>
      <w:r w:rsidRPr="007C6CCF">
        <w:rPr>
          <w:lang w:val="en-GB"/>
        </w:rPr>
        <w:t>Sub-Directorate Secretariat</w:t>
      </w:r>
      <w:r w:rsidR="00CF7E50" w:rsidRPr="007C6CCF">
        <w:rPr>
          <w:lang w:val="en-GB"/>
        </w:rPr>
        <w:t>.</w:t>
      </w:r>
    </w:p>
    <w:p w14:paraId="1B966B98" w14:textId="38A401A0" w:rsidR="00956E01" w:rsidRPr="007C6CCF" w:rsidRDefault="00956E01" w:rsidP="00F52E4E">
      <w:pPr>
        <w:pStyle w:val="OPMBodytext"/>
        <w:numPr>
          <w:ilvl w:val="0"/>
          <w:numId w:val="54"/>
        </w:numPr>
        <w:rPr>
          <w:lang w:val="en-GB"/>
        </w:rPr>
      </w:pPr>
      <w:r w:rsidRPr="007C6CCF">
        <w:rPr>
          <w:lang w:val="en-GB"/>
        </w:rPr>
        <w:t xml:space="preserve">Administration Offices in all </w:t>
      </w:r>
      <w:r w:rsidR="00CF7E50" w:rsidRPr="007C6CCF">
        <w:rPr>
          <w:lang w:val="en-GB"/>
        </w:rPr>
        <w:t xml:space="preserve">departments </w:t>
      </w:r>
      <w:r w:rsidRPr="007C6CCF">
        <w:rPr>
          <w:lang w:val="en-GB"/>
        </w:rPr>
        <w:t xml:space="preserve">in </w:t>
      </w:r>
      <w:r w:rsidR="00CF7E50" w:rsidRPr="007C6CCF">
        <w:rPr>
          <w:lang w:val="en-GB"/>
        </w:rPr>
        <w:t xml:space="preserve">the </w:t>
      </w:r>
      <w:r w:rsidRPr="007C6CCF">
        <w:rPr>
          <w:lang w:val="en-GB"/>
        </w:rPr>
        <w:t>Directorate of Ministry Operations and Support combined with Secretariats for Operations and Support</w:t>
      </w:r>
      <w:r w:rsidR="00CF7E50" w:rsidRPr="007C6CCF">
        <w:rPr>
          <w:lang w:val="en-GB"/>
        </w:rPr>
        <w:t>.</w:t>
      </w:r>
    </w:p>
    <w:p w14:paraId="74AA5652" w14:textId="4A5D5410" w:rsidR="00956E01" w:rsidRPr="007C6CCF" w:rsidRDefault="00956E01" w:rsidP="00F52E4E">
      <w:pPr>
        <w:pStyle w:val="OPMBodytext"/>
        <w:numPr>
          <w:ilvl w:val="0"/>
          <w:numId w:val="54"/>
        </w:numPr>
        <w:rPr>
          <w:lang w:val="en-GB"/>
        </w:rPr>
      </w:pPr>
      <w:r w:rsidRPr="007C6CCF">
        <w:rPr>
          <w:lang w:val="en-GB"/>
        </w:rPr>
        <w:t xml:space="preserve">The staff numbers in the new </w:t>
      </w:r>
      <w:r w:rsidR="00CF7E50" w:rsidRPr="007C6CCF">
        <w:rPr>
          <w:lang w:val="en-GB"/>
        </w:rPr>
        <w:t xml:space="preserve">secretariats </w:t>
      </w:r>
      <w:r w:rsidRPr="007C6CCF">
        <w:rPr>
          <w:lang w:val="en-GB"/>
        </w:rPr>
        <w:t xml:space="preserve">will need to be reviewed as it is not obvious that the staffing in these </w:t>
      </w:r>
      <w:r w:rsidR="00CF7E50" w:rsidRPr="007C6CCF">
        <w:rPr>
          <w:lang w:val="en-GB"/>
        </w:rPr>
        <w:t xml:space="preserve">secretariats </w:t>
      </w:r>
      <w:r w:rsidRPr="007C6CCF">
        <w:rPr>
          <w:lang w:val="en-GB"/>
        </w:rPr>
        <w:t xml:space="preserve">is appropriate </w:t>
      </w:r>
      <w:r w:rsidR="00CF7E50" w:rsidRPr="007C6CCF">
        <w:rPr>
          <w:lang w:val="en-GB"/>
        </w:rPr>
        <w:t xml:space="preserve">for </w:t>
      </w:r>
      <w:r w:rsidRPr="007C6CCF">
        <w:rPr>
          <w:lang w:val="en-GB"/>
        </w:rPr>
        <w:t>the tasks</w:t>
      </w:r>
      <w:r w:rsidR="00CF7E50" w:rsidRPr="007C6CCF">
        <w:rPr>
          <w:lang w:val="en-GB"/>
        </w:rPr>
        <w:t>.</w:t>
      </w:r>
    </w:p>
    <w:p w14:paraId="40B789D0" w14:textId="797EFD66" w:rsidR="000B7BE4" w:rsidRPr="007C6CCF" w:rsidRDefault="00B36C56" w:rsidP="00444223">
      <w:pPr>
        <w:pStyle w:val="Heading2"/>
        <w:spacing w:line="276" w:lineRule="auto"/>
      </w:pPr>
      <w:bookmarkStart w:id="129" w:name="_Toc57986082"/>
      <w:r w:rsidRPr="007C6CCF">
        <w:t>Organograms</w:t>
      </w:r>
      <w:bookmarkEnd w:id="129"/>
    </w:p>
    <w:p w14:paraId="18E5BCC2" w14:textId="5BE4C725" w:rsidR="00A90213" w:rsidRPr="007C6CCF" w:rsidRDefault="00976790" w:rsidP="00444223">
      <w:pPr>
        <w:pStyle w:val="OPMBodytext"/>
        <w:spacing w:line="276" w:lineRule="auto"/>
        <w:rPr>
          <w:lang w:val="en-GB"/>
        </w:rPr>
      </w:pPr>
      <w:r w:rsidRPr="007C6CCF">
        <w:rPr>
          <w:lang w:val="en-GB"/>
        </w:rPr>
        <w:t>We have incorporated t</w:t>
      </w:r>
      <w:r w:rsidR="008C2E75" w:rsidRPr="007C6CCF">
        <w:rPr>
          <w:lang w:val="en-GB"/>
        </w:rPr>
        <w:t xml:space="preserve">he proposed changes into a suggested organogram for the ministry </w:t>
      </w:r>
      <w:r w:rsidR="00CF7E50" w:rsidRPr="007C6CCF">
        <w:rPr>
          <w:lang w:val="en-GB"/>
        </w:rPr>
        <w:t>(</w:t>
      </w:r>
      <w:r w:rsidR="008C2E75" w:rsidRPr="007C6CCF">
        <w:rPr>
          <w:lang w:val="en-GB"/>
        </w:rPr>
        <w:t>see</w:t>
      </w:r>
      <w:r w:rsidR="007C6CCF">
        <w:rPr>
          <w:lang w:val="en-GB"/>
        </w:rPr>
        <w:t xml:space="preserve"> </w:t>
      </w:r>
      <w:r w:rsidR="007C6CCF">
        <w:rPr>
          <w:lang w:val="en-GB"/>
        </w:rPr>
        <w:fldChar w:fldCharType="begin"/>
      </w:r>
      <w:r w:rsidR="007C6CCF">
        <w:rPr>
          <w:lang w:val="en-GB"/>
        </w:rPr>
        <w:instrText xml:space="preserve"> REF _Ref57986454 \h </w:instrText>
      </w:r>
      <w:r w:rsidR="007C6CCF">
        <w:rPr>
          <w:lang w:val="en-GB"/>
        </w:rPr>
      </w:r>
      <w:r w:rsidR="007C6CCF">
        <w:rPr>
          <w:lang w:val="en-GB"/>
        </w:rPr>
        <w:fldChar w:fldCharType="separate"/>
      </w:r>
      <w:r w:rsidR="00D758EB" w:rsidRPr="007C6CCF">
        <w:t xml:space="preserve">Figure </w:t>
      </w:r>
      <w:r w:rsidR="00D758EB">
        <w:rPr>
          <w:noProof/>
        </w:rPr>
        <w:t>10</w:t>
      </w:r>
      <w:r w:rsidR="007C6CCF">
        <w:rPr>
          <w:lang w:val="en-GB"/>
        </w:rPr>
        <w:fldChar w:fldCharType="end"/>
      </w:r>
      <w:r w:rsidR="00CF7E50" w:rsidRPr="007C6CCF">
        <w:rPr>
          <w:lang w:val="en-GB"/>
        </w:rPr>
        <w:t>)</w:t>
      </w:r>
      <w:r w:rsidR="00BE5DAE" w:rsidRPr="007C6CCF">
        <w:rPr>
          <w:lang w:val="en-GB"/>
        </w:rPr>
        <w:t xml:space="preserve">. The current legally mandated structure from </w:t>
      </w:r>
      <w:proofErr w:type="spellStart"/>
      <w:r w:rsidR="00BE5DAE" w:rsidRPr="007C6CCF">
        <w:rPr>
          <w:lang w:val="en-GB"/>
        </w:rPr>
        <w:t>Anukret</w:t>
      </w:r>
      <w:proofErr w:type="spellEnd"/>
      <w:r w:rsidR="00BE5DAE" w:rsidRPr="007C6CCF">
        <w:rPr>
          <w:lang w:val="en-GB"/>
        </w:rPr>
        <w:t xml:space="preserve"> 156 is provided </w:t>
      </w:r>
      <w:r w:rsidR="00E7732B" w:rsidRPr="007C6CCF">
        <w:rPr>
          <w:lang w:val="en-GB"/>
        </w:rPr>
        <w:t xml:space="preserve">for comparison </w:t>
      </w:r>
      <w:r w:rsidR="00CF7E50" w:rsidRPr="007C6CCF">
        <w:rPr>
          <w:lang w:val="en-GB"/>
        </w:rPr>
        <w:t>(</w:t>
      </w:r>
      <w:r w:rsidR="00E7732B" w:rsidRPr="007C6CCF">
        <w:rPr>
          <w:lang w:val="en-GB"/>
        </w:rPr>
        <w:t>see</w:t>
      </w:r>
      <w:r w:rsidR="007C6CCF">
        <w:rPr>
          <w:lang w:val="en-GB"/>
        </w:rPr>
        <w:t xml:space="preserve"> </w:t>
      </w:r>
      <w:r w:rsidR="007C6CCF">
        <w:rPr>
          <w:lang w:val="en-GB"/>
        </w:rPr>
        <w:fldChar w:fldCharType="begin"/>
      </w:r>
      <w:r w:rsidR="007C6CCF">
        <w:rPr>
          <w:lang w:val="en-GB"/>
        </w:rPr>
        <w:instrText xml:space="preserve"> REF _Ref57986462 \h </w:instrText>
      </w:r>
      <w:r w:rsidR="007C6CCF">
        <w:rPr>
          <w:lang w:val="en-GB"/>
        </w:rPr>
      </w:r>
      <w:r w:rsidR="007C6CCF">
        <w:rPr>
          <w:lang w:val="en-GB"/>
        </w:rPr>
        <w:fldChar w:fldCharType="separate"/>
      </w:r>
      <w:r w:rsidR="00D758EB" w:rsidRPr="007C6CCF">
        <w:t xml:space="preserve">Figure </w:t>
      </w:r>
      <w:r w:rsidR="00D758EB">
        <w:rPr>
          <w:noProof/>
        </w:rPr>
        <w:t>9</w:t>
      </w:r>
      <w:r w:rsidR="007C6CCF">
        <w:rPr>
          <w:lang w:val="en-GB"/>
        </w:rPr>
        <w:fldChar w:fldCharType="end"/>
      </w:r>
      <w:r w:rsidR="00CF7E50" w:rsidRPr="007C6CCF">
        <w:rPr>
          <w:lang w:val="en-GB"/>
        </w:rPr>
        <w:t>)</w:t>
      </w:r>
      <w:r w:rsidR="00E7732B" w:rsidRPr="007C6CCF">
        <w:rPr>
          <w:lang w:val="en-GB"/>
        </w:rPr>
        <w:t>. Finally</w:t>
      </w:r>
      <w:r w:rsidR="00BF4171" w:rsidRPr="007C6CCF">
        <w:rPr>
          <w:lang w:val="en-GB"/>
        </w:rPr>
        <w:t>,</w:t>
      </w:r>
      <w:r w:rsidR="00E7732B" w:rsidRPr="007C6CCF">
        <w:rPr>
          <w:lang w:val="en-GB"/>
        </w:rPr>
        <w:t xml:space="preserve"> </w:t>
      </w:r>
      <w:r w:rsidRPr="007C6CCF">
        <w:rPr>
          <w:lang w:val="en-GB"/>
        </w:rPr>
        <w:t xml:space="preserve">we incorporated </w:t>
      </w:r>
      <w:r w:rsidR="00E7732B" w:rsidRPr="007C6CCF">
        <w:rPr>
          <w:lang w:val="en-GB"/>
        </w:rPr>
        <w:t xml:space="preserve">the senior management </w:t>
      </w:r>
      <w:r w:rsidR="00D62C79" w:rsidRPr="007C6CCF">
        <w:rPr>
          <w:lang w:val="en-GB"/>
        </w:rPr>
        <w:t>response to the proposals in</w:t>
      </w:r>
      <w:r w:rsidR="007C6CCF">
        <w:rPr>
          <w:lang w:val="en-GB"/>
        </w:rPr>
        <w:t xml:space="preserve"> </w:t>
      </w:r>
      <w:r w:rsidR="007C6CCF">
        <w:rPr>
          <w:lang w:val="en-GB"/>
        </w:rPr>
        <w:fldChar w:fldCharType="begin"/>
      </w:r>
      <w:r w:rsidR="007C6CCF">
        <w:rPr>
          <w:lang w:val="en-GB"/>
        </w:rPr>
        <w:instrText xml:space="preserve"> REF _Ref57986471 \h </w:instrText>
      </w:r>
      <w:r w:rsidR="007C6CCF">
        <w:rPr>
          <w:lang w:val="en-GB"/>
        </w:rPr>
      </w:r>
      <w:r w:rsidR="007C6CCF">
        <w:rPr>
          <w:lang w:val="en-GB"/>
        </w:rPr>
        <w:fldChar w:fldCharType="separate"/>
      </w:r>
      <w:r w:rsidR="00D758EB" w:rsidRPr="007C6CCF">
        <w:t xml:space="preserve">Figure </w:t>
      </w:r>
      <w:r w:rsidR="00D758EB">
        <w:rPr>
          <w:noProof/>
        </w:rPr>
        <w:t>11</w:t>
      </w:r>
      <w:r w:rsidR="007C6CCF">
        <w:rPr>
          <w:lang w:val="en-GB"/>
        </w:rPr>
        <w:fldChar w:fldCharType="end"/>
      </w:r>
      <w:r w:rsidR="00D62C79" w:rsidRPr="007C6CCF">
        <w:rPr>
          <w:lang w:val="en-GB"/>
        </w:rPr>
        <w:t>.</w:t>
      </w:r>
      <w:r w:rsidR="002E5F63" w:rsidRPr="007C6CCF">
        <w:rPr>
          <w:lang w:val="en-GB"/>
        </w:rPr>
        <w:t xml:space="preserve"> </w:t>
      </w:r>
      <w:r w:rsidRPr="007C6CCF">
        <w:rPr>
          <w:lang w:val="en-GB"/>
        </w:rPr>
        <w:t>They were not supportive of any of the proposed changes</w:t>
      </w:r>
      <w:r w:rsidR="00A90213" w:rsidRPr="007C6CCF">
        <w:rPr>
          <w:lang w:val="en-GB"/>
        </w:rPr>
        <w:t xml:space="preserve"> in the short </w:t>
      </w:r>
      <w:proofErr w:type="gramStart"/>
      <w:r w:rsidR="00A90213" w:rsidRPr="007C6CCF">
        <w:rPr>
          <w:lang w:val="en-GB"/>
        </w:rPr>
        <w:t>term</w:t>
      </w:r>
      <w:r w:rsidR="00CF7E50" w:rsidRPr="007C6CCF">
        <w:rPr>
          <w:lang w:val="en-GB"/>
        </w:rPr>
        <w:t>,</w:t>
      </w:r>
      <w:r w:rsidRPr="007C6CCF">
        <w:rPr>
          <w:lang w:val="en-GB"/>
        </w:rPr>
        <w:t xml:space="preserve"> but</w:t>
      </w:r>
      <w:proofErr w:type="gramEnd"/>
      <w:r w:rsidRPr="007C6CCF">
        <w:rPr>
          <w:lang w:val="en-GB"/>
        </w:rPr>
        <w:t xml:space="preserve"> did </w:t>
      </w:r>
      <w:r w:rsidRPr="007C6CCF">
        <w:rPr>
          <w:lang w:val="en-GB"/>
        </w:rPr>
        <w:lastRenderedPageBreak/>
        <w:t xml:space="preserve">concede that some form of ‘streaming’ of similar departments under the supervision of deputy directors general could reduce the problem of an over-wide span of control. </w:t>
      </w:r>
      <w:r w:rsidR="00A90213" w:rsidRPr="007C6CCF">
        <w:rPr>
          <w:lang w:val="en-GB"/>
        </w:rPr>
        <w:t>Their main expressed concerns related to</w:t>
      </w:r>
      <w:r w:rsidR="00CF7E50" w:rsidRPr="007C6CCF">
        <w:rPr>
          <w:lang w:val="en-GB"/>
        </w:rPr>
        <w:t xml:space="preserve"> the</w:t>
      </w:r>
      <w:r w:rsidR="00A90213" w:rsidRPr="007C6CCF">
        <w:rPr>
          <w:lang w:val="en-GB"/>
        </w:rPr>
        <w:t xml:space="preserve"> personal characteristics of some managers </w:t>
      </w:r>
      <w:r w:rsidR="00CF7E50" w:rsidRPr="007C6CCF">
        <w:rPr>
          <w:lang w:val="en-GB"/>
        </w:rPr>
        <w:t>(</w:t>
      </w:r>
      <w:r w:rsidR="00A90213" w:rsidRPr="007C6CCF">
        <w:rPr>
          <w:lang w:val="en-GB"/>
        </w:rPr>
        <w:t>which we expressly did not consider in this review</w:t>
      </w:r>
      <w:r w:rsidR="00CF7E50" w:rsidRPr="007C6CCF">
        <w:rPr>
          <w:lang w:val="en-GB"/>
        </w:rPr>
        <w:t>)</w:t>
      </w:r>
      <w:r w:rsidR="00A90213" w:rsidRPr="007C6CCF">
        <w:rPr>
          <w:lang w:val="en-GB"/>
        </w:rPr>
        <w:t xml:space="preserve"> and to perceived political/legal difficulties in changing the structure of the ministry. These difficulties arise principally from the process and time </w:t>
      </w:r>
      <w:r w:rsidR="00CF7E50" w:rsidRPr="007C6CCF">
        <w:rPr>
          <w:lang w:val="en-GB"/>
        </w:rPr>
        <w:t>required to obtain</w:t>
      </w:r>
      <w:r w:rsidR="00A90213" w:rsidRPr="007C6CCF">
        <w:rPr>
          <w:lang w:val="en-GB"/>
        </w:rPr>
        <w:t xml:space="preserve"> a new decree.</w:t>
      </w:r>
    </w:p>
    <w:p w14:paraId="17CC2034" w14:textId="72B8ACFB" w:rsidR="00B36C56" w:rsidRPr="007C6CCF" w:rsidRDefault="00976790" w:rsidP="00444223">
      <w:pPr>
        <w:pStyle w:val="OPMBodytext"/>
        <w:spacing w:line="276" w:lineRule="auto"/>
        <w:rPr>
          <w:lang w:val="en-GB"/>
        </w:rPr>
      </w:pPr>
      <w:r w:rsidRPr="007C6CCF">
        <w:rPr>
          <w:lang w:val="en-GB"/>
        </w:rPr>
        <w:t xml:space="preserve">The colour codes in the two large directorates indicate a possible ‘streaming’ arrangement. </w:t>
      </w:r>
      <w:r w:rsidR="00BF4171" w:rsidRPr="007C6CCF">
        <w:rPr>
          <w:lang w:val="en-GB"/>
        </w:rPr>
        <w:t xml:space="preserve">There may well be local </w:t>
      </w:r>
      <w:r w:rsidRPr="007C6CCF">
        <w:rPr>
          <w:lang w:val="en-GB"/>
        </w:rPr>
        <w:t>arrangements that</w:t>
      </w:r>
      <w:r w:rsidR="00BF4171" w:rsidRPr="007C6CCF">
        <w:rPr>
          <w:lang w:val="en-GB"/>
        </w:rPr>
        <w:t xml:space="preserve"> give </w:t>
      </w:r>
      <w:r w:rsidR="00A1300D" w:rsidRPr="007C6CCF">
        <w:rPr>
          <w:lang w:val="en-GB"/>
        </w:rPr>
        <w:t>supervisory responsibilities to deputy directors general and deputy directors</w:t>
      </w:r>
      <w:r w:rsidR="00CF7E50" w:rsidRPr="007C6CCF">
        <w:rPr>
          <w:lang w:val="en-GB"/>
        </w:rPr>
        <w:t>,</w:t>
      </w:r>
      <w:r w:rsidR="00A1300D" w:rsidRPr="007C6CCF">
        <w:rPr>
          <w:lang w:val="en-GB"/>
        </w:rPr>
        <w:t xml:space="preserve"> and thus reduce effective spans of control</w:t>
      </w:r>
      <w:r w:rsidR="00F26127" w:rsidRPr="007C6CCF">
        <w:rPr>
          <w:lang w:val="en-GB"/>
        </w:rPr>
        <w:t>,</w:t>
      </w:r>
      <w:r w:rsidR="00443FBD" w:rsidRPr="007C6CCF">
        <w:rPr>
          <w:lang w:val="en-GB"/>
        </w:rPr>
        <w:t xml:space="preserve"> but these do not form part of the</w:t>
      </w:r>
      <w:r w:rsidRPr="007C6CCF">
        <w:rPr>
          <w:lang w:val="en-GB"/>
        </w:rPr>
        <w:t xml:space="preserve"> current</w:t>
      </w:r>
      <w:r w:rsidR="00443FBD" w:rsidRPr="007C6CCF">
        <w:rPr>
          <w:lang w:val="en-GB"/>
        </w:rPr>
        <w:t xml:space="preserve"> legally defined structure. They may or may not be part of the job descriptions of these posts</w:t>
      </w:r>
      <w:r w:rsidR="00F26127" w:rsidRPr="007C6CCF">
        <w:rPr>
          <w:lang w:val="en-GB"/>
        </w:rPr>
        <w:t>,</w:t>
      </w:r>
      <w:r w:rsidR="00443FBD" w:rsidRPr="007C6CCF">
        <w:rPr>
          <w:lang w:val="en-GB"/>
        </w:rPr>
        <w:t xml:space="preserve"> </w:t>
      </w:r>
      <w:r w:rsidR="00770789" w:rsidRPr="007C6CCF">
        <w:rPr>
          <w:lang w:val="en-GB"/>
        </w:rPr>
        <w:t xml:space="preserve">but our terms of reference did not require looking at these. </w:t>
      </w:r>
    </w:p>
    <w:p w14:paraId="6C93A5AD" w14:textId="05DE1267" w:rsidR="00E6790E" w:rsidRPr="007C6CCF" w:rsidRDefault="00E6790E" w:rsidP="00444223">
      <w:pPr>
        <w:pStyle w:val="OPMBodytext"/>
        <w:spacing w:line="276" w:lineRule="auto"/>
        <w:rPr>
          <w:lang w:val="en-GB"/>
        </w:rPr>
      </w:pPr>
      <w:r w:rsidRPr="007C6CCF">
        <w:rPr>
          <w:lang w:val="en-GB"/>
        </w:rPr>
        <w:t xml:space="preserve">Our proposed organogram </w:t>
      </w:r>
      <w:r w:rsidR="00CF7E50" w:rsidRPr="007C6CCF">
        <w:rPr>
          <w:lang w:val="en-GB"/>
        </w:rPr>
        <w:t>(</w:t>
      </w:r>
      <w:r w:rsidR="007C6CCF">
        <w:rPr>
          <w:lang w:val="en-GB"/>
        </w:rPr>
        <w:fldChar w:fldCharType="begin"/>
      </w:r>
      <w:r w:rsidR="007C6CCF">
        <w:rPr>
          <w:lang w:val="en-GB"/>
        </w:rPr>
        <w:instrText xml:space="preserve"> REF _Ref57986454 \h </w:instrText>
      </w:r>
      <w:r w:rsidR="007C6CCF">
        <w:rPr>
          <w:lang w:val="en-GB"/>
        </w:rPr>
      </w:r>
      <w:r w:rsidR="007C6CCF">
        <w:rPr>
          <w:lang w:val="en-GB"/>
        </w:rPr>
        <w:fldChar w:fldCharType="separate"/>
      </w:r>
      <w:r w:rsidR="00D758EB" w:rsidRPr="007C6CCF">
        <w:t xml:space="preserve">Figure </w:t>
      </w:r>
      <w:r w:rsidR="00D758EB">
        <w:rPr>
          <w:noProof/>
        </w:rPr>
        <w:t>10</w:t>
      </w:r>
      <w:r w:rsidR="007C6CCF">
        <w:rPr>
          <w:lang w:val="en-GB"/>
        </w:rPr>
        <w:fldChar w:fldCharType="end"/>
      </w:r>
      <w:r w:rsidR="00CF7E50" w:rsidRPr="007C6CCF">
        <w:rPr>
          <w:lang w:val="en-GB"/>
        </w:rPr>
        <w:t>)</w:t>
      </w:r>
      <w:r w:rsidRPr="007C6CCF">
        <w:rPr>
          <w:lang w:val="en-GB"/>
        </w:rPr>
        <w:t xml:space="preserve"> incorporates </w:t>
      </w:r>
      <w:proofErr w:type="gramStart"/>
      <w:r w:rsidRPr="007C6CCF">
        <w:rPr>
          <w:lang w:val="en-GB"/>
        </w:rPr>
        <w:t>all of</w:t>
      </w:r>
      <w:proofErr w:type="gramEnd"/>
      <w:r w:rsidRPr="007C6CCF">
        <w:rPr>
          <w:lang w:val="en-GB"/>
        </w:rPr>
        <w:t xml:space="preserve"> the recommendations </w:t>
      </w:r>
      <w:r w:rsidR="00B00976" w:rsidRPr="007C6CCF">
        <w:rPr>
          <w:lang w:val="en-GB"/>
        </w:rPr>
        <w:t xml:space="preserve">made in Section </w:t>
      </w:r>
      <w:r w:rsidR="00323813">
        <w:rPr>
          <w:lang w:val="en-GB"/>
        </w:rPr>
        <w:t>8.3</w:t>
      </w:r>
      <w:r w:rsidR="00B00976" w:rsidRPr="007C6CCF">
        <w:rPr>
          <w:lang w:val="en-GB"/>
        </w:rPr>
        <w:t>. It retains the same number of directorates</w:t>
      </w:r>
      <w:r w:rsidR="00CF7E50" w:rsidRPr="007C6CCF">
        <w:rPr>
          <w:lang w:val="en-GB"/>
        </w:rPr>
        <w:t>,</w:t>
      </w:r>
      <w:r w:rsidR="00B00976" w:rsidRPr="007C6CCF">
        <w:rPr>
          <w:lang w:val="en-GB"/>
        </w:rPr>
        <w:t xml:space="preserve"> though making changes in their composition and naming. It shows recommended changes in the </w:t>
      </w:r>
      <w:r w:rsidR="0006776D" w:rsidRPr="007C6CCF">
        <w:rPr>
          <w:lang w:val="en-GB"/>
        </w:rPr>
        <w:t>naming and location of departments</w:t>
      </w:r>
      <w:r w:rsidR="00A4479B" w:rsidRPr="007C6CCF">
        <w:rPr>
          <w:lang w:val="en-GB"/>
        </w:rPr>
        <w:t xml:space="preserve">. Senior management </w:t>
      </w:r>
      <w:r w:rsidR="004E6421" w:rsidRPr="007C6CCF">
        <w:rPr>
          <w:lang w:val="en-GB"/>
        </w:rPr>
        <w:t>note</w:t>
      </w:r>
      <w:r w:rsidR="00976790" w:rsidRPr="007C6CCF">
        <w:rPr>
          <w:lang w:val="en-GB"/>
        </w:rPr>
        <w:t>d</w:t>
      </w:r>
      <w:r w:rsidR="004E6421" w:rsidRPr="007C6CCF">
        <w:rPr>
          <w:lang w:val="en-GB"/>
        </w:rPr>
        <w:t xml:space="preserve"> the challenges of implementing wide structural changes, </w:t>
      </w:r>
      <w:r w:rsidR="00115843" w:rsidRPr="007C6CCF">
        <w:rPr>
          <w:lang w:val="en-GB"/>
        </w:rPr>
        <w:t>although they agreed there was some merit in grouping departments in the Directorates of Education and of Administration and Finance in some form of streaming</w:t>
      </w:r>
      <w:r w:rsidR="00CF7E50" w:rsidRPr="007C6CCF">
        <w:rPr>
          <w:lang w:val="en-GB"/>
        </w:rPr>
        <w:t>,</w:t>
      </w:r>
      <w:r w:rsidR="00115843" w:rsidRPr="007C6CCF">
        <w:rPr>
          <w:lang w:val="en-GB"/>
        </w:rPr>
        <w:t xml:space="preserve"> and </w:t>
      </w:r>
      <w:r w:rsidR="00CF7E50" w:rsidRPr="007C6CCF">
        <w:rPr>
          <w:lang w:val="en-GB"/>
        </w:rPr>
        <w:t xml:space="preserve">of </w:t>
      </w:r>
      <w:r w:rsidR="00115843" w:rsidRPr="007C6CCF">
        <w:rPr>
          <w:lang w:val="en-GB"/>
        </w:rPr>
        <w:t>incorporating this into</w:t>
      </w:r>
      <w:r w:rsidR="006D3B64" w:rsidRPr="007C6CCF">
        <w:rPr>
          <w:lang w:val="en-GB"/>
        </w:rPr>
        <w:t xml:space="preserve"> the job specifications of deputy directors general.</w:t>
      </w:r>
    </w:p>
    <w:p w14:paraId="5370235F" w14:textId="77777777" w:rsidR="006D3B64" w:rsidRPr="007C6CCF" w:rsidRDefault="006D3B64" w:rsidP="00444223">
      <w:pPr>
        <w:pStyle w:val="Heading2"/>
        <w:spacing w:line="276" w:lineRule="auto"/>
      </w:pPr>
      <w:bookmarkStart w:id="130" w:name="_Toc57986083"/>
      <w:r w:rsidRPr="007C6CCF">
        <w:t>Functional matrix</w:t>
      </w:r>
      <w:bookmarkEnd w:id="130"/>
    </w:p>
    <w:p w14:paraId="04C6EF2F" w14:textId="5125E23E" w:rsidR="00696E8F" w:rsidRPr="007C6CCF" w:rsidRDefault="006D3B64" w:rsidP="00444223">
      <w:pPr>
        <w:pStyle w:val="OPMBodytext"/>
        <w:spacing w:line="276" w:lineRule="auto"/>
        <w:rPr>
          <w:lang w:val="en-GB"/>
        </w:rPr>
      </w:pPr>
      <w:r w:rsidRPr="007C6CCF">
        <w:rPr>
          <w:lang w:val="en-GB"/>
        </w:rPr>
        <w:t xml:space="preserve">The </w:t>
      </w:r>
      <w:r w:rsidR="00CF7E50" w:rsidRPr="007C6CCF">
        <w:rPr>
          <w:lang w:val="en-GB"/>
        </w:rPr>
        <w:t>i</w:t>
      </w:r>
      <w:r w:rsidR="0068479F" w:rsidRPr="007C6CCF">
        <w:rPr>
          <w:lang w:val="en-GB"/>
        </w:rPr>
        <w:t xml:space="preserve">nception </w:t>
      </w:r>
      <w:r w:rsidR="00CF7E50" w:rsidRPr="007C6CCF">
        <w:rPr>
          <w:lang w:val="en-GB"/>
        </w:rPr>
        <w:t>r</w:t>
      </w:r>
      <w:r w:rsidR="0068479F" w:rsidRPr="007C6CCF">
        <w:rPr>
          <w:lang w:val="en-GB"/>
        </w:rPr>
        <w:t xml:space="preserve">eport proposed a functional </w:t>
      </w:r>
      <w:r w:rsidRPr="007C6CCF">
        <w:rPr>
          <w:lang w:val="en-GB"/>
        </w:rPr>
        <w:t xml:space="preserve">matrix </w:t>
      </w:r>
      <w:r w:rsidR="0068479F" w:rsidRPr="007C6CCF">
        <w:rPr>
          <w:lang w:val="en-GB"/>
        </w:rPr>
        <w:t>which would</w:t>
      </w:r>
      <w:r w:rsidRPr="007C6CCF">
        <w:rPr>
          <w:lang w:val="en-GB"/>
        </w:rPr>
        <w:t xml:space="preserve"> be a mapping of key processes in these seven directorates</w:t>
      </w:r>
      <w:r w:rsidR="00696E8F" w:rsidRPr="007C6CCF">
        <w:rPr>
          <w:lang w:val="en-GB"/>
        </w:rPr>
        <w:t xml:space="preserve"> as an extended table</w:t>
      </w:r>
      <w:r w:rsidRPr="007C6CCF">
        <w:rPr>
          <w:lang w:val="en-GB"/>
        </w:rPr>
        <w:t xml:space="preserve">. </w:t>
      </w:r>
      <w:r w:rsidR="00696E8F" w:rsidRPr="007C6CCF">
        <w:rPr>
          <w:lang w:val="en-GB"/>
        </w:rPr>
        <w:t xml:space="preserve">The table would be built from </w:t>
      </w:r>
      <w:r w:rsidR="00CA6D6C" w:rsidRPr="007C6CCF">
        <w:rPr>
          <w:lang w:val="en-GB"/>
        </w:rPr>
        <w:t>interview responses</w:t>
      </w:r>
      <w:r w:rsidR="008C434F" w:rsidRPr="007C6CCF">
        <w:rPr>
          <w:lang w:val="en-GB"/>
        </w:rPr>
        <w:t xml:space="preserve"> </w:t>
      </w:r>
      <w:r w:rsidR="00CF7E50" w:rsidRPr="007C6CCF">
        <w:rPr>
          <w:lang w:val="en-GB"/>
        </w:rPr>
        <w:t xml:space="preserve">from </w:t>
      </w:r>
      <w:r w:rsidR="008C434F" w:rsidRPr="007C6CCF">
        <w:rPr>
          <w:lang w:val="en-GB"/>
        </w:rPr>
        <w:t>each department. This proposal did not fully envisage the size of such a matrix</w:t>
      </w:r>
      <w:r w:rsidR="00CF7E50" w:rsidRPr="007C6CCF">
        <w:rPr>
          <w:lang w:val="en-GB"/>
        </w:rPr>
        <w:t>,</w:t>
      </w:r>
      <w:r w:rsidR="008C434F" w:rsidRPr="007C6CCF">
        <w:rPr>
          <w:lang w:val="en-GB"/>
        </w:rPr>
        <w:t xml:space="preserve"> given the number of departments and functions to be </w:t>
      </w:r>
      <w:r w:rsidR="0029321C" w:rsidRPr="007C6CCF">
        <w:rPr>
          <w:lang w:val="en-GB"/>
        </w:rPr>
        <w:t xml:space="preserve">incorporated. </w:t>
      </w:r>
      <w:r w:rsidR="008C434F" w:rsidRPr="007C6CCF">
        <w:rPr>
          <w:lang w:val="en-GB"/>
        </w:rPr>
        <w:t>Subsequent to conducting the interviews</w:t>
      </w:r>
      <w:r w:rsidR="00CF7E50" w:rsidRPr="007C6CCF">
        <w:rPr>
          <w:lang w:val="en-GB"/>
        </w:rPr>
        <w:t>,</w:t>
      </w:r>
      <w:r w:rsidR="008C434F" w:rsidRPr="007C6CCF">
        <w:rPr>
          <w:lang w:val="en-GB"/>
        </w:rPr>
        <w:t xml:space="preserve"> the </w:t>
      </w:r>
      <w:r w:rsidR="00CF7E50" w:rsidRPr="007C6CCF">
        <w:rPr>
          <w:lang w:val="en-GB"/>
        </w:rPr>
        <w:t>m</w:t>
      </w:r>
      <w:r w:rsidR="008C434F" w:rsidRPr="007C6CCF">
        <w:rPr>
          <w:lang w:val="en-GB"/>
        </w:rPr>
        <w:t xml:space="preserve">inister expressed a view that </w:t>
      </w:r>
      <w:r w:rsidR="0029321C" w:rsidRPr="007C6CCF">
        <w:rPr>
          <w:lang w:val="en-GB"/>
        </w:rPr>
        <w:t>it would be useful to have short, one</w:t>
      </w:r>
      <w:r w:rsidR="00CF7E50" w:rsidRPr="007C6CCF">
        <w:rPr>
          <w:lang w:val="en-GB"/>
        </w:rPr>
        <w:t>-</w:t>
      </w:r>
      <w:r w:rsidR="0029321C" w:rsidRPr="007C6CCF">
        <w:rPr>
          <w:lang w:val="en-GB"/>
        </w:rPr>
        <w:t xml:space="preserve"> to two</w:t>
      </w:r>
      <w:r w:rsidR="00CD1327" w:rsidRPr="007C6CCF">
        <w:rPr>
          <w:lang w:val="en-GB"/>
        </w:rPr>
        <w:t>-</w:t>
      </w:r>
      <w:r w:rsidR="0029321C" w:rsidRPr="007C6CCF">
        <w:rPr>
          <w:lang w:val="en-GB"/>
        </w:rPr>
        <w:t>page summaries of the key data for each department</w:t>
      </w:r>
      <w:r w:rsidR="00CF7E50" w:rsidRPr="007C6CCF">
        <w:rPr>
          <w:lang w:val="en-GB"/>
        </w:rPr>
        <w:t>,</w:t>
      </w:r>
      <w:r w:rsidR="0029321C" w:rsidRPr="007C6CCF">
        <w:rPr>
          <w:lang w:val="en-GB"/>
        </w:rPr>
        <w:t xml:space="preserve"> covering much the same material as the proposed matrix. </w:t>
      </w:r>
      <w:r w:rsidR="00CD1327" w:rsidRPr="007C6CCF">
        <w:rPr>
          <w:lang w:val="en-GB"/>
        </w:rPr>
        <w:t xml:space="preserve">Rather than do both we have chosen to provide the information in </w:t>
      </w:r>
      <w:r w:rsidR="000B1918" w:rsidRPr="007C6CCF">
        <w:rPr>
          <w:lang w:val="en-GB"/>
        </w:rPr>
        <w:t>two</w:t>
      </w:r>
      <w:r w:rsidR="00CF7E50" w:rsidRPr="007C6CCF">
        <w:rPr>
          <w:lang w:val="en-GB"/>
        </w:rPr>
        <w:t>-</w:t>
      </w:r>
      <w:r w:rsidR="000B1918" w:rsidRPr="007C6CCF">
        <w:rPr>
          <w:lang w:val="en-GB"/>
        </w:rPr>
        <w:t>page summaries for every department</w:t>
      </w:r>
      <w:r w:rsidR="00CF7E50" w:rsidRPr="007C6CCF">
        <w:rPr>
          <w:lang w:val="en-GB"/>
        </w:rPr>
        <w:t>,</w:t>
      </w:r>
      <w:r w:rsidR="000B1918" w:rsidRPr="007C6CCF">
        <w:rPr>
          <w:lang w:val="en-GB"/>
        </w:rPr>
        <w:t xml:space="preserve"> and these form Annex 7 of this report.</w:t>
      </w:r>
    </w:p>
    <w:p w14:paraId="2FEBE29D" w14:textId="77777777" w:rsidR="006D3B64" w:rsidRPr="007C6CCF" w:rsidRDefault="006D3B64" w:rsidP="00444223">
      <w:pPr>
        <w:pStyle w:val="OPMBodytext"/>
        <w:spacing w:line="276" w:lineRule="auto"/>
        <w:rPr>
          <w:lang w:val="en-GB"/>
        </w:rPr>
      </w:pPr>
    </w:p>
    <w:p w14:paraId="0D8ACD99" w14:textId="06DD5493" w:rsidR="009F27CA" w:rsidRPr="007C6CCF" w:rsidRDefault="009F27CA" w:rsidP="00444223">
      <w:pPr>
        <w:pStyle w:val="ListParagraph"/>
        <w:spacing w:after="160" w:line="276" w:lineRule="auto"/>
        <w:ind w:left="1440"/>
        <w:rPr>
          <w:rFonts w:asciiTheme="minorHAnsi" w:hAnsiTheme="minorHAnsi" w:cstheme="minorHAnsi"/>
        </w:rPr>
      </w:pPr>
    </w:p>
    <w:p w14:paraId="54C40406" w14:textId="77777777" w:rsidR="009F27CA" w:rsidRPr="007C6CCF" w:rsidRDefault="009F27CA" w:rsidP="00444223">
      <w:pPr>
        <w:spacing w:after="160" w:line="276" w:lineRule="auto"/>
        <w:sectPr w:rsidR="009F27CA" w:rsidRPr="007C6CCF" w:rsidSect="00B1334F">
          <w:pgSz w:w="11906" w:h="16838" w:code="9"/>
          <w:pgMar w:top="1134" w:right="1134" w:bottom="1418" w:left="1134" w:header="709" w:footer="709" w:gutter="0"/>
          <w:cols w:space="708"/>
          <w:docGrid w:linePitch="360"/>
        </w:sectPr>
      </w:pPr>
    </w:p>
    <w:p w14:paraId="1B3E01C0" w14:textId="140F8AE4" w:rsidR="00812708" w:rsidRPr="007C6CCF" w:rsidRDefault="00F52E4E" w:rsidP="00F52E4E">
      <w:pPr>
        <w:pStyle w:val="Caption"/>
      </w:pPr>
      <w:bookmarkStart w:id="131" w:name="_Ref57986462"/>
      <w:bookmarkStart w:id="132" w:name="_Toc56153869"/>
      <w:bookmarkStart w:id="133" w:name="_Toc57834231"/>
      <w:bookmarkStart w:id="134" w:name="_Toc55829705"/>
      <w:bookmarkStart w:id="135" w:name="_Toc56153868"/>
      <w:bookmarkStart w:id="136" w:name="_Toc56173096"/>
      <w:bookmarkStart w:id="137" w:name="_Toc57032278"/>
      <w:bookmarkStart w:id="138" w:name="_Toc57834230"/>
      <w:bookmarkStart w:id="139" w:name="_Toc57985913"/>
      <w:r w:rsidRPr="007C6CCF">
        <w:lastRenderedPageBreak/>
        <w:t xml:space="preserve">Figure </w:t>
      </w:r>
      <w:r w:rsidR="0052010E">
        <w:rPr>
          <w:noProof/>
        </w:rPr>
        <w:fldChar w:fldCharType="begin"/>
      </w:r>
      <w:r w:rsidR="0052010E">
        <w:rPr>
          <w:noProof/>
        </w:rPr>
        <w:instrText xml:space="preserve"> SEQ Figure \* ARABIC </w:instrText>
      </w:r>
      <w:r w:rsidR="0052010E">
        <w:rPr>
          <w:noProof/>
        </w:rPr>
        <w:fldChar w:fldCharType="separate"/>
      </w:r>
      <w:r w:rsidR="00D758EB">
        <w:rPr>
          <w:noProof/>
        </w:rPr>
        <w:t>9</w:t>
      </w:r>
      <w:r w:rsidR="0052010E">
        <w:rPr>
          <w:noProof/>
        </w:rPr>
        <w:fldChar w:fldCharType="end"/>
      </w:r>
      <w:bookmarkEnd w:id="131"/>
      <w:r w:rsidRPr="007C6CCF">
        <w:t xml:space="preserve">: </w:t>
      </w:r>
      <w:r w:rsidRPr="007C6CCF">
        <w:tab/>
        <w:t>Current mandated ministry structure</w:t>
      </w:r>
      <w:bookmarkEnd w:id="132"/>
      <w:bookmarkEnd w:id="133"/>
      <w:r w:rsidR="004E6421" w:rsidRPr="007C6CCF">
        <w:rPr>
          <w:noProof/>
          <w:lang w:eastAsia="en-GB"/>
        </w:rPr>
        <mc:AlternateContent>
          <mc:Choice Requires="wps">
            <w:drawing>
              <wp:anchor distT="0" distB="0" distL="114300" distR="114300" simplePos="0" relativeHeight="251658247" behindDoc="0" locked="0" layoutInCell="1" allowOverlap="1" wp14:anchorId="113283C6" wp14:editId="4725DFF6">
                <wp:simplePos x="0" y="0"/>
                <wp:positionH relativeFrom="column">
                  <wp:posOffset>986790</wp:posOffset>
                </wp:positionH>
                <wp:positionV relativeFrom="paragraph">
                  <wp:posOffset>255905</wp:posOffset>
                </wp:positionV>
                <wp:extent cx="2941982" cy="946205"/>
                <wp:effectExtent l="0" t="0" r="10795" b="25400"/>
                <wp:wrapNone/>
                <wp:docPr id="7" name="TextBox 2"/>
                <wp:cNvGraphicFramePr/>
                <a:graphic xmlns:a="http://schemas.openxmlformats.org/drawingml/2006/main">
                  <a:graphicData uri="http://schemas.microsoft.com/office/word/2010/wordprocessingShape">
                    <wps:wsp>
                      <wps:cNvSpPr txBox="1"/>
                      <wps:spPr>
                        <a:xfrm>
                          <a:off x="0" y="0"/>
                          <a:ext cx="2941982" cy="946205"/>
                        </a:xfrm>
                        <a:prstGeom prst="rect">
                          <a:avLst/>
                        </a:prstGeom>
                        <a:solidFill>
                          <a:schemeClr val="lt1"/>
                        </a:solidFill>
                        <a:ln w="9525" cmpd="sng">
                          <a:solidFill>
                            <a:schemeClr val="lt1">
                              <a:shade val="50000"/>
                            </a:schemeClr>
                          </a:solidFill>
                        </a:ln>
                      </wps:spPr>
                      <wps:style>
                        <a:lnRef idx="0">
                          <a:scrgbClr r="0" g="0" b="0"/>
                        </a:lnRef>
                        <a:fillRef idx="0">
                          <a:scrgbClr r="0" g="0" b="0"/>
                        </a:fillRef>
                        <a:effectRef idx="0">
                          <a:scrgbClr r="0" g="0" b="0"/>
                        </a:effectRef>
                        <a:fontRef idx="minor">
                          <a:schemeClr val="dk1"/>
                        </a:fontRef>
                      </wps:style>
                      <wps:txbx>
                        <w:txbxContent>
                          <w:p w14:paraId="66756964" w14:textId="77777777" w:rsidR="00323813" w:rsidRPr="00F52E4E" w:rsidRDefault="00323813" w:rsidP="00812708">
                            <w:pPr>
                              <w:pStyle w:val="NormalWeb"/>
                              <w:spacing w:before="0" w:beforeAutospacing="0" w:after="0" w:afterAutospacing="0"/>
                              <w:jc w:val="center"/>
                              <w:rPr>
                                <w:rFonts w:ascii="Arial" w:hAnsi="Arial" w:cs="Arial"/>
                                <w:sz w:val="22"/>
                                <w:szCs w:val="22"/>
                              </w:rPr>
                            </w:pPr>
                            <w:r w:rsidRPr="00F52E4E">
                              <w:rPr>
                                <w:rFonts w:ascii="Arial" w:hAnsi="Arial" w:cs="Arial"/>
                                <w:color w:val="000000" w:themeColor="dark1"/>
                                <w:sz w:val="20"/>
                                <w:szCs w:val="20"/>
                              </w:rPr>
                              <w:t>Annex to Sub-Decree No. 156 ANKR.BK</w:t>
                            </w:r>
                          </w:p>
                          <w:p w14:paraId="4158FD44" w14:textId="77777777" w:rsidR="00323813" w:rsidRPr="00F52E4E" w:rsidRDefault="00323813" w:rsidP="00812708">
                            <w:pPr>
                              <w:pStyle w:val="NormalWeb"/>
                              <w:spacing w:before="0" w:beforeAutospacing="0" w:after="0" w:afterAutospacing="0"/>
                              <w:jc w:val="center"/>
                              <w:rPr>
                                <w:rFonts w:ascii="Arial" w:hAnsi="Arial" w:cs="Arial"/>
                                <w:sz w:val="22"/>
                                <w:szCs w:val="22"/>
                              </w:rPr>
                            </w:pPr>
                            <w:r w:rsidRPr="00F52E4E">
                              <w:rPr>
                                <w:rFonts w:ascii="Arial" w:hAnsi="Arial" w:cs="Arial"/>
                                <w:color w:val="000000" w:themeColor="dark1"/>
                                <w:sz w:val="20"/>
                                <w:szCs w:val="20"/>
                              </w:rPr>
                              <w:t>Dated 18 July 2016 on</w:t>
                            </w:r>
                          </w:p>
                          <w:p w14:paraId="0DF8EEAD" w14:textId="77777777" w:rsidR="00323813" w:rsidRPr="00F52E4E" w:rsidRDefault="00323813" w:rsidP="00812708">
                            <w:pPr>
                              <w:pStyle w:val="NormalWeb"/>
                              <w:spacing w:before="0" w:beforeAutospacing="0" w:after="0" w:afterAutospacing="0"/>
                              <w:jc w:val="center"/>
                              <w:rPr>
                                <w:rFonts w:ascii="Arial" w:hAnsi="Arial" w:cs="Arial"/>
                                <w:sz w:val="22"/>
                                <w:szCs w:val="22"/>
                              </w:rPr>
                            </w:pPr>
                            <w:r w:rsidRPr="00F52E4E">
                              <w:rPr>
                                <w:rFonts w:ascii="Arial" w:hAnsi="Arial" w:cs="Arial"/>
                                <w:color w:val="000000" w:themeColor="dark1"/>
                                <w:sz w:val="20"/>
                                <w:szCs w:val="20"/>
                              </w:rPr>
                              <w:t>Organisation and Functioning of the</w:t>
                            </w:r>
                          </w:p>
                          <w:p w14:paraId="21E91594" w14:textId="77777777" w:rsidR="00323813" w:rsidRPr="00F52E4E" w:rsidRDefault="00323813" w:rsidP="00812708">
                            <w:pPr>
                              <w:pStyle w:val="NormalWeb"/>
                              <w:spacing w:before="0" w:beforeAutospacing="0" w:after="0" w:afterAutospacing="0"/>
                              <w:jc w:val="center"/>
                              <w:rPr>
                                <w:rFonts w:ascii="Arial" w:hAnsi="Arial" w:cs="Arial"/>
                                <w:sz w:val="22"/>
                                <w:szCs w:val="22"/>
                              </w:rPr>
                            </w:pPr>
                            <w:r w:rsidRPr="00F52E4E">
                              <w:rPr>
                                <w:rFonts w:ascii="Arial" w:hAnsi="Arial" w:cs="Arial"/>
                                <w:color w:val="000000" w:themeColor="dark1"/>
                                <w:sz w:val="20"/>
                                <w:szCs w:val="20"/>
                              </w:rPr>
                              <w:t>Ministry of Education, Youth and Sport</w:t>
                            </w:r>
                          </w:p>
                          <w:p w14:paraId="05ED811F" w14:textId="09CAF07D" w:rsidR="00323813" w:rsidRPr="00F52E4E" w:rsidRDefault="00323813" w:rsidP="00812708">
                            <w:pPr>
                              <w:pStyle w:val="NormalWeb"/>
                              <w:spacing w:before="0" w:beforeAutospacing="0" w:after="0" w:afterAutospacing="0"/>
                              <w:jc w:val="center"/>
                              <w:rPr>
                                <w:rFonts w:ascii="Arial" w:hAnsi="Arial" w:cs="Arial"/>
                                <w:sz w:val="22"/>
                                <w:szCs w:val="22"/>
                              </w:rPr>
                            </w:pPr>
                            <w:r w:rsidRPr="00F52E4E">
                              <w:rPr>
                                <w:rFonts w:ascii="Arial" w:hAnsi="Arial" w:cs="Arial"/>
                                <w:color w:val="000000" w:themeColor="dark1"/>
                                <w:sz w:val="20"/>
                                <w:szCs w:val="20"/>
                              </w:rPr>
                              <w:t>(unofficial translation)</w:t>
                            </w:r>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shapetype w14:anchorId="113283C6" id="_x0000_t202" coordsize="21600,21600" o:spt="202" path="m,l,21600r21600,l21600,xe">
                <v:stroke joinstyle="miter"/>
                <v:path gradientshapeok="t" o:connecttype="rect"/>
              </v:shapetype>
              <v:shape id="TextBox 2" o:spid="_x0000_s1026" type="#_x0000_t202" style="position:absolute;left:0;text-align:left;margin-left:77.7pt;margin-top:20.15pt;width:231.65pt;height:74.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" fillcolor="white [3201]" strokecolor="#7f7f7f [1601]">
                <v:textbox>
                  <w:txbxContent>
                    <w:p w14:paraId="66756964" w14:textId="77777777" w:rsidR="00323813" w:rsidRPr="00F52E4E" w:rsidRDefault="00323813" w:rsidP="00812708">
                      <w:pPr>
                        <w:pStyle w:val="NormalWeb"/>
                        <w:spacing w:before="0" w:beforeAutospacing="0" w:after="0" w:afterAutospacing="0"/>
                        <w:jc w:val="center"/>
                        <w:rPr>
                          <w:rFonts w:ascii="Arial" w:hAnsi="Arial" w:cs="Arial"/>
                          <w:sz w:val="22"/>
                          <w:szCs w:val="22"/>
                        </w:rPr>
                      </w:pPr>
                      <w:r w:rsidRPr="00F52E4E">
                        <w:rPr>
                          <w:rFonts w:ascii="Arial" w:hAnsi="Arial" w:cs="Arial"/>
                          <w:color w:val="000000" w:themeColor="dark1"/>
                          <w:sz w:val="20"/>
                          <w:szCs w:val="20"/>
                        </w:rPr>
                        <w:t>Annex to Sub-Decree No. 156 ANKR.BK</w:t>
                      </w:r>
                    </w:p>
                    <w:p w14:paraId="4158FD44" w14:textId="77777777" w:rsidR="00323813" w:rsidRPr="00F52E4E" w:rsidRDefault="00323813" w:rsidP="00812708">
                      <w:pPr>
                        <w:pStyle w:val="NormalWeb"/>
                        <w:spacing w:before="0" w:beforeAutospacing="0" w:after="0" w:afterAutospacing="0"/>
                        <w:jc w:val="center"/>
                        <w:rPr>
                          <w:rFonts w:ascii="Arial" w:hAnsi="Arial" w:cs="Arial"/>
                          <w:sz w:val="22"/>
                          <w:szCs w:val="22"/>
                        </w:rPr>
                      </w:pPr>
                      <w:r w:rsidRPr="00F52E4E">
                        <w:rPr>
                          <w:rFonts w:ascii="Arial" w:hAnsi="Arial" w:cs="Arial"/>
                          <w:color w:val="000000" w:themeColor="dark1"/>
                          <w:sz w:val="20"/>
                          <w:szCs w:val="20"/>
                        </w:rPr>
                        <w:t>Dated 18 July 2016 on</w:t>
                      </w:r>
                    </w:p>
                    <w:p w14:paraId="0DF8EEAD" w14:textId="77777777" w:rsidR="00323813" w:rsidRPr="00F52E4E" w:rsidRDefault="00323813" w:rsidP="00812708">
                      <w:pPr>
                        <w:pStyle w:val="NormalWeb"/>
                        <w:spacing w:before="0" w:beforeAutospacing="0" w:after="0" w:afterAutospacing="0"/>
                        <w:jc w:val="center"/>
                        <w:rPr>
                          <w:rFonts w:ascii="Arial" w:hAnsi="Arial" w:cs="Arial"/>
                          <w:sz w:val="22"/>
                          <w:szCs w:val="22"/>
                        </w:rPr>
                      </w:pPr>
                      <w:r w:rsidRPr="00F52E4E">
                        <w:rPr>
                          <w:rFonts w:ascii="Arial" w:hAnsi="Arial" w:cs="Arial"/>
                          <w:color w:val="000000" w:themeColor="dark1"/>
                          <w:sz w:val="20"/>
                          <w:szCs w:val="20"/>
                        </w:rPr>
                        <w:t>Organisation and Functioning of the</w:t>
                      </w:r>
                    </w:p>
                    <w:p w14:paraId="21E91594" w14:textId="77777777" w:rsidR="00323813" w:rsidRPr="00F52E4E" w:rsidRDefault="00323813" w:rsidP="00812708">
                      <w:pPr>
                        <w:pStyle w:val="NormalWeb"/>
                        <w:spacing w:before="0" w:beforeAutospacing="0" w:after="0" w:afterAutospacing="0"/>
                        <w:jc w:val="center"/>
                        <w:rPr>
                          <w:rFonts w:ascii="Arial" w:hAnsi="Arial" w:cs="Arial"/>
                          <w:sz w:val="22"/>
                          <w:szCs w:val="22"/>
                        </w:rPr>
                      </w:pPr>
                      <w:r w:rsidRPr="00F52E4E">
                        <w:rPr>
                          <w:rFonts w:ascii="Arial" w:hAnsi="Arial" w:cs="Arial"/>
                          <w:color w:val="000000" w:themeColor="dark1"/>
                          <w:sz w:val="20"/>
                          <w:szCs w:val="20"/>
                        </w:rPr>
                        <w:t>Ministry of Education, Youth and Sport</w:t>
                      </w:r>
                    </w:p>
                    <w:p w14:paraId="05ED811F" w14:textId="09CAF07D" w:rsidR="00323813" w:rsidRPr="00F52E4E" w:rsidRDefault="00323813" w:rsidP="00812708">
                      <w:pPr>
                        <w:pStyle w:val="NormalWeb"/>
                        <w:spacing w:before="0" w:beforeAutospacing="0" w:after="0" w:afterAutospacing="0"/>
                        <w:jc w:val="center"/>
                        <w:rPr>
                          <w:rFonts w:ascii="Arial" w:hAnsi="Arial" w:cs="Arial"/>
                          <w:sz w:val="22"/>
                          <w:szCs w:val="22"/>
                        </w:rPr>
                      </w:pPr>
                      <w:r w:rsidRPr="00F52E4E">
                        <w:rPr>
                          <w:rFonts w:ascii="Arial" w:hAnsi="Arial" w:cs="Arial"/>
                          <w:color w:val="000000" w:themeColor="dark1"/>
                          <w:sz w:val="20"/>
                          <w:szCs w:val="20"/>
                        </w:rPr>
                        <w:t>(unofficial translation)</w:t>
                      </w:r>
                    </w:p>
                  </w:txbxContent>
                </v:textbox>
              </v:shape>
            </w:pict>
          </mc:Fallback>
        </mc:AlternateContent>
      </w:r>
      <w:r w:rsidR="004E6421" w:rsidRPr="007C6CCF">
        <w:rPr>
          <w:noProof/>
          <w:lang w:eastAsia="en-GB"/>
        </w:rPr>
        <w:drawing>
          <wp:anchor distT="0" distB="0" distL="114300" distR="114300" simplePos="0" relativeHeight="251658246" behindDoc="0" locked="0" layoutInCell="1" allowOverlap="1" wp14:anchorId="6B196B7E" wp14:editId="79365188">
            <wp:simplePos x="0" y="0"/>
            <wp:positionH relativeFrom="column">
              <wp:posOffset>780415</wp:posOffset>
            </wp:positionH>
            <wp:positionV relativeFrom="paragraph">
              <wp:posOffset>51435</wp:posOffset>
            </wp:positionV>
            <wp:extent cx="8886825" cy="6065520"/>
            <wp:effectExtent l="0" t="0" r="0"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8886825" cy="6065520"/>
                    </a:xfrm>
                    <a:prstGeom prst="rect">
                      <a:avLst/>
                    </a:prstGeom>
                    <a:noFill/>
                  </pic:spPr>
                </pic:pic>
              </a:graphicData>
            </a:graphic>
            <wp14:sizeRelH relativeFrom="page">
              <wp14:pctWidth>0</wp14:pctWidth>
            </wp14:sizeRelH>
            <wp14:sizeRelV relativeFrom="page">
              <wp14:pctHeight>0</wp14:pctHeight>
            </wp14:sizeRelV>
          </wp:anchor>
        </w:drawing>
      </w:r>
      <w:bookmarkEnd w:id="134"/>
      <w:bookmarkEnd w:id="135"/>
      <w:bookmarkEnd w:id="136"/>
      <w:bookmarkEnd w:id="137"/>
      <w:bookmarkEnd w:id="138"/>
      <w:bookmarkEnd w:id="139"/>
    </w:p>
    <w:p w14:paraId="491DF4FF" w14:textId="67778CFC" w:rsidR="00F52E4E" w:rsidRPr="007C6CCF" w:rsidRDefault="00F52E4E" w:rsidP="00F52E4E">
      <w:pPr>
        <w:pStyle w:val="Caption"/>
      </w:pPr>
      <w:bookmarkStart w:id="140" w:name="_Ref57986454"/>
      <w:bookmarkStart w:id="141" w:name="_Toc56153870"/>
      <w:bookmarkStart w:id="142" w:name="_Toc57834232"/>
      <w:bookmarkStart w:id="143" w:name="_Toc57985914"/>
      <w:r w:rsidRPr="007C6CCF">
        <w:lastRenderedPageBreak/>
        <w:t xml:space="preserve">Figure </w:t>
      </w:r>
      <w:r w:rsidR="0052010E">
        <w:rPr>
          <w:noProof/>
        </w:rPr>
        <w:fldChar w:fldCharType="begin"/>
      </w:r>
      <w:r w:rsidR="0052010E">
        <w:rPr>
          <w:noProof/>
        </w:rPr>
        <w:instrText xml:space="preserve"> SEQ Figure \* ARABIC </w:instrText>
      </w:r>
      <w:r w:rsidR="0052010E">
        <w:rPr>
          <w:noProof/>
        </w:rPr>
        <w:fldChar w:fldCharType="separate"/>
      </w:r>
      <w:r w:rsidR="00D758EB">
        <w:rPr>
          <w:noProof/>
        </w:rPr>
        <w:t>10</w:t>
      </w:r>
      <w:r w:rsidR="0052010E">
        <w:rPr>
          <w:noProof/>
        </w:rPr>
        <w:fldChar w:fldCharType="end"/>
      </w:r>
      <w:bookmarkEnd w:id="140"/>
      <w:r w:rsidRPr="007C6CCF">
        <w:t xml:space="preserve">: </w:t>
      </w:r>
      <w:r w:rsidRPr="007C6CCF">
        <w:tab/>
        <w:t>Proposed ministry structure</w:t>
      </w:r>
      <w:bookmarkEnd w:id="141"/>
      <w:bookmarkEnd w:id="142"/>
      <w:bookmarkEnd w:id="143"/>
    </w:p>
    <w:p w14:paraId="53C5402F" w14:textId="49B85145" w:rsidR="00812708" w:rsidRPr="007C6CCF" w:rsidRDefault="00DA1840" w:rsidP="00444223">
      <w:pPr>
        <w:spacing w:line="276" w:lineRule="auto"/>
      </w:pPr>
      <w:r w:rsidRPr="007C6CCF">
        <w:rPr>
          <w:noProof/>
        </w:rPr>
        <w:drawing>
          <wp:anchor distT="0" distB="0" distL="114300" distR="114300" simplePos="0" relativeHeight="251678741" behindDoc="0" locked="0" layoutInCell="1" allowOverlap="1" wp14:anchorId="39789AE6" wp14:editId="6C99BB6A">
            <wp:simplePos x="0" y="0"/>
            <wp:positionH relativeFrom="column">
              <wp:posOffset>-462668</wp:posOffset>
            </wp:positionH>
            <wp:positionV relativeFrom="paragraph">
              <wp:posOffset>313580</wp:posOffset>
            </wp:positionV>
            <wp:extent cx="10137613" cy="5128591"/>
            <wp:effectExtent l="0" t="0" r="0" b="0"/>
            <wp:wrapNone/>
            <wp:docPr id="133476" name="Picture 133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0160740" cy="5140291"/>
                    </a:xfrm>
                    <a:prstGeom prst="rect">
                      <a:avLst/>
                    </a:prstGeom>
                    <a:noFill/>
                  </pic:spPr>
                </pic:pic>
              </a:graphicData>
            </a:graphic>
            <wp14:sizeRelH relativeFrom="page">
              <wp14:pctWidth>0</wp14:pctWidth>
            </wp14:sizeRelH>
            <wp14:sizeRelV relativeFrom="page">
              <wp14:pctHeight>0</wp14:pctHeight>
            </wp14:sizeRelV>
          </wp:anchor>
        </w:drawing>
      </w:r>
      <w:r w:rsidR="004E6421" w:rsidRPr="007C6CCF">
        <w:rPr>
          <w:noProof/>
        </w:rPr>
        <mc:AlternateContent>
          <mc:Choice Requires="wps">
            <w:drawing>
              <wp:anchor distT="45720" distB="45720" distL="114300" distR="114300" simplePos="0" relativeHeight="251658253" behindDoc="0" locked="0" layoutInCell="1" allowOverlap="1" wp14:anchorId="43BA18DF" wp14:editId="3F12A3AD">
                <wp:simplePos x="0" y="0"/>
                <wp:positionH relativeFrom="column">
                  <wp:posOffset>262890</wp:posOffset>
                </wp:positionH>
                <wp:positionV relativeFrom="paragraph">
                  <wp:posOffset>385445</wp:posOffset>
                </wp:positionV>
                <wp:extent cx="3107690" cy="1404620"/>
                <wp:effectExtent l="0" t="0" r="16510" b="19050"/>
                <wp:wrapSquare wrapText="bothSides"/>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7690" cy="1404620"/>
                        </a:xfrm>
                        <a:prstGeom prst="rect">
                          <a:avLst/>
                        </a:prstGeom>
                        <a:solidFill>
                          <a:srgbClr val="FFFFFF"/>
                        </a:solidFill>
                        <a:ln w="9525">
                          <a:solidFill>
                            <a:srgbClr val="000000"/>
                          </a:solidFill>
                          <a:miter lim="800000"/>
                          <a:headEnd/>
                          <a:tailEnd/>
                        </a:ln>
                      </wps:spPr>
                      <wps:txbx>
                        <w:txbxContent>
                          <w:p w14:paraId="740230F0" w14:textId="5A543998" w:rsidR="00323813" w:rsidRDefault="00323813">
                            <w:r>
                              <w:t>Proposed structure of MoEYS following recommendations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3BA18DF" id="Text Box 2" o:spid="_x0000_s1027" type="#_x0000_t202" style="position:absolute;margin-left:20.7pt;margin-top:30.35pt;width:244.7pt;height:110.6pt;z-index:251658253;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">
                <v:textbox style="mso-fit-shape-to-text:t">
                  <w:txbxContent>
                    <w:p w14:paraId="740230F0" w14:textId="5A543998" w:rsidR="00323813" w:rsidRDefault="00323813">
                      <w:r>
                        <w:t>Proposed structure of MoEYS following recommendations</w:t>
                      </w:r>
                    </w:p>
                  </w:txbxContent>
                </v:textbox>
                <w10:wrap type="square"/>
              </v:shape>
            </w:pict>
          </mc:Fallback>
        </mc:AlternateContent>
      </w:r>
    </w:p>
    <w:p w14:paraId="41183790" w14:textId="7BA3B2A6" w:rsidR="00812708" w:rsidRPr="007C6CCF" w:rsidRDefault="00812708" w:rsidP="00444223">
      <w:pPr>
        <w:pStyle w:val="Caption"/>
      </w:pPr>
      <w:r w:rsidRPr="007C6CCF">
        <w:br w:type="page"/>
      </w:r>
    </w:p>
    <w:p w14:paraId="37AD4EEE" w14:textId="0AB5F74F" w:rsidR="00F52E4E" w:rsidRPr="007C6CCF" w:rsidRDefault="00F52E4E" w:rsidP="00F52E4E">
      <w:pPr>
        <w:pStyle w:val="Caption"/>
      </w:pPr>
      <w:bookmarkStart w:id="144" w:name="_Ref57986471"/>
      <w:bookmarkStart w:id="145" w:name="_Toc56153872"/>
      <w:bookmarkStart w:id="146" w:name="_Toc57834234"/>
      <w:bookmarkStart w:id="147" w:name="_Toc57985915"/>
      <w:bookmarkStart w:id="148" w:name="_Toc55829708"/>
      <w:bookmarkStart w:id="149" w:name="_Toc56153871"/>
      <w:bookmarkStart w:id="150" w:name="_Toc56173099"/>
      <w:bookmarkStart w:id="151" w:name="_Toc57032281"/>
      <w:bookmarkStart w:id="152" w:name="_Toc57834233"/>
      <w:r w:rsidRPr="007C6CCF">
        <w:lastRenderedPageBreak/>
        <w:t xml:space="preserve">Figure </w:t>
      </w:r>
      <w:r w:rsidR="0052010E">
        <w:rPr>
          <w:noProof/>
        </w:rPr>
        <w:fldChar w:fldCharType="begin"/>
      </w:r>
      <w:r w:rsidR="0052010E">
        <w:rPr>
          <w:noProof/>
        </w:rPr>
        <w:instrText xml:space="preserve"> SEQ Figure \* ARABIC </w:instrText>
      </w:r>
      <w:r w:rsidR="0052010E">
        <w:rPr>
          <w:noProof/>
        </w:rPr>
        <w:fldChar w:fldCharType="separate"/>
      </w:r>
      <w:r w:rsidR="00D758EB">
        <w:rPr>
          <w:noProof/>
        </w:rPr>
        <w:t>11</w:t>
      </w:r>
      <w:r w:rsidR="0052010E">
        <w:rPr>
          <w:noProof/>
        </w:rPr>
        <w:fldChar w:fldCharType="end"/>
      </w:r>
      <w:bookmarkEnd w:id="144"/>
      <w:r w:rsidRPr="007C6CCF">
        <w:t xml:space="preserve">: </w:t>
      </w:r>
      <w:r w:rsidRPr="007C6CCF">
        <w:tab/>
        <w:t>Senior management response to proposed changes</w:t>
      </w:r>
      <w:bookmarkEnd w:id="145"/>
      <w:bookmarkEnd w:id="146"/>
      <w:r w:rsidRPr="007C6CCF">
        <w:rPr>
          <w:noProof/>
          <w:lang w:eastAsia="en-GB"/>
        </w:rPr>
        <w:drawing>
          <wp:anchor distT="0" distB="0" distL="114300" distR="114300" simplePos="0" relativeHeight="251690005" behindDoc="0" locked="0" layoutInCell="1" allowOverlap="1" wp14:anchorId="0ABF273D" wp14:editId="6250FED0">
            <wp:simplePos x="0" y="0"/>
            <wp:positionH relativeFrom="page">
              <wp:posOffset>791845</wp:posOffset>
            </wp:positionH>
            <wp:positionV relativeFrom="paragraph">
              <wp:posOffset>233045</wp:posOffset>
            </wp:positionV>
            <wp:extent cx="8557212" cy="5821315"/>
            <wp:effectExtent l="0" t="0" r="0" b="8255"/>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8557212" cy="5821315"/>
                    </a:xfrm>
                    <a:prstGeom prst="rect">
                      <a:avLst/>
                    </a:prstGeom>
                    <a:noFill/>
                  </pic:spPr>
                </pic:pic>
              </a:graphicData>
            </a:graphic>
            <wp14:sizeRelH relativeFrom="page">
              <wp14:pctWidth>0</wp14:pctWidth>
            </wp14:sizeRelH>
            <wp14:sizeRelV relativeFrom="page">
              <wp14:pctHeight>0</wp14:pctHeight>
            </wp14:sizeRelV>
          </wp:anchor>
        </w:drawing>
      </w:r>
      <w:bookmarkEnd w:id="147"/>
    </w:p>
    <w:p w14:paraId="6C300EDB" w14:textId="064439F9" w:rsidR="00812708" w:rsidRPr="007C6CCF" w:rsidRDefault="004E6421" w:rsidP="00444223">
      <w:pPr>
        <w:pStyle w:val="Caption"/>
        <w:sectPr w:rsidR="00812708" w:rsidRPr="007C6CCF" w:rsidSect="009F27CA">
          <w:pgSz w:w="16838" w:h="11906" w:orient="landscape" w:code="9"/>
          <w:pgMar w:top="1134" w:right="1134" w:bottom="1134" w:left="1247" w:header="709" w:footer="709" w:gutter="0"/>
          <w:cols w:space="708"/>
          <w:docGrid w:linePitch="360"/>
        </w:sectPr>
      </w:pPr>
      <w:r w:rsidRPr="007C6CCF">
        <w:rPr>
          <w:noProof/>
          <w:lang w:eastAsia="en-GB"/>
        </w:rPr>
        <mc:AlternateContent>
          <mc:Choice Requires="wps">
            <w:drawing>
              <wp:anchor distT="45720" distB="45720" distL="114300" distR="114300" simplePos="0" relativeHeight="251658254" behindDoc="0" locked="0" layoutInCell="1" allowOverlap="1" wp14:anchorId="2AA7FA21" wp14:editId="17E54A99">
                <wp:simplePos x="0" y="0"/>
                <wp:positionH relativeFrom="column">
                  <wp:posOffset>459105</wp:posOffset>
                </wp:positionH>
                <wp:positionV relativeFrom="paragraph">
                  <wp:posOffset>454660</wp:posOffset>
                </wp:positionV>
                <wp:extent cx="2755900" cy="1404620"/>
                <wp:effectExtent l="0" t="0" r="25400" b="16510"/>
                <wp:wrapSquare wrapText="bothSides"/>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5900" cy="1404620"/>
                        </a:xfrm>
                        <a:prstGeom prst="rect">
                          <a:avLst/>
                        </a:prstGeom>
                        <a:solidFill>
                          <a:srgbClr val="FFFFFF"/>
                        </a:solidFill>
                        <a:ln w="9525">
                          <a:solidFill>
                            <a:srgbClr val="000000"/>
                          </a:solidFill>
                          <a:miter lim="800000"/>
                          <a:headEnd/>
                          <a:tailEnd/>
                        </a:ln>
                      </wps:spPr>
                      <wps:txbx>
                        <w:txbxContent>
                          <w:p w14:paraId="355C1E71" w14:textId="78482B56" w:rsidR="00323813" w:rsidRDefault="00323813">
                            <w:r>
                              <w:t>Senior management response to initial recommendations on structural changes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AA7FA21" id="_x0000_s1028" type="#_x0000_t202" style="position:absolute;left:0;text-align:left;margin-left:36.15pt;margin-top:35.8pt;width:217pt;height:110.6pt;z-index:25165825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">
                <v:textbox style="mso-fit-shape-to-text:t">
                  <w:txbxContent>
                    <w:p w14:paraId="355C1E71" w14:textId="78482B56" w:rsidR="00323813" w:rsidRDefault="00323813">
                      <w:r>
                        <w:t>Senior management response to initial recommendations on structural changes</w:t>
                      </w:r>
                    </w:p>
                  </w:txbxContent>
                </v:textbox>
                <w10:wrap type="square"/>
              </v:shape>
            </w:pict>
          </mc:Fallback>
        </mc:AlternateContent>
      </w:r>
      <w:bookmarkEnd w:id="148"/>
      <w:bookmarkEnd w:id="149"/>
      <w:bookmarkEnd w:id="150"/>
      <w:bookmarkEnd w:id="151"/>
      <w:bookmarkEnd w:id="152"/>
    </w:p>
    <w:p w14:paraId="4F30CEA5" w14:textId="3B07A53F" w:rsidR="00004F3D" w:rsidRPr="007C6CCF" w:rsidRDefault="00004F3D" w:rsidP="00444223">
      <w:pPr>
        <w:pStyle w:val="Heading1"/>
        <w:spacing w:line="276" w:lineRule="auto"/>
      </w:pPr>
      <w:bookmarkStart w:id="153" w:name="_Toc57986084"/>
      <w:r w:rsidRPr="007C6CCF">
        <w:lastRenderedPageBreak/>
        <w:t>Management job descriptions</w:t>
      </w:r>
      <w:bookmarkEnd w:id="153"/>
    </w:p>
    <w:p w14:paraId="2583A066" w14:textId="097217D0" w:rsidR="00766523" w:rsidRPr="007C6CCF" w:rsidRDefault="00766523" w:rsidP="00444223">
      <w:pPr>
        <w:pStyle w:val="Heading2"/>
        <w:spacing w:line="276" w:lineRule="auto"/>
      </w:pPr>
      <w:bookmarkStart w:id="154" w:name="_Toc57986085"/>
      <w:bookmarkStart w:id="155" w:name="_Hlk52826429"/>
      <w:r w:rsidRPr="007C6CCF">
        <w:t xml:space="preserve">Terms of </w:t>
      </w:r>
      <w:r w:rsidR="00CF7E50" w:rsidRPr="007C6CCF">
        <w:t>reference</w:t>
      </w:r>
      <w:bookmarkEnd w:id="154"/>
    </w:p>
    <w:p w14:paraId="0FF22EDC" w14:textId="48396F59" w:rsidR="00855BD2" w:rsidRPr="007C6CCF" w:rsidRDefault="006A03AF" w:rsidP="00444223">
      <w:pPr>
        <w:pStyle w:val="OPMBodytext"/>
        <w:spacing w:line="276" w:lineRule="auto"/>
        <w:rPr>
          <w:lang w:val="en-GB"/>
        </w:rPr>
      </w:pPr>
      <w:r w:rsidRPr="007C6CCF">
        <w:rPr>
          <w:lang w:val="en-GB"/>
        </w:rPr>
        <w:t xml:space="preserve">Our </w:t>
      </w:r>
      <w:r w:rsidR="00CF7E50" w:rsidRPr="007C6CCF">
        <w:rPr>
          <w:lang w:val="en-GB"/>
        </w:rPr>
        <w:t xml:space="preserve">terms </w:t>
      </w:r>
      <w:r w:rsidRPr="007C6CCF">
        <w:rPr>
          <w:lang w:val="en-GB"/>
        </w:rPr>
        <w:t xml:space="preserve">of </w:t>
      </w:r>
      <w:r w:rsidR="00CF7E50" w:rsidRPr="007C6CCF">
        <w:rPr>
          <w:lang w:val="en-GB"/>
        </w:rPr>
        <w:t>r</w:t>
      </w:r>
      <w:r w:rsidRPr="007C6CCF">
        <w:rPr>
          <w:lang w:val="en-GB"/>
        </w:rPr>
        <w:t xml:space="preserve">eferences </w:t>
      </w:r>
      <w:r w:rsidR="00CF7E50" w:rsidRPr="007C6CCF">
        <w:rPr>
          <w:lang w:val="en-GB"/>
        </w:rPr>
        <w:t xml:space="preserve">stated </w:t>
      </w:r>
      <w:r w:rsidRPr="007C6CCF">
        <w:rPr>
          <w:lang w:val="en-GB"/>
        </w:rPr>
        <w:t>the following</w:t>
      </w:r>
      <w:r w:rsidR="0050010D" w:rsidRPr="007C6CCF">
        <w:rPr>
          <w:lang w:val="en-GB"/>
        </w:rPr>
        <w:t xml:space="preserve"> purpose for the consultancy</w:t>
      </w:r>
      <w:r w:rsidRPr="007C6CCF">
        <w:rPr>
          <w:lang w:val="en-GB"/>
        </w:rPr>
        <w:t>:</w:t>
      </w:r>
    </w:p>
    <w:p w14:paraId="7FABC3B7" w14:textId="42C7EBE8" w:rsidR="0050010D" w:rsidRPr="007C6CCF" w:rsidRDefault="0050010D" w:rsidP="00444223">
      <w:pPr>
        <w:pStyle w:val="Quotation"/>
        <w:spacing w:line="276" w:lineRule="auto"/>
        <w:ind w:right="1416"/>
        <w:rPr>
          <w:iCs/>
        </w:rPr>
      </w:pPr>
      <w:r w:rsidRPr="007C6CCF">
        <w:rPr>
          <w:i/>
          <w:iCs/>
        </w:rPr>
        <w:t xml:space="preserve">… provide indicative ideas/recommendations for revision of standard job descriptions for </w:t>
      </w:r>
      <w:proofErr w:type="spellStart"/>
      <w:r w:rsidRPr="007C6CCF">
        <w:rPr>
          <w:i/>
          <w:iCs/>
        </w:rPr>
        <w:t>MoEYS</w:t>
      </w:r>
      <w:proofErr w:type="spellEnd"/>
      <w:r w:rsidRPr="007C6CCF">
        <w:rPr>
          <w:i/>
          <w:iCs/>
        </w:rPr>
        <w:t>’ implementing, supporting and monitoring and evaluation agencies/institutions, as well as for senior/</w:t>
      </w:r>
      <w:proofErr w:type="gramStart"/>
      <w:r w:rsidRPr="007C6CCF">
        <w:rPr>
          <w:i/>
          <w:iCs/>
        </w:rPr>
        <w:t>middle  managers</w:t>
      </w:r>
      <w:proofErr w:type="gramEnd"/>
      <w:r w:rsidRPr="007C6CCF">
        <w:rPr>
          <w:i/>
          <w:iCs/>
        </w:rPr>
        <w:t xml:space="preserve">  in </w:t>
      </w:r>
      <w:proofErr w:type="spellStart"/>
      <w:r w:rsidRPr="007C6CCF">
        <w:rPr>
          <w:i/>
          <w:iCs/>
        </w:rPr>
        <w:t>MoEYS</w:t>
      </w:r>
      <w:proofErr w:type="spellEnd"/>
      <w:r w:rsidRPr="007C6CCF">
        <w:rPr>
          <w:i/>
          <w:iCs/>
        </w:rPr>
        <w:t xml:space="preserve"> </w:t>
      </w:r>
      <w:r w:rsidR="00CF7E50" w:rsidRPr="007C6CCF">
        <w:rPr>
          <w:iCs/>
        </w:rPr>
        <w:t>(</w:t>
      </w:r>
      <w:r w:rsidRPr="007C6CCF">
        <w:rPr>
          <w:iCs/>
        </w:rPr>
        <w:t>Section A.2</w:t>
      </w:r>
      <w:r w:rsidR="00CF7E50" w:rsidRPr="007C6CCF">
        <w:rPr>
          <w:iCs/>
        </w:rPr>
        <w:t>)</w:t>
      </w:r>
    </w:p>
    <w:p w14:paraId="2A09AD46" w14:textId="6B33E9D1" w:rsidR="0050010D" w:rsidRPr="007C6CCF" w:rsidRDefault="0050010D" w:rsidP="00444223">
      <w:pPr>
        <w:pStyle w:val="OPMBodytext"/>
        <w:spacing w:line="276" w:lineRule="auto"/>
        <w:rPr>
          <w:lang w:val="en-GB"/>
        </w:rPr>
      </w:pPr>
      <w:r w:rsidRPr="007C6CCF">
        <w:rPr>
          <w:lang w:val="en-GB"/>
        </w:rPr>
        <w:t xml:space="preserve">The </w:t>
      </w:r>
      <w:r w:rsidR="00CF7E50" w:rsidRPr="007C6CCF">
        <w:rPr>
          <w:lang w:val="en-GB"/>
        </w:rPr>
        <w:t>i</w:t>
      </w:r>
      <w:r w:rsidRPr="007C6CCF">
        <w:rPr>
          <w:lang w:val="en-GB"/>
        </w:rPr>
        <w:t xml:space="preserve">nception </w:t>
      </w:r>
      <w:r w:rsidR="00CF7E50" w:rsidRPr="007C6CCF">
        <w:rPr>
          <w:lang w:val="en-GB"/>
        </w:rPr>
        <w:t>r</w:t>
      </w:r>
      <w:r w:rsidRPr="007C6CCF">
        <w:rPr>
          <w:lang w:val="en-GB"/>
        </w:rPr>
        <w:t>eport proposed that the FRTWG would take the lead in this process. The FRTWG had a specific responsibility</w:t>
      </w:r>
      <w:r w:rsidR="000E1BB4" w:rsidRPr="007C6CCF">
        <w:rPr>
          <w:lang w:val="en-GB"/>
        </w:rPr>
        <w:t xml:space="preserve"> to</w:t>
      </w:r>
      <w:r w:rsidR="00CF7E50" w:rsidRPr="007C6CCF">
        <w:rPr>
          <w:lang w:val="en-GB"/>
        </w:rPr>
        <w:t>:</w:t>
      </w:r>
    </w:p>
    <w:p w14:paraId="49396946" w14:textId="61EDF7E0" w:rsidR="00855BD2" w:rsidRPr="007C6CCF" w:rsidRDefault="000E1BB4" w:rsidP="00444223">
      <w:pPr>
        <w:pStyle w:val="Quotation"/>
        <w:spacing w:line="276" w:lineRule="auto"/>
        <w:ind w:right="1416"/>
        <w:rPr>
          <w:iCs/>
        </w:rPr>
      </w:pPr>
      <w:r w:rsidRPr="007C6CCF">
        <w:rPr>
          <w:i/>
          <w:iCs/>
        </w:rPr>
        <w:t xml:space="preserve">… collaborate </w:t>
      </w:r>
      <w:r w:rsidR="00855BD2" w:rsidRPr="007C6CCF">
        <w:rPr>
          <w:i/>
          <w:iCs/>
        </w:rPr>
        <w:t xml:space="preserve">with contracted institution </w:t>
      </w:r>
      <w:r w:rsidRPr="007C6CCF">
        <w:rPr>
          <w:iCs/>
        </w:rPr>
        <w:t xml:space="preserve">[OPM] </w:t>
      </w:r>
      <w:r w:rsidR="00855BD2" w:rsidRPr="007C6CCF">
        <w:rPr>
          <w:i/>
          <w:iCs/>
        </w:rPr>
        <w:t xml:space="preserve">to revise standard job descriptions for </w:t>
      </w:r>
      <w:proofErr w:type="spellStart"/>
      <w:r w:rsidR="00855BD2" w:rsidRPr="007C6CCF">
        <w:rPr>
          <w:i/>
          <w:iCs/>
        </w:rPr>
        <w:t>MoEYS</w:t>
      </w:r>
      <w:proofErr w:type="spellEnd"/>
      <w:r w:rsidR="00855BD2" w:rsidRPr="007C6CCF">
        <w:rPr>
          <w:i/>
          <w:iCs/>
        </w:rPr>
        <w:t xml:space="preserve">’ implementing, supporting and monitoring and evaluation agencies/institutions, as well as for senior/middle managers in </w:t>
      </w:r>
      <w:proofErr w:type="spellStart"/>
      <w:r w:rsidR="00855BD2" w:rsidRPr="007C6CCF">
        <w:rPr>
          <w:i/>
          <w:iCs/>
        </w:rPr>
        <w:t>MoEYS</w:t>
      </w:r>
      <w:proofErr w:type="spellEnd"/>
      <w:r w:rsidRPr="007C6CCF">
        <w:rPr>
          <w:i/>
          <w:iCs/>
        </w:rPr>
        <w:t xml:space="preserve"> </w:t>
      </w:r>
      <w:r w:rsidR="00CF7E50" w:rsidRPr="00323813">
        <w:rPr>
          <w:iCs/>
        </w:rPr>
        <w:t>(</w:t>
      </w:r>
      <w:r w:rsidRPr="007C6CCF">
        <w:rPr>
          <w:iCs/>
        </w:rPr>
        <w:t>Section F.1.3.4</w:t>
      </w:r>
      <w:r w:rsidR="00CF7E50" w:rsidRPr="007C6CCF">
        <w:rPr>
          <w:iCs/>
        </w:rPr>
        <w:t>)</w:t>
      </w:r>
    </w:p>
    <w:p w14:paraId="1C17C437" w14:textId="5065D2CD" w:rsidR="00FF1503" w:rsidRPr="007C6CCF" w:rsidRDefault="00A739EB" w:rsidP="00444223">
      <w:pPr>
        <w:pStyle w:val="OPMBodytext"/>
        <w:spacing w:line="276" w:lineRule="auto"/>
        <w:rPr>
          <w:lang w:val="en-GB"/>
        </w:rPr>
      </w:pPr>
      <w:r w:rsidRPr="007C6CCF">
        <w:rPr>
          <w:lang w:val="en-GB"/>
        </w:rPr>
        <w:t>Due to COVID-19 constraints</w:t>
      </w:r>
      <w:r w:rsidR="000E1BB4" w:rsidRPr="007C6CCF">
        <w:rPr>
          <w:lang w:val="en-GB"/>
        </w:rPr>
        <w:t xml:space="preserve"> on holding meetings and travel </w:t>
      </w:r>
      <w:r w:rsidRPr="007C6CCF">
        <w:rPr>
          <w:lang w:val="en-GB"/>
        </w:rPr>
        <w:t xml:space="preserve">it </w:t>
      </w:r>
      <w:r w:rsidR="000E1BB4" w:rsidRPr="007C6CCF">
        <w:rPr>
          <w:lang w:val="en-GB"/>
        </w:rPr>
        <w:t>was</w:t>
      </w:r>
      <w:r w:rsidRPr="007C6CCF">
        <w:rPr>
          <w:lang w:val="en-GB"/>
        </w:rPr>
        <w:t xml:space="preserve"> difficult to </w:t>
      </w:r>
      <w:r w:rsidR="000E1BB4" w:rsidRPr="007C6CCF">
        <w:rPr>
          <w:lang w:val="en-GB"/>
        </w:rPr>
        <w:t xml:space="preserve">organise the FRTWG to </w:t>
      </w:r>
      <w:r w:rsidRPr="007C6CCF">
        <w:rPr>
          <w:lang w:val="en-GB"/>
        </w:rPr>
        <w:t>collabo</w:t>
      </w:r>
      <w:r w:rsidR="00F40DD1" w:rsidRPr="007C6CCF">
        <w:rPr>
          <w:lang w:val="en-GB"/>
        </w:rPr>
        <w:t>rate</w:t>
      </w:r>
      <w:r w:rsidR="00766523" w:rsidRPr="007C6CCF">
        <w:rPr>
          <w:lang w:val="en-GB"/>
        </w:rPr>
        <w:t xml:space="preserve"> on this latter issue</w:t>
      </w:r>
      <w:r w:rsidR="00F40DD1" w:rsidRPr="007C6CCF">
        <w:rPr>
          <w:lang w:val="en-GB"/>
        </w:rPr>
        <w:t xml:space="preserve">. </w:t>
      </w:r>
      <w:r w:rsidR="00766523" w:rsidRPr="007C6CCF">
        <w:rPr>
          <w:lang w:val="en-GB"/>
        </w:rPr>
        <w:t>In lieu of this,</w:t>
      </w:r>
      <w:r w:rsidR="00F832F9" w:rsidRPr="007C6CCF">
        <w:rPr>
          <w:lang w:val="en-GB"/>
        </w:rPr>
        <w:t xml:space="preserve"> as part of the capacity development process of the functional review, </w:t>
      </w:r>
      <w:r w:rsidR="000E1BB4" w:rsidRPr="007C6CCF">
        <w:rPr>
          <w:lang w:val="en-GB"/>
        </w:rPr>
        <w:t>the OPM team</w:t>
      </w:r>
      <w:r w:rsidR="00F832F9" w:rsidRPr="007C6CCF">
        <w:rPr>
          <w:lang w:val="en-GB"/>
        </w:rPr>
        <w:t xml:space="preserve"> provided training </w:t>
      </w:r>
      <w:r w:rsidR="00CF7E50" w:rsidRPr="007C6CCF">
        <w:rPr>
          <w:lang w:val="en-GB"/>
        </w:rPr>
        <w:t>to</w:t>
      </w:r>
      <w:r w:rsidR="00F832F9" w:rsidRPr="007C6CCF">
        <w:rPr>
          <w:lang w:val="en-GB"/>
        </w:rPr>
        <w:t xml:space="preserve"> the </w:t>
      </w:r>
      <w:r w:rsidR="00CF7E50" w:rsidRPr="007C6CCF">
        <w:rPr>
          <w:lang w:val="en-GB"/>
        </w:rPr>
        <w:t>core t</w:t>
      </w:r>
      <w:r w:rsidR="00F832F9" w:rsidRPr="007C6CCF">
        <w:rPr>
          <w:lang w:val="en-GB"/>
        </w:rPr>
        <w:t>eam in the Department of Personnel in the preparation</w:t>
      </w:r>
      <w:r w:rsidR="000E1BB4" w:rsidRPr="007C6CCF">
        <w:rPr>
          <w:lang w:val="en-GB"/>
        </w:rPr>
        <w:t xml:space="preserve"> </w:t>
      </w:r>
      <w:r w:rsidR="00F832F9" w:rsidRPr="007C6CCF">
        <w:rPr>
          <w:lang w:val="en-GB"/>
        </w:rPr>
        <w:t>of</w:t>
      </w:r>
      <w:r w:rsidR="00724EDF" w:rsidRPr="007C6CCF">
        <w:rPr>
          <w:lang w:val="en-GB"/>
        </w:rPr>
        <w:t xml:space="preserve"> generic job descriptions</w:t>
      </w:r>
      <w:r w:rsidR="00CF7E50" w:rsidRPr="007C6CCF">
        <w:rPr>
          <w:lang w:val="en-GB"/>
        </w:rPr>
        <w:t>,</w:t>
      </w:r>
      <w:r w:rsidR="00724EDF" w:rsidRPr="007C6CCF">
        <w:rPr>
          <w:lang w:val="en-GB"/>
        </w:rPr>
        <w:t xml:space="preserve"> to enable them to further revise the standards</w:t>
      </w:r>
      <w:r w:rsidR="00CF7E50" w:rsidRPr="007C6CCF">
        <w:rPr>
          <w:lang w:val="en-GB"/>
        </w:rPr>
        <w:t>.</w:t>
      </w:r>
      <w:r w:rsidR="00EB53A3" w:rsidRPr="007C6CCF">
        <w:rPr>
          <w:rStyle w:val="FootnoteReference"/>
          <w:lang w:val="en-GB"/>
        </w:rPr>
        <w:footnoteReference w:id="17"/>
      </w:r>
      <w:r w:rsidR="00766523" w:rsidRPr="007C6CCF">
        <w:rPr>
          <w:lang w:val="en-GB"/>
        </w:rPr>
        <w:t xml:space="preserve"> </w:t>
      </w:r>
      <w:r w:rsidR="00F832F9" w:rsidRPr="007C6CCF">
        <w:rPr>
          <w:lang w:val="en-GB"/>
        </w:rPr>
        <w:t>The</w:t>
      </w:r>
      <w:r w:rsidR="00CF7E50" w:rsidRPr="007C6CCF">
        <w:rPr>
          <w:lang w:val="en-GB"/>
        </w:rPr>
        <w:t xml:space="preserve"> </w:t>
      </w:r>
      <w:r w:rsidR="00323813">
        <w:rPr>
          <w:lang w:val="en-GB"/>
        </w:rPr>
        <w:t xml:space="preserve">generic </w:t>
      </w:r>
      <w:r w:rsidR="00CF7E50" w:rsidRPr="007C6CCF">
        <w:rPr>
          <w:lang w:val="en-GB"/>
        </w:rPr>
        <w:t>job description</w:t>
      </w:r>
      <w:r w:rsidR="00323813">
        <w:rPr>
          <w:lang w:val="en-GB"/>
        </w:rPr>
        <w:t>s</w:t>
      </w:r>
      <w:r w:rsidR="00CF7E50" w:rsidRPr="007C6CCF">
        <w:rPr>
          <w:lang w:val="en-GB"/>
        </w:rPr>
        <w:t>,</w:t>
      </w:r>
      <w:r w:rsidR="00323813">
        <w:rPr>
          <w:lang w:val="en-GB"/>
        </w:rPr>
        <w:t xml:space="preserve"> and their</w:t>
      </w:r>
      <w:r w:rsidR="00F832F9" w:rsidRPr="007C6CCF">
        <w:rPr>
          <w:lang w:val="en-GB"/>
        </w:rPr>
        <w:t xml:space="preserve"> intended use by the Department of Personnel</w:t>
      </w:r>
      <w:r w:rsidR="00CF7E50" w:rsidRPr="007C6CCF">
        <w:rPr>
          <w:lang w:val="en-GB"/>
        </w:rPr>
        <w:t>,</w:t>
      </w:r>
      <w:r w:rsidR="00F832F9" w:rsidRPr="007C6CCF">
        <w:rPr>
          <w:lang w:val="en-GB"/>
        </w:rPr>
        <w:t xml:space="preserve"> is described below. </w:t>
      </w:r>
    </w:p>
    <w:p w14:paraId="28EC03A1" w14:textId="3339875C" w:rsidR="006E16C2" w:rsidRPr="007C6CCF" w:rsidRDefault="006E16C2" w:rsidP="00444223">
      <w:pPr>
        <w:pStyle w:val="Heading2"/>
        <w:spacing w:line="276" w:lineRule="auto"/>
      </w:pPr>
      <w:bookmarkStart w:id="156" w:name="_Toc57986086"/>
      <w:r w:rsidRPr="007C6CCF">
        <w:t xml:space="preserve">Developing generic </w:t>
      </w:r>
      <w:r w:rsidR="000E1BB4" w:rsidRPr="007C6CCF">
        <w:t xml:space="preserve">job description </w:t>
      </w:r>
      <w:r w:rsidRPr="007C6CCF">
        <w:t>profiles</w:t>
      </w:r>
      <w:bookmarkEnd w:id="156"/>
    </w:p>
    <w:p w14:paraId="1963201B" w14:textId="42EB8AE6" w:rsidR="00EC71BF" w:rsidRPr="007C6CCF" w:rsidRDefault="00EC71BF" w:rsidP="00444223">
      <w:pPr>
        <w:pStyle w:val="OPMBodytext"/>
        <w:spacing w:line="276" w:lineRule="auto"/>
        <w:rPr>
          <w:lang w:val="en-GB"/>
        </w:rPr>
      </w:pPr>
      <w:r w:rsidRPr="007C6CCF">
        <w:rPr>
          <w:lang w:val="en-GB"/>
        </w:rPr>
        <w:t>There are six generic positions at the top of the Cambodian civil service, equivalent to director</w:t>
      </w:r>
      <w:r w:rsidR="0032480C" w:rsidRPr="007C6CCF">
        <w:rPr>
          <w:lang w:val="en-GB"/>
        </w:rPr>
        <w:t xml:space="preserve"> </w:t>
      </w:r>
      <w:r w:rsidRPr="007C6CCF">
        <w:rPr>
          <w:lang w:val="en-GB"/>
        </w:rPr>
        <w:t>general, deputy director</w:t>
      </w:r>
      <w:r w:rsidR="0032480C" w:rsidRPr="007C6CCF">
        <w:rPr>
          <w:lang w:val="en-GB"/>
        </w:rPr>
        <w:t xml:space="preserve"> </w:t>
      </w:r>
      <w:r w:rsidRPr="007C6CCF">
        <w:rPr>
          <w:lang w:val="en-GB"/>
        </w:rPr>
        <w:t>general, director</w:t>
      </w:r>
      <w:r w:rsidR="0032480C" w:rsidRPr="007C6CCF">
        <w:rPr>
          <w:lang w:val="en-GB"/>
        </w:rPr>
        <w:t>,</w:t>
      </w:r>
      <w:r w:rsidRPr="007C6CCF">
        <w:rPr>
          <w:lang w:val="en-GB"/>
        </w:rPr>
        <w:t xml:space="preserve"> deputy</w:t>
      </w:r>
      <w:r w:rsidR="0032480C" w:rsidRPr="007C6CCF">
        <w:rPr>
          <w:lang w:val="en-GB"/>
        </w:rPr>
        <w:t xml:space="preserve"> </w:t>
      </w:r>
      <w:r w:rsidRPr="007C6CCF">
        <w:rPr>
          <w:lang w:val="en-GB"/>
        </w:rPr>
        <w:t>director</w:t>
      </w:r>
      <w:r w:rsidR="0032480C" w:rsidRPr="007C6CCF">
        <w:rPr>
          <w:lang w:val="en-GB"/>
        </w:rPr>
        <w:t>,</w:t>
      </w:r>
      <w:r w:rsidRPr="007C6CCF">
        <w:rPr>
          <w:lang w:val="en-GB"/>
        </w:rPr>
        <w:t xml:space="preserve"> office head</w:t>
      </w:r>
      <w:r w:rsidR="0032480C" w:rsidRPr="007C6CCF">
        <w:rPr>
          <w:lang w:val="en-GB"/>
        </w:rPr>
        <w:t>,</w:t>
      </w:r>
      <w:r w:rsidRPr="007C6CCF">
        <w:rPr>
          <w:lang w:val="en-GB"/>
        </w:rPr>
        <w:t xml:space="preserve"> and deputy office head. Together</w:t>
      </w:r>
      <w:r w:rsidR="0032480C" w:rsidRPr="007C6CCF">
        <w:rPr>
          <w:lang w:val="en-GB"/>
        </w:rPr>
        <w:t>,</w:t>
      </w:r>
      <w:r w:rsidRPr="007C6CCF">
        <w:rPr>
          <w:lang w:val="en-GB"/>
        </w:rPr>
        <w:t xml:space="preserve"> these make up t</w:t>
      </w:r>
      <w:r w:rsidR="00323813">
        <w:rPr>
          <w:lang w:val="en-GB"/>
        </w:rPr>
        <w:t>he three levels shown in the list below</w:t>
      </w:r>
      <w:r w:rsidRPr="007C6CCF">
        <w:rPr>
          <w:lang w:val="en-GB"/>
        </w:rPr>
        <w:t xml:space="preserve"> with each principal rank having a deputy position. Some of these have several actual titles</w:t>
      </w:r>
      <w:r w:rsidR="0032480C" w:rsidRPr="007C6CCF">
        <w:rPr>
          <w:lang w:val="en-GB"/>
        </w:rPr>
        <w:t>,</w:t>
      </w:r>
      <w:r w:rsidRPr="007C6CCF">
        <w:rPr>
          <w:lang w:val="en-GB"/>
        </w:rPr>
        <w:t xml:space="preserve"> such as director</w:t>
      </w:r>
      <w:r w:rsidR="0032480C" w:rsidRPr="007C6CCF">
        <w:rPr>
          <w:lang w:val="en-GB"/>
        </w:rPr>
        <w:t xml:space="preserve"> </w:t>
      </w:r>
      <w:r w:rsidRPr="007C6CCF">
        <w:rPr>
          <w:lang w:val="en-GB"/>
        </w:rPr>
        <w:t>general, secretary</w:t>
      </w:r>
      <w:r w:rsidR="0032480C" w:rsidRPr="007C6CCF">
        <w:rPr>
          <w:lang w:val="en-GB"/>
        </w:rPr>
        <w:t xml:space="preserve"> </w:t>
      </w:r>
      <w:r w:rsidRPr="007C6CCF">
        <w:rPr>
          <w:lang w:val="en-GB"/>
        </w:rPr>
        <w:t>general</w:t>
      </w:r>
      <w:r w:rsidR="0032480C" w:rsidRPr="007C6CCF">
        <w:rPr>
          <w:lang w:val="en-GB"/>
        </w:rPr>
        <w:t>,</w:t>
      </w:r>
      <w:r w:rsidRPr="007C6CCF">
        <w:rPr>
          <w:lang w:val="en-GB"/>
        </w:rPr>
        <w:t xml:space="preserve"> and inspector</w:t>
      </w:r>
      <w:r w:rsidR="0032480C" w:rsidRPr="007C6CCF">
        <w:rPr>
          <w:lang w:val="en-GB"/>
        </w:rPr>
        <w:t xml:space="preserve"> </w:t>
      </w:r>
      <w:r w:rsidRPr="007C6CCF">
        <w:rPr>
          <w:lang w:val="en-GB"/>
        </w:rPr>
        <w:t xml:space="preserve">general, which are equivalent Level </w:t>
      </w:r>
      <w:r w:rsidR="0032480C" w:rsidRPr="007C6CCF">
        <w:rPr>
          <w:lang w:val="en-GB"/>
        </w:rPr>
        <w:t>1</w:t>
      </w:r>
      <w:r w:rsidRPr="007C6CCF">
        <w:rPr>
          <w:lang w:val="en-GB"/>
        </w:rPr>
        <w:t xml:space="preserve"> ranks. We identified six management levels for management competency profiling and production of generic job descriptions:</w:t>
      </w:r>
    </w:p>
    <w:p w14:paraId="0AD3716C" w14:textId="613C7903" w:rsidR="00EC71BF" w:rsidRPr="007C6CCF" w:rsidRDefault="00EC71BF" w:rsidP="006B20B9">
      <w:pPr>
        <w:pStyle w:val="ListBullet"/>
        <w:rPr>
          <w:b/>
          <w:bCs/>
        </w:rPr>
      </w:pPr>
      <w:r w:rsidRPr="007C6CCF">
        <w:rPr>
          <w:b/>
          <w:bCs/>
        </w:rPr>
        <w:t>Level 1 [</w:t>
      </w:r>
      <w:r w:rsidR="00AF297C" w:rsidRPr="007C6CCF">
        <w:rPr>
          <w:b/>
          <w:bCs/>
        </w:rPr>
        <w:t>s</w:t>
      </w:r>
      <w:r w:rsidRPr="007C6CCF">
        <w:rPr>
          <w:b/>
          <w:bCs/>
        </w:rPr>
        <w:t>enior managers]</w:t>
      </w:r>
    </w:p>
    <w:p w14:paraId="6CB2E5E4" w14:textId="67FB51A9" w:rsidR="00EC71BF" w:rsidRPr="007C6CCF" w:rsidRDefault="00EC71BF" w:rsidP="000C6E53">
      <w:pPr>
        <w:pStyle w:val="ListBullet2"/>
      </w:pPr>
      <w:r w:rsidRPr="007C6CCF">
        <w:t xml:space="preserve">Director </w:t>
      </w:r>
      <w:r w:rsidR="00E80952" w:rsidRPr="007C6CCF">
        <w:t xml:space="preserve">general </w:t>
      </w:r>
      <w:r w:rsidRPr="007C6CCF">
        <w:t xml:space="preserve">[includes </w:t>
      </w:r>
      <w:r w:rsidR="00E80952" w:rsidRPr="007C6CCF">
        <w:t>secretary general and inspector general</w:t>
      </w:r>
      <w:r w:rsidRPr="007C6CCF">
        <w:t>]</w:t>
      </w:r>
    </w:p>
    <w:p w14:paraId="262A5BBC" w14:textId="461CE3C8" w:rsidR="00EC71BF" w:rsidRPr="007C6CCF" w:rsidRDefault="00EC71BF" w:rsidP="000C6E53">
      <w:pPr>
        <w:pStyle w:val="ListBullet2"/>
      </w:pPr>
      <w:r w:rsidRPr="007C6CCF">
        <w:t xml:space="preserve">Deputy </w:t>
      </w:r>
      <w:r w:rsidR="00E80952" w:rsidRPr="007C6CCF">
        <w:t>director g</w:t>
      </w:r>
      <w:r w:rsidRPr="007C6CCF">
        <w:t>eneral and equivalents</w:t>
      </w:r>
    </w:p>
    <w:p w14:paraId="420DF12C" w14:textId="5D5B3FD4" w:rsidR="00EC71BF" w:rsidRPr="007C6CCF" w:rsidRDefault="00EC71BF" w:rsidP="000C6E53">
      <w:pPr>
        <w:pStyle w:val="ListBullet"/>
        <w:rPr>
          <w:b/>
          <w:bCs/>
        </w:rPr>
      </w:pPr>
      <w:r w:rsidRPr="007C6CCF">
        <w:rPr>
          <w:b/>
          <w:bCs/>
        </w:rPr>
        <w:t>Level 2 [</w:t>
      </w:r>
      <w:r w:rsidR="00AF297C" w:rsidRPr="007C6CCF">
        <w:rPr>
          <w:b/>
          <w:bCs/>
        </w:rPr>
        <w:t xml:space="preserve">middle </w:t>
      </w:r>
      <w:r w:rsidRPr="007C6CCF">
        <w:rPr>
          <w:b/>
          <w:bCs/>
        </w:rPr>
        <w:t>managers]</w:t>
      </w:r>
    </w:p>
    <w:p w14:paraId="2BE9EF77" w14:textId="77777777" w:rsidR="00EC71BF" w:rsidRPr="007C6CCF" w:rsidRDefault="00EC71BF" w:rsidP="000C6E53">
      <w:pPr>
        <w:pStyle w:val="ListBullet2"/>
      </w:pPr>
      <w:r w:rsidRPr="007C6CCF">
        <w:t>Director</w:t>
      </w:r>
    </w:p>
    <w:p w14:paraId="489470D6" w14:textId="10AC8F7F" w:rsidR="00EC71BF" w:rsidRPr="007C6CCF" w:rsidRDefault="00EC71BF" w:rsidP="000C6E53">
      <w:pPr>
        <w:pStyle w:val="ListBullet2"/>
      </w:pPr>
      <w:r w:rsidRPr="007C6CCF">
        <w:t xml:space="preserve">Deputy </w:t>
      </w:r>
      <w:r w:rsidR="00E80952" w:rsidRPr="007C6CCF">
        <w:t>d</w:t>
      </w:r>
      <w:r w:rsidRPr="007C6CCF">
        <w:t xml:space="preserve">irector </w:t>
      </w:r>
    </w:p>
    <w:p w14:paraId="01B99BF6" w14:textId="589978EC" w:rsidR="00EC71BF" w:rsidRPr="007C6CCF" w:rsidRDefault="00EC71BF" w:rsidP="000C6E53">
      <w:pPr>
        <w:pStyle w:val="ListBullet"/>
        <w:rPr>
          <w:b/>
          <w:bCs/>
        </w:rPr>
      </w:pPr>
      <w:r w:rsidRPr="007C6CCF">
        <w:rPr>
          <w:b/>
          <w:bCs/>
        </w:rPr>
        <w:t>Level 3 [</w:t>
      </w:r>
      <w:r w:rsidR="00AF297C" w:rsidRPr="007C6CCF">
        <w:rPr>
          <w:b/>
          <w:bCs/>
        </w:rPr>
        <w:t xml:space="preserve">junior </w:t>
      </w:r>
      <w:r w:rsidR="00E80952" w:rsidRPr="007C6CCF">
        <w:rPr>
          <w:b/>
          <w:bCs/>
        </w:rPr>
        <w:t>m</w:t>
      </w:r>
      <w:r w:rsidRPr="007C6CCF">
        <w:rPr>
          <w:b/>
          <w:bCs/>
        </w:rPr>
        <w:t>anagers]</w:t>
      </w:r>
    </w:p>
    <w:p w14:paraId="48A0D427" w14:textId="12C0E1C9" w:rsidR="00EC71BF" w:rsidRPr="007C6CCF" w:rsidRDefault="00EC71BF" w:rsidP="000C6E53">
      <w:pPr>
        <w:pStyle w:val="ListBullet2"/>
      </w:pPr>
      <w:r w:rsidRPr="007C6CCF">
        <w:lastRenderedPageBreak/>
        <w:t xml:space="preserve">Office </w:t>
      </w:r>
      <w:r w:rsidR="00E80952" w:rsidRPr="007C6CCF">
        <w:t>h</w:t>
      </w:r>
      <w:r w:rsidRPr="007C6CCF">
        <w:t>ead</w:t>
      </w:r>
    </w:p>
    <w:p w14:paraId="5CF7C751" w14:textId="52FA91B9" w:rsidR="00EC71BF" w:rsidRPr="007C6CCF" w:rsidRDefault="00EC71BF" w:rsidP="000C6E53">
      <w:pPr>
        <w:pStyle w:val="ListBullet2"/>
      </w:pPr>
      <w:r w:rsidRPr="007C6CCF">
        <w:t xml:space="preserve">Deputy </w:t>
      </w:r>
      <w:r w:rsidR="00E80952" w:rsidRPr="007C6CCF">
        <w:t>o</w:t>
      </w:r>
      <w:r w:rsidRPr="007C6CCF">
        <w:t xml:space="preserve">ffice </w:t>
      </w:r>
      <w:r w:rsidR="00E80952" w:rsidRPr="007C6CCF">
        <w:t>h</w:t>
      </w:r>
      <w:r w:rsidRPr="007C6CCF">
        <w:t>ea</w:t>
      </w:r>
      <w:r w:rsidR="006E16C2" w:rsidRPr="007C6CCF">
        <w:t>d</w:t>
      </w:r>
    </w:p>
    <w:p w14:paraId="089D93CA" w14:textId="51CE5960" w:rsidR="00EC71BF" w:rsidRPr="007C6CCF" w:rsidRDefault="00EC71BF" w:rsidP="000C6E53">
      <w:pPr>
        <w:pStyle w:val="OPMBodytext"/>
        <w:spacing w:before="240" w:line="276" w:lineRule="auto"/>
        <w:rPr>
          <w:lang w:val="en-GB"/>
        </w:rPr>
      </w:pPr>
      <w:r w:rsidRPr="007C6CCF">
        <w:rPr>
          <w:lang w:val="en-GB"/>
        </w:rPr>
        <w:t xml:space="preserve">These management responsibilities and competency profiles have been set out </w:t>
      </w:r>
      <w:r w:rsidR="00AF297C" w:rsidRPr="007C6CCF">
        <w:rPr>
          <w:lang w:val="en-GB"/>
        </w:rPr>
        <w:t xml:space="preserve">as </w:t>
      </w:r>
      <w:r w:rsidRPr="007C6CCF">
        <w:rPr>
          <w:lang w:val="en-GB"/>
        </w:rPr>
        <w:t xml:space="preserve">corresponding to three levels </w:t>
      </w:r>
      <w:r w:rsidR="00AF297C" w:rsidRPr="007C6CCF">
        <w:rPr>
          <w:lang w:val="en-GB"/>
        </w:rPr>
        <w:t>(</w:t>
      </w:r>
      <w:r w:rsidRPr="007C6CCF">
        <w:rPr>
          <w:lang w:val="en-GB"/>
        </w:rPr>
        <w:t>senior, middle</w:t>
      </w:r>
      <w:r w:rsidR="00AF297C" w:rsidRPr="007C6CCF">
        <w:rPr>
          <w:lang w:val="en-GB"/>
        </w:rPr>
        <w:t>,</w:t>
      </w:r>
      <w:r w:rsidRPr="007C6CCF">
        <w:rPr>
          <w:lang w:val="en-GB"/>
        </w:rPr>
        <w:t xml:space="preserve"> and junior management levels</w:t>
      </w:r>
      <w:r w:rsidR="00AF297C" w:rsidRPr="007C6CCF">
        <w:rPr>
          <w:lang w:val="en-GB"/>
        </w:rPr>
        <w:t xml:space="preserve">) </w:t>
      </w:r>
      <w:r w:rsidRPr="007C6CCF">
        <w:rPr>
          <w:lang w:val="en-GB"/>
        </w:rPr>
        <w:t xml:space="preserve">and </w:t>
      </w:r>
      <w:r w:rsidR="006E16C2" w:rsidRPr="007C6CCF">
        <w:rPr>
          <w:lang w:val="en-GB"/>
        </w:rPr>
        <w:t xml:space="preserve">Annex </w:t>
      </w:r>
      <w:r w:rsidR="00B2584C" w:rsidRPr="007C6CCF">
        <w:rPr>
          <w:lang w:val="en-GB"/>
        </w:rPr>
        <w:t>6</w:t>
      </w:r>
      <w:r w:rsidRPr="007C6CCF">
        <w:rPr>
          <w:lang w:val="en-GB"/>
        </w:rPr>
        <w:t xml:space="preserve"> describes managerial responsibilities at each level and </w:t>
      </w:r>
      <w:r w:rsidR="00AF297C" w:rsidRPr="007C6CCF">
        <w:rPr>
          <w:lang w:val="en-GB"/>
        </w:rPr>
        <w:t xml:space="preserve">the </w:t>
      </w:r>
      <w:r w:rsidRPr="007C6CCF">
        <w:rPr>
          <w:lang w:val="en-GB"/>
        </w:rPr>
        <w:t>key activities expected</w:t>
      </w:r>
      <w:r w:rsidR="00AF297C" w:rsidRPr="007C6CCF">
        <w:rPr>
          <w:lang w:val="en-GB"/>
        </w:rPr>
        <w:t>,</w:t>
      </w:r>
      <w:r w:rsidRPr="007C6CCF">
        <w:rPr>
          <w:lang w:val="en-GB"/>
        </w:rPr>
        <w:t xml:space="preserve"> to discharge those responsibilities.</w:t>
      </w:r>
    </w:p>
    <w:p w14:paraId="203B6B06" w14:textId="54BD89B5" w:rsidR="00EC71BF" w:rsidRPr="007C6CCF" w:rsidRDefault="00EC71BF" w:rsidP="000C6E53">
      <w:pPr>
        <w:pStyle w:val="OPMBodytext"/>
        <w:rPr>
          <w:lang w:val="en-GB"/>
        </w:rPr>
      </w:pPr>
      <w:r w:rsidRPr="007C6CCF">
        <w:rPr>
          <w:lang w:val="en-GB"/>
        </w:rPr>
        <w:t xml:space="preserve">The competency profile </w:t>
      </w:r>
      <w:r w:rsidR="00AF297C" w:rsidRPr="007C6CCF">
        <w:rPr>
          <w:lang w:val="en-GB"/>
        </w:rPr>
        <w:t>(</w:t>
      </w:r>
      <w:r w:rsidR="006E16C2" w:rsidRPr="007C6CCF">
        <w:rPr>
          <w:lang w:val="en-GB"/>
        </w:rPr>
        <w:t xml:space="preserve">see </w:t>
      </w:r>
      <w:r w:rsidR="00DC6FF7" w:rsidRPr="007C6CCF">
        <w:rPr>
          <w:lang w:val="en-GB"/>
        </w:rPr>
        <w:t>Annex 6</w:t>
      </w:r>
      <w:r w:rsidR="00AF297C" w:rsidRPr="007C6CCF">
        <w:rPr>
          <w:lang w:val="en-GB"/>
        </w:rPr>
        <w:t xml:space="preserve">) </w:t>
      </w:r>
      <w:r w:rsidRPr="007C6CCF">
        <w:rPr>
          <w:lang w:val="en-GB"/>
        </w:rPr>
        <w:t xml:space="preserve">covers five managerial areas </w:t>
      </w:r>
      <w:r w:rsidR="00DC6FF7" w:rsidRPr="007C6CCF">
        <w:rPr>
          <w:lang w:val="en-GB"/>
        </w:rPr>
        <w:t xml:space="preserve">appropriate to central ministry </w:t>
      </w:r>
      <w:r w:rsidR="00EC7385" w:rsidRPr="007C6CCF">
        <w:rPr>
          <w:lang w:val="en-GB"/>
        </w:rPr>
        <w:t>responsibilities</w:t>
      </w:r>
      <w:r w:rsidR="00DC6FF7" w:rsidRPr="007C6CCF">
        <w:rPr>
          <w:lang w:val="en-GB"/>
        </w:rPr>
        <w:t xml:space="preserve"> </w:t>
      </w:r>
      <w:r w:rsidRPr="007C6CCF">
        <w:rPr>
          <w:lang w:val="en-GB"/>
        </w:rPr>
        <w:t>for each level of management:</w:t>
      </w:r>
    </w:p>
    <w:p w14:paraId="22859954" w14:textId="7B66F3FF" w:rsidR="00EC71BF" w:rsidRPr="007C6CCF" w:rsidRDefault="00AF297C" w:rsidP="000C6E53">
      <w:pPr>
        <w:pStyle w:val="ListNumber1"/>
        <w:numPr>
          <w:ilvl w:val="0"/>
          <w:numId w:val="55"/>
        </w:numPr>
      </w:pPr>
      <w:r w:rsidRPr="007C6CCF">
        <w:t>policy and planning;</w:t>
      </w:r>
    </w:p>
    <w:p w14:paraId="7A57DE50" w14:textId="37AB736D" w:rsidR="00EC71BF" w:rsidRPr="007C6CCF" w:rsidRDefault="00AF297C" w:rsidP="000C6E53">
      <w:pPr>
        <w:pStyle w:val="ListNumber1"/>
      </w:pPr>
      <w:r w:rsidRPr="007C6CCF">
        <w:t>implementation;</w:t>
      </w:r>
    </w:p>
    <w:p w14:paraId="17F8A91D" w14:textId="4AEDA153" w:rsidR="00EC71BF" w:rsidRPr="007C6CCF" w:rsidRDefault="00AF297C" w:rsidP="000C6E53">
      <w:pPr>
        <w:pStyle w:val="ListNumber1"/>
      </w:pPr>
      <w:r w:rsidRPr="007C6CCF">
        <w:t>monitoring and evaluation;</w:t>
      </w:r>
    </w:p>
    <w:p w14:paraId="397C6F5D" w14:textId="33578492" w:rsidR="00EC71BF" w:rsidRPr="007C6CCF" w:rsidRDefault="00AF297C" w:rsidP="000C6E53">
      <w:pPr>
        <w:pStyle w:val="ListNumber1"/>
      </w:pPr>
      <w:r w:rsidRPr="007C6CCF">
        <w:t>performance management; and</w:t>
      </w:r>
    </w:p>
    <w:p w14:paraId="75C9149B" w14:textId="1835A99C" w:rsidR="00EC71BF" w:rsidRPr="007C6CCF" w:rsidRDefault="00AF297C" w:rsidP="000C6E53">
      <w:pPr>
        <w:pStyle w:val="ListNumber1"/>
      </w:pPr>
      <w:r w:rsidRPr="007C6CCF">
        <w:t>relationship management.</w:t>
      </w:r>
    </w:p>
    <w:p w14:paraId="3E2865A3" w14:textId="41DF8B0F" w:rsidR="00EC71BF" w:rsidRPr="007C6CCF" w:rsidRDefault="00EC71BF" w:rsidP="00444223">
      <w:pPr>
        <w:pStyle w:val="OPMBodytext"/>
        <w:spacing w:line="276" w:lineRule="auto"/>
        <w:rPr>
          <w:lang w:val="en-GB"/>
        </w:rPr>
      </w:pPr>
      <w:r w:rsidRPr="007C6CCF">
        <w:rPr>
          <w:lang w:val="en-GB"/>
        </w:rPr>
        <w:t xml:space="preserve">The competency profile shows </w:t>
      </w:r>
      <w:r w:rsidR="00F12AF2" w:rsidRPr="007C6CCF">
        <w:rPr>
          <w:lang w:val="en-GB"/>
        </w:rPr>
        <w:t>(</w:t>
      </w:r>
      <w:r w:rsidRPr="007C6CCF">
        <w:rPr>
          <w:lang w:val="en-GB"/>
        </w:rPr>
        <w:t xml:space="preserve">on the left side of the </w:t>
      </w:r>
      <w:r w:rsidR="00F12AF2" w:rsidRPr="007C6CCF">
        <w:rPr>
          <w:lang w:val="en-GB"/>
        </w:rPr>
        <w:t>t</w:t>
      </w:r>
      <w:r w:rsidRPr="007C6CCF">
        <w:rPr>
          <w:lang w:val="en-GB"/>
        </w:rPr>
        <w:t>able</w:t>
      </w:r>
      <w:r w:rsidR="00F12AF2" w:rsidRPr="007C6CCF">
        <w:rPr>
          <w:lang w:val="en-GB"/>
        </w:rPr>
        <w:t>)</w:t>
      </w:r>
      <w:r w:rsidRPr="007C6CCF">
        <w:rPr>
          <w:lang w:val="en-GB"/>
        </w:rPr>
        <w:t xml:space="preserve">, for each </w:t>
      </w:r>
      <w:r w:rsidR="00F12AF2" w:rsidRPr="007C6CCF">
        <w:rPr>
          <w:lang w:val="en-GB"/>
        </w:rPr>
        <w:t>l</w:t>
      </w:r>
      <w:r w:rsidRPr="007C6CCF">
        <w:rPr>
          <w:lang w:val="en-GB"/>
        </w:rPr>
        <w:t xml:space="preserve">evel the </w:t>
      </w:r>
      <w:proofErr w:type="gramStart"/>
      <w:r w:rsidRPr="007C6CCF">
        <w:rPr>
          <w:lang w:val="en-GB"/>
        </w:rPr>
        <w:t>expected  performance</w:t>
      </w:r>
      <w:proofErr w:type="gramEnd"/>
      <w:r w:rsidRPr="007C6CCF">
        <w:rPr>
          <w:lang w:val="en-GB"/>
        </w:rPr>
        <w:t xml:space="preserve"> indicators that will enable reviewers to </w:t>
      </w:r>
      <w:r w:rsidR="006E16C2" w:rsidRPr="007C6CCF">
        <w:rPr>
          <w:lang w:val="en-GB"/>
        </w:rPr>
        <w:t>gauge</w:t>
      </w:r>
      <w:r w:rsidRPr="007C6CCF">
        <w:rPr>
          <w:lang w:val="en-GB"/>
        </w:rPr>
        <w:t xml:space="preserve"> whether the manager is performing appropriately for the level of the position</w:t>
      </w:r>
      <w:r w:rsidR="00F12AF2" w:rsidRPr="007C6CCF">
        <w:rPr>
          <w:lang w:val="en-GB"/>
        </w:rPr>
        <w:t xml:space="preserve">. For </w:t>
      </w:r>
      <w:r w:rsidRPr="007C6CCF">
        <w:rPr>
          <w:lang w:val="en-GB"/>
        </w:rPr>
        <w:t xml:space="preserve">example, a Level </w:t>
      </w:r>
      <w:r w:rsidR="00F12AF2" w:rsidRPr="007C6CCF">
        <w:rPr>
          <w:lang w:val="en-GB"/>
        </w:rPr>
        <w:t xml:space="preserve">1 </w:t>
      </w:r>
      <w:r w:rsidRPr="007C6CCF">
        <w:rPr>
          <w:lang w:val="en-GB"/>
        </w:rPr>
        <w:t>manager would be expected to ‘</w:t>
      </w:r>
      <w:r w:rsidR="00F12AF2" w:rsidRPr="007C6CCF">
        <w:rPr>
          <w:lang w:val="en-GB"/>
        </w:rPr>
        <w:t>d</w:t>
      </w:r>
      <w:r w:rsidRPr="007C6CCF">
        <w:rPr>
          <w:lang w:val="en-GB"/>
        </w:rPr>
        <w:t>evelop and prioritise policy</w:t>
      </w:r>
      <w:proofErr w:type="gramStart"/>
      <w:r w:rsidR="00F12AF2" w:rsidRPr="007C6CCF">
        <w:rPr>
          <w:lang w:val="en-GB"/>
        </w:rPr>
        <w:t xml:space="preserve">’, </w:t>
      </w:r>
      <w:r w:rsidRPr="007C6CCF">
        <w:rPr>
          <w:lang w:val="en-GB"/>
        </w:rPr>
        <w:t>and</w:t>
      </w:r>
      <w:proofErr w:type="gramEnd"/>
      <w:r w:rsidRPr="007C6CCF">
        <w:rPr>
          <w:lang w:val="en-GB"/>
        </w:rPr>
        <w:t xml:space="preserve"> could be judged on how well this is done. On the right side of the table is a set of knowledge and skill requirements that can be used to set out the managerial</w:t>
      </w:r>
      <w:r w:rsidR="00F12AF2" w:rsidRPr="007C6CCF">
        <w:rPr>
          <w:lang w:val="en-GB"/>
        </w:rPr>
        <w:t xml:space="preserve"> – </w:t>
      </w:r>
      <w:r w:rsidRPr="007C6CCF">
        <w:rPr>
          <w:lang w:val="en-GB"/>
        </w:rPr>
        <w:t>as opposed to the technical</w:t>
      </w:r>
      <w:r w:rsidR="00F12AF2" w:rsidRPr="007C6CCF">
        <w:rPr>
          <w:lang w:val="en-GB"/>
        </w:rPr>
        <w:t xml:space="preserve"> – </w:t>
      </w:r>
      <w:r w:rsidRPr="007C6CCF">
        <w:rPr>
          <w:lang w:val="en-GB"/>
        </w:rPr>
        <w:t>requirements of the job description by level. These can also be used to assess capacity development needs for staff already in position</w:t>
      </w:r>
      <w:r w:rsidR="00F12AF2" w:rsidRPr="007C6CCF">
        <w:rPr>
          <w:lang w:val="en-GB"/>
        </w:rPr>
        <w:t>,</w:t>
      </w:r>
      <w:r w:rsidRPr="007C6CCF">
        <w:rPr>
          <w:lang w:val="en-GB"/>
        </w:rPr>
        <w:t xml:space="preserve"> or for staff aspiring to these positions. The knowledge and skills are arranged in an ascending hierarchy</w:t>
      </w:r>
      <w:r w:rsidR="00F12AF2" w:rsidRPr="007C6CCF">
        <w:rPr>
          <w:lang w:val="en-GB"/>
        </w:rPr>
        <w:t xml:space="preserve">: </w:t>
      </w:r>
      <w:r w:rsidRPr="007C6CCF">
        <w:rPr>
          <w:lang w:val="en-GB"/>
        </w:rPr>
        <w:t xml:space="preserve">for </w:t>
      </w:r>
      <w:r w:rsidR="006E16C2" w:rsidRPr="007C6CCF">
        <w:rPr>
          <w:lang w:val="en-GB"/>
        </w:rPr>
        <w:t>example,</w:t>
      </w:r>
      <w:r w:rsidRPr="007C6CCF">
        <w:rPr>
          <w:lang w:val="en-GB"/>
        </w:rPr>
        <w:t xml:space="preserve"> all managerial staff should have ‘knowledge of medium and annual planning processes’ used in their ministry, but only managerial staff at or aspiring to Level </w:t>
      </w:r>
      <w:r w:rsidR="00F12AF2" w:rsidRPr="007C6CCF">
        <w:rPr>
          <w:lang w:val="en-GB"/>
        </w:rPr>
        <w:t>1</w:t>
      </w:r>
      <w:r w:rsidRPr="007C6CCF">
        <w:rPr>
          <w:lang w:val="en-GB"/>
        </w:rPr>
        <w:t xml:space="preserve"> need ‘knowledge of policy development protocols’.</w:t>
      </w:r>
    </w:p>
    <w:p w14:paraId="2ECFE446" w14:textId="77777777" w:rsidR="00EC71BF" w:rsidRPr="007C6CCF" w:rsidRDefault="00EC71BF" w:rsidP="000C6E53">
      <w:pPr>
        <w:pStyle w:val="Heading2"/>
      </w:pPr>
      <w:bookmarkStart w:id="157" w:name="_Toc286236890"/>
      <w:bookmarkStart w:id="158" w:name="_Toc57986087"/>
      <w:bookmarkEnd w:id="155"/>
      <w:r w:rsidRPr="007C6CCF">
        <w:t>Linking management functions to job descriptions</w:t>
      </w:r>
      <w:bookmarkEnd w:id="157"/>
      <w:bookmarkEnd w:id="158"/>
    </w:p>
    <w:p w14:paraId="787524E6" w14:textId="62B3F771" w:rsidR="00EC71BF" w:rsidRPr="007C6CCF" w:rsidRDefault="00EC71BF" w:rsidP="00444223">
      <w:pPr>
        <w:pStyle w:val="OPMBodytext"/>
        <w:spacing w:line="276" w:lineRule="auto"/>
        <w:rPr>
          <w:lang w:val="en-GB"/>
        </w:rPr>
      </w:pPr>
      <w:bookmarkStart w:id="159" w:name="_Hlk52826640"/>
      <w:r w:rsidRPr="007C6CCF">
        <w:rPr>
          <w:lang w:val="en-GB"/>
        </w:rPr>
        <w:t xml:space="preserve">It is intended that </w:t>
      </w:r>
      <w:r w:rsidR="006E16C2" w:rsidRPr="007C6CCF">
        <w:rPr>
          <w:lang w:val="en-GB"/>
        </w:rPr>
        <w:t>the Department of Personnel</w:t>
      </w:r>
      <w:r w:rsidRPr="007C6CCF">
        <w:rPr>
          <w:lang w:val="en-GB"/>
        </w:rPr>
        <w:t xml:space="preserve"> use these generic responsibilities and activities selectively when developing</w:t>
      </w:r>
      <w:r w:rsidR="006E16C2" w:rsidRPr="007C6CCF">
        <w:rPr>
          <w:lang w:val="en-GB"/>
        </w:rPr>
        <w:t xml:space="preserve"> or adjusting job</w:t>
      </w:r>
      <w:r w:rsidRPr="007C6CCF">
        <w:rPr>
          <w:lang w:val="en-GB"/>
        </w:rPr>
        <w:t xml:space="preserve"> descriptions for the relevant positions</w:t>
      </w:r>
      <w:r w:rsidR="00F12AF2" w:rsidRPr="007C6CCF">
        <w:rPr>
          <w:lang w:val="en-GB"/>
        </w:rPr>
        <w:t>,</w:t>
      </w:r>
      <w:r w:rsidRPr="007C6CCF">
        <w:rPr>
          <w:lang w:val="en-GB"/>
        </w:rPr>
        <w:t xml:space="preserve"> adapting them as necessary for </w:t>
      </w:r>
      <w:r w:rsidR="006E16C2" w:rsidRPr="007C6CCF">
        <w:rPr>
          <w:lang w:val="en-GB"/>
        </w:rPr>
        <w:t>specific</w:t>
      </w:r>
      <w:r w:rsidRPr="007C6CCF">
        <w:rPr>
          <w:lang w:val="en-GB"/>
        </w:rPr>
        <w:t xml:space="preserve"> requirements and adding such technical responsibilities and activities as are needed to flesh out particular job descriptions in </w:t>
      </w:r>
      <w:r w:rsidR="006E16C2" w:rsidRPr="007C6CCF">
        <w:rPr>
          <w:lang w:val="en-GB"/>
        </w:rPr>
        <w:t>the relevant directorate, department</w:t>
      </w:r>
      <w:r w:rsidR="00F12AF2" w:rsidRPr="007C6CCF">
        <w:rPr>
          <w:lang w:val="en-GB"/>
        </w:rPr>
        <w:t>,</w:t>
      </w:r>
      <w:r w:rsidR="006E16C2" w:rsidRPr="007C6CCF">
        <w:rPr>
          <w:lang w:val="en-GB"/>
        </w:rPr>
        <w:t xml:space="preserve"> or office</w:t>
      </w:r>
      <w:r w:rsidRPr="007C6CCF">
        <w:rPr>
          <w:lang w:val="en-GB"/>
        </w:rPr>
        <w:t>. Similarly</w:t>
      </w:r>
      <w:r w:rsidR="00D073C6" w:rsidRPr="007C6CCF">
        <w:rPr>
          <w:lang w:val="en-GB"/>
        </w:rPr>
        <w:t>,</w:t>
      </w:r>
      <w:r w:rsidRPr="007C6CCF">
        <w:rPr>
          <w:lang w:val="en-GB"/>
        </w:rPr>
        <w:t xml:space="preserve"> with the competency profile</w:t>
      </w:r>
      <w:r w:rsidR="0083685E" w:rsidRPr="007C6CCF">
        <w:rPr>
          <w:lang w:val="en-GB"/>
        </w:rPr>
        <w:t>,</w:t>
      </w:r>
      <w:r w:rsidRPr="007C6CCF">
        <w:rPr>
          <w:lang w:val="en-GB"/>
        </w:rPr>
        <w:t xml:space="preserve"> the </w:t>
      </w:r>
      <w:r w:rsidR="00F12AF2" w:rsidRPr="007C6CCF">
        <w:rPr>
          <w:lang w:val="en-GB"/>
        </w:rPr>
        <w:t>m</w:t>
      </w:r>
      <w:r w:rsidRPr="007C6CCF">
        <w:rPr>
          <w:lang w:val="en-GB"/>
        </w:rPr>
        <w:t xml:space="preserve">inistry or </w:t>
      </w:r>
      <w:r w:rsidR="00F12AF2" w:rsidRPr="007C6CCF">
        <w:rPr>
          <w:lang w:val="en-GB"/>
        </w:rPr>
        <w:t>a</w:t>
      </w:r>
      <w:r w:rsidRPr="007C6CCF">
        <w:rPr>
          <w:lang w:val="en-GB"/>
        </w:rPr>
        <w:t>gency can use selected aspects</w:t>
      </w:r>
      <w:r w:rsidR="00F12AF2" w:rsidRPr="007C6CCF">
        <w:rPr>
          <w:lang w:val="en-GB"/>
        </w:rPr>
        <w:t>,</w:t>
      </w:r>
      <w:r w:rsidRPr="007C6CCF">
        <w:rPr>
          <w:lang w:val="en-GB"/>
        </w:rPr>
        <w:t xml:space="preserve"> combined with technical inputs</w:t>
      </w:r>
      <w:r w:rsidR="00F12AF2" w:rsidRPr="007C6CCF">
        <w:rPr>
          <w:lang w:val="en-GB"/>
        </w:rPr>
        <w:t>,</w:t>
      </w:r>
      <w:r w:rsidRPr="007C6CCF">
        <w:rPr>
          <w:lang w:val="en-GB"/>
        </w:rPr>
        <w:t xml:space="preserve"> to fill in </w:t>
      </w:r>
      <w:r w:rsidR="00F12AF2" w:rsidRPr="007C6CCF">
        <w:rPr>
          <w:lang w:val="en-GB"/>
        </w:rPr>
        <w:t>j</w:t>
      </w:r>
      <w:r w:rsidRPr="007C6CCF">
        <w:rPr>
          <w:lang w:val="en-GB"/>
        </w:rPr>
        <w:t xml:space="preserve">ob </w:t>
      </w:r>
      <w:r w:rsidR="00F12AF2" w:rsidRPr="007C6CCF">
        <w:rPr>
          <w:lang w:val="en-GB"/>
        </w:rPr>
        <w:t>d</w:t>
      </w:r>
      <w:r w:rsidRPr="007C6CCF">
        <w:rPr>
          <w:lang w:val="en-GB"/>
        </w:rPr>
        <w:t xml:space="preserve">escriptions for managerial positions. </w:t>
      </w:r>
    </w:p>
    <w:p w14:paraId="411572BB" w14:textId="47741D6E" w:rsidR="00EC71BF" w:rsidRPr="007C6CCF" w:rsidRDefault="00EC71BF" w:rsidP="00444223">
      <w:pPr>
        <w:pStyle w:val="OPMBodytext"/>
        <w:spacing w:line="276" w:lineRule="auto"/>
        <w:rPr>
          <w:lang w:val="en-GB"/>
        </w:rPr>
      </w:pPr>
      <w:r w:rsidRPr="007C6CCF">
        <w:rPr>
          <w:lang w:val="en-GB"/>
        </w:rPr>
        <w:t>A further use</w:t>
      </w:r>
      <w:r w:rsidR="00F12AF2" w:rsidRPr="007C6CCF">
        <w:rPr>
          <w:lang w:val="en-GB"/>
        </w:rPr>
        <w:t xml:space="preserve"> of the job description tool</w:t>
      </w:r>
      <w:r w:rsidRPr="007C6CCF">
        <w:rPr>
          <w:lang w:val="en-GB"/>
        </w:rPr>
        <w:t xml:space="preserve"> is in capacity development. If existing managers are considered </w:t>
      </w:r>
      <w:r w:rsidR="0083685E" w:rsidRPr="007C6CCF">
        <w:rPr>
          <w:lang w:val="en-GB"/>
        </w:rPr>
        <w:t>to lack capacity</w:t>
      </w:r>
      <w:r w:rsidRPr="007C6CCF">
        <w:rPr>
          <w:lang w:val="en-GB"/>
        </w:rPr>
        <w:t xml:space="preserve"> then </w:t>
      </w:r>
      <w:r w:rsidR="00F12AF2" w:rsidRPr="007C6CCF">
        <w:rPr>
          <w:lang w:val="en-GB"/>
        </w:rPr>
        <w:t xml:space="preserve">it </w:t>
      </w:r>
      <w:r w:rsidRPr="007C6CCF">
        <w:rPr>
          <w:lang w:val="en-GB"/>
        </w:rPr>
        <w:t>can be used as a diagnostic tool to set out areas of knowledge and skill</w:t>
      </w:r>
      <w:r w:rsidR="00F12AF2" w:rsidRPr="007C6CCF">
        <w:rPr>
          <w:lang w:val="en-GB"/>
        </w:rPr>
        <w:t>s</w:t>
      </w:r>
      <w:r w:rsidRPr="007C6CCF">
        <w:rPr>
          <w:lang w:val="en-GB"/>
        </w:rPr>
        <w:t xml:space="preserve"> needed to strengthen their capacity to manage</w:t>
      </w:r>
      <w:r w:rsidR="00F12AF2" w:rsidRPr="007C6CCF">
        <w:rPr>
          <w:lang w:val="en-GB"/>
        </w:rPr>
        <w:t>,</w:t>
      </w:r>
      <w:r w:rsidRPr="007C6CCF">
        <w:rPr>
          <w:lang w:val="en-GB"/>
        </w:rPr>
        <w:t xml:space="preserve"> and then generic training can be sourced to provide these</w:t>
      </w:r>
      <w:r w:rsidR="00F12AF2" w:rsidRPr="007C6CCF">
        <w:rPr>
          <w:lang w:val="en-GB"/>
        </w:rPr>
        <w:t xml:space="preserve"> knowledge or skills</w:t>
      </w:r>
      <w:r w:rsidRPr="007C6CCF">
        <w:rPr>
          <w:lang w:val="en-GB"/>
        </w:rPr>
        <w:t xml:space="preserve">, or specifically tailored courses might be provided. </w:t>
      </w:r>
      <w:r w:rsidR="0083685E" w:rsidRPr="007C6CCF">
        <w:rPr>
          <w:lang w:val="en-GB"/>
        </w:rPr>
        <w:t>A</w:t>
      </w:r>
      <w:r w:rsidRPr="007C6CCF">
        <w:rPr>
          <w:lang w:val="en-GB"/>
        </w:rPr>
        <w:t xml:space="preserve">s part of succession planning or preparing earmarked staff to prepare for promotion, courses addressing managerial knowledge and skills at various levels can be identified, and staff </w:t>
      </w:r>
      <w:r w:rsidR="00F12AF2" w:rsidRPr="007C6CCF">
        <w:rPr>
          <w:lang w:val="en-GB"/>
        </w:rPr>
        <w:t xml:space="preserve">can be </w:t>
      </w:r>
      <w:r w:rsidRPr="007C6CCF">
        <w:rPr>
          <w:lang w:val="en-GB"/>
        </w:rPr>
        <w:t xml:space="preserve">sponsored to attend. </w:t>
      </w:r>
    </w:p>
    <w:p w14:paraId="07D03A96" w14:textId="48B73F43" w:rsidR="00EC71BF" w:rsidRPr="007C6CCF" w:rsidRDefault="00567996" w:rsidP="00444223">
      <w:pPr>
        <w:pStyle w:val="Heading2"/>
        <w:spacing w:line="276" w:lineRule="auto"/>
      </w:pPr>
      <w:bookmarkStart w:id="160" w:name="_Toc57986088"/>
      <w:bookmarkEnd w:id="159"/>
      <w:r w:rsidRPr="007C6CCF">
        <w:lastRenderedPageBreak/>
        <w:t>Management competencies</w:t>
      </w:r>
      <w:r w:rsidR="00622E59" w:rsidRPr="007C6CCF">
        <w:t xml:space="preserve"> and training</w:t>
      </w:r>
      <w:bookmarkEnd w:id="160"/>
    </w:p>
    <w:p w14:paraId="69B7173C" w14:textId="4C99E53E" w:rsidR="00EB53A3" w:rsidRPr="007C6CCF" w:rsidRDefault="00567996" w:rsidP="00444223">
      <w:pPr>
        <w:pStyle w:val="OPMBodytext"/>
        <w:spacing w:line="276" w:lineRule="auto"/>
        <w:rPr>
          <w:lang w:val="en-GB"/>
        </w:rPr>
      </w:pPr>
      <w:r w:rsidRPr="007C6CCF">
        <w:rPr>
          <w:lang w:val="en-GB"/>
        </w:rPr>
        <w:t xml:space="preserve">When we asked managers in the group interviews about the capacity needs of their staff </w:t>
      </w:r>
      <w:r w:rsidR="00DE6C17" w:rsidRPr="007C6CCF">
        <w:rPr>
          <w:lang w:val="en-GB"/>
        </w:rPr>
        <w:t>most of the responses pointed to individual technical needs</w:t>
      </w:r>
      <w:r w:rsidR="00EB53A3" w:rsidRPr="007C6CCF">
        <w:rPr>
          <w:lang w:val="en-GB"/>
        </w:rPr>
        <w:t>, such as</w:t>
      </w:r>
      <w:r w:rsidR="00DE6C17" w:rsidRPr="007C6CCF">
        <w:rPr>
          <w:lang w:val="en-GB"/>
        </w:rPr>
        <w:t xml:space="preserve"> IT and computer training, research skills, </w:t>
      </w:r>
      <w:r w:rsidR="00EB53A3" w:rsidRPr="007C6CCF">
        <w:rPr>
          <w:lang w:val="en-GB"/>
        </w:rPr>
        <w:t xml:space="preserve">and </w:t>
      </w:r>
      <w:r w:rsidR="00DE6C17" w:rsidRPr="007C6CCF">
        <w:rPr>
          <w:lang w:val="en-GB"/>
        </w:rPr>
        <w:t xml:space="preserve">writing skills. </w:t>
      </w:r>
      <w:r w:rsidR="001A5747" w:rsidRPr="007C6CCF">
        <w:rPr>
          <w:lang w:val="en-GB"/>
        </w:rPr>
        <w:t>The</w:t>
      </w:r>
      <w:r w:rsidR="00EB53A3" w:rsidRPr="007C6CCF">
        <w:rPr>
          <w:lang w:val="en-GB"/>
        </w:rPr>
        <w:t>se</w:t>
      </w:r>
      <w:r w:rsidR="001A5747" w:rsidRPr="007C6CCF">
        <w:rPr>
          <w:lang w:val="en-GB"/>
        </w:rPr>
        <w:t xml:space="preserve"> responses covered the first three of the managerial area</w:t>
      </w:r>
      <w:r w:rsidR="00715B1F" w:rsidRPr="007C6CCF">
        <w:rPr>
          <w:lang w:val="en-GB"/>
        </w:rPr>
        <w:t>s</w:t>
      </w:r>
      <w:r w:rsidR="001A5747" w:rsidRPr="007C6CCF">
        <w:rPr>
          <w:lang w:val="en-GB"/>
        </w:rPr>
        <w:t xml:space="preserve"> listed above</w:t>
      </w:r>
      <w:r w:rsidR="00715B1F" w:rsidRPr="007C6CCF">
        <w:rPr>
          <w:lang w:val="en-GB"/>
        </w:rPr>
        <w:t>:</w:t>
      </w:r>
      <w:r w:rsidR="001A5747" w:rsidRPr="007C6CCF">
        <w:rPr>
          <w:lang w:val="en-GB"/>
        </w:rPr>
        <w:t xml:space="preserve"> policy and planning, implementation, and monitoring and evaluation. </w:t>
      </w:r>
    </w:p>
    <w:p w14:paraId="798BA6AB" w14:textId="5BBC676D" w:rsidR="00567996" w:rsidRPr="007C6CCF" w:rsidRDefault="00DE6C17" w:rsidP="00444223">
      <w:pPr>
        <w:pStyle w:val="OPMBodytext"/>
        <w:spacing w:line="276" w:lineRule="auto"/>
        <w:rPr>
          <w:lang w:val="en-GB"/>
        </w:rPr>
      </w:pPr>
      <w:r w:rsidRPr="007C6CCF">
        <w:rPr>
          <w:lang w:val="en-GB"/>
        </w:rPr>
        <w:t>However</w:t>
      </w:r>
      <w:r w:rsidR="00715B1F" w:rsidRPr="007C6CCF">
        <w:rPr>
          <w:lang w:val="en-GB"/>
        </w:rPr>
        <w:t>,</w:t>
      </w:r>
      <w:r w:rsidRPr="007C6CCF">
        <w:rPr>
          <w:lang w:val="en-GB"/>
        </w:rPr>
        <w:t xml:space="preserve"> there were </w:t>
      </w:r>
      <w:proofErr w:type="gramStart"/>
      <w:r w:rsidRPr="007C6CCF">
        <w:rPr>
          <w:lang w:val="en-GB"/>
        </w:rPr>
        <w:t>a number of</w:t>
      </w:r>
      <w:proofErr w:type="gramEnd"/>
      <w:r w:rsidRPr="007C6CCF">
        <w:rPr>
          <w:lang w:val="en-GB"/>
        </w:rPr>
        <w:t xml:space="preserve"> responses that</w:t>
      </w:r>
      <w:r w:rsidR="00715B1F" w:rsidRPr="007C6CCF">
        <w:rPr>
          <w:lang w:val="en-GB"/>
        </w:rPr>
        <w:t>,</w:t>
      </w:r>
      <w:r w:rsidRPr="007C6CCF">
        <w:rPr>
          <w:lang w:val="en-GB"/>
        </w:rPr>
        <w:t xml:space="preserve"> in the initial analysis</w:t>
      </w:r>
      <w:r w:rsidR="00715B1F" w:rsidRPr="007C6CCF">
        <w:rPr>
          <w:lang w:val="en-GB"/>
        </w:rPr>
        <w:t>,</w:t>
      </w:r>
      <w:r w:rsidRPr="007C6CCF">
        <w:rPr>
          <w:lang w:val="en-GB"/>
        </w:rPr>
        <w:t xml:space="preserve"> seemed not to respond to the question asked. </w:t>
      </w:r>
      <w:r w:rsidR="001A5747" w:rsidRPr="007C6CCF">
        <w:rPr>
          <w:lang w:val="en-GB"/>
        </w:rPr>
        <w:t>Further analysis suggests that they relate to managerial capacities in performance and relationship management</w:t>
      </w:r>
      <w:r w:rsidR="00EB53A3" w:rsidRPr="007C6CCF">
        <w:rPr>
          <w:lang w:val="en-GB"/>
        </w:rPr>
        <w:t xml:space="preserve"> – i.e. </w:t>
      </w:r>
      <w:r w:rsidR="001A5747" w:rsidRPr="007C6CCF">
        <w:rPr>
          <w:lang w:val="en-GB"/>
        </w:rPr>
        <w:t>the remaining two of the five areas. The</w:t>
      </w:r>
      <w:r w:rsidR="00EB53A3" w:rsidRPr="007C6CCF">
        <w:rPr>
          <w:lang w:val="en-GB"/>
        </w:rPr>
        <w:t>se areas</w:t>
      </w:r>
      <w:r w:rsidR="001A5747" w:rsidRPr="007C6CCF">
        <w:rPr>
          <w:lang w:val="en-GB"/>
        </w:rPr>
        <w:t xml:space="preserve"> cover responses such as enhancing capacity, coaching, on-the-job training, encouraging self-development and self-study, providing incentives, strengthening willingness to work</w:t>
      </w:r>
      <w:r w:rsidR="00715B1F" w:rsidRPr="007C6CCF">
        <w:rPr>
          <w:lang w:val="en-GB"/>
        </w:rPr>
        <w:t>,</w:t>
      </w:r>
      <w:r w:rsidR="001A5747" w:rsidRPr="007C6CCF">
        <w:rPr>
          <w:lang w:val="en-GB"/>
        </w:rPr>
        <w:t xml:space="preserve"> and providing opportunities. The managers in the group interviews were suggesting that they need </w:t>
      </w:r>
      <w:r w:rsidR="00B55D0F" w:rsidRPr="007C6CCF">
        <w:rPr>
          <w:lang w:val="en-GB"/>
        </w:rPr>
        <w:t>more assistance in developing these essential managerial competencies</w:t>
      </w:r>
      <w:r w:rsidR="00715B1F" w:rsidRPr="007C6CCF">
        <w:rPr>
          <w:lang w:val="en-GB"/>
        </w:rPr>
        <w:t xml:space="preserve"> in order</w:t>
      </w:r>
      <w:r w:rsidR="00B55D0F" w:rsidRPr="007C6CCF">
        <w:rPr>
          <w:lang w:val="en-GB"/>
        </w:rPr>
        <w:t xml:space="preserve"> to provide leadership and support to their staff.</w:t>
      </w:r>
    </w:p>
    <w:p w14:paraId="3D3D34AA" w14:textId="65D8AF0A" w:rsidR="00E81771" w:rsidRPr="007C6CCF" w:rsidRDefault="00B55D0F" w:rsidP="00444223">
      <w:pPr>
        <w:pStyle w:val="OPMBodytext"/>
        <w:spacing w:line="276" w:lineRule="auto"/>
        <w:rPr>
          <w:lang w:val="en-GB"/>
        </w:rPr>
      </w:pPr>
      <w:r w:rsidRPr="007C6CCF">
        <w:rPr>
          <w:lang w:val="en-GB"/>
        </w:rPr>
        <w:t xml:space="preserve">HE </w:t>
      </w:r>
      <w:r w:rsidR="00715B1F" w:rsidRPr="007C6CCF">
        <w:rPr>
          <w:lang w:val="en-GB"/>
        </w:rPr>
        <w:t xml:space="preserve">the </w:t>
      </w:r>
      <w:r w:rsidRPr="007C6CCF">
        <w:rPr>
          <w:lang w:val="en-GB"/>
        </w:rPr>
        <w:t>Minister alluded to such needs in his remarks at the November Steering Committee meeting</w:t>
      </w:r>
      <w:r w:rsidR="00715B1F" w:rsidRPr="007C6CCF">
        <w:rPr>
          <w:lang w:val="en-GB"/>
        </w:rPr>
        <w:t>,</w:t>
      </w:r>
      <w:r w:rsidRPr="007C6CCF">
        <w:rPr>
          <w:lang w:val="en-GB"/>
        </w:rPr>
        <w:t xml:space="preserve"> when he referred to managerial capacity as one of the major challenges facing the ministry. Subsequent discussion in that meeting pointed out that there was little or no training for managers at any level in the ministry. This lack parallels that for the teaching service where, in the past, there was little training or capacity building for those promoted to school directors. That need has now been recognised and the ministry is developing standards and training for such appointments. It may be time to consider the need for management training</w:t>
      </w:r>
      <w:r w:rsidR="00715B1F" w:rsidRPr="007C6CCF">
        <w:rPr>
          <w:lang w:val="en-GB"/>
        </w:rPr>
        <w:t>,</w:t>
      </w:r>
      <w:r w:rsidRPr="007C6CCF">
        <w:rPr>
          <w:lang w:val="en-GB"/>
        </w:rPr>
        <w:t xml:space="preserve"> and how it should be delivered. </w:t>
      </w:r>
      <w:r w:rsidR="00E81771" w:rsidRPr="007C6CCF">
        <w:rPr>
          <w:lang w:val="en-GB"/>
        </w:rPr>
        <w:t xml:space="preserve">Several other ministries </w:t>
      </w:r>
      <w:r w:rsidR="006110C7" w:rsidRPr="007C6CCF">
        <w:rPr>
          <w:lang w:val="en-GB"/>
        </w:rPr>
        <w:t>run their own training</w:t>
      </w:r>
      <w:r w:rsidR="00715B1F" w:rsidRPr="007C6CCF">
        <w:rPr>
          <w:lang w:val="en-GB"/>
        </w:rPr>
        <w:t>.</w:t>
      </w:r>
      <w:r w:rsidR="006110C7" w:rsidRPr="007C6CCF">
        <w:rPr>
          <w:lang w:val="en-GB"/>
        </w:rPr>
        <w:t xml:space="preserve"> </w:t>
      </w:r>
    </w:p>
    <w:p w14:paraId="3C7F2600" w14:textId="36CC168C" w:rsidR="00B55D0F" w:rsidRPr="007C6CCF" w:rsidRDefault="00B55D0F" w:rsidP="00444223">
      <w:pPr>
        <w:pStyle w:val="OPMBodytext"/>
        <w:spacing w:line="276" w:lineRule="auto"/>
        <w:rPr>
          <w:lang w:val="en-GB"/>
        </w:rPr>
      </w:pPr>
      <w:r w:rsidRPr="007C6CCF">
        <w:rPr>
          <w:lang w:val="en-GB"/>
        </w:rPr>
        <w:t>Three options</w:t>
      </w:r>
      <w:r w:rsidR="006E383C" w:rsidRPr="007C6CCF">
        <w:rPr>
          <w:lang w:val="en-GB"/>
        </w:rPr>
        <w:t xml:space="preserve"> for management training </w:t>
      </w:r>
      <w:r w:rsidRPr="007C6CCF">
        <w:rPr>
          <w:lang w:val="en-GB"/>
        </w:rPr>
        <w:t>should be considered:</w:t>
      </w:r>
    </w:p>
    <w:p w14:paraId="5CB02C74" w14:textId="2159E78D" w:rsidR="00B55D0F" w:rsidRPr="007C6CCF" w:rsidRDefault="00E81771" w:rsidP="000C6E53">
      <w:pPr>
        <w:pStyle w:val="ListBullet"/>
      </w:pPr>
      <w:r w:rsidRPr="007C6CCF">
        <w:rPr>
          <w:b/>
        </w:rPr>
        <w:t>Task NIE to provide management training</w:t>
      </w:r>
      <w:r w:rsidRPr="007C6CCF">
        <w:t xml:space="preserve"> in the five areas for all new appointees, particularly those appointed to deputy levels </w:t>
      </w:r>
      <w:r w:rsidR="00A516E0" w:rsidRPr="007C6CCF">
        <w:t>(</w:t>
      </w:r>
      <w:r w:rsidRPr="007C6CCF">
        <w:t xml:space="preserve">and </w:t>
      </w:r>
      <w:r w:rsidR="00A516E0" w:rsidRPr="007C6CCF">
        <w:t xml:space="preserve">for </w:t>
      </w:r>
      <w:r w:rsidRPr="007C6CCF">
        <w:t>any promoted to director general, director</w:t>
      </w:r>
      <w:r w:rsidR="00A516E0" w:rsidRPr="007C6CCF">
        <w:t>,</w:t>
      </w:r>
      <w:r w:rsidRPr="007C6CCF">
        <w:t xml:space="preserve"> or office head </w:t>
      </w:r>
      <w:r w:rsidR="00A516E0" w:rsidRPr="007C6CCF">
        <w:t xml:space="preserve">levels </w:t>
      </w:r>
      <w:r w:rsidRPr="007C6CCF">
        <w:t>who have not received training</w:t>
      </w:r>
      <w:r w:rsidR="00A516E0" w:rsidRPr="007C6CCF">
        <w:t xml:space="preserve">). </w:t>
      </w:r>
      <w:r w:rsidRPr="007C6CCF">
        <w:t>This would parallel the school leadership training that NIE already provides/supports. A major problem with this is that NIE is already extremely busy implementing quality improvements in teaching and school leadership</w:t>
      </w:r>
      <w:r w:rsidR="00A516E0" w:rsidRPr="007C6CCF">
        <w:t>,</w:t>
      </w:r>
      <w:r w:rsidRPr="007C6CCF">
        <w:t xml:space="preserve"> and may not have </w:t>
      </w:r>
      <w:proofErr w:type="gramStart"/>
      <w:r w:rsidRPr="007C6CCF">
        <w:t>sufficient</w:t>
      </w:r>
      <w:proofErr w:type="gramEnd"/>
      <w:r w:rsidRPr="007C6CCF">
        <w:t xml:space="preserve"> capacity to carry out this work</w:t>
      </w:r>
    </w:p>
    <w:p w14:paraId="5631E656" w14:textId="62E0DC63" w:rsidR="00E81771" w:rsidRPr="007C6CCF" w:rsidRDefault="006E383C" w:rsidP="000C6E53">
      <w:pPr>
        <w:pStyle w:val="ListBullet"/>
      </w:pPr>
      <w:r w:rsidRPr="007C6CCF">
        <w:rPr>
          <w:b/>
        </w:rPr>
        <w:t xml:space="preserve">Request the </w:t>
      </w:r>
      <w:r w:rsidR="006110C7" w:rsidRPr="007C6CCF">
        <w:rPr>
          <w:b/>
        </w:rPr>
        <w:t>National University of Management</w:t>
      </w:r>
      <w:r w:rsidRPr="007C6CCF">
        <w:rPr>
          <w:b/>
        </w:rPr>
        <w:t xml:space="preserve"> to develop and provide certificate courses</w:t>
      </w:r>
      <w:r w:rsidRPr="007C6CCF">
        <w:t xml:space="preserve"> covering the five areas</w:t>
      </w:r>
      <w:r w:rsidR="00A516E0" w:rsidRPr="007C6CCF">
        <w:t>,</w:t>
      </w:r>
      <w:r w:rsidRPr="007C6CCF">
        <w:t xml:space="preserve"> and make attaining these certificates mandatory for future promotion, together with strong encouragement and subsidies for existing managers to obtain them. The </w:t>
      </w:r>
      <w:r w:rsidR="00A516E0" w:rsidRPr="007C6CCF">
        <w:t xml:space="preserve">university </w:t>
      </w:r>
      <w:r w:rsidRPr="007C6CCF">
        <w:t xml:space="preserve">has a strong track record in providing management training up to the highest level. However, </w:t>
      </w:r>
      <w:r w:rsidR="00A516E0" w:rsidRPr="007C6CCF">
        <w:t xml:space="preserve">in this case </w:t>
      </w:r>
      <w:r w:rsidRPr="007C6CCF">
        <w:t xml:space="preserve">the ministry would have much less control over </w:t>
      </w:r>
      <w:r w:rsidR="00A516E0" w:rsidRPr="007C6CCF">
        <w:t xml:space="preserve">the </w:t>
      </w:r>
      <w:r w:rsidRPr="007C6CCF">
        <w:t>content and delivery of courses</w:t>
      </w:r>
      <w:r w:rsidR="00A516E0" w:rsidRPr="007C6CCF">
        <w:t>,</w:t>
      </w:r>
      <w:r w:rsidRPr="007C6CCF">
        <w:t xml:space="preserve"> though presumably</w:t>
      </w:r>
      <w:r w:rsidR="00A516E0" w:rsidRPr="007C6CCF">
        <w:t xml:space="preserve"> it would give</w:t>
      </w:r>
      <w:r w:rsidRPr="007C6CCF">
        <w:t xml:space="preserve"> initial approval </w:t>
      </w:r>
      <w:r w:rsidR="00A516E0" w:rsidRPr="007C6CCF">
        <w:t>for</w:t>
      </w:r>
      <w:r w:rsidRPr="007C6CCF">
        <w:t xml:space="preserve"> the curriculum</w:t>
      </w:r>
      <w:r w:rsidR="00A516E0" w:rsidRPr="007C6CCF">
        <w:t>.</w:t>
      </w:r>
    </w:p>
    <w:p w14:paraId="468276BC" w14:textId="4B1A9647" w:rsidR="001A5747" w:rsidRPr="007C6CCF" w:rsidRDefault="006110C7" w:rsidP="000C6E53">
      <w:pPr>
        <w:pStyle w:val="ListBullet"/>
      </w:pPr>
      <w:r w:rsidRPr="007C6CCF">
        <w:rPr>
          <w:b/>
        </w:rPr>
        <w:t>Create a new training facility</w:t>
      </w:r>
      <w:r w:rsidR="006E383C" w:rsidRPr="007C6CCF">
        <w:rPr>
          <w:b/>
        </w:rPr>
        <w:t xml:space="preserve"> altogether</w:t>
      </w:r>
      <w:r w:rsidR="00A516E0" w:rsidRPr="007C6CCF">
        <w:t xml:space="preserve">: </w:t>
      </w:r>
      <w:r w:rsidR="006E383C" w:rsidRPr="007C6CCF">
        <w:t xml:space="preserve">for </w:t>
      </w:r>
      <w:proofErr w:type="gramStart"/>
      <w:r w:rsidR="006E383C" w:rsidRPr="007C6CCF">
        <w:t>example</w:t>
      </w:r>
      <w:proofErr w:type="gramEnd"/>
      <w:r w:rsidR="006E383C" w:rsidRPr="007C6CCF">
        <w:t xml:space="preserve"> within the teacher training institution now being built in Phnom Penh. </w:t>
      </w:r>
      <w:r w:rsidR="00622E59" w:rsidRPr="007C6CCF">
        <w:t>In this way</w:t>
      </w:r>
      <w:r w:rsidR="00A516E0" w:rsidRPr="007C6CCF">
        <w:t>,</w:t>
      </w:r>
      <w:r w:rsidR="00622E59" w:rsidRPr="007C6CCF">
        <w:t xml:space="preserve"> the ministry would have full control over content and presentation</w:t>
      </w:r>
      <w:r w:rsidR="00A516E0" w:rsidRPr="007C6CCF">
        <w:t>,</w:t>
      </w:r>
      <w:r w:rsidR="00622E59" w:rsidRPr="007C6CCF">
        <w:t xml:space="preserve"> as do other ministries with similar program</w:t>
      </w:r>
      <w:r w:rsidR="00A516E0" w:rsidRPr="007C6CCF">
        <w:t>me</w:t>
      </w:r>
      <w:r w:rsidR="00622E59" w:rsidRPr="007C6CCF">
        <w:t>s</w:t>
      </w:r>
      <w:r w:rsidR="00A516E0" w:rsidRPr="007C6CCF">
        <w:t>,</w:t>
      </w:r>
      <w:r w:rsidR="00AF3D80" w:rsidRPr="007C6CCF">
        <w:t xml:space="preserve"> </w:t>
      </w:r>
      <w:r w:rsidR="00323813">
        <w:t xml:space="preserve">such as </w:t>
      </w:r>
      <w:proofErr w:type="spellStart"/>
      <w:r w:rsidR="00323813">
        <w:t>Mo</w:t>
      </w:r>
      <w:r w:rsidR="00622E59" w:rsidRPr="007C6CCF">
        <w:t>F</w:t>
      </w:r>
      <w:proofErr w:type="spellEnd"/>
      <w:r w:rsidR="00622E59" w:rsidRPr="007C6CCF">
        <w:t xml:space="preserve"> and </w:t>
      </w:r>
      <w:proofErr w:type="spellStart"/>
      <w:r w:rsidR="00622E59" w:rsidRPr="007C6CCF">
        <w:t>MoI</w:t>
      </w:r>
      <w:proofErr w:type="spellEnd"/>
      <w:r w:rsidR="00622E59" w:rsidRPr="007C6CCF">
        <w:t xml:space="preserve">. One concern would be whether the ministry could source </w:t>
      </w:r>
      <w:proofErr w:type="gramStart"/>
      <w:r w:rsidR="00622E59" w:rsidRPr="007C6CCF">
        <w:t>sufficient</w:t>
      </w:r>
      <w:proofErr w:type="gramEnd"/>
      <w:r w:rsidR="00622E59" w:rsidRPr="007C6CCF">
        <w:t xml:space="preserve"> teaching staff with the requisite background and knowledge in management to provide sufficient quality training</w:t>
      </w:r>
      <w:r w:rsidR="00CE5F73" w:rsidRPr="007C6CCF">
        <w:t xml:space="preserve">. </w:t>
      </w:r>
    </w:p>
    <w:p w14:paraId="0B3A444A" w14:textId="434C280B" w:rsidR="00EB53A3" w:rsidRPr="007C6CCF" w:rsidRDefault="00EB53A3" w:rsidP="000C6E53">
      <w:pPr>
        <w:pStyle w:val="ListBullet"/>
        <w:rPr>
          <w:iCs/>
        </w:rPr>
      </w:pPr>
      <w:r w:rsidRPr="007C6CCF">
        <w:rPr>
          <w:b/>
        </w:rPr>
        <w:t xml:space="preserve">Consider a long-term strategy </w:t>
      </w:r>
      <w:r w:rsidR="00AF3D80" w:rsidRPr="007C6CCF">
        <w:rPr>
          <w:b/>
        </w:rPr>
        <w:t xml:space="preserve">for </w:t>
      </w:r>
      <w:r w:rsidRPr="007C6CCF">
        <w:rPr>
          <w:b/>
        </w:rPr>
        <w:t>mainstreaming coaching and mentoring as a model for capacity development</w:t>
      </w:r>
      <w:r w:rsidRPr="007C6CCF">
        <w:t xml:space="preserve">. In the short and medium term, </w:t>
      </w:r>
      <w:proofErr w:type="spellStart"/>
      <w:r w:rsidRPr="007C6CCF">
        <w:t>MoEYS</w:t>
      </w:r>
      <w:proofErr w:type="spellEnd"/>
      <w:r w:rsidRPr="007C6CCF">
        <w:t xml:space="preserve"> may consider piloting a coaching model within effective teams and divisions. This may start with the use of external coaches and be progressively incorporated into the team in question</w:t>
      </w:r>
      <w:r w:rsidR="00AF3D80" w:rsidRPr="007C6CCF">
        <w:t>,</w:t>
      </w:r>
      <w:r w:rsidRPr="007C6CCF">
        <w:t xml:space="preserve"> as well as steadily </w:t>
      </w:r>
      <w:r w:rsidRPr="007C6CCF">
        <w:lastRenderedPageBreak/>
        <w:t xml:space="preserve">diffused and adopted within </w:t>
      </w:r>
      <w:proofErr w:type="spellStart"/>
      <w:r w:rsidRPr="007C6CCF">
        <w:t>MoEYS</w:t>
      </w:r>
      <w:proofErr w:type="spellEnd"/>
      <w:r w:rsidRPr="007C6CCF">
        <w:t xml:space="preserve"> as a whole. As part of this process, it </w:t>
      </w:r>
      <w:r w:rsidR="00AF3D80" w:rsidRPr="007C6CCF">
        <w:t xml:space="preserve">would </w:t>
      </w:r>
      <w:r w:rsidRPr="007C6CCF">
        <w:t xml:space="preserve">be important to incorporate coaching and mentorship processes into performance management. This is discussed in the </w:t>
      </w:r>
      <w:r w:rsidR="00AF3D80" w:rsidRPr="007C6CCF">
        <w:rPr>
          <w:iCs/>
        </w:rPr>
        <w:t>m</w:t>
      </w:r>
      <w:r w:rsidRPr="00323813">
        <w:rPr>
          <w:iCs/>
        </w:rPr>
        <w:t xml:space="preserve">arket </w:t>
      </w:r>
      <w:r w:rsidR="00AF3D80" w:rsidRPr="007C6CCF">
        <w:rPr>
          <w:iCs/>
        </w:rPr>
        <w:t>s</w:t>
      </w:r>
      <w:r w:rsidRPr="00323813">
        <w:rPr>
          <w:iCs/>
        </w:rPr>
        <w:t xml:space="preserve">coping </w:t>
      </w:r>
      <w:r w:rsidR="00AF3D80" w:rsidRPr="007C6CCF">
        <w:rPr>
          <w:iCs/>
        </w:rPr>
        <w:t>r</w:t>
      </w:r>
      <w:r w:rsidRPr="00323813">
        <w:rPr>
          <w:iCs/>
        </w:rPr>
        <w:t xml:space="preserve">eport </w:t>
      </w:r>
      <w:r w:rsidR="00AF3D80" w:rsidRPr="007C6CCF">
        <w:rPr>
          <w:iCs/>
        </w:rPr>
        <w:t>(s</w:t>
      </w:r>
      <w:r w:rsidRPr="00323813">
        <w:rPr>
          <w:iCs/>
        </w:rPr>
        <w:t>upply-</w:t>
      </w:r>
      <w:r w:rsidR="00AF3D80" w:rsidRPr="007C6CCF">
        <w:rPr>
          <w:iCs/>
        </w:rPr>
        <w:t>s</w:t>
      </w:r>
      <w:r w:rsidRPr="00323813">
        <w:rPr>
          <w:iCs/>
        </w:rPr>
        <w:t xml:space="preserve">ide </w:t>
      </w:r>
      <w:r w:rsidR="00AF3D80" w:rsidRPr="007C6CCF">
        <w:rPr>
          <w:iCs/>
        </w:rPr>
        <w:t>a</w:t>
      </w:r>
      <w:r w:rsidRPr="00323813">
        <w:rPr>
          <w:iCs/>
        </w:rPr>
        <w:t>ssessment).</w:t>
      </w:r>
    </w:p>
    <w:p w14:paraId="3A16768D" w14:textId="77777777" w:rsidR="00EB53A3" w:rsidRPr="007C6CCF" w:rsidRDefault="00EB53A3" w:rsidP="00444223">
      <w:pPr>
        <w:pStyle w:val="OPMBodytext"/>
        <w:spacing w:line="276" w:lineRule="auto"/>
        <w:ind w:left="720"/>
        <w:rPr>
          <w:lang w:val="en-GB"/>
        </w:rPr>
      </w:pPr>
    </w:p>
    <w:p w14:paraId="4FB139A1" w14:textId="77777777" w:rsidR="00EC71BF" w:rsidRPr="007C6CCF" w:rsidRDefault="00EC71BF" w:rsidP="00444223">
      <w:pPr>
        <w:pStyle w:val="OPMBodytext"/>
        <w:spacing w:line="276" w:lineRule="auto"/>
        <w:rPr>
          <w:lang w:val="en-GB"/>
        </w:rPr>
        <w:sectPr w:rsidR="00EC71BF" w:rsidRPr="007C6CCF" w:rsidSect="000C6E53">
          <w:headerReference w:type="even" r:id="rId31"/>
          <w:footerReference w:type="even" r:id="rId32"/>
          <w:pgSz w:w="11906" w:h="16838" w:code="9"/>
          <w:pgMar w:top="1247" w:right="1134" w:bottom="1418" w:left="1134" w:header="709" w:footer="709" w:gutter="0"/>
          <w:cols w:space="708"/>
          <w:docGrid w:linePitch="360"/>
        </w:sectPr>
      </w:pPr>
    </w:p>
    <w:p w14:paraId="527D653D" w14:textId="5BE62196" w:rsidR="00004F3D" w:rsidRPr="007C6CCF" w:rsidRDefault="000C6E53" w:rsidP="00444223">
      <w:pPr>
        <w:pStyle w:val="Caption"/>
      </w:pPr>
      <w:bookmarkStart w:id="161" w:name="_Toc320604594"/>
      <w:bookmarkStart w:id="162" w:name="_Toc57834235"/>
      <w:bookmarkStart w:id="163" w:name="_Toc57985904"/>
      <w:r w:rsidRPr="007C6CCF">
        <w:lastRenderedPageBreak/>
        <w:t xml:space="preserve">Table </w:t>
      </w:r>
      <w:r w:rsidR="0052010E">
        <w:rPr>
          <w:noProof/>
        </w:rPr>
        <w:fldChar w:fldCharType="begin"/>
      </w:r>
      <w:r w:rsidR="0052010E">
        <w:rPr>
          <w:noProof/>
        </w:rPr>
        <w:instrText xml:space="preserve"> SEQ Table \* ARABIC </w:instrText>
      </w:r>
      <w:r w:rsidR="0052010E">
        <w:rPr>
          <w:noProof/>
        </w:rPr>
        <w:fldChar w:fldCharType="separate"/>
      </w:r>
      <w:r w:rsidR="00D758EB">
        <w:rPr>
          <w:noProof/>
        </w:rPr>
        <w:t>11</w:t>
      </w:r>
      <w:r w:rsidR="0052010E">
        <w:rPr>
          <w:noProof/>
        </w:rPr>
        <w:fldChar w:fldCharType="end"/>
      </w:r>
      <w:r w:rsidR="008711FF" w:rsidRPr="007C6CCF">
        <w:rPr>
          <w:rFonts w:eastAsia="Calibri"/>
        </w:rPr>
        <w:t xml:space="preserve">: </w:t>
      </w:r>
      <w:r w:rsidRPr="007C6CCF">
        <w:rPr>
          <w:rFonts w:eastAsia="Calibri"/>
        </w:rPr>
        <w:tab/>
      </w:r>
      <w:r w:rsidR="008711FF" w:rsidRPr="007C6CCF">
        <w:rPr>
          <w:rFonts w:eastAsia="Calibri"/>
        </w:rPr>
        <w:t xml:space="preserve">Management </w:t>
      </w:r>
      <w:r w:rsidR="00AF3D80" w:rsidRPr="007C6CCF">
        <w:rPr>
          <w:rFonts w:eastAsia="Calibri"/>
        </w:rPr>
        <w:t xml:space="preserve">competency </w:t>
      </w:r>
      <w:r w:rsidR="008711FF" w:rsidRPr="007C6CCF">
        <w:rPr>
          <w:rFonts w:eastAsia="Calibri"/>
        </w:rPr>
        <w:t xml:space="preserve">profiles across Cambodian </w:t>
      </w:r>
      <w:r w:rsidR="00AF3D80" w:rsidRPr="007C6CCF">
        <w:rPr>
          <w:rFonts w:eastAsia="Calibri"/>
        </w:rPr>
        <w:t>civil s</w:t>
      </w:r>
      <w:r w:rsidR="008711FF" w:rsidRPr="007C6CCF">
        <w:rPr>
          <w:rFonts w:eastAsia="Calibri"/>
        </w:rPr>
        <w:t>ervice management levels</w:t>
      </w:r>
      <w:bookmarkEnd w:id="161"/>
      <w:bookmarkEnd w:id="162"/>
      <w:bookmarkEnd w:id="163"/>
    </w:p>
    <w:tbl>
      <w:tblPr>
        <w:tblW w:w="14896" w:type="dxa"/>
        <w:jc w:val="center"/>
        <w:tblLook w:val="04A0" w:firstRow="1" w:lastRow="0" w:firstColumn="1" w:lastColumn="0" w:noHBand="0" w:noVBand="1"/>
      </w:tblPr>
      <w:tblGrid>
        <w:gridCol w:w="392"/>
        <w:gridCol w:w="2657"/>
        <w:gridCol w:w="2657"/>
        <w:gridCol w:w="2658"/>
        <w:gridCol w:w="464"/>
        <w:gridCol w:w="426"/>
        <w:gridCol w:w="425"/>
        <w:gridCol w:w="5217"/>
      </w:tblGrid>
      <w:tr w:rsidR="00004F3D" w:rsidRPr="007C6CCF" w14:paraId="1C186D8A" w14:textId="77777777" w:rsidTr="00004F3D">
        <w:trPr>
          <w:trHeight w:val="269"/>
          <w:jc w:val="center"/>
        </w:trPr>
        <w:tc>
          <w:tcPr>
            <w:tcW w:w="14896" w:type="dxa"/>
            <w:gridSpan w:val="8"/>
            <w:shd w:val="clear" w:color="auto" w:fill="auto"/>
            <w:vAlign w:val="center"/>
          </w:tcPr>
          <w:p w14:paraId="021FE171" w14:textId="6744556E" w:rsidR="00004F3D" w:rsidRPr="007C6CCF" w:rsidRDefault="00004F3D" w:rsidP="000C6E53">
            <w:pPr>
              <w:pStyle w:val="Heading9"/>
              <w:spacing w:before="40" w:after="40"/>
              <w:rPr>
                <w:rFonts w:eastAsia="Calibri"/>
                <w:sz w:val="20"/>
                <w:szCs w:val="20"/>
              </w:rPr>
            </w:pPr>
          </w:p>
        </w:tc>
      </w:tr>
      <w:tr w:rsidR="00004F3D" w:rsidRPr="007C6CCF" w14:paraId="50FACB38" w14:textId="77777777" w:rsidTr="00004F3D">
        <w:trPr>
          <w:trHeight w:val="269"/>
          <w:jc w:val="center"/>
        </w:trPr>
        <w:tc>
          <w:tcPr>
            <w:tcW w:w="392" w:type="dxa"/>
            <w:shd w:val="clear" w:color="auto" w:fill="8DB3E2"/>
          </w:tcPr>
          <w:p w14:paraId="702F1788" w14:textId="77777777" w:rsidR="00004F3D" w:rsidRPr="007C6CCF" w:rsidRDefault="00004F3D" w:rsidP="000C6E53">
            <w:pPr>
              <w:spacing w:before="40" w:after="40" w:line="240" w:lineRule="auto"/>
              <w:rPr>
                <w:rFonts w:eastAsia="Calibri"/>
                <w:b/>
                <w:sz w:val="20"/>
                <w:szCs w:val="20"/>
              </w:rPr>
            </w:pPr>
          </w:p>
        </w:tc>
        <w:tc>
          <w:tcPr>
            <w:tcW w:w="7972" w:type="dxa"/>
            <w:gridSpan w:val="3"/>
            <w:shd w:val="clear" w:color="auto" w:fill="8DB3E2"/>
            <w:vAlign w:val="center"/>
          </w:tcPr>
          <w:p w14:paraId="59A6A96D" w14:textId="26A36244" w:rsidR="00004F3D" w:rsidRPr="007C6CCF" w:rsidRDefault="00004F3D" w:rsidP="000C6E53">
            <w:pPr>
              <w:spacing w:before="40" w:after="40" w:line="240" w:lineRule="auto"/>
              <w:jc w:val="center"/>
              <w:rPr>
                <w:rFonts w:eastAsia="Calibri"/>
                <w:b/>
                <w:sz w:val="20"/>
                <w:szCs w:val="20"/>
              </w:rPr>
            </w:pPr>
            <w:r w:rsidRPr="007C6CCF">
              <w:rPr>
                <w:rFonts w:eastAsia="Calibri"/>
                <w:b/>
                <w:sz w:val="20"/>
                <w:szCs w:val="20"/>
              </w:rPr>
              <w:t xml:space="preserve">Management </w:t>
            </w:r>
            <w:r w:rsidR="00AF3D80" w:rsidRPr="007C6CCF">
              <w:rPr>
                <w:rFonts w:eastAsia="Calibri"/>
                <w:b/>
                <w:sz w:val="20"/>
                <w:szCs w:val="20"/>
              </w:rPr>
              <w:t xml:space="preserve">performance </w:t>
            </w:r>
            <w:r w:rsidRPr="007C6CCF">
              <w:rPr>
                <w:rFonts w:eastAsia="Calibri"/>
                <w:b/>
                <w:sz w:val="20"/>
                <w:szCs w:val="20"/>
              </w:rPr>
              <w:t>indicators</w:t>
            </w:r>
          </w:p>
        </w:tc>
        <w:tc>
          <w:tcPr>
            <w:tcW w:w="6532" w:type="dxa"/>
            <w:gridSpan w:val="4"/>
            <w:shd w:val="clear" w:color="auto" w:fill="8DB3E2"/>
          </w:tcPr>
          <w:p w14:paraId="69BE9F86" w14:textId="70AFA4E6" w:rsidR="00004F3D" w:rsidRPr="007C6CCF" w:rsidRDefault="00004F3D" w:rsidP="000C6E53">
            <w:pPr>
              <w:spacing w:before="40" w:after="40" w:line="240" w:lineRule="auto"/>
              <w:jc w:val="center"/>
              <w:rPr>
                <w:rFonts w:eastAsia="Calibri"/>
                <w:b/>
                <w:sz w:val="20"/>
                <w:szCs w:val="20"/>
              </w:rPr>
            </w:pPr>
            <w:r w:rsidRPr="007C6CCF">
              <w:rPr>
                <w:rFonts w:eastAsia="Calibri"/>
                <w:b/>
                <w:sz w:val="20"/>
                <w:szCs w:val="20"/>
              </w:rPr>
              <w:t xml:space="preserve">Management </w:t>
            </w:r>
            <w:r w:rsidR="00AF3D80" w:rsidRPr="007C6CCF">
              <w:rPr>
                <w:rFonts w:eastAsia="Calibri"/>
                <w:b/>
                <w:sz w:val="20"/>
                <w:szCs w:val="20"/>
              </w:rPr>
              <w:t>learning o</w:t>
            </w:r>
            <w:r w:rsidRPr="007C6CCF">
              <w:rPr>
                <w:rFonts w:eastAsia="Calibri"/>
                <w:b/>
                <w:sz w:val="20"/>
                <w:szCs w:val="20"/>
              </w:rPr>
              <w:t>bjectives</w:t>
            </w:r>
          </w:p>
        </w:tc>
      </w:tr>
      <w:tr w:rsidR="00004F3D" w:rsidRPr="007C6CCF" w14:paraId="7EE3F1D4" w14:textId="77777777" w:rsidTr="00004F3D">
        <w:trPr>
          <w:trHeight w:val="269"/>
          <w:jc w:val="center"/>
        </w:trPr>
        <w:tc>
          <w:tcPr>
            <w:tcW w:w="392" w:type="dxa"/>
            <w:shd w:val="clear" w:color="auto" w:fill="B8CCE4"/>
          </w:tcPr>
          <w:p w14:paraId="405300A1" w14:textId="77777777" w:rsidR="00004F3D" w:rsidRPr="007C6CCF" w:rsidRDefault="00004F3D" w:rsidP="000C6E53">
            <w:pPr>
              <w:spacing w:before="40" w:after="40" w:line="240" w:lineRule="auto"/>
              <w:rPr>
                <w:rFonts w:eastAsia="Calibri"/>
                <w:b/>
                <w:i/>
                <w:sz w:val="20"/>
                <w:szCs w:val="20"/>
              </w:rPr>
            </w:pPr>
          </w:p>
        </w:tc>
        <w:tc>
          <w:tcPr>
            <w:tcW w:w="2657" w:type="dxa"/>
            <w:shd w:val="clear" w:color="auto" w:fill="B8CCE4"/>
          </w:tcPr>
          <w:p w14:paraId="4B4BFFCC" w14:textId="77777777" w:rsidR="00004F3D" w:rsidRPr="007C6CCF" w:rsidRDefault="00004F3D" w:rsidP="000C6E53">
            <w:pPr>
              <w:spacing w:before="40" w:after="40" w:line="240" w:lineRule="auto"/>
              <w:rPr>
                <w:rFonts w:eastAsia="Calibri"/>
                <w:b/>
                <w:i/>
                <w:sz w:val="20"/>
                <w:szCs w:val="20"/>
              </w:rPr>
            </w:pPr>
            <w:r w:rsidRPr="007C6CCF">
              <w:rPr>
                <w:rFonts w:eastAsia="Calibri"/>
                <w:b/>
                <w:i/>
                <w:sz w:val="20"/>
                <w:szCs w:val="20"/>
              </w:rPr>
              <w:t>Level 3</w:t>
            </w:r>
          </w:p>
        </w:tc>
        <w:tc>
          <w:tcPr>
            <w:tcW w:w="2657" w:type="dxa"/>
            <w:shd w:val="clear" w:color="auto" w:fill="B8CCE4"/>
          </w:tcPr>
          <w:p w14:paraId="3DA110BF" w14:textId="77777777" w:rsidR="00004F3D" w:rsidRPr="007C6CCF" w:rsidRDefault="00004F3D" w:rsidP="000C6E53">
            <w:pPr>
              <w:spacing w:before="40" w:after="40" w:line="240" w:lineRule="auto"/>
              <w:rPr>
                <w:rFonts w:eastAsia="Calibri"/>
                <w:b/>
                <w:i/>
                <w:sz w:val="20"/>
                <w:szCs w:val="20"/>
              </w:rPr>
            </w:pPr>
            <w:r w:rsidRPr="007C6CCF">
              <w:rPr>
                <w:rFonts w:eastAsia="Calibri"/>
                <w:b/>
                <w:i/>
                <w:sz w:val="20"/>
                <w:szCs w:val="20"/>
              </w:rPr>
              <w:t>Level 2</w:t>
            </w:r>
          </w:p>
        </w:tc>
        <w:tc>
          <w:tcPr>
            <w:tcW w:w="2658" w:type="dxa"/>
            <w:shd w:val="clear" w:color="auto" w:fill="B8CCE4"/>
          </w:tcPr>
          <w:p w14:paraId="670C4ED8" w14:textId="77777777" w:rsidR="00004F3D" w:rsidRPr="007C6CCF" w:rsidRDefault="00004F3D" w:rsidP="000C6E53">
            <w:pPr>
              <w:spacing w:before="40" w:after="40" w:line="240" w:lineRule="auto"/>
              <w:rPr>
                <w:rFonts w:eastAsia="Calibri"/>
                <w:b/>
                <w:i/>
                <w:sz w:val="20"/>
                <w:szCs w:val="20"/>
              </w:rPr>
            </w:pPr>
            <w:r w:rsidRPr="007C6CCF">
              <w:rPr>
                <w:rFonts w:eastAsia="Calibri"/>
                <w:b/>
                <w:i/>
                <w:sz w:val="20"/>
                <w:szCs w:val="20"/>
              </w:rPr>
              <w:t>Level 1</w:t>
            </w:r>
          </w:p>
        </w:tc>
        <w:tc>
          <w:tcPr>
            <w:tcW w:w="464" w:type="dxa"/>
            <w:shd w:val="clear" w:color="auto" w:fill="B8CCE4"/>
            <w:vAlign w:val="center"/>
          </w:tcPr>
          <w:p w14:paraId="5E399E0B" w14:textId="77777777" w:rsidR="00004F3D" w:rsidRPr="007C6CCF" w:rsidRDefault="00004F3D" w:rsidP="000C6E53">
            <w:pPr>
              <w:spacing w:before="40" w:after="40" w:line="240" w:lineRule="auto"/>
              <w:jc w:val="center"/>
              <w:rPr>
                <w:rFonts w:eastAsia="Calibri"/>
                <w:b/>
                <w:i/>
                <w:sz w:val="20"/>
                <w:szCs w:val="20"/>
              </w:rPr>
            </w:pPr>
            <w:r w:rsidRPr="007C6CCF">
              <w:rPr>
                <w:rFonts w:eastAsia="Calibri"/>
                <w:b/>
                <w:i/>
                <w:sz w:val="20"/>
                <w:szCs w:val="20"/>
              </w:rPr>
              <w:t>3</w:t>
            </w:r>
          </w:p>
        </w:tc>
        <w:tc>
          <w:tcPr>
            <w:tcW w:w="426" w:type="dxa"/>
            <w:shd w:val="clear" w:color="auto" w:fill="B8CCE4"/>
            <w:vAlign w:val="center"/>
          </w:tcPr>
          <w:p w14:paraId="6370E336" w14:textId="77777777" w:rsidR="00004F3D" w:rsidRPr="007C6CCF" w:rsidRDefault="00004F3D" w:rsidP="000C6E53">
            <w:pPr>
              <w:spacing w:before="40" w:after="40" w:line="240" w:lineRule="auto"/>
              <w:jc w:val="center"/>
              <w:rPr>
                <w:rFonts w:eastAsia="Calibri"/>
                <w:b/>
                <w:i/>
                <w:sz w:val="20"/>
                <w:szCs w:val="20"/>
              </w:rPr>
            </w:pPr>
            <w:r w:rsidRPr="007C6CCF">
              <w:rPr>
                <w:rFonts w:eastAsia="Calibri"/>
                <w:b/>
                <w:i/>
                <w:sz w:val="20"/>
                <w:szCs w:val="20"/>
              </w:rPr>
              <w:t>2</w:t>
            </w:r>
          </w:p>
        </w:tc>
        <w:tc>
          <w:tcPr>
            <w:tcW w:w="425" w:type="dxa"/>
            <w:shd w:val="clear" w:color="auto" w:fill="B8CCE4"/>
            <w:vAlign w:val="center"/>
          </w:tcPr>
          <w:p w14:paraId="7CC978F0" w14:textId="77777777" w:rsidR="00004F3D" w:rsidRPr="007C6CCF" w:rsidRDefault="00004F3D" w:rsidP="000C6E53">
            <w:pPr>
              <w:spacing w:before="40" w:after="40" w:line="240" w:lineRule="auto"/>
              <w:jc w:val="center"/>
              <w:rPr>
                <w:rFonts w:eastAsia="Calibri"/>
                <w:b/>
                <w:i/>
                <w:sz w:val="20"/>
                <w:szCs w:val="20"/>
              </w:rPr>
            </w:pPr>
            <w:r w:rsidRPr="007C6CCF">
              <w:rPr>
                <w:rFonts w:eastAsia="Calibri"/>
                <w:b/>
                <w:i/>
                <w:sz w:val="20"/>
                <w:szCs w:val="20"/>
              </w:rPr>
              <w:t>1</w:t>
            </w:r>
          </w:p>
        </w:tc>
        <w:tc>
          <w:tcPr>
            <w:tcW w:w="5217" w:type="dxa"/>
            <w:shd w:val="clear" w:color="auto" w:fill="B8CCE4"/>
          </w:tcPr>
          <w:p w14:paraId="583185B9" w14:textId="77777777" w:rsidR="00004F3D" w:rsidRPr="007C6CCF" w:rsidRDefault="00004F3D" w:rsidP="000C6E53">
            <w:pPr>
              <w:spacing w:before="40" w:after="40" w:line="240" w:lineRule="auto"/>
              <w:rPr>
                <w:rFonts w:eastAsia="Calibri"/>
                <w:b/>
                <w:i/>
                <w:sz w:val="20"/>
                <w:szCs w:val="20"/>
              </w:rPr>
            </w:pPr>
          </w:p>
        </w:tc>
      </w:tr>
      <w:tr w:rsidR="00004F3D" w:rsidRPr="007C6CCF" w14:paraId="506A1FDB" w14:textId="77777777" w:rsidTr="00004F3D">
        <w:trPr>
          <w:trHeight w:val="269"/>
          <w:jc w:val="center"/>
        </w:trPr>
        <w:tc>
          <w:tcPr>
            <w:tcW w:w="392" w:type="dxa"/>
            <w:shd w:val="clear" w:color="auto" w:fill="auto"/>
          </w:tcPr>
          <w:p w14:paraId="09C15A3D" w14:textId="77777777" w:rsidR="00004F3D" w:rsidRPr="007C6CCF" w:rsidRDefault="00004F3D" w:rsidP="000C6E53">
            <w:pPr>
              <w:spacing w:before="40" w:after="40" w:line="240" w:lineRule="auto"/>
              <w:rPr>
                <w:rFonts w:eastAsia="Calibri"/>
                <w:b/>
                <w:sz w:val="20"/>
                <w:szCs w:val="20"/>
              </w:rPr>
            </w:pPr>
            <w:r w:rsidRPr="007C6CCF">
              <w:rPr>
                <w:rFonts w:eastAsia="Calibri"/>
                <w:b/>
                <w:sz w:val="20"/>
                <w:szCs w:val="20"/>
              </w:rPr>
              <w:t>1</w:t>
            </w:r>
          </w:p>
        </w:tc>
        <w:tc>
          <w:tcPr>
            <w:tcW w:w="2657" w:type="dxa"/>
            <w:tcBorders>
              <w:bottom w:val="dashed" w:sz="4" w:space="0" w:color="auto"/>
            </w:tcBorders>
            <w:shd w:val="clear" w:color="auto" w:fill="auto"/>
          </w:tcPr>
          <w:p w14:paraId="59AF9254" w14:textId="1D560817" w:rsidR="00004F3D" w:rsidRPr="007C6CCF" w:rsidRDefault="00004F3D" w:rsidP="000C6E53">
            <w:pPr>
              <w:spacing w:before="40" w:after="40" w:line="240" w:lineRule="auto"/>
              <w:rPr>
                <w:rFonts w:eastAsia="Calibri"/>
                <w:b/>
                <w:sz w:val="20"/>
                <w:szCs w:val="20"/>
              </w:rPr>
            </w:pPr>
            <w:r w:rsidRPr="007C6CCF">
              <w:rPr>
                <w:rFonts w:eastAsia="Calibri"/>
                <w:b/>
                <w:sz w:val="20"/>
                <w:szCs w:val="20"/>
              </w:rPr>
              <w:t xml:space="preserve">Policy and </w:t>
            </w:r>
            <w:r w:rsidR="00BA049B" w:rsidRPr="007C6CCF">
              <w:rPr>
                <w:rFonts w:eastAsia="Calibri"/>
                <w:b/>
                <w:sz w:val="20"/>
                <w:szCs w:val="20"/>
              </w:rPr>
              <w:t>planning</w:t>
            </w:r>
          </w:p>
        </w:tc>
        <w:tc>
          <w:tcPr>
            <w:tcW w:w="2657" w:type="dxa"/>
            <w:tcBorders>
              <w:bottom w:val="dashed" w:sz="4" w:space="0" w:color="auto"/>
            </w:tcBorders>
            <w:shd w:val="clear" w:color="auto" w:fill="auto"/>
          </w:tcPr>
          <w:p w14:paraId="3F8D74E3" w14:textId="77777777" w:rsidR="00004F3D" w:rsidRPr="007C6CCF" w:rsidRDefault="00004F3D" w:rsidP="000C6E53">
            <w:pPr>
              <w:spacing w:before="40" w:after="40" w:line="240" w:lineRule="auto"/>
              <w:rPr>
                <w:rFonts w:eastAsia="Calibri"/>
                <w:b/>
                <w:sz w:val="20"/>
                <w:szCs w:val="20"/>
              </w:rPr>
            </w:pPr>
          </w:p>
        </w:tc>
        <w:tc>
          <w:tcPr>
            <w:tcW w:w="2658" w:type="dxa"/>
            <w:tcBorders>
              <w:bottom w:val="dashed" w:sz="4" w:space="0" w:color="auto"/>
            </w:tcBorders>
            <w:shd w:val="clear" w:color="auto" w:fill="auto"/>
          </w:tcPr>
          <w:p w14:paraId="30C9F02C" w14:textId="77777777" w:rsidR="00004F3D" w:rsidRPr="007C6CCF" w:rsidRDefault="00004F3D" w:rsidP="000C6E53">
            <w:pPr>
              <w:spacing w:before="40" w:after="40" w:line="240" w:lineRule="auto"/>
              <w:rPr>
                <w:rFonts w:eastAsia="Calibri"/>
                <w:b/>
                <w:sz w:val="20"/>
                <w:szCs w:val="20"/>
              </w:rPr>
            </w:pPr>
          </w:p>
        </w:tc>
        <w:tc>
          <w:tcPr>
            <w:tcW w:w="464" w:type="dxa"/>
            <w:tcBorders>
              <w:bottom w:val="dashed" w:sz="4" w:space="0" w:color="auto"/>
            </w:tcBorders>
            <w:shd w:val="clear" w:color="auto" w:fill="auto"/>
          </w:tcPr>
          <w:p w14:paraId="4E0F9B4E" w14:textId="77777777" w:rsidR="00004F3D" w:rsidRPr="007C6CCF" w:rsidRDefault="00004F3D" w:rsidP="000C6E53">
            <w:pPr>
              <w:spacing w:before="40" w:after="40" w:line="240" w:lineRule="auto"/>
              <w:rPr>
                <w:rFonts w:eastAsia="Calibri"/>
                <w:b/>
                <w:sz w:val="20"/>
                <w:szCs w:val="20"/>
              </w:rPr>
            </w:pPr>
          </w:p>
        </w:tc>
        <w:tc>
          <w:tcPr>
            <w:tcW w:w="426" w:type="dxa"/>
            <w:tcBorders>
              <w:bottom w:val="dashed" w:sz="4" w:space="0" w:color="auto"/>
            </w:tcBorders>
            <w:shd w:val="clear" w:color="auto" w:fill="auto"/>
          </w:tcPr>
          <w:p w14:paraId="47C5D893" w14:textId="77777777" w:rsidR="00004F3D" w:rsidRPr="007C6CCF" w:rsidRDefault="00004F3D" w:rsidP="000C6E53">
            <w:pPr>
              <w:spacing w:before="40" w:after="40" w:line="240" w:lineRule="auto"/>
              <w:rPr>
                <w:rFonts w:eastAsia="Calibri"/>
                <w:b/>
                <w:sz w:val="20"/>
                <w:szCs w:val="20"/>
              </w:rPr>
            </w:pPr>
          </w:p>
        </w:tc>
        <w:tc>
          <w:tcPr>
            <w:tcW w:w="425" w:type="dxa"/>
            <w:shd w:val="clear" w:color="auto" w:fill="auto"/>
          </w:tcPr>
          <w:p w14:paraId="0C12660F" w14:textId="77777777" w:rsidR="00004F3D" w:rsidRPr="007C6CCF" w:rsidRDefault="00004F3D" w:rsidP="000C6E53">
            <w:pPr>
              <w:spacing w:before="40" w:after="40" w:line="240" w:lineRule="auto"/>
              <w:rPr>
                <w:rFonts w:eastAsia="Calibri"/>
                <w:b/>
                <w:sz w:val="20"/>
                <w:szCs w:val="20"/>
              </w:rPr>
            </w:pPr>
          </w:p>
        </w:tc>
        <w:tc>
          <w:tcPr>
            <w:tcW w:w="5217" w:type="dxa"/>
            <w:tcBorders>
              <w:bottom w:val="dashed" w:sz="4" w:space="0" w:color="auto"/>
            </w:tcBorders>
            <w:shd w:val="clear" w:color="auto" w:fill="auto"/>
          </w:tcPr>
          <w:p w14:paraId="38E1FB15" w14:textId="77777777" w:rsidR="00004F3D" w:rsidRPr="007C6CCF" w:rsidRDefault="00004F3D" w:rsidP="000C6E53">
            <w:pPr>
              <w:spacing w:before="40" w:after="40" w:line="240" w:lineRule="auto"/>
              <w:rPr>
                <w:rFonts w:eastAsia="Calibri"/>
                <w:b/>
                <w:sz w:val="20"/>
                <w:szCs w:val="20"/>
              </w:rPr>
            </w:pPr>
          </w:p>
        </w:tc>
      </w:tr>
      <w:tr w:rsidR="00004F3D" w:rsidRPr="007C6CCF" w14:paraId="256F75DC" w14:textId="77777777" w:rsidTr="00004F3D">
        <w:trPr>
          <w:trHeight w:val="311"/>
          <w:jc w:val="center"/>
        </w:trPr>
        <w:tc>
          <w:tcPr>
            <w:tcW w:w="392" w:type="dxa"/>
            <w:tcBorders>
              <w:right w:val="dashed" w:sz="4" w:space="0" w:color="auto"/>
            </w:tcBorders>
            <w:shd w:val="clear" w:color="auto" w:fill="auto"/>
          </w:tcPr>
          <w:p w14:paraId="1254FC7D" w14:textId="77777777" w:rsidR="00004F3D" w:rsidRPr="007C6CCF" w:rsidRDefault="00004F3D" w:rsidP="000C6E53">
            <w:pPr>
              <w:spacing w:before="40" w:after="40" w:line="240" w:lineRule="auto"/>
              <w:rPr>
                <w:rFonts w:eastAsia="Calibri"/>
                <w:sz w:val="20"/>
                <w:szCs w:val="20"/>
              </w:rPr>
            </w:pPr>
          </w:p>
        </w:tc>
        <w:tc>
          <w:tcPr>
            <w:tcW w:w="2657" w:type="dxa"/>
            <w:vMerge w:val="restart"/>
            <w:tcBorders>
              <w:top w:val="dashed" w:sz="4" w:space="0" w:color="auto"/>
              <w:left w:val="dashed" w:sz="4" w:space="0" w:color="auto"/>
            </w:tcBorders>
            <w:shd w:val="clear" w:color="auto" w:fill="auto"/>
          </w:tcPr>
          <w:p w14:paraId="6166F869" w14:textId="595B7D4B" w:rsidR="00004F3D" w:rsidRPr="007C6CCF" w:rsidRDefault="00004F3D" w:rsidP="000C6E53">
            <w:pPr>
              <w:spacing w:before="40" w:after="40" w:line="240" w:lineRule="auto"/>
              <w:rPr>
                <w:rFonts w:eastAsia="Calibri"/>
                <w:color w:val="000000"/>
                <w:sz w:val="20"/>
                <w:szCs w:val="20"/>
              </w:rPr>
            </w:pPr>
            <w:r w:rsidRPr="007C6CCF">
              <w:rPr>
                <w:rFonts w:eastAsia="Calibri"/>
                <w:color w:val="000000"/>
                <w:sz w:val="20"/>
                <w:szCs w:val="20"/>
              </w:rPr>
              <w:t xml:space="preserve">Participates in </w:t>
            </w:r>
            <w:r w:rsidR="00BA049B" w:rsidRPr="007C6CCF">
              <w:rPr>
                <w:rFonts w:eastAsia="Calibri"/>
                <w:color w:val="000000"/>
                <w:sz w:val="20"/>
                <w:szCs w:val="20"/>
              </w:rPr>
              <w:t>p</w:t>
            </w:r>
            <w:r w:rsidRPr="007C6CCF">
              <w:rPr>
                <w:rFonts w:eastAsia="Calibri"/>
                <w:color w:val="000000"/>
                <w:sz w:val="20"/>
                <w:szCs w:val="20"/>
              </w:rPr>
              <w:t xml:space="preserve">olicy and </w:t>
            </w:r>
            <w:r w:rsidR="00BA049B" w:rsidRPr="007C6CCF">
              <w:rPr>
                <w:rFonts w:eastAsia="Calibri"/>
                <w:color w:val="000000"/>
                <w:sz w:val="20"/>
                <w:szCs w:val="20"/>
              </w:rPr>
              <w:t>p</w:t>
            </w:r>
            <w:r w:rsidRPr="007C6CCF">
              <w:rPr>
                <w:rFonts w:eastAsia="Calibri"/>
                <w:color w:val="000000"/>
                <w:sz w:val="20"/>
                <w:szCs w:val="20"/>
              </w:rPr>
              <w:t>lanning activities</w:t>
            </w:r>
          </w:p>
          <w:p w14:paraId="4654CC68" w14:textId="77777777" w:rsidR="00004F3D" w:rsidRPr="007C6CCF" w:rsidRDefault="00004F3D" w:rsidP="000C6E53">
            <w:pPr>
              <w:spacing w:before="40" w:after="40" w:line="240" w:lineRule="auto"/>
              <w:rPr>
                <w:rFonts w:eastAsia="Calibri"/>
                <w:sz w:val="20"/>
                <w:szCs w:val="20"/>
              </w:rPr>
            </w:pPr>
          </w:p>
        </w:tc>
        <w:tc>
          <w:tcPr>
            <w:tcW w:w="2657" w:type="dxa"/>
            <w:vMerge w:val="restart"/>
            <w:tcBorders>
              <w:top w:val="dashed" w:sz="4" w:space="0" w:color="auto"/>
            </w:tcBorders>
            <w:shd w:val="clear" w:color="auto" w:fill="auto"/>
          </w:tcPr>
          <w:p w14:paraId="3E3279B6" w14:textId="25E2803D" w:rsidR="00004F3D" w:rsidRPr="007C6CCF" w:rsidRDefault="00004F3D" w:rsidP="000C6E53">
            <w:pPr>
              <w:spacing w:before="40" w:after="40" w:line="240" w:lineRule="auto"/>
              <w:rPr>
                <w:rFonts w:eastAsia="Calibri"/>
                <w:color w:val="000000"/>
                <w:sz w:val="20"/>
                <w:szCs w:val="20"/>
              </w:rPr>
            </w:pPr>
            <w:r w:rsidRPr="007C6CCF">
              <w:rPr>
                <w:rFonts w:eastAsia="Calibri"/>
                <w:color w:val="000000"/>
                <w:sz w:val="20"/>
                <w:szCs w:val="20"/>
              </w:rPr>
              <w:t>Facilitates policy, strategic papers, and legislation development process</w:t>
            </w:r>
          </w:p>
        </w:tc>
        <w:tc>
          <w:tcPr>
            <w:tcW w:w="2658" w:type="dxa"/>
            <w:vMerge w:val="restart"/>
            <w:tcBorders>
              <w:top w:val="dashed" w:sz="4" w:space="0" w:color="auto"/>
              <w:right w:val="dashed" w:sz="4" w:space="0" w:color="auto"/>
            </w:tcBorders>
            <w:shd w:val="clear" w:color="auto" w:fill="auto"/>
          </w:tcPr>
          <w:p w14:paraId="31742358" w14:textId="77777777" w:rsidR="00004F3D" w:rsidRPr="007C6CCF" w:rsidRDefault="00004F3D" w:rsidP="000C6E53">
            <w:pPr>
              <w:spacing w:before="40" w:after="40" w:line="240" w:lineRule="auto"/>
              <w:rPr>
                <w:rFonts w:eastAsia="Calibri"/>
                <w:sz w:val="20"/>
                <w:szCs w:val="20"/>
              </w:rPr>
            </w:pPr>
            <w:r w:rsidRPr="007C6CCF">
              <w:rPr>
                <w:rFonts w:eastAsia="Calibri"/>
                <w:sz w:val="20"/>
                <w:szCs w:val="20"/>
              </w:rPr>
              <w:t xml:space="preserve">Develops and prioritises policy </w:t>
            </w:r>
          </w:p>
        </w:tc>
        <w:tc>
          <w:tcPr>
            <w:tcW w:w="464" w:type="dxa"/>
            <w:tcBorders>
              <w:top w:val="dashed" w:sz="4" w:space="0" w:color="auto"/>
              <w:left w:val="dashed" w:sz="4" w:space="0" w:color="auto"/>
            </w:tcBorders>
            <w:shd w:val="clear" w:color="auto" w:fill="auto"/>
          </w:tcPr>
          <w:p w14:paraId="4F7CB3D8" w14:textId="77777777" w:rsidR="00004F3D" w:rsidRPr="007C6CCF" w:rsidRDefault="00004F3D" w:rsidP="000C6E53">
            <w:pPr>
              <w:spacing w:before="40" w:after="40" w:line="240" w:lineRule="auto"/>
              <w:rPr>
                <w:rFonts w:eastAsia="Calibri"/>
                <w:sz w:val="20"/>
                <w:szCs w:val="20"/>
              </w:rPr>
            </w:pPr>
          </w:p>
        </w:tc>
        <w:tc>
          <w:tcPr>
            <w:tcW w:w="426" w:type="dxa"/>
            <w:tcBorders>
              <w:top w:val="dashed" w:sz="4" w:space="0" w:color="auto"/>
            </w:tcBorders>
            <w:shd w:val="clear" w:color="auto" w:fill="auto"/>
          </w:tcPr>
          <w:p w14:paraId="7E0C4D3E" w14:textId="77777777" w:rsidR="00004F3D" w:rsidRPr="007C6CCF" w:rsidRDefault="00004F3D" w:rsidP="000C6E53">
            <w:pPr>
              <w:spacing w:before="40" w:after="40" w:line="240" w:lineRule="auto"/>
              <w:rPr>
                <w:rFonts w:eastAsia="Calibri"/>
                <w:sz w:val="20"/>
                <w:szCs w:val="20"/>
              </w:rPr>
            </w:pPr>
          </w:p>
        </w:tc>
        <w:tc>
          <w:tcPr>
            <w:tcW w:w="425" w:type="dxa"/>
            <w:shd w:val="thinDiagStripe" w:color="auto" w:fill="auto"/>
          </w:tcPr>
          <w:p w14:paraId="38FC3351" w14:textId="77777777" w:rsidR="00004F3D" w:rsidRPr="007C6CCF" w:rsidRDefault="00004F3D" w:rsidP="000C6E53">
            <w:pPr>
              <w:spacing w:before="40" w:after="40" w:line="240" w:lineRule="auto"/>
              <w:rPr>
                <w:rFonts w:eastAsia="Calibri"/>
                <w:sz w:val="20"/>
                <w:szCs w:val="20"/>
              </w:rPr>
            </w:pPr>
          </w:p>
        </w:tc>
        <w:tc>
          <w:tcPr>
            <w:tcW w:w="5217" w:type="dxa"/>
            <w:tcBorders>
              <w:top w:val="dashed" w:sz="4" w:space="0" w:color="auto"/>
              <w:left w:val="nil"/>
              <w:right w:val="dashed" w:sz="4" w:space="0" w:color="auto"/>
            </w:tcBorders>
            <w:shd w:val="clear" w:color="auto" w:fill="auto"/>
          </w:tcPr>
          <w:p w14:paraId="3E498491" w14:textId="7D5E5D67" w:rsidR="00004F3D" w:rsidRPr="007C6CCF" w:rsidRDefault="00004F3D" w:rsidP="000C6E53">
            <w:pPr>
              <w:spacing w:before="40" w:after="40" w:line="240" w:lineRule="auto"/>
              <w:rPr>
                <w:rFonts w:eastAsia="Calibri"/>
                <w:sz w:val="20"/>
                <w:szCs w:val="20"/>
              </w:rPr>
            </w:pPr>
            <w:r w:rsidRPr="007C6CCF">
              <w:rPr>
                <w:rFonts w:eastAsia="Calibri"/>
                <w:sz w:val="20"/>
                <w:szCs w:val="20"/>
              </w:rPr>
              <w:t>Knowledge of policy development protocols</w:t>
            </w:r>
          </w:p>
        </w:tc>
      </w:tr>
      <w:tr w:rsidR="00004F3D" w:rsidRPr="007C6CCF" w14:paraId="72847AC0" w14:textId="77777777" w:rsidTr="00004F3D">
        <w:trPr>
          <w:trHeight w:val="269"/>
          <w:jc w:val="center"/>
        </w:trPr>
        <w:tc>
          <w:tcPr>
            <w:tcW w:w="392" w:type="dxa"/>
            <w:tcBorders>
              <w:right w:val="dashed" w:sz="4" w:space="0" w:color="auto"/>
            </w:tcBorders>
            <w:shd w:val="clear" w:color="auto" w:fill="auto"/>
          </w:tcPr>
          <w:p w14:paraId="400941D4" w14:textId="77777777" w:rsidR="00004F3D" w:rsidRPr="007C6CCF" w:rsidRDefault="00004F3D" w:rsidP="000C6E53">
            <w:pPr>
              <w:spacing w:before="40" w:after="40" w:line="240" w:lineRule="auto"/>
              <w:rPr>
                <w:rFonts w:eastAsia="Calibri"/>
                <w:sz w:val="20"/>
                <w:szCs w:val="20"/>
              </w:rPr>
            </w:pPr>
          </w:p>
        </w:tc>
        <w:tc>
          <w:tcPr>
            <w:tcW w:w="2657" w:type="dxa"/>
            <w:vMerge/>
            <w:tcBorders>
              <w:left w:val="dashed" w:sz="4" w:space="0" w:color="auto"/>
            </w:tcBorders>
            <w:shd w:val="clear" w:color="auto" w:fill="auto"/>
          </w:tcPr>
          <w:p w14:paraId="3E2F31BD" w14:textId="77777777" w:rsidR="00004F3D" w:rsidRPr="007C6CCF" w:rsidRDefault="00004F3D" w:rsidP="000C6E53">
            <w:pPr>
              <w:spacing w:before="40" w:after="40" w:line="240" w:lineRule="auto"/>
              <w:rPr>
                <w:rFonts w:eastAsia="Calibri"/>
                <w:sz w:val="20"/>
                <w:szCs w:val="20"/>
              </w:rPr>
            </w:pPr>
          </w:p>
        </w:tc>
        <w:tc>
          <w:tcPr>
            <w:tcW w:w="2657" w:type="dxa"/>
            <w:vMerge/>
            <w:shd w:val="clear" w:color="auto" w:fill="auto"/>
          </w:tcPr>
          <w:p w14:paraId="339403B1" w14:textId="77777777" w:rsidR="00004F3D" w:rsidRPr="007C6CCF" w:rsidRDefault="00004F3D" w:rsidP="000C6E53">
            <w:pPr>
              <w:spacing w:before="40" w:after="40" w:line="240" w:lineRule="auto"/>
              <w:rPr>
                <w:rFonts w:eastAsia="Calibri"/>
                <w:sz w:val="20"/>
                <w:szCs w:val="20"/>
              </w:rPr>
            </w:pPr>
          </w:p>
        </w:tc>
        <w:tc>
          <w:tcPr>
            <w:tcW w:w="2658" w:type="dxa"/>
            <w:vMerge/>
            <w:tcBorders>
              <w:right w:val="dashed" w:sz="4" w:space="0" w:color="auto"/>
            </w:tcBorders>
            <w:shd w:val="clear" w:color="auto" w:fill="auto"/>
          </w:tcPr>
          <w:p w14:paraId="505E6395" w14:textId="77777777" w:rsidR="00004F3D" w:rsidRPr="007C6CCF" w:rsidRDefault="00004F3D" w:rsidP="000C6E53">
            <w:pPr>
              <w:spacing w:before="40" w:after="40" w:line="240" w:lineRule="auto"/>
              <w:rPr>
                <w:rFonts w:eastAsia="Calibri"/>
                <w:sz w:val="20"/>
                <w:szCs w:val="20"/>
              </w:rPr>
            </w:pPr>
          </w:p>
        </w:tc>
        <w:tc>
          <w:tcPr>
            <w:tcW w:w="464" w:type="dxa"/>
            <w:tcBorders>
              <w:left w:val="dashed" w:sz="4" w:space="0" w:color="auto"/>
            </w:tcBorders>
            <w:shd w:val="clear" w:color="auto" w:fill="auto"/>
          </w:tcPr>
          <w:p w14:paraId="501F3381" w14:textId="77777777" w:rsidR="00004F3D" w:rsidRPr="007C6CCF" w:rsidRDefault="00004F3D" w:rsidP="000C6E53">
            <w:pPr>
              <w:spacing w:before="40" w:after="40" w:line="240" w:lineRule="auto"/>
              <w:rPr>
                <w:rFonts w:eastAsia="Calibri"/>
                <w:sz w:val="20"/>
                <w:szCs w:val="20"/>
              </w:rPr>
            </w:pPr>
          </w:p>
        </w:tc>
        <w:tc>
          <w:tcPr>
            <w:tcW w:w="426" w:type="dxa"/>
            <w:shd w:val="thinDiagStripe" w:color="auto" w:fill="auto"/>
          </w:tcPr>
          <w:p w14:paraId="5807B6AD" w14:textId="77777777" w:rsidR="00004F3D" w:rsidRPr="007C6CCF" w:rsidRDefault="00004F3D" w:rsidP="000C6E53">
            <w:pPr>
              <w:spacing w:before="40" w:after="40" w:line="240" w:lineRule="auto"/>
              <w:rPr>
                <w:rFonts w:eastAsia="Calibri"/>
                <w:sz w:val="20"/>
                <w:szCs w:val="20"/>
              </w:rPr>
            </w:pPr>
          </w:p>
        </w:tc>
        <w:tc>
          <w:tcPr>
            <w:tcW w:w="425" w:type="dxa"/>
            <w:tcBorders>
              <w:left w:val="nil"/>
            </w:tcBorders>
            <w:shd w:val="thinDiagStripe" w:color="auto" w:fill="auto"/>
          </w:tcPr>
          <w:p w14:paraId="3AF7EA62" w14:textId="77777777" w:rsidR="00004F3D" w:rsidRPr="007C6CCF" w:rsidRDefault="00004F3D" w:rsidP="000C6E53">
            <w:pPr>
              <w:spacing w:before="40" w:after="40" w:line="240" w:lineRule="auto"/>
              <w:rPr>
                <w:rFonts w:eastAsia="Calibri"/>
                <w:sz w:val="20"/>
                <w:szCs w:val="20"/>
              </w:rPr>
            </w:pPr>
          </w:p>
        </w:tc>
        <w:tc>
          <w:tcPr>
            <w:tcW w:w="5217" w:type="dxa"/>
            <w:tcBorders>
              <w:left w:val="nil"/>
              <w:right w:val="dashed" w:sz="4" w:space="0" w:color="auto"/>
            </w:tcBorders>
            <w:shd w:val="clear" w:color="auto" w:fill="auto"/>
          </w:tcPr>
          <w:p w14:paraId="53E77BC8" w14:textId="28322FEE" w:rsidR="00004F3D" w:rsidRPr="007C6CCF" w:rsidRDefault="00004F3D" w:rsidP="000C6E53">
            <w:pPr>
              <w:spacing w:before="40" w:after="40" w:line="240" w:lineRule="auto"/>
              <w:rPr>
                <w:rFonts w:eastAsia="Calibri"/>
                <w:sz w:val="20"/>
                <w:szCs w:val="20"/>
              </w:rPr>
            </w:pPr>
            <w:r w:rsidRPr="007C6CCF">
              <w:rPr>
                <w:rFonts w:eastAsia="Calibri"/>
                <w:sz w:val="20"/>
                <w:szCs w:val="20"/>
              </w:rPr>
              <w:t>Knowledge of policy research and analysis methods</w:t>
            </w:r>
          </w:p>
        </w:tc>
      </w:tr>
      <w:tr w:rsidR="00004F3D" w:rsidRPr="007C6CCF" w14:paraId="22DBE11E" w14:textId="77777777" w:rsidTr="00004F3D">
        <w:trPr>
          <w:trHeight w:val="269"/>
          <w:jc w:val="center"/>
        </w:trPr>
        <w:tc>
          <w:tcPr>
            <w:tcW w:w="392" w:type="dxa"/>
            <w:tcBorders>
              <w:right w:val="dashed" w:sz="4" w:space="0" w:color="auto"/>
            </w:tcBorders>
            <w:shd w:val="clear" w:color="auto" w:fill="auto"/>
          </w:tcPr>
          <w:p w14:paraId="5F660272" w14:textId="77777777" w:rsidR="00004F3D" w:rsidRPr="007C6CCF" w:rsidRDefault="00004F3D" w:rsidP="000C6E53">
            <w:pPr>
              <w:spacing w:before="40" w:after="40" w:line="240" w:lineRule="auto"/>
              <w:rPr>
                <w:rFonts w:eastAsia="Calibri"/>
                <w:sz w:val="20"/>
                <w:szCs w:val="20"/>
              </w:rPr>
            </w:pPr>
          </w:p>
        </w:tc>
        <w:tc>
          <w:tcPr>
            <w:tcW w:w="2657" w:type="dxa"/>
            <w:vMerge/>
            <w:tcBorders>
              <w:left w:val="dashed" w:sz="4" w:space="0" w:color="auto"/>
            </w:tcBorders>
            <w:shd w:val="clear" w:color="auto" w:fill="auto"/>
          </w:tcPr>
          <w:p w14:paraId="6778C26D" w14:textId="77777777" w:rsidR="00004F3D" w:rsidRPr="007C6CCF" w:rsidRDefault="00004F3D" w:rsidP="000C6E53">
            <w:pPr>
              <w:spacing w:before="40" w:after="40" w:line="240" w:lineRule="auto"/>
              <w:rPr>
                <w:rFonts w:eastAsia="Calibri"/>
                <w:sz w:val="20"/>
                <w:szCs w:val="20"/>
              </w:rPr>
            </w:pPr>
          </w:p>
        </w:tc>
        <w:tc>
          <w:tcPr>
            <w:tcW w:w="2657" w:type="dxa"/>
            <w:vMerge/>
            <w:shd w:val="clear" w:color="auto" w:fill="auto"/>
          </w:tcPr>
          <w:p w14:paraId="1EC7C8D5" w14:textId="77777777" w:rsidR="00004F3D" w:rsidRPr="007C6CCF" w:rsidRDefault="00004F3D" w:rsidP="000C6E53">
            <w:pPr>
              <w:spacing w:before="40" w:after="40" w:line="240" w:lineRule="auto"/>
              <w:rPr>
                <w:rFonts w:eastAsia="Calibri"/>
                <w:sz w:val="20"/>
                <w:szCs w:val="20"/>
              </w:rPr>
            </w:pPr>
          </w:p>
        </w:tc>
        <w:tc>
          <w:tcPr>
            <w:tcW w:w="2658" w:type="dxa"/>
            <w:vMerge/>
            <w:tcBorders>
              <w:right w:val="dashed" w:sz="4" w:space="0" w:color="auto"/>
            </w:tcBorders>
            <w:shd w:val="clear" w:color="auto" w:fill="auto"/>
          </w:tcPr>
          <w:p w14:paraId="7170692B" w14:textId="77777777" w:rsidR="00004F3D" w:rsidRPr="007C6CCF" w:rsidRDefault="00004F3D" w:rsidP="000C6E53">
            <w:pPr>
              <w:spacing w:before="40" w:after="40" w:line="240" w:lineRule="auto"/>
              <w:rPr>
                <w:rFonts w:eastAsia="Calibri"/>
                <w:sz w:val="20"/>
                <w:szCs w:val="20"/>
              </w:rPr>
            </w:pPr>
          </w:p>
        </w:tc>
        <w:tc>
          <w:tcPr>
            <w:tcW w:w="464" w:type="dxa"/>
            <w:tcBorders>
              <w:left w:val="dashed" w:sz="4" w:space="0" w:color="auto"/>
            </w:tcBorders>
            <w:shd w:val="clear" w:color="auto" w:fill="auto"/>
          </w:tcPr>
          <w:p w14:paraId="007F9601" w14:textId="77777777" w:rsidR="00004F3D" w:rsidRPr="007C6CCF" w:rsidRDefault="00004F3D" w:rsidP="000C6E53">
            <w:pPr>
              <w:spacing w:before="40" w:after="40" w:line="240" w:lineRule="auto"/>
              <w:rPr>
                <w:rFonts w:eastAsia="Calibri"/>
                <w:sz w:val="20"/>
                <w:szCs w:val="20"/>
              </w:rPr>
            </w:pPr>
          </w:p>
        </w:tc>
        <w:tc>
          <w:tcPr>
            <w:tcW w:w="426" w:type="dxa"/>
            <w:shd w:val="thinDiagStripe" w:color="auto" w:fill="auto"/>
          </w:tcPr>
          <w:p w14:paraId="39AA4FBF" w14:textId="77777777" w:rsidR="00004F3D" w:rsidRPr="007C6CCF" w:rsidRDefault="00004F3D" w:rsidP="000C6E53">
            <w:pPr>
              <w:spacing w:before="40" w:after="40" w:line="240" w:lineRule="auto"/>
              <w:rPr>
                <w:rFonts w:eastAsia="Calibri"/>
                <w:sz w:val="20"/>
                <w:szCs w:val="20"/>
              </w:rPr>
            </w:pPr>
          </w:p>
        </w:tc>
        <w:tc>
          <w:tcPr>
            <w:tcW w:w="425" w:type="dxa"/>
            <w:tcBorders>
              <w:left w:val="nil"/>
            </w:tcBorders>
            <w:shd w:val="thinDiagStripe" w:color="auto" w:fill="auto"/>
          </w:tcPr>
          <w:p w14:paraId="55C232BF" w14:textId="77777777" w:rsidR="00004F3D" w:rsidRPr="007C6CCF" w:rsidRDefault="00004F3D" w:rsidP="000C6E53">
            <w:pPr>
              <w:spacing w:before="40" w:after="40" w:line="240" w:lineRule="auto"/>
              <w:rPr>
                <w:rFonts w:eastAsia="Calibri"/>
                <w:sz w:val="20"/>
                <w:szCs w:val="20"/>
              </w:rPr>
            </w:pPr>
          </w:p>
        </w:tc>
        <w:tc>
          <w:tcPr>
            <w:tcW w:w="5217" w:type="dxa"/>
            <w:tcBorders>
              <w:left w:val="nil"/>
              <w:right w:val="dashed" w:sz="4" w:space="0" w:color="auto"/>
            </w:tcBorders>
            <w:shd w:val="clear" w:color="auto" w:fill="auto"/>
          </w:tcPr>
          <w:p w14:paraId="16219EF5" w14:textId="28658C83" w:rsidR="00004F3D" w:rsidRPr="007C6CCF" w:rsidRDefault="00004F3D" w:rsidP="000C6E53">
            <w:pPr>
              <w:spacing w:before="40" w:after="40" w:line="240" w:lineRule="auto"/>
              <w:rPr>
                <w:rFonts w:eastAsia="Calibri"/>
                <w:sz w:val="20"/>
                <w:szCs w:val="20"/>
              </w:rPr>
            </w:pPr>
            <w:r w:rsidRPr="007C6CCF">
              <w:rPr>
                <w:rFonts w:eastAsia="Calibri"/>
                <w:sz w:val="20"/>
                <w:szCs w:val="20"/>
              </w:rPr>
              <w:t>Knowledge of the executive/legislative decision- making process</w:t>
            </w:r>
          </w:p>
        </w:tc>
      </w:tr>
      <w:tr w:rsidR="00004F3D" w:rsidRPr="007C6CCF" w14:paraId="04607A48" w14:textId="77777777" w:rsidTr="00004F3D">
        <w:trPr>
          <w:trHeight w:val="269"/>
          <w:jc w:val="center"/>
        </w:trPr>
        <w:tc>
          <w:tcPr>
            <w:tcW w:w="392" w:type="dxa"/>
            <w:tcBorders>
              <w:right w:val="dashed" w:sz="4" w:space="0" w:color="auto"/>
            </w:tcBorders>
            <w:shd w:val="clear" w:color="auto" w:fill="auto"/>
          </w:tcPr>
          <w:p w14:paraId="6857F3A5" w14:textId="77777777" w:rsidR="00004F3D" w:rsidRPr="007C6CCF" w:rsidRDefault="00004F3D" w:rsidP="000C6E53">
            <w:pPr>
              <w:spacing w:before="40" w:after="40" w:line="240" w:lineRule="auto"/>
              <w:rPr>
                <w:rFonts w:eastAsia="Calibri"/>
                <w:sz w:val="20"/>
                <w:szCs w:val="20"/>
              </w:rPr>
            </w:pPr>
          </w:p>
        </w:tc>
        <w:tc>
          <w:tcPr>
            <w:tcW w:w="2657" w:type="dxa"/>
            <w:tcBorders>
              <w:left w:val="dashed" w:sz="4" w:space="0" w:color="auto"/>
            </w:tcBorders>
            <w:shd w:val="clear" w:color="auto" w:fill="auto"/>
          </w:tcPr>
          <w:p w14:paraId="112AE02E" w14:textId="77777777" w:rsidR="00004F3D" w:rsidRPr="007C6CCF" w:rsidRDefault="00004F3D" w:rsidP="000C6E53">
            <w:pPr>
              <w:spacing w:before="40" w:after="40" w:line="240" w:lineRule="auto"/>
              <w:rPr>
                <w:rFonts w:eastAsia="Calibri"/>
                <w:sz w:val="20"/>
                <w:szCs w:val="20"/>
              </w:rPr>
            </w:pPr>
          </w:p>
        </w:tc>
        <w:tc>
          <w:tcPr>
            <w:tcW w:w="2657" w:type="dxa"/>
            <w:shd w:val="clear" w:color="auto" w:fill="auto"/>
          </w:tcPr>
          <w:p w14:paraId="34E6F305" w14:textId="77777777" w:rsidR="00004F3D" w:rsidRPr="007C6CCF" w:rsidRDefault="00004F3D" w:rsidP="000C6E53">
            <w:pPr>
              <w:spacing w:before="40" w:after="40" w:line="240" w:lineRule="auto"/>
              <w:rPr>
                <w:rFonts w:eastAsia="Calibri"/>
                <w:sz w:val="20"/>
                <w:szCs w:val="20"/>
              </w:rPr>
            </w:pPr>
          </w:p>
        </w:tc>
        <w:tc>
          <w:tcPr>
            <w:tcW w:w="2658" w:type="dxa"/>
            <w:tcBorders>
              <w:right w:val="dashed" w:sz="4" w:space="0" w:color="auto"/>
            </w:tcBorders>
            <w:shd w:val="clear" w:color="auto" w:fill="auto"/>
          </w:tcPr>
          <w:p w14:paraId="1B05C409" w14:textId="77777777" w:rsidR="00004F3D" w:rsidRPr="007C6CCF" w:rsidRDefault="00004F3D" w:rsidP="000C6E53">
            <w:pPr>
              <w:spacing w:before="40" w:after="40" w:line="240" w:lineRule="auto"/>
              <w:rPr>
                <w:rFonts w:eastAsia="Calibri"/>
                <w:sz w:val="20"/>
                <w:szCs w:val="20"/>
              </w:rPr>
            </w:pPr>
          </w:p>
        </w:tc>
        <w:tc>
          <w:tcPr>
            <w:tcW w:w="464" w:type="dxa"/>
            <w:tcBorders>
              <w:left w:val="dashed" w:sz="4" w:space="0" w:color="auto"/>
            </w:tcBorders>
            <w:shd w:val="clear" w:color="auto" w:fill="auto"/>
          </w:tcPr>
          <w:p w14:paraId="473E501B" w14:textId="77777777" w:rsidR="00004F3D" w:rsidRPr="007C6CCF" w:rsidRDefault="00004F3D" w:rsidP="000C6E53">
            <w:pPr>
              <w:spacing w:before="40" w:after="40" w:line="240" w:lineRule="auto"/>
              <w:rPr>
                <w:rFonts w:eastAsia="Calibri"/>
                <w:sz w:val="20"/>
                <w:szCs w:val="20"/>
              </w:rPr>
            </w:pPr>
          </w:p>
        </w:tc>
        <w:tc>
          <w:tcPr>
            <w:tcW w:w="426" w:type="dxa"/>
            <w:shd w:val="thinDiagStripe" w:color="auto" w:fill="auto"/>
          </w:tcPr>
          <w:p w14:paraId="3C93F68C" w14:textId="77777777" w:rsidR="00004F3D" w:rsidRPr="007C6CCF" w:rsidRDefault="00004F3D" w:rsidP="000C6E53">
            <w:pPr>
              <w:spacing w:before="40" w:after="40" w:line="240" w:lineRule="auto"/>
              <w:rPr>
                <w:rFonts w:eastAsia="Calibri"/>
                <w:sz w:val="20"/>
                <w:szCs w:val="20"/>
              </w:rPr>
            </w:pPr>
          </w:p>
        </w:tc>
        <w:tc>
          <w:tcPr>
            <w:tcW w:w="425" w:type="dxa"/>
            <w:tcBorders>
              <w:left w:val="nil"/>
            </w:tcBorders>
            <w:shd w:val="thinDiagStripe" w:color="auto" w:fill="auto"/>
          </w:tcPr>
          <w:p w14:paraId="1366316D" w14:textId="77777777" w:rsidR="00004F3D" w:rsidRPr="007C6CCF" w:rsidRDefault="00004F3D" w:rsidP="000C6E53">
            <w:pPr>
              <w:spacing w:before="40" w:after="40" w:line="240" w:lineRule="auto"/>
              <w:rPr>
                <w:rFonts w:eastAsia="Calibri"/>
                <w:sz w:val="20"/>
                <w:szCs w:val="20"/>
              </w:rPr>
            </w:pPr>
          </w:p>
        </w:tc>
        <w:tc>
          <w:tcPr>
            <w:tcW w:w="5217" w:type="dxa"/>
            <w:tcBorders>
              <w:left w:val="nil"/>
              <w:right w:val="dashed" w:sz="4" w:space="0" w:color="auto"/>
            </w:tcBorders>
            <w:shd w:val="clear" w:color="auto" w:fill="auto"/>
          </w:tcPr>
          <w:p w14:paraId="5282F0E6" w14:textId="5ACC4944" w:rsidR="00004F3D" w:rsidRPr="007C6CCF" w:rsidRDefault="00004F3D" w:rsidP="000C6E53">
            <w:pPr>
              <w:spacing w:before="40" w:after="40" w:line="240" w:lineRule="auto"/>
              <w:rPr>
                <w:rFonts w:eastAsia="Calibri"/>
                <w:sz w:val="20"/>
                <w:szCs w:val="20"/>
              </w:rPr>
            </w:pPr>
            <w:r w:rsidRPr="007C6CCF">
              <w:rPr>
                <w:rFonts w:eastAsia="Calibri"/>
                <w:sz w:val="20"/>
                <w:szCs w:val="20"/>
              </w:rPr>
              <w:t>Knowledge of long</w:t>
            </w:r>
            <w:r w:rsidR="00F64637" w:rsidRPr="007C6CCF">
              <w:rPr>
                <w:rFonts w:eastAsia="Calibri"/>
                <w:sz w:val="20"/>
                <w:szCs w:val="20"/>
              </w:rPr>
              <w:t>-</w:t>
            </w:r>
            <w:r w:rsidRPr="007C6CCF">
              <w:rPr>
                <w:rFonts w:eastAsia="Calibri"/>
                <w:sz w:val="20"/>
                <w:szCs w:val="20"/>
              </w:rPr>
              <w:t>term planning processes</w:t>
            </w:r>
          </w:p>
        </w:tc>
      </w:tr>
      <w:tr w:rsidR="00004F3D" w:rsidRPr="007C6CCF" w14:paraId="679799D4" w14:textId="77777777" w:rsidTr="00004F3D">
        <w:trPr>
          <w:trHeight w:val="269"/>
          <w:jc w:val="center"/>
        </w:trPr>
        <w:tc>
          <w:tcPr>
            <w:tcW w:w="392" w:type="dxa"/>
            <w:tcBorders>
              <w:right w:val="dashed" w:sz="4" w:space="0" w:color="auto"/>
            </w:tcBorders>
            <w:shd w:val="clear" w:color="auto" w:fill="auto"/>
          </w:tcPr>
          <w:p w14:paraId="043FBDA7" w14:textId="77777777" w:rsidR="00004F3D" w:rsidRPr="007C6CCF" w:rsidRDefault="00004F3D" w:rsidP="000C6E53">
            <w:pPr>
              <w:spacing w:before="40" w:after="40" w:line="240" w:lineRule="auto"/>
              <w:rPr>
                <w:rFonts w:eastAsia="Calibri"/>
                <w:sz w:val="20"/>
                <w:szCs w:val="20"/>
              </w:rPr>
            </w:pPr>
          </w:p>
        </w:tc>
        <w:tc>
          <w:tcPr>
            <w:tcW w:w="2657" w:type="dxa"/>
            <w:tcBorders>
              <w:left w:val="dashed" w:sz="4" w:space="0" w:color="auto"/>
            </w:tcBorders>
            <w:shd w:val="clear" w:color="auto" w:fill="auto"/>
          </w:tcPr>
          <w:p w14:paraId="1C5B6A90" w14:textId="6A23A113" w:rsidR="00004F3D" w:rsidRPr="007C6CCF" w:rsidRDefault="00004F3D" w:rsidP="000C6E53">
            <w:pPr>
              <w:spacing w:before="40" w:after="40" w:line="240" w:lineRule="auto"/>
              <w:rPr>
                <w:rFonts w:eastAsia="Calibri"/>
                <w:sz w:val="20"/>
                <w:szCs w:val="20"/>
              </w:rPr>
            </w:pPr>
            <w:r w:rsidRPr="007C6CCF">
              <w:rPr>
                <w:rFonts w:eastAsia="Calibri"/>
                <w:color w:val="000000"/>
                <w:sz w:val="20"/>
                <w:szCs w:val="20"/>
              </w:rPr>
              <w:t>Prepares annual workplan</w:t>
            </w:r>
          </w:p>
        </w:tc>
        <w:tc>
          <w:tcPr>
            <w:tcW w:w="2657" w:type="dxa"/>
            <w:shd w:val="clear" w:color="auto" w:fill="auto"/>
          </w:tcPr>
          <w:p w14:paraId="7A13E74F" w14:textId="08CBAA6E" w:rsidR="00004F3D" w:rsidRPr="007C6CCF" w:rsidRDefault="00004F3D" w:rsidP="000C6E53">
            <w:pPr>
              <w:spacing w:before="40" w:after="40" w:line="240" w:lineRule="auto"/>
              <w:rPr>
                <w:rFonts w:eastAsia="Calibri"/>
                <w:sz w:val="20"/>
                <w:szCs w:val="20"/>
              </w:rPr>
            </w:pPr>
            <w:r w:rsidRPr="007C6CCF">
              <w:rPr>
                <w:rFonts w:eastAsia="Calibri"/>
                <w:color w:val="000000"/>
                <w:sz w:val="20"/>
                <w:szCs w:val="20"/>
              </w:rPr>
              <w:t>Prepares annual and medium</w:t>
            </w:r>
            <w:r w:rsidR="00BA049B" w:rsidRPr="007C6CCF">
              <w:rPr>
                <w:rFonts w:eastAsia="Calibri"/>
                <w:color w:val="000000"/>
                <w:sz w:val="20"/>
                <w:szCs w:val="20"/>
              </w:rPr>
              <w:t>-</w:t>
            </w:r>
            <w:r w:rsidRPr="007C6CCF">
              <w:rPr>
                <w:rFonts w:eastAsia="Calibri"/>
                <w:color w:val="000000"/>
                <w:sz w:val="20"/>
                <w:szCs w:val="20"/>
              </w:rPr>
              <w:t>term workplans</w:t>
            </w:r>
          </w:p>
        </w:tc>
        <w:tc>
          <w:tcPr>
            <w:tcW w:w="2658" w:type="dxa"/>
            <w:shd w:val="clear" w:color="auto" w:fill="auto"/>
          </w:tcPr>
          <w:p w14:paraId="689DA919" w14:textId="0855F0D7" w:rsidR="00004F3D" w:rsidRPr="007C6CCF" w:rsidRDefault="00004F3D" w:rsidP="000C6E53">
            <w:pPr>
              <w:spacing w:before="40" w:after="40" w:line="240" w:lineRule="auto"/>
              <w:rPr>
                <w:rFonts w:eastAsia="Calibri"/>
                <w:sz w:val="20"/>
                <w:szCs w:val="20"/>
              </w:rPr>
            </w:pPr>
            <w:r w:rsidRPr="007C6CCF">
              <w:rPr>
                <w:rFonts w:eastAsia="Calibri"/>
                <w:sz w:val="20"/>
                <w:szCs w:val="20"/>
              </w:rPr>
              <w:t>Leads medium</w:t>
            </w:r>
            <w:r w:rsidR="00BA049B" w:rsidRPr="007C6CCF">
              <w:rPr>
                <w:rFonts w:eastAsia="Calibri"/>
                <w:sz w:val="20"/>
                <w:szCs w:val="20"/>
              </w:rPr>
              <w:t>-</w:t>
            </w:r>
            <w:r w:rsidRPr="007C6CCF">
              <w:rPr>
                <w:rFonts w:eastAsia="Calibri"/>
                <w:sz w:val="20"/>
                <w:szCs w:val="20"/>
              </w:rPr>
              <w:t xml:space="preserve"> and long</w:t>
            </w:r>
            <w:r w:rsidR="00BA049B" w:rsidRPr="007C6CCF">
              <w:rPr>
                <w:rFonts w:eastAsia="Calibri"/>
                <w:sz w:val="20"/>
                <w:szCs w:val="20"/>
              </w:rPr>
              <w:t>-</w:t>
            </w:r>
            <w:r w:rsidRPr="007C6CCF">
              <w:rPr>
                <w:rFonts w:eastAsia="Calibri"/>
                <w:sz w:val="20"/>
                <w:szCs w:val="20"/>
              </w:rPr>
              <w:t>term strategic planning</w:t>
            </w:r>
          </w:p>
        </w:tc>
        <w:tc>
          <w:tcPr>
            <w:tcW w:w="464" w:type="dxa"/>
            <w:shd w:val="thinDiagStripe" w:color="auto" w:fill="auto"/>
          </w:tcPr>
          <w:p w14:paraId="036D1767" w14:textId="77777777" w:rsidR="00004F3D" w:rsidRPr="007C6CCF" w:rsidRDefault="00004F3D" w:rsidP="000C6E53">
            <w:pPr>
              <w:spacing w:before="40" w:after="40" w:line="240" w:lineRule="auto"/>
              <w:rPr>
                <w:rFonts w:eastAsia="Calibri"/>
                <w:sz w:val="20"/>
                <w:szCs w:val="20"/>
              </w:rPr>
            </w:pPr>
          </w:p>
        </w:tc>
        <w:tc>
          <w:tcPr>
            <w:tcW w:w="426" w:type="dxa"/>
            <w:tcBorders>
              <w:left w:val="nil"/>
            </w:tcBorders>
            <w:shd w:val="thinDiagStripe" w:color="auto" w:fill="auto"/>
          </w:tcPr>
          <w:p w14:paraId="0B276C70" w14:textId="77777777" w:rsidR="00004F3D" w:rsidRPr="007C6CCF" w:rsidRDefault="00004F3D" w:rsidP="000C6E53">
            <w:pPr>
              <w:spacing w:before="40" w:after="40" w:line="240" w:lineRule="auto"/>
              <w:rPr>
                <w:rFonts w:eastAsia="Calibri"/>
                <w:sz w:val="20"/>
                <w:szCs w:val="20"/>
              </w:rPr>
            </w:pPr>
          </w:p>
        </w:tc>
        <w:tc>
          <w:tcPr>
            <w:tcW w:w="425" w:type="dxa"/>
            <w:tcBorders>
              <w:left w:val="nil"/>
            </w:tcBorders>
            <w:shd w:val="thinDiagStripe" w:color="auto" w:fill="auto"/>
          </w:tcPr>
          <w:p w14:paraId="0277CA00" w14:textId="77777777" w:rsidR="00004F3D" w:rsidRPr="007C6CCF" w:rsidRDefault="00004F3D" w:rsidP="000C6E53">
            <w:pPr>
              <w:spacing w:before="40" w:after="40" w:line="240" w:lineRule="auto"/>
              <w:rPr>
                <w:rFonts w:eastAsia="Calibri"/>
                <w:sz w:val="20"/>
                <w:szCs w:val="20"/>
              </w:rPr>
            </w:pPr>
          </w:p>
        </w:tc>
        <w:tc>
          <w:tcPr>
            <w:tcW w:w="5217" w:type="dxa"/>
            <w:tcBorders>
              <w:left w:val="nil"/>
              <w:right w:val="dashed" w:sz="4" w:space="0" w:color="auto"/>
            </w:tcBorders>
            <w:shd w:val="clear" w:color="auto" w:fill="auto"/>
            <w:vAlign w:val="center"/>
          </w:tcPr>
          <w:p w14:paraId="488D1626" w14:textId="66B147B1" w:rsidR="00004F3D" w:rsidRPr="007C6CCF" w:rsidRDefault="00004F3D" w:rsidP="000C6E53">
            <w:pPr>
              <w:spacing w:before="40" w:after="40" w:line="240" w:lineRule="auto"/>
              <w:rPr>
                <w:rFonts w:eastAsia="Calibri"/>
                <w:sz w:val="20"/>
                <w:szCs w:val="20"/>
              </w:rPr>
            </w:pPr>
            <w:r w:rsidRPr="007C6CCF">
              <w:rPr>
                <w:rFonts w:eastAsia="Calibri"/>
                <w:sz w:val="20"/>
                <w:szCs w:val="20"/>
              </w:rPr>
              <w:t>Knowledge of medium</w:t>
            </w:r>
            <w:r w:rsidR="00C07767" w:rsidRPr="007C6CCF">
              <w:rPr>
                <w:rFonts w:eastAsia="Calibri"/>
                <w:sz w:val="20"/>
                <w:szCs w:val="20"/>
              </w:rPr>
              <w:t>-term</w:t>
            </w:r>
            <w:r w:rsidRPr="007C6CCF">
              <w:rPr>
                <w:rFonts w:eastAsia="Calibri"/>
                <w:sz w:val="20"/>
                <w:szCs w:val="20"/>
              </w:rPr>
              <w:t xml:space="preserve"> and annual planning processes</w:t>
            </w:r>
          </w:p>
        </w:tc>
      </w:tr>
      <w:tr w:rsidR="00004F3D" w:rsidRPr="007C6CCF" w14:paraId="25CB4B9B" w14:textId="77777777" w:rsidTr="00004F3D">
        <w:trPr>
          <w:trHeight w:val="269"/>
          <w:jc w:val="center"/>
        </w:trPr>
        <w:tc>
          <w:tcPr>
            <w:tcW w:w="392" w:type="dxa"/>
            <w:tcBorders>
              <w:right w:val="dashed" w:sz="4" w:space="0" w:color="auto"/>
            </w:tcBorders>
            <w:shd w:val="clear" w:color="auto" w:fill="auto"/>
          </w:tcPr>
          <w:p w14:paraId="3DF54BAF" w14:textId="77777777" w:rsidR="00004F3D" w:rsidRPr="007C6CCF" w:rsidRDefault="00004F3D" w:rsidP="000C6E53">
            <w:pPr>
              <w:spacing w:before="40" w:after="40" w:line="240" w:lineRule="auto"/>
              <w:rPr>
                <w:rFonts w:eastAsia="Calibri"/>
                <w:sz w:val="20"/>
                <w:szCs w:val="20"/>
              </w:rPr>
            </w:pPr>
          </w:p>
        </w:tc>
        <w:tc>
          <w:tcPr>
            <w:tcW w:w="2657" w:type="dxa"/>
            <w:tcBorders>
              <w:left w:val="dashed" w:sz="4" w:space="0" w:color="auto"/>
            </w:tcBorders>
            <w:shd w:val="clear" w:color="auto" w:fill="auto"/>
          </w:tcPr>
          <w:p w14:paraId="0665411C" w14:textId="77777777" w:rsidR="00004F3D" w:rsidRPr="007C6CCF" w:rsidRDefault="00004F3D" w:rsidP="000C6E53">
            <w:pPr>
              <w:spacing w:before="40" w:after="40" w:line="240" w:lineRule="auto"/>
              <w:rPr>
                <w:rFonts w:eastAsia="Calibri"/>
                <w:sz w:val="20"/>
                <w:szCs w:val="20"/>
              </w:rPr>
            </w:pPr>
          </w:p>
        </w:tc>
        <w:tc>
          <w:tcPr>
            <w:tcW w:w="2657" w:type="dxa"/>
            <w:shd w:val="clear" w:color="auto" w:fill="auto"/>
          </w:tcPr>
          <w:p w14:paraId="757F7C0D" w14:textId="77777777" w:rsidR="00004F3D" w:rsidRPr="007C6CCF" w:rsidRDefault="00004F3D" w:rsidP="000C6E53">
            <w:pPr>
              <w:spacing w:before="40" w:after="40" w:line="240" w:lineRule="auto"/>
              <w:rPr>
                <w:rFonts w:eastAsia="Calibri"/>
                <w:sz w:val="20"/>
                <w:szCs w:val="20"/>
              </w:rPr>
            </w:pPr>
          </w:p>
        </w:tc>
        <w:tc>
          <w:tcPr>
            <w:tcW w:w="2658" w:type="dxa"/>
            <w:tcBorders>
              <w:right w:val="dashed" w:sz="4" w:space="0" w:color="auto"/>
            </w:tcBorders>
            <w:shd w:val="clear" w:color="auto" w:fill="auto"/>
          </w:tcPr>
          <w:p w14:paraId="36C6F75C" w14:textId="77777777" w:rsidR="00004F3D" w:rsidRPr="007C6CCF" w:rsidRDefault="00004F3D" w:rsidP="000C6E53">
            <w:pPr>
              <w:spacing w:before="40" w:after="40" w:line="240" w:lineRule="auto"/>
              <w:rPr>
                <w:rFonts w:eastAsia="Calibri"/>
                <w:sz w:val="20"/>
                <w:szCs w:val="20"/>
              </w:rPr>
            </w:pPr>
          </w:p>
        </w:tc>
        <w:tc>
          <w:tcPr>
            <w:tcW w:w="464" w:type="dxa"/>
            <w:tcBorders>
              <w:left w:val="dashed" w:sz="4" w:space="0" w:color="auto"/>
            </w:tcBorders>
            <w:shd w:val="clear" w:color="auto" w:fill="auto"/>
          </w:tcPr>
          <w:p w14:paraId="0A0C48FC" w14:textId="77777777" w:rsidR="00004F3D" w:rsidRPr="007C6CCF" w:rsidRDefault="00004F3D" w:rsidP="000C6E53">
            <w:pPr>
              <w:spacing w:before="40" w:after="40" w:line="240" w:lineRule="auto"/>
              <w:rPr>
                <w:rFonts w:eastAsia="Calibri"/>
                <w:sz w:val="20"/>
                <w:szCs w:val="20"/>
              </w:rPr>
            </w:pPr>
          </w:p>
        </w:tc>
        <w:tc>
          <w:tcPr>
            <w:tcW w:w="426" w:type="dxa"/>
            <w:shd w:val="clear" w:color="auto" w:fill="auto"/>
          </w:tcPr>
          <w:p w14:paraId="1458A6BE" w14:textId="77777777" w:rsidR="00004F3D" w:rsidRPr="007C6CCF" w:rsidRDefault="00004F3D" w:rsidP="000C6E53">
            <w:pPr>
              <w:spacing w:before="40" w:after="40" w:line="240" w:lineRule="auto"/>
              <w:rPr>
                <w:rFonts w:eastAsia="Calibri"/>
                <w:sz w:val="20"/>
                <w:szCs w:val="20"/>
              </w:rPr>
            </w:pPr>
          </w:p>
        </w:tc>
        <w:tc>
          <w:tcPr>
            <w:tcW w:w="425" w:type="dxa"/>
            <w:shd w:val="thinDiagStripe" w:color="auto" w:fill="auto"/>
          </w:tcPr>
          <w:p w14:paraId="28018D88" w14:textId="77777777" w:rsidR="00004F3D" w:rsidRPr="007C6CCF" w:rsidRDefault="00004F3D" w:rsidP="000C6E53">
            <w:pPr>
              <w:spacing w:before="40" w:after="40" w:line="240" w:lineRule="auto"/>
              <w:rPr>
                <w:rFonts w:eastAsia="Calibri"/>
                <w:sz w:val="20"/>
                <w:szCs w:val="20"/>
              </w:rPr>
            </w:pPr>
          </w:p>
        </w:tc>
        <w:tc>
          <w:tcPr>
            <w:tcW w:w="5217" w:type="dxa"/>
            <w:tcBorders>
              <w:left w:val="nil"/>
              <w:right w:val="dashed" w:sz="4" w:space="0" w:color="auto"/>
            </w:tcBorders>
            <w:shd w:val="clear" w:color="auto" w:fill="auto"/>
          </w:tcPr>
          <w:p w14:paraId="5E9F7152" w14:textId="6E73AC98" w:rsidR="00004F3D" w:rsidRPr="007C6CCF" w:rsidRDefault="00004F3D" w:rsidP="000C6E53">
            <w:pPr>
              <w:spacing w:before="40" w:after="40" w:line="240" w:lineRule="auto"/>
              <w:rPr>
                <w:rFonts w:eastAsia="Calibri"/>
                <w:sz w:val="20"/>
                <w:szCs w:val="20"/>
              </w:rPr>
            </w:pPr>
            <w:r w:rsidRPr="007C6CCF">
              <w:rPr>
                <w:rFonts w:eastAsia="Calibri"/>
                <w:sz w:val="20"/>
                <w:szCs w:val="20"/>
              </w:rPr>
              <w:t>Skill to identify policy options and to state the feasibility and expected outcomes of each policy option</w:t>
            </w:r>
          </w:p>
        </w:tc>
      </w:tr>
      <w:tr w:rsidR="00004F3D" w:rsidRPr="007C6CCF" w14:paraId="5E83FA38" w14:textId="77777777" w:rsidTr="00004F3D">
        <w:trPr>
          <w:trHeight w:val="269"/>
          <w:jc w:val="center"/>
        </w:trPr>
        <w:tc>
          <w:tcPr>
            <w:tcW w:w="392" w:type="dxa"/>
            <w:tcBorders>
              <w:right w:val="dashed" w:sz="4" w:space="0" w:color="auto"/>
            </w:tcBorders>
            <w:shd w:val="clear" w:color="auto" w:fill="auto"/>
          </w:tcPr>
          <w:p w14:paraId="0320339B" w14:textId="77777777" w:rsidR="00004F3D" w:rsidRPr="007C6CCF" w:rsidRDefault="00004F3D" w:rsidP="000C6E53">
            <w:pPr>
              <w:spacing w:before="40" w:after="40" w:line="240" w:lineRule="auto"/>
              <w:rPr>
                <w:rFonts w:eastAsia="Calibri"/>
                <w:b/>
                <w:sz w:val="20"/>
                <w:szCs w:val="20"/>
              </w:rPr>
            </w:pPr>
          </w:p>
        </w:tc>
        <w:tc>
          <w:tcPr>
            <w:tcW w:w="2657" w:type="dxa"/>
            <w:tcBorders>
              <w:left w:val="dashed" w:sz="4" w:space="0" w:color="auto"/>
            </w:tcBorders>
            <w:shd w:val="clear" w:color="auto" w:fill="auto"/>
          </w:tcPr>
          <w:p w14:paraId="056880ED" w14:textId="77777777" w:rsidR="00004F3D" w:rsidRPr="007C6CCF" w:rsidRDefault="00004F3D" w:rsidP="000C6E53">
            <w:pPr>
              <w:spacing w:before="40" w:after="40" w:line="240" w:lineRule="auto"/>
              <w:rPr>
                <w:rFonts w:eastAsia="Calibri"/>
                <w:b/>
                <w:sz w:val="20"/>
                <w:szCs w:val="20"/>
              </w:rPr>
            </w:pPr>
          </w:p>
        </w:tc>
        <w:tc>
          <w:tcPr>
            <w:tcW w:w="2657" w:type="dxa"/>
            <w:shd w:val="clear" w:color="auto" w:fill="auto"/>
          </w:tcPr>
          <w:p w14:paraId="1526BFBF" w14:textId="77777777" w:rsidR="00004F3D" w:rsidRPr="007C6CCF" w:rsidRDefault="00004F3D" w:rsidP="000C6E53">
            <w:pPr>
              <w:spacing w:before="40" w:after="40" w:line="240" w:lineRule="auto"/>
              <w:rPr>
                <w:rFonts w:eastAsia="Calibri"/>
                <w:b/>
                <w:sz w:val="20"/>
                <w:szCs w:val="20"/>
              </w:rPr>
            </w:pPr>
          </w:p>
        </w:tc>
        <w:tc>
          <w:tcPr>
            <w:tcW w:w="2658" w:type="dxa"/>
            <w:tcBorders>
              <w:right w:val="dashed" w:sz="4" w:space="0" w:color="auto"/>
            </w:tcBorders>
            <w:shd w:val="clear" w:color="auto" w:fill="auto"/>
          </w:tcPr>
          <w:p w14:paraId="0A96BCFA" w14:textId="77777777" w:rsidR="00004F3D" w:rsidRPr="007C6CCF" w:rsidRDefault="00004F3D" w:rsidP="000C6E53">
            <w:pPr>
              <w:spacing w:before="40" w:after="40" w:line="240" w:lineRule="auto"/>
              <w:rPr>
                <w:rFonts w:eastAsia="Calibri"/>
                <w:b/>
                <w:sz w:val="20"/>
                <w:szCs w:val="20"/>
              </w:rPr>
            </w:pPr>
          </w:p>
        </w:tc>
        <w:tc>
          <w:tcPr>
            <w:tcW w:w="464" w:type="dxa"/>
            <w:tcBorders>
              <w:left w:val="dashed" w:sz="4" w:space="0" w:color="auto"/>
            </w:tcBorders>
            <w:shd w:val="clear" w:color="auto" w:fill="auto"/>
          </w:tcPr>
          <w:p w14:paraId="53DC68B2" w14:textId="77777777" w:rsidR="00004F3D" w:rsidRPr="007C6CCF" w:rsidRDefault="00004F3D" w:rsidP="000C6E53">
            <w:pPr>
              <w:spacing w:before="40" w:after="40" w:line="240" w:lineRule="auto"/>
              <w:rPr>
                <w:rFonts w:eastAsia="Calibri"/>
                <w:b/>
                <w:sz w:val="20"/>
                <w:szCs w:val="20"/>
              </w:rPr>
            </w:pPr>
          </w:p>
        </w:tc>
        <w:tc>
          <w:tcPr>
            <w:tcW w:w="426" w:type="dxa"/>
            <w:shd w:val="thinDiagStripe" w:color="auto" w:fill="auto"/>
          </w:tcPr>
          <w:p w14:paraId="49A95AC1" w14:textId="77777777" w:rsidR="00004F3D" w:rsidRPr="007C6CCF" w:rsidRDefault="00004F3D" w:rsidP="000C6E53">
            <w:pPr>
              <w:spacing w:before="40" w:after="40" w:line="240" w:lineRule="auto"/>
              <w:rPr>
                <w:rFonts w:eastAsia="Calibri"/>
                <w:b/>
                <w:sz w:val="20"/>
                <w:szCs w:val="20"/>
              </w:rPr>
            </w:pPr>
          </w:p>
        </w:tc>
        <w:tc>
          <w:tcPr>
            <w:tcW w:w="425" w:type="dxa"/>
            <w:tcBorders>
              <w:left w:val="nil"/>
            </w:tcBorders>
            <w:shd w:val="thinDiagStripe" w:color="auto" w:fill="auto"/>
          </w:tcPr>
          <w:p w14:paraId="010B776F" w14:textId="77777777" w:rsidR="00004F3D" w:rsidRPr="007C6CCF" w:rsidRDefault="00004F3D" w:rsidP="000C6E53">
            <w:pPr>
              <w:spacing w:before="40" w:after="40" w:line="240" w:lineRule="auto"/>
              <w:rPr>
                <w:rFonts w:eastAsia="Calibri"/>
                <w:b/>
                <w:sz w:val="20"/>
                <w:szCs w:val="20"/>
              </w:rPr>
            </w:pPr>
          </w:p>
        </w:tc>
        <w:tc>
          <w:tcPr>
            <w:tcW w:w="5217" w:type="dxa"/>
            <w:tcBorders>
              <w:left w:val="nil"/>
              <w:right w:val="dashed" w:sz="4" w:space="0" w:color="auto"/>
            </w:tcBorders>
            <w:shd w:val="clear" w:color="auto" w:fill="auto"/>
          </w:tcPr>
          <w:p w14:paraId="2FF17E38" w14:textId="64052864" w:rsidR="00004F3D" w:rsidRPr="007C6CCF" w:rsidRDefault="00004F3D" w:rsidP="000C6E53">
            <w:pPr>
              <w:spacing w:before="40" w:after="40" w:line="240" w:lineRule="auto"/>
              <w:rPr>
                <w:rFonts w:eastAsia="Calibri"/>
                <w:sz w:val="20"/>
                <w:szCs w:val="20"/>
              </w:rPr>
            </w:pPr>
            <w:r w:rsidRPr="007C6CCF">
              <w:rPr>
                <w:rFonts w:eastAsia="Calibri"/>
                <w:sz w:val="20"/>
                <w:szCs w:val="20"/>
              </w:rPr>
              <w:t>Skill to prepare briefing papers on policy issues</w:t>
            </w:r>
          </w:p>
        </w:tc>
      </w:tr>
      <w:tr w:rsidR="00004F3D" w:rsidRPr="007C6CCF" w14:paraId="62ABFD06" w14:textId="77777777" w:rsidTr="00004F3D">
        <w:trPr>
          <w:trHeight w:val="269"/>
          <w:jc w:val="center"/>
        </w:trPr>
        <w:tc>
          <w:tcPr>
            <w:tcW w:w="392" w:type="dxa"/>
            <w:tcBorders>
              <w:right w:val="dashed" w:sz="4" w:space="0" w:color="auto"/>
            </w:tcBorders>
            <w:shd w:val="clear" w:color="auto" w:fill="auto"/>
          </w:tcPr>
          <w:p w14:paraId="08230D74" w14:textId="77777777" w:rsidR="00004F3D" w:rsidRPr="007C6CCF" w:rsidRDefault="00004F3D" w:rsidP="000C6E53">
            <w:pPr>
              <w:spacing w:before="40" w:after="40" w:line="240" w:lineRule="auto"/>
              <w:rPr>
                <w:rFonts w:eastAsia="Calibri"/>
                <w:b/>
                <w:sz w:val="20"/>
                <w:szCs w:val="20"/>
              </w:rPr>
            </w:pPr>
          </w:p>
        </w:tc>
        <w:tc>
          <w:tcPr>
            <w:tcW w:w="2657" w:type="dxa"/>
            <w:tcBorders>
              <w:left w:val="dashed" w:sz="4" w:space="0" w:color="auto"/>
            </w:tcBorders>
            <w:shd w:val="clear" w:color="auto" w:fill="auto"/>
          </w:tcPr>
          <w:p w14:paraId="43C7C181" w14:textId="77777777" w:rsidR="00004F3D" w:rsidRPr="007C6CCF" w:rsidRDefault="00004F3D" w:rsidP="000C6E53">
            <w:pPr>
              <w:spacing w:before="40" w:after="40" w:line="240" w:lineRule="auto"/>
              <w:rPr>
                <w:rFonts w:eastAsia="Calibri"/>
                <w:b/>
                <w:sz w:val="20"/>
                <w:szCs w:val="20"/>
              </w:rPr>
            </w:pPr>
          </w:p>
        </w:tc>
        <w:tc>
          <w:tcPr>
            <w:tcW w:w="2657" w:type="dxa"/>
            <w:shd w:val="clear" w:color="auto" w:fill="auto"/>
          </w:tcPr>
          <w:p w14:paraId="61574BB3" w14:textId="77777777" w:rsidR="00004F3D" w:rsidRPr="007C6CCF" w:rsidRDefault="00004F3D" w:rsidP="000C6E53">
            <w:pPr>
              <w:spacing w:before="40" w:after="40" w:line="240" w:lineRule="auto"/>
              <w:rPr>
                <w:rFonts w:eastAsia="Calibri"/>
                <w:b/>
                <w:sz w:val="20"/>
                <w:szCs w:val="20"/>
              </w:rPr>
            </w:pPr>
          </w:p>
        </w:tc>
        <w:tc>
          <w:tcPr>
            <w:tcW w:w="2658" w:type="dxa"/>
            <w:tcBorders>
              <w:right w:val="dashed" w:sz="4" w:space="0" w:color="auto"/>
            </w:tcBorders>
            <w:shd w:val="clear" w:color="auto" w:fill="auto"/>
          </w:tcPr>
          <w:p w14:paraId="6D000A0F" w14:textId="77777777" w:rsidR="00004F3D" w:rsidRPr="007C6CCF" w:rsidRDefault="00004F3D" w:rsidP="000C6E53">
            <w:pPr>
              <w:spacing w:before="40" w:after="40" w:line="240" w:lineRule="auto"/>
              <w:rPr>
                <w:rFonts w:eastAsia="Calibri"/>
                <w:b/>
                <w:sz w:val="20"/>
                <w:szCs w:val="20"/>
              </w:rPr>
            </w:pPr>
          </w:p>
        </w:tc>
        <w:tc>
          <w:tcPr>
            <w:tcW w:w="464" w:type="dxa"/>
            <w:tcBorders>
              <w:left w:val="dashed" w:sz="4" w:space="0" w:color="auto"/>
            </w:tcBorders>
            <w:shd w:val="clear" w:color="auto" w:fill="auto"/>
          </w:tcPr>
          <w:p w14:paraId="358EE134" w14:textId="77777777" w:rsidR="00004F3D" w:rsidRPr="007C6CCF" w:rsidRDefault="00004F3D" w:rsidP="000C6E53">
            <w:pPr>
              <w:spacing w:before="40" w:after="40" w:line="240" w:lineRule="auto"/>
              <w:rPr>
                <w:rFonts w:eastAsia="Calibri"/>
                <w:b/>
                <w:sz w:val="20"/>
                <w:szCs w:val="20"/>
              </w:rPr>
            </w:pPr>
          </w:p>
        </w:tc>
        <w:tc>
          <w:tcPr>
            <w:tcW w:w="426" w:type="dxa"/>
            <w:shd w:val="thinDiagStripe" w:color="auto" w:fill="auto"/>
          </w:tcPr>
          <w:p w14:paraId="45625631" w14:textId="77777777" w:rsidR="00004F3D" w:rsidRPr="007C6CCF" w:rsidRDefault="00004F3D" w:rsidP="000C6E53">
            <w:pPr>
              <w:spacing w:before="40" w:after="40" w:line="240" w:lineRule="auto"/>
              <w:rPr>
                <w:rFonts w:eastAsia="Calibri"/>
                <w:b/>
                <w:sz w:val="20"/>
                <w:szCs w:val="20"/>
              </w:rPr>
            </w:pPr>
          </w:p>
        </w:tc>
        <w:tc>
          <w:tcPr>
            <w:tcW w:w="425" w:type="dxa"/>
            <w:tcBorders>
              <w:left w:val="nil"/>
            </w:tcBorders>
            <w:shd w:val="thinDiagStripe" w:color="auto" w:fill="auto"/>
          </w:tcPr>
          <w:p w14:paraId="68916885" w14:textId="77777777" w:rsidR="00004F3D" w:rsidRPr="007C6CCF" w:rsidRDefault="00004F3D" w:rsidP="000C6E53">
            <w:pPr>
              <w:spacing w:before="40" w:after="40" w:line="240" w:lineRule="auto"/>
              <w:rPr>
                <w:rFonts w:eastAsia="Calibri"/>
                <w:b/>
                <w:sz w:val="20"/>
                <w:szCs w:val="20"/>
              </w:rPr>
            </w:pPr>
          </w:p>
        </w:tc>
        <w:tc>
          <w:tcPr>
            <w:tcW w:w="5217" w:type="dxa"/>
            <w:tcBorders>
              <w:left w:val="nil"/>
              <w:right w:val="dashed" w:sz="4" w:space="0" w:color="auto"/>
            </w:tcBorders>
            <w:shd w:val="clear" w:color="auto" w:fill="auto"/>
          </w:tcPr>
          <w:p w14:paraId="2D63A48A" w14:textId="34EB7EB0" w:rsidR="00004F3D" w:rsidRPr="007C6CCF" w:rsidRDefault="00004F3D" w:rsidP="000C6E53">
            <w:pPr>
              <w:spacing w:before="40" w:after="40" w:line="240" w:lineRule="auto"/>
              <w:rPr>
                <w:rFonts w:eastAsia="Calibri"/>
                <w:sz w:val="20"/>
                <w:szCs w:val="20"/>
              </w:rPr>
            </w:pPr>
            <w:r w:rsidRPr="007C6CCF">
              <w:rPr>
                <w:rFonts w:eastAsia="Calibri"/>
                <w:sz w:val="20"/>
                <w:szCs w:val="20"/>
              </w:rPr>
              <w:t>Skill to write clear and concise policy statements</w:t>
            </w:r>
          </w:p>
        </w:tc>
      </w:tr>
      <w:tr w:rsidR="00004F3D" w:rsidRPr="007C6CCF" w14:paraId="529DF4EA" w14:textId="77777777" w:rsidTr="00004F3D">
        <w:trPr>
          <w:trHeight w:val="269"/>
          <w:jc w:val="center"/>
        </w:trPr>
        <w:tc>
          <w:tcPr>
            <w:tcW w:w="392" w:type="dxa"/>
            <w:tcBorders>
              <w:right w:val="dashed" w:sz="4" w:space="0" w:color="auto"/>
            </w:tcBorders>
            <w:shd w:val="clear" w:color="auto" w:fill="auto"/>
          </w:tcPr>
          <w:p w14:paraId="7B16C68A" w14:textId="77777777" w:rsidR="00004F3D" w:rsidRPr="007C6CCF" w:rsidRDefault="00004F3D" w:rsidP="000C6E53">
            <w:pPr>
              <w:spacing w:before="40" w:after="40" w:line="240" w:lineRule="auto"/>
              <w:rPr>
                <w:rFonts w:eastAsia="Calibri"/>
                <w:b/>
                <w:sz w:val="20"/>
                <w:szCs w:val="20"/>
              </w:rPr>
            </w:pPr>
          </w:p>
        </w:tc>
        <w:tc>
          <w:tcPr>
            <w:tcW w:w="2657" w:type="dxa"/>
            <w:tcBorders>
              <w:left w:val="dashed" w:sz="4" w:space="0" w:color="auto"/>
            </w:tcBorders>
            <w:shd w:val="clear" w:color="auto" w:fill="auto"/>
          </w:tcPr>
          <w:p w14:paraId="33CB8389" w14:textId="77777777" w:rsidR="00004F3D" w:rsidRPr="007C6CCF" w:rsidRDefault="00004F3D" w:rsidP="000C6E53">
            <w:pPr>
              <w:spacing w:before="40" w:after="40" w:line="240" w:lineRule="auto"/>
              <w:rPr>
                <w:rFonts w:eastAsia="Calibri"/>
                <w:b/>
                <w:sz w:val="20"/>
                <w:szCs w:val="20"/>
              </w:rPr>
            </w:pPr>
          </w:p>
        </w:tc>
        <w:tc>
          <w:tcPr>
            <w:tcW w:w="2657" w:type="dxa"/>
            <w:shd w:val="clear" w:color="auto" w:fill="auto"/>
          </w:tcPr>
          <w:p w14:paraId="2181EBB9" w14:textId="77777777" w:rsidR="00004F3D" w:rsidRPr="007C6CCF" w:rsidRDefault="00004F3D" w:rsidP="000C6E53">
            <w:pPr>
              <w:spacing w:before="40" w:after="40" w:line="240" w:lineRule="auto"/>
              <w:rPr>
                <w:rFonts w:eastAsia="Calibri"/>
                <w:b/>
                <w:sz w:val="20"/>
                <w:szCs w:val="20"/>
              </w:rPr>
            </w:pPr>
          </w:p>
        </w:tc>
        <w:tc>
          <w:tcPr>
            <w:tcW w:w="2658" w:type="dxa"/>
            <w:tcBorders>
              <w:right w:val="dashed" w:sz="4" w:space="0" w:color="auto"/>
            </w:tcBorders>
            <w:shd w:val="clear" w:color="auto" w:fill="auto"/>
          </w:tcPr>
          <w:p w14:paraId="103CE097" w14:textId="77777777" w:rsidR="00004F3D" w:rsidRPr="007C6CCF" w:rsidRDefault="00004F3D" w:rsidP="000C6E53">
            <w:pPr>
              <w:spacing w:before="40" w:after="40" w:line="240" w:lineRule="auto"/>
              <w:rPr>
                <w:rFonts w:eastAsia="Calibri"/>
                <w:b/>
                <w:sz w:val="20"/>
                <w:szCs w:val="20"/>
              </w:rPr>
            </w:pPr>
          </w:p>
        </w:tc>
        <w:tc>
          <w:tcPr>
            <w:tcW w:w="464" w:type="dxa"/>
            <w:tcBorders>
              <w:left w:val="dashed" w:sz="4" w:space="0" w:color="auto"/>
            </w:tcBorders>
            <w:shd w:val="clear" w:color="auto" w:fill="auto"/>
          </w:tcPr>
          <w:p w14:paraId="0A80C62B" w14:textId="77777777" w:rsidR="00004F3D" w:rsidRPr="007C6CCF" w:rsidRDefault="00004F3D" w:rsidP="000C6E53">
            <w:pPr>
              <w:spacing w:before="40" w:after="40" w:line="240" w:lineRule="auto"/>
              <w:rPr>
                <w:rFonts w:eastAsia="Calibri"/>
                <w:b/>
                <w:sz w:val="20"/>
                <w:szCs w:val="20"/>
              </w:rPr>
            </w:pPr>
          </w:p>
        </w:tc>
        <w:tc>
          <w:tcPr>
            <w:tcW w:w="426" w:type="dxa"/>
            <w:shd w:val="thinDiagStripe" w:color="auto" w:fill="auto"/>
          </w:tcPr>
          <w:p w14:paraId="093F13C6" w14:textId="77777777" w:rsidR="00004F3D" w:rsidRPr="007C6CCF" w:rsidRDefault="00004F3D" w:rsidP="000C6E53">
            <w:pPr>
              <w:spacing w:before="40" w:after="40" w:line="240" w:lineRule="auto"/>
              <w:rPr>
                <w:rFonts w:eastAsia="Calibri"/>
                <w:b/>
                <w:sz w:val="20"/>
                <w:szCs w:val="20"/>
              </w:rPr>
            </w:pPr>
          </w:p>
        </w:tc>
        <w:tc>
          <w:tcPr>
            <w:tcW w:w="425" w:type="dxa"/>
            <w:tcBorders>
              <w:left w:val="nil"/>
            </w:tcBorders>
            <w:shd w:val="thinDiagStripe" w:color="auto" w:fill="auto"/>
          </w:tcPr>
          <w:p w14:paraId="53E65697" w14:textId="77777777" w:rsidR="00004F3D" w:rsidRPr="007C6CCF" w:rsidRDefault="00004F3D" w:rsidP="000C6E53">
            <w:pPr>
              <w:spacing w:before="40" w:after="40" w:line="240" w:lineRule="auto"/>
              <w:rPr>
                <w:rFonts w:eastAsia="Calibri"/>
                <w:b/>
                <w:sz w:val="20"/>
                <w:szCs w:val="20"/>
              </w:rPr>
            </w:pPr>
          </w:p>
        </w:tc>
        <w:tc>
          <w:tcPr>
            <w:tcW w:w="5217" w:type="dxa"/>
            <w:tcBorders>
              <w:left w:val="nil"/>
              <w:right w:val="dashed" w:sz="4" w:space="0" w:color="auto"/>
            </w:tcBorders>
            <w:shd w:val="clear" w:color="auto" w:fill="auto"/>
          </w:tcPr>
          <w:p w14:paraId="4694B985" w14:textId="1192014C" w:rsidR="00004F3D" w:rsidRPr="007C6CCF" w:rsidRDefault="00004F3D" w:rsidP="000C6E53">
            <w:pPr>
              <w:spacing w:before="40" w:after="40" w:line="240" w:lineRule="auto"/>
              <w:rPr>
                <w:rFonts w:eastAsia="Calibri"/>
                <w:sz w:val="20"/>
                <w:szCs w:val="20"/>
              </w:rPr>
            </w:pPr>
            <w:r w:rsidRPr="007C6CCF">
              <w:rPr>
                <w:rFonts w:eastAsia="Calibri"/>
                <w:sz w:val="20"/>
                <w:szCs w:val="20"/>
              </w:rPr>
              <w:t>Skill in preparing clear and logical plans</w:t>
            </w:r>
          </w:p>
        </w:tc>
      </w:tr>
      <w:tr w:rsidR="00004F3D" w:rsidRPr="007C6CCF" w14:paraId="1879AC49" w14:textId="77777777" w:rsidTr="00004F3D">
        <w:trPr>
          <w:trHeight w:val="269"/>
          <w:jc w:val="center"/>
        </w:trPr>
        <w:tc>
          <w:tcPr>
            <w:tcW w:w="392" w:type="dxa"/>
            <w:tcBorders>
              <w:right w:val="dashed" w:sz="4" w:space="0" w:color="auto"/>
            </w:tcBorders>
            <w:shd w:val="clear" w:color="auto" w:fill="auto"/>
          </w:tcPr>
          <w:p w14:paraId="10C9876F" w14:textId="77777777" w:rsidR="00004F3D" w:rsidRPr="007C6CCF" w:rsidRDefault="00004F3D" w:rsidP="000C6E53">
            <w:pPr>
              <w:spacing w:before="40" w:after="40" w:line="240" w:lineRule="auto"/>
              <w:rPr>
                <w:rFonts w:eastAsia="Calibri"/>
                <w:b/>
                <w:sz w:val="20"/>
                <w:szCs w:val="20"/>
              </w:rPr>
            </w:pPr>
          </w:p>
        </w:tc>
        <w:tc>
          <w:tcPr>
            <w:tcW w:w="2657" w:type="dxa"/>
            <w:tcBorders>
              <w:left w:val="dashed" w:sz="4" w:space="0" w:color="auto"/>
              <w:bottom w:val="dashed" w:sz="4" w:space="0" w:color="auto"/>
            </w:tcBorders>
            <w:shd w:val="clear" w:color="auto" w:fill="auto"/>
          </w:tcPr>
          <w:p w14:paraId="1E5D594F" w14:textId="77777777" w:rsidR="00004F3D" w:rsidRPr="007C6CCF" w:rsidRDefault="00004F3D" w:rsidP="000C6E53">
            <w:pPr>
              <w:spacing w:before="40" w:after="40" w:line="240" w:lineRule="auto"/>
              <w:rPr>
                <w:rFonts w:eastAsia="Calibri"/>
                <w:b/>
                <w:sz w:val="20"/>
                <w:szCs w:val="20"/>
              </w:rPr>
            </w:pPr>
          </w:p>
        </w:tc>
        <w:tc>
          <w:tcPr>
            <w:tcW w:w="2657" w:type="dxa"/>
            <w:tcBorders>
              <w:bottom w:val="dashed" w:sz="4" w:space="0" w:color="auto"/>
            </w:tcBorders>
            <w:shd w:val="clear" w:color="auto" w:fill="auto"/>
          </w:tcPr>
          <w:p w14:paraId="7E37F713" w14:textId="77777777" w:rsidR="00004F3D" w:rsidRPr="007C6CCF" w:rsidRDefault="00004F3D" w:rsidP="000C6E53">
            <w:pPr>
              <w:spacing w:before="40" w:after="40" w:line="240" w:lineRule="auto"/>
              <w:rPr>
                <w:rFonts w:eastAsia="Calibri"/>
                <w:b/>
                <w:sz w:val="20"/>
                <w:szCs w:val="20"/>
              </w:rPr>
            </w:pPr>
          </w:p>
        </w:tc>
        <w:tc>
          <w:tcPr>
            <w:tcW w:w="2658" w:type="dxa"/>
            <w:tcBorders>
              <w:bottom w:val="dashed" w:sz="4" w:space="0" w:color="auto"/>
            </w:tcBorders>
            <w:shd w:val="clear" w:color="auto" w:fill="auto"/>
          </w:tcPr>
          <w:p w14:paraId="440E89C4" w14:textId="77777777" w:rsidR="00004F3D" w:rsidRPr="007C6CCF" w:rsidRDefault="00004F3D" w:rsidP="000C6E53">
            <w:pPr>
              <w:spacing w:before="40" w:after="40" w:line="240" w:lineRule="auto"/>
              <w:rPr>
                <w:rFonts w:eastAsia="Calibri"/>
                <w:b/>
                <w:sz w:val="20"/>
                <w:szCs w:val="20"/>
              </w:rPr>
            </w:pPr>
          </w:p>
        </w:tc>
        <w:tc>
          <w:tcPr>
            <w:tcW w:w="464" w:type="dxa"/>
            <w:shd w:val="thinDiagStripe" w:color="auto" w:fill="auto"/>
          </w:tcPr>
          <w:p w14:paraId="7CC7F366" w14:textId="77777777" w:rsidR="00004F3D" w:rsidRPr="007C6CCF" w:rsidRDefault="00004F3D" w:rsidP="000C6E53">
            <w:pPr>
              <w:spacing w:before="40" w:after="40" w:line="240" w:lineRule="auto"/>
              <w:rPr>
                <w:rFonts w:eastAsia="Calibri"/>
                <w:b/>
                <w:sz w:val="20"/>
                <w:szCs w:val="20"/>
              </w:rPr>
            </w:pPr>
          </w:p>
        </w:tc>
        <w:tc>
          <w:tcPr>
            <w:tcW w:w="426" w:type="dxa"/>
            <w:tcBorders>
              <w:left w:val="nil"/>
            </w:tcBorders>
            <w:shd w:val="thinDiagStripe" w:color="auto" w:fill="auto"/>
          </w:tcPr>
          <w:p w14:paraId="1DD19009" w14:textId="77777777" w:rsidR="00004F3D" w:rsidRPr="007C6CCF" w:rsidRDefault="00004F3D" w:rsidP="000C6E53">
            <w:pPr>
              <w:spacing w:before="40" w:after="40" w:line="240" w:lineRule="auto"/>
              <w:rPr>
                <w:rFonts w:eastAsia="Calibri"/>
                <w:b/>
                <w:sz w:val="20"/>
                <w:szCs w:val="20"/>
              </w:rPr>
            </w:pPr>
          </w:p>
        </w:tc>
        <w:tc>
          <w:tcPr>
            <w:tcW w:w="425" w:type="dxa"/>
            <w:tcBorders>
              <w:left w:val="nil"/>
            </w:tcBorders>
            <w:shd w:val="thinDiagStripe" w:color="auto" w:fill="auto"/>
          </w:tcPr>
          <w:p w14:paraId="0B8F660A" w14:textId="77777777" w:rsidR="00004F3D" w:rsidRPr="007C6CCF" w:rsidRDefault="00004F3D" w:rsidP="000C6E53">
            <w:pPr>
              <w:spacing w:before="40" w:after="40" w:line="240" w:lineRule="auto"/>
              <w:rPr>
                <w:rFonts w:eastAsia="Calibri"/>
                <w:b/>
                <w:sz w:val="20"/>
                <w:szCs w:val="20"/>
              </w:rPr>
            </w:pPr>
          </w:p>
        </w:tc>
        <w:tc>
          <w:tcPr>
            <w:tcW w:w="5217" w:type="dxa"/>
            <w:tcBorders>
              <w:left w:val="nil"/>
              <w:bottom w:val="dashed" w:sz="4" w:space="0" w:color="auto"/>
              <w:right w:val="dashed" w:sz="4" w:space="0" w:color="auto"/>
            </w:tcBorders>
            <w:shd w:val="clear" w:color="auto" w:fill="auto"/>
          </w:tcPr>
          <w:p w14:paraId="174A4D06" w14:textId="38CFA8F8" w:rsidR="00004F3D" w:rsidRPr="007C6CCF" w:rsidRDefault="00004F3D" w:rsidP="000C6E53">
            <w:pPr>
              <w:spacing w:before="40" w:after="40" w:line="240" w:lineRule="auto"/>
              <w:rPr>
                <w:rFonts w:eastAsia="Calibri"/>
                <w:sz w:val="20"/>
                <w:szCs w:val="20"/>
              </w:rPr>
            </w:pPr>
            <w:r w:rsidRPr="007C6CCF">
              <w:rPr>
                <w:rFonts w:eastAsia="Calibri"/>
                <w:sz w:val="20"/>
                <w:szCs w:val="20"/>
              </w:rPr>
              <w:t>Skill in writing plans incorporating priorities and time frames</w:t>
            </w:r>
          </w:p>
        </w:tc>
      </w:tr>
      <w:tr w:rsidR="00004F3D" w:rsidRPr="007C6CCF" w14:paraId="720AB2AA" w14:textId="77777777" w:rsidTr="00004F3D">
        <w:trPr>
          <w:trHeight w:val="269"/>
          <w:jc w:val="center"/>
        </w:trPr>
        <w:tc>
          <w:tcPr>
            <w:tcW w:w="392" w:type="dxa"/>
            <w:shd w:val="clear" w:color="auto" w:fill="auto"/>
          </w:tcPr>
          <w:p w14:paraId="0ED31C7A" w14:textId="77777777" w:rsidR="00004F3D" w:rsidRPr="007C6CCF" w:rsidRDefault="00004F3D" w:rsidP="000C6E53">
            <w:pPr>
              <w:spacing w:before="40" w:after="40" w:line="240" w:lineRule="auto"/>
              <w:rPr>
                <w:rFonts w:eastAsia="Calibri"/>
                <w:b/>
                <w:sz w:val="20"/>
                <w:szCs w:val="20"/>
              </w:rPr>
            </w:pPr>
            <w:r w:rsidRPr="007C6CCF">
              <w:rPr>
                <w:rFonts w:eastAsia="Calibri"/>
                <w:b/>
                <w:sz w:val="20"/>
                <w:szCs w:val="20"/>
              </w:rPr>
              <w:t>2</w:t>
            </w:r>
          </w:p>
        </w:tc>
        <w:tc>
          <w:tcPr>
            <w:tcW w:w="2657" w:type="dxa"/>
            <w:tcBorders>
              <w:top w:val="dashed" w:sz="4" w:space="0" w:color="auto"/>
              <w:bottom w:val="dashed" w:sz="4" w:space="0" w:color="auto"/>
            </w:tcBorders>
            <w:shd w:val="clear" w:color="auto" w:fill="auto"/>
          </w:tcPr>
          <w:p w14:paraId="53F83163" w14:textId="77777777" w:rsidR="00004F3D" w:rsidRPr="007C6CCF" w:rsidRDefault="00004F3D" w:rsidP="000C6E53">
            <w:pPr>
              <w:spacing w:before="40" w:after="40" w:line="240" w:lineRule="auto"/>
              <w:rPr>
                <w:rFonts w:eastAsia="Calibri"/>
                <w:b/>
                <w:sz w:val="20"/>
                <w:szCs w:val="20"/>
              </w:rPr>
            </w:pPr>
            <w:r w:rsidRPr="007C6CCF">
              <w:rPr>
                <w:rFonts w:eastAsia="Calibri"/>
                <w:b/>
                <w:sz w:val="20"/>
                <w:szCs w:val="20"/>
              </w:rPr>
              <w:t>Implementation</w:t>
            </w:r>
          </w:p>
        </w:tc>
        <w:tc>
          <w:tcPr>
            <w:tcW w:w="2657" w:type="dxa"/>
            <w:tcBorders>
              <w:top w:val="dashed" w:sz="4" w:space="0" w:color="auto"/>
              <w:bottom w:val="dashed" w:sz="4" w:space="0" w:color="auto"/>
            </w:tcBorders>
            <w:shd w:val="clear" w:color="auto" w:fill="auto"/>
          </w:tcPr>
          <w:p w14:paraId="738B7E3A" w14:textId="77777777" w:rsidR="00004F3D" w:rsidRPr="007C6CCF" w:rsidRDefault="00004F3D" w:rsidP="000C6E53">
            <w:pPr>
              <w:spacing w:before="40" w:after="40" w:line="240" w:lineRule="auto"/>
              <w:rPr>
                <w:rFonts w:eastAsia="Calibri"/>
                <w:b/>
                <w:sz w:val="20"/>
                <w:szCs w:val="20"/>
              </w:rPr>
            </w:pPr>
          </w:p>
        </w:tc>
        <w:tc>
          <w:tcPr>
            <w:tcW w:w="2658" w:type="dxa"/>
            <w:tcBorders>
              <w:top w:val="dashed" w:sz="4" w:space="0" w:color="auto"/>
              <w:bottom w:val="dashed" w:sz="4" w:space="0" w:color="auto"/>
            </w:tcBorders>
            <w:shd w:val="clear" w:color="auto" w:fill="auto"/>
          </w:tcPr>
          <w:p w14:paraId="49765A0D" w14:textId="77777777" w:rsidR="00004F3D" w:rsidRPr="007C6CCF" w:rsidRDefault="00004F3D" w:rsidP="000C6E53">
            <w:pPr>
              <w:spacing w:before="40" w:after="40" w:line="240" w:lineRule="auto"/>
              <w:rPr>
                <w:rFonts w:eastAsia="Calibri"/>
                <w:b/>
                <w:sz w:val="20"/>
                <w:szCs w:val="20"/>
              </w:rPr>
            </w:pPr>
          </w:p>
        </w:tc>
        <w:tc>
          <w:tcPr>
            <w:tcW w:w="464" w:type="dxa"/>
            <w:tcBorders>
              <w:bottom w:val="dashed" w:sz="4" w:space="0" w:color="auto"/>
            </w:tcBorders>
            <w:shd w:val="clear" w:color="auto" w:fill="auto"/>
          </w:tcPr>
          <w:p w14:paraId="5C697C9D" w14:textId="77777777" w:rsidR="00004F3D" w:rsidRPr="007C6CCF" w:rsidRDefault="00004F3D" w:rsidP="000C6E53">
            <w:pPr>
              <w:spacing w:before="40" w:after="40" w:line="240" w:lineRule="auto"/>
              <w:rPr>
                <w:rFonts w:eastAsia="Calibri"/>
                <w:b/>
                <w:sz w:val="20"/>
                <w:szCs w:val="20"/>
              </w:rPr>
            </w:pPr>
          </w:p>
        </w:tc>
        <w:tc>
          <w:tcPr>
            <w:tcW w:w="426" w:type="dxa"/>
            <w:tcBorders>
              <w:bottom w:val="dashed" w:sz="4" w:space="0" w:color="auto"/>
            </w:tcBorders>
            <w:shd w:val="clear" w:color="auto" w:fill="auto"/>
          </w:tcPr>
          <w:p w14:paraId="55DE6F59" w14:textId="77777777" w:rsidR="00004F3D" w:rsidRPr="007C6CCF" w:rsidRDefault="00004F3D" w:rsidP="000C6E53">
            <w:pPr>
              <w:spacing w:before="40" w:after="40" w:line="240" w:lineRule="auto"/>
              <w:rPr>
                <w:rFonts w:eastAsia="Calibri"/>
                <w:b/>
                <w:sz w:val="20"/>
                <w:szCs w:val="20"/>
              </w:rPr>
            </w:pPr>
          </w:p>
        </w:tc>
        <w:tc>
          <w:tcPr>
            <w:tcW w:w="425" w:type="dxa"/>
            <w:shd w:val="clear" w:color="auto" w:fill="auto"/>
          </w:tcPr>
          <w:p w14:paraId="51627AC7" w14:textId="77777777" w:rsidR="00004F3D" w:rsidRPr="007C6CCF" w:rsidRDefault="00004F3D" w:rsidP="000C6E53">
            <w:pPr>
              <w:spacing w:before="40" w:after="40" w:line="240" w:lineRule="auto"/>
              <w:rPr>
                <w:rFonts w:eastAsia="Calibri"/>
                <w:b/>
                <w:sz w:val="20"/>
                <w:szCs w:val="20"/>
              </w:rPr>
            </w:pPr>
          </w:p>
        </w:tc>
        <w:tc>
          <w:tcPr>
            <w:tcW w:w="5217" w:type="dxa"/>
            <w:tcBorders>
              <w:top w:val="dashed" w:sz="4" w:space="0" w:color="auto"/>
              <w:bottom w:val="dashed" w:sz="4" w:space="0" w:color="auto"/>
            </w:tcBorders>
            <w:shd w:val="clear" w:color="auto" w:fill="auto"/>
          </w:tcPr>
          <w:p w14:paraId="4A0D0F24" w14:textId="77777777" w:rsidR="00004F3D" w:rsidRPr="007C6CCF" w:rsidRDefault="00004F3D" w:rsidP="000C6E53">
            <w:pPr>
              <w:spacing w:before="40" w:after="40" w:line="240" w:lineRule="auto"/>
              <w:rPr>
                <w:rFonts w:eastAsia="Calibri"/>
                <w:sz w:val="20"/>
                <w:szCs w:val="20"/>
              </w:rPr>
            </w:pPr>
          </w:p>
        </w:tc>
      </w:tr>
      <w:tr w:rsidR="00004F3D" w:rsidRPr="007C6CCF" w14:paraId="05E9C4AE" w14:textId="77777777" w:rsidTr="00004F3D">
        <w:trPr>
          <w:trHeight w:val="209"/>
          <w:jc w:val="center"/>
        </w:trPr>
        <w:tc>
          <w:tcPr>
            <w:tcW w:w="392" w:type="dxa"/>
            <w:tcBorders>
              <w:right w:val="dashed" w:sz="4" w:space="0" w:color="auto"/>
            </w:tcBorders>
            <w:shd w:val="clear" w:color="auto" w:fill="auto"/>
          </w:tcPr>
          <w:p w14:paraId="1F7514C1" w14:textId="77777777" w:rsidR="00004F3D" w:rsidRPr="007C6CCF" w:rsidRDefault="00004F3D" w:rsidP="000C6E53">
            <w:pPr>
              <w:spacing w:before="40" w:after="40" w:line="240" w:lineRule="auto"/>
              <w:rPr>
                <w:rFonts w:eastAsia="Calibri"/>
                <w:sz w:val="20"/>
                <w:szCs w:val="20"/>
              </w:rPr>
            </w:pPr>
          </w:p>
        </w:tc>
        <w:tc>
          <w:tcPr>
            <w:tcW w:w="2657" w:type="dxa"/>
            <w:vMerge w:val="restart"/>
            <w:tcBorders>
              <w:top w:val="dashed" w:sz="4" w:space="0" w:color="auto"/>
              <w:left w:val="dashed" w:sz="4" w:space="0" w:color="auto"/>
            </w:tcBorders>
            <w:shd w:val="clear" w:color="auto" w:fill="auto"/>
          </w:tcPr>
          <w:p w14:paraId="69A9E04A" w14:textId="77777777" w:rsidR="00004F3D" w:rsidRPr="007C6CCF" w:rsidRDefault="00004F3D" w:rsidP="000C6E53">
            <w:pPr>
              <w:spacing w:before="40" w:after="40" w:line="240" w:lineRule="auto"/>
              <w:rPr>
                <w:rFonts w:eastAsia="Calibri"/>
                <w:color w:val="000000"/>
                <w:sz w:val="20"/>
                <w:szCs w:val="20"/>
              </w:rPr>
            </w:pPr>
            <w:r w:rsidRPr="007C6CCF">
              <w:rPr>
                <w:rFonts w:eastAsia="Calibri"/>
                <w:color w:val="000000"/>
                <w:sz w:val="20"/>
                <w:szCs w:val="20"/>
              </w:rPr>
              <w:t>Manages operations</w:t>
            </w:r>
          </w:p>
        </w:tc>
        <w:tc>
          <w:tcPr>
            <w:tcW w:w="2657" w:type="dxa"/>
            <w:vMerge w:val="restart"/>
            <w:tcBorders>
              <w:top w:val="dashed" w:sz="4" w:space="0" w:color="auto"/>
            </w:tcBorders>
            <w:shd w:val="clear" w:color="auto" w:fill="auto"/>
          </w:tcPr>
          <w:p w14:paraId="350E6F38" w14:textId="77777777" w:rsidR="00004F3D" w:rsidRPr="007C6CCF" w:rsidRDefault="00004F3D" w:rsidP="000C6E53">
            <w:pPr>
              <w:spacing w:before="40" w:after="40" w:line="240" w:lineRule="auto"/>
              <w:rPr>
                <w:rFonts w:eastAsia="Calibri"/>
                <w:color w:val="000000"/>
                <w:sz w:val="20"/>
                <w:szCs w:val="20"/>
              </w:rPr>
            </w:pPr>
            <w:r w:rsidRPr="007C6CCF">
              <w:rPr>
                <w:rFonts w:eastAsia="Calibri"/>
                <w:color w:val="000000"/>
                <w:sz w:val="20"/>
                <w:szCs w:val="20"/>
              </w:rPr>
              <w:t>Manages department resources</w:t>
            </w:r>
          </w:p>
        </w:tc>
        <w:tc>
          <w:tcPr>
            <w:tcW w:w="2658" w:type="dxa"/>
            <w:vMerge w:val="restart"/>
            <w:tcBorders>
              <w:top w:val="dashed" w:sz="4" w:space="0" w:color="auto"/>
              <w:right w:val="dashed" w:sz="4" w:space="0" w:color="auto"/>
            </w:tcBorders>
            <w:shd w:val="clear" w:color="auto" w:fill="auto"/>
          </w:tcPr>
          <w:p w14:paraId="05CD863F" w14:textId="77777777" w:rsidR="00004F3D" w:rsidRPr="007C6CCF" w:rsidRDefault="00004F3D" w:rsidP="000C6E53">
            <w:pPr>
              <w:spacing w:before="40" w:after="40" w:line="240" w:lineRule="auto"/>
              <w:rPr>
                <w:rFonts w:eastAsia="Calibri"/>
                <w:sz w:val="20"/>
                <w:szCs w:val="20"/>
              </w:rPr>
            </w:pPr>
            <w:r w:rsidRPr="007C6CCF">
              <w:rPr>
                <w:rFonts w:eastAsia="Calibri"/>
                <w:color w:val="000000"/>
                <w:sz w:val="20"/>
                <w:szCs w:val="20"/>
              </w:rPr>
              <w:t xml:space="preserve">Ensures policy is implemented </w:t>
            </w:r>
          </w:p>
        </w:tc>
        <w:tc>
          <w:tcPr>
            <w:tcW w:w="464" w:type="dxa"/>
            <w:tcBorders>
              <w:top w:val="dashed" w:sz="4" w:space="0" w:color="auto"/>
              <w:left w:val="dashed" w:sz="4" w:space="0" w:color="auto"/>
            </w:tcBorders>
            <w:shd w:val="clear" w:color="auto" w:fill="auto"/>
          </w:tcPr>
          <w:p w14:paraId="38A3DCA1" w14:textId="77777777" w:rsidR="00004F3D" w:rsidRPr="007C6CCF" w:rsidRDefault="00004F3D" w:rsidP="000C6E53">
            <w:pPr>
              <w:spacing w:before="40" w:after="40" w:line="240" w:lineRule="auto"/>
              <w:rPr>
                <w:rFonts w:eastAsia="Calibri"/>
                <w:sz w:val="20"/>
                <w:szCs w:val="20"/>
              </w:rPr>
            </w:pPr>
          </w:p>
        </w:tc>
        <w:tc>
          <w:tcPr>
            <w:tcW w:w="426" w:type="dxa"/>
            <w:tcBorders>
              <w:top w:val="dashed" w:sz="4" w:space="0" w:color="auto"/>
            </w:tcBorders>
            <w:shd w:val="clear" w:color="auto" w:fill="auto"/>
          </w:tcPr>
          <w:p w14:paraId="0153D9BE" w14:textId="77777777" w:rsidR="00004F3D" w:rsidRPr="007C6CCF" w:rsidRDefault="00004F3D" w:rsidP="000C6E53">
            <w:pPr>
              <w:spacing w:before="40" w:after="40" w:line="240" w:lineRule="auto"/>
              <w:rPr>
                <w:rFonts w:eastAsia="Calibri"/>
                <w:sz w:val="20"/>
                <w:szCs w:val="20"/>
              </w:rPr>
            </w:pPr>
          </w:p>
        </w:tc>
        <w:tc>
          <w:tcPr>
            <w:tcW w:w="425" w:type="dxa"/>
            <w:shd w:val="thinDiagStripe" w:color="auto" w:fill="auto"/>
          </w:tcPr>
          <w:p w14:paraId="08D50BEB" w14:textId="77777777" w:rsidR="00004F3D" w:rsidRPr="007C6CCF" w:rsidRDefault="00004F3D" w:rsidP="000C6E53">
            <w:pPr>
              <w:spacing w:before="40" w:after="40" w:line="240" w:lineRule="auto"/>
              <w:rPr>
                <w:rFonts w:eastAsia="Calibri"/>
                <w:sz w:val="20"/>
                <w:szCs w:val="20"/>
              </w:rPr>
            </w:pPr>
          </w:p>
        </w:tc>
        <w:tc>
          <w:tcPr>
            <w:tcW w:w="5217" w:type="dxa"/>
            <w:tcBorders>
              <w:top w:val="dashed" w:sz="4" w:space="0" w:color="auto"/>
              <w:left w:val="nil"/>
              <w:right w:val="dashed" w:sz="4" w:space="0" w:color="auto"/>
            </w:tcBorders>
            <w:shd w:val="clear" w:color="auto" w:fill="auto"/>
          </w:tcPr>
          <w:p w14:paraId="7036EB32" w14:textId="5ED8A8C6" w:rsidR="00004F3D" w:rsidRPr="007C6CCF" w:rsidRDefault="00004F3D" w:rsidP="000C6E53">
            <w:pPr>
              <w:spacing w:before="40" w:after="40" w:line="240" w:lineRule="auto"/>
              <w:rPr>
                <w:rFonts w:eastAsia="Calibri"/>
                <w:sz w:val="20"/>
                <w:szCs w:val="20"/>
              </w:rPr>
            </w:pPr>
            <w:r w:rsidRPr="007C6CCF">
              <w:rPr>
                <w:rFonts w:eastAsia="Calibri"/>
                <w:sz w:val="20"/>
                <w:szCs w:val="20"/>
              </w:rPr>
              <w:t>Knowledge of standards setting</w:t>
            </w:r>
          </w:p>
        </w:tc>
      </w:tr>
      <w:tr w:rsidR="00004F3D" w:rsidRPr="007C6CCF" w14:paraId="0285D057" w14:textId="77777777" w:rsidTr="00004F3D">
        <w:trPr>
          <w:trHeight w:val="269"/>
          <w:jc w:val="center"/>
        </w:trPr>
        <w:tc>
          <w:tcPr>
            <w:tcW w:w="392" w:type="dxa"/>
            <w:tcBorders>
              <w:right w:val="dashed" w:sz="4" w:space="0" w:color="auto"/>
            </w:tcBorders>
            <w:shd w:val="clear" w:color="auto" w:fill="auto"/>
          </w:tcPr>
          <w:p w14:paraId="742B0B78" w14:textId="77777777" w:rsidR="00004F3D" w:rsidRPr="007C6CCF" w:rsidRDefault="00004F3D" w:rsidP="000C6E53">
            <w:pPr>
              <w:spacing w:before="40" w:after="40" w:line="240" w:lineRule="auto"/>
              <w:rPr>
                <w:rFonts w:eastAsia="Calibri"/>
                <w:sz w:val="20"/>
                <w:szCs w:val="20"/>
              </w:rPr>
            </w:pPr>
          </w:p>
        </w:tc>
        <w:tc>
          <w:tcPr>
            <w:tcW w:w="2657" w:type="dxa"/>
            <w:vMerge/>
            <w:tcBorders>
              <w:left w:val="dashed" w:sz="4" w:space="0" w:color="auto"/>
            </w:tcBorders>
            <w:shd w:val="clear" w:color="auto" w:fill="auto"/>
          </w:tcPr>
          <w:p w14:paraId="3263E6A4" w14:textId="77777777" w:rsidR="00004F3D" w:rsidRPr="007C6CCF" w:rsidRDefault="00004F3D" w:rsidP="000C6E53">
            <w:pPr>
              <w:spacing w:before="40" w:after="40" w:line="240" w:lineRule="auto"/>
              <w:rPr>
                <w:rFonts w:eastAsia="Calibri"/>
                <w:color w:val="000000"/>
                <w:sz w:val="20"/>
                <w:szCs w:val="20"/>
              </w:rPr>
            </w:pPr>
          </w:p>
        </w:tc>
        <w:tc>
          <w:tcPr>
            <w:tcW w:w="2657" w:type="dxa"/>
            <w:vMerge/>
            <w:shd w:val="clear" w:color="auto" w:fill="auto"/>
          </w:tcPr>
          <w:p w14:paraId="3D93F8B8" w14:textId="77777777" w:rsidR="00004F3D" w:rsidRPr="007C6CCF" w:rsidRDefault="00004F3D" w:rsidP="000C6E53">
            <w:pPr>
              <w:spacing w:before="40" w:after="40" w:line="240" w:lineRule="auto"/>
              <w:rPr>
                <w:rFonts w:eastAsia="Calibri"/>
                <w:color w:val="000000"/>
                <w:sz w:val="20"/>
                <w:szCs w:val="20"/>
              </w:rPr>
            </w:pPr>
          </w:p>
        </w:tc>
        <w:tc>
          <w:tcPr>
            <w:tcW w:w="2658" w:type="dxa"/>
            <w:vMerge/>
            <w:tcBorders>
              <w:right w:val="dashed" w:sz="4" w:space="0" w:color="auto"/>
            </w:tcBorders>
            <w:shd w:val="clear" w:color="auto" w:fill="auto"/>
          </w:tcPr>
          <w:p w14:paraId="70B98E32" w14:textId="77777777" w:rsidR="00004F3D" w:rsidRPr="007C6CCF" w:rsidRDefault="00004F3D" w:rsidP="000C6E53">
            <w:pPr>
              <w:spacing w:before="40" w:after="40" w:line="240" w:lineRule="auto"/>
              <w:rPr>
                <w:rFonts w:eastAsia="Calibri"/>
                <w:color w:val="000000"/>
                <w:sz w:val="20"/>
                <w:szCs w:val="20"/>
              </w:rPr>
            </w:pPr>
          </w:p>
        </w:tc>
        <w:tc>
          <w:tcPr>
            <w:tcW w:w="464" w:type="dxa"/>
            <w:tcBorders>
              <w:left w:val="dashed" w:sz="4" w:space="0" w:color="auto"/>
            </w:tcBorders>
            <w:shd w:val="clear" w:color="auto" w:fill="auto"/>
          </w:tcPr>
          <w:p w14:paraId="19910ED3" w14:textId="77777777" w:rsidR="00004F3D" w:rsidRPr="007C6CCF" w:rsidRDefault="00004F3D" w:rsidP="000C6E53">
            <w:pPr>
              <w:spacing w:before="40" w:after="40" w:line="240" w:lineRule="auto"/>
              <w:rPr>
                <w:rFonts w:eastAsia="Calibri"/>
                <w:sz w:val="20"/>
                <w:szCs w:val="20"/>
              </w:rPr>
            </w:pPr>
          </w:p>
        </w:tc>
        <w:tc>
          <w:tcPr>
            <w:tcW w:w="426" w:type="dxa"/>
            <w:shd w:val="thinDiagStripe" w:color="auto" w:fill="auto"/>
          </w:tcPr>
          <w:p w14:paraId="6CF27577" w14:textId="77777777" w:rsidR="00004F3D" w:rsidRPr="007C6CCF" w:rsidRDefault="00004F3D" w:rsidP="000C6E53">
            <w:pPr>
              <w:spacing w:before="40" w:after="40" w:line="240" w:lineRule="auto"/>
              <w:rPr>
                <w:rFonts w:eastAsia="Calibri"/>
                <w:sz w:val="20"/>
                <w:szCs w:val="20"/>
              </w:rPr>
            </w:pPr>
          </w:p>
        </w:tc>
        <w:tc>
          <w:tcPr>
            <w:tcW w:w="425" w:type="dxa"/>
            <w:tcBorders>
              <w:left w:val="nil"/>
            </w:tcBorders>
            <w:shd w:val="thinDiagStripe" w:color="auto" w:fill="auto"/>
          </w:tcPr>
          <w:p w14:paraId="2C9134A4" w14:textId="77777777" w:rsidR="00004F3D" w:rsidRPr="007C6CCF" w:rsidRDefault="00004F3D" w:rsidP="000C6E53">
            <w:pPr>
              <w:spacing w:before="40" w:after="40" w:line="240" w:lineRule="auto"/>
              <w:rPr>
                <w:rFonts w:eastAsia="Calibri"/>
                <w:sz w:val="20"/>
                <w:szCs w:val="20"/>
              </w:rPr>
            </w:pPr>
          </w:p>
        </w:tc>
        <w:tc>
          <w:tcPr>
            <w:tcW w:w="5217" w:type="dxa"/>
            <w:tcBorders>
              <w:left w:val="nil"/>
              <w:right w:val="dashed" w:sz="4" w:space="0" w:color="auto"/>
            </w:tcBorders>
            <w:shd w:val="clear" w:color="auto" w:fill="auto"/>
          </w:tcPr>
          <w:p w14:paraId="599D4C52" w14:textId="77777777" w:rsidR="00004F3D" w:rsidRPr="007C6CCF" w:rsidRDefault="00004F3D" w:rsidP="000C6E53">
            <w:pPr>
              <w:spacing w:before="40" w:after="40" w:line="240" w:lineRule="auto"/>
              <w:rPr>
                <w:rFonts w:eastAsia="Calibri"/>
                <w:sz w:val="20"/>
                <w:szCs w:val="20"/>
              </w:rPr>
            </w:pPr>
            <w:r w:rsidRPr="007C6CCF">
              <w:rPr>
                <w:rFonts w:eastAsia="Calibri"/>
                <w:sz w:val="20"/>
                <w:szCs w:val="20"/>
              </w:rPr>
              <w:t xml:space="preserve">Knowledge of financial management </w:t>
            </w:r>
          </w:p>
        </w:tc>
      </w:tr>
      <w:tr w:rsidR="00004F3D" w:rsidRPr="007C6CCF" w14:paraId="77390BB9" w14:textId="77777777" w:rsidTr="00004F3D">
        <w:trPr>
          <w:trHeight w:val="269"/>
          <w:jc w:val="center"/>
        </w:trPr>
        <w:tc>
          <w:tcPr>
            <w:tcW w:w="392" w:type="dxa"/>
            <w:tcBorders>
              <w:right w:val="dashed" w:sz="4" w:space="0" w:color="auto"/>
            </w:tcBorders>
            <w:shd w:val="clear" w:color="auto" w:fill="auto"/>
          </w:tcPr>
          <w:p w14:paraId="62965852" w14:textId="77777777" w:rsidR="00004F3D" w:rsidRPr="007C6CCF" w:rsidRDefault="00004F3D" w:rsidP="000C6E53">
            <w:pPr>
              <w:spacing w:before="40" w:after="40" w:line="240" w:lineRule="auto"/>
              <w:rPr>
                <w:rFonts w:eastAsia="Calibri"/>
                <w:sz w:val="20"/>
                <w:szCs w:val="20"/>
              </w:rPr>
            </w:pPr>
          </w:p>
        </w:tc>
        <w:tc>
          <w:tcPr>
            <w:tcW w:w="2657" w:type="dxa"/>
            <w:vMerge w:val="restart"/>
            <w:tcBorders>
              <w:left w:val="dashed" w:sz="4" w:space="0" w:color="auto"/>
            </w:tcBorders>
            <w:shd w:val="clear" w:color="auto" w:fill="auto"/>
          </w:tcPr>
          <w:p w14:paraId="3CC71CE8" w14:textId="77777777" w:rsidR="00004F3D" w:rsidRPr="007C6CCF" w:rsidRDefault="00004F3D" w:rsidP="000C6E53">
            <w:pPr>
              <w:spacing w:before="40" w:after="40" w:line="240" w:lineRule="auto"/>
              <w:rPr>
                <w:rFonts w:eastAsia="Calibri"/>
                <w:sz w:val="20"/>
                <w:szCs w:val="20"/>
              </w:rPr>
            </w:pPr>
            <w:r w:rsidRPr="007C6CCF">
              <w:rPr>
                <w:rFonts w:eastAsia="Calibri"/>
                <w:color w:val="000000"/>
                <w:sz w:val="20"/>
                <w:szCs w:val="20"/>
              </w:rPr>
              <w:t>Uses technical guidelines to direct operational staff</w:t>
            </w:r>
          </w:p>
        </w:tc>
        <w:tc>
          <w:tcPr>
            <w:tcW w:w="2657" w:type="dxa"/>
            <w:vMerge w:val="restart"/>
            <w:shd w:val="clear" w:color="auto" w:fill="auto"/>
          </w:tcPr>
          <w:p w14:paraId="3DACB5F7" w14:textId="77777777" w:rsidR="00004F3D" w:rsidRPr="007C6CCF" w:rsidRDefault="00004F3D" w:rsidP="000C6E53">
            <w:pPr>
              <w:spacing w:before="40" w:after="40" w:line="240" w:lineRule="auto"/>
              <w:rPr>
                <w:rFonts w:eastAsia="Calibri"/>
                <w:sz w:val="20"/>
                <w:szCs w:val="20"/>
              </w:rPr>
            </w:pPr>
            <w:r w:rsidRPr="007C6CCF">
              <w:rPr>
                <w:rFonts w:eastAsia="Calibri"/>
                <w:color w:val="000000"/>
                <w:sz w:val="20"/>
                <w:szCs w:val="20"/>
              </w:rPr>
              <w:t>Ensures technical guidelines are practical</w:t>
            </w:r>
          </w:p>
        </w:tc>
        <w:tc>
          <w:tcPr>
            <w:tcW w:w="2658" w:type="dxa"/>
            <w:vMerge w:val="restart"/>
            <w:tcBorders>
              <w:right w:val="dashed" w:sz="4" w:space="0" w:color="auto"/>
            </w:tcBorders>
            <w:shd w:val="clear" w:color="auto" w:fill="auto"/>
          </w:tcPr>
          <w:p w14:paraId="25CD9BB9" w14:textId="77777777" w:rsidR="00004F3D" w:rsidRPr="007C6CCF" w:rsidRDefault="00004F3D" w:rsidP="000C6E53">
            <w:pPr>
              <w:spacing w:before="40" w:after="40" w:line="240" w:lineRule="auto"/>
              <w:rPr>
                <w:rFonts w:eastAsia="Calibri"/>
                <w:sz w:val="20"/>
                <w:szCs w:val="20"/>
              </w:rPr>
            </w:pPr>
            <w:r w:rsidRPr="007C6CCF">
              <w:rPr>
                <w:rFonts w:eastAsia="Calibri"/>
                <w:color w:val="000000"/>
                <w:sz w:val="20"/>
                <w:szCs w:val="20"/>
              </w:rPr>
              <w:t xml:space="preserve">Maintains strategic directions </w:t>
            </w:r>
          </w:p>
        </w:tc>
        <w:tc>
          <w:tcPr>
            <w:tcW w:w="464" w:type="dxa"/>
            <w:tcBorders>
              <w:left w:val="dashed" w:sz="4" w:space="0" w:color="auto"/>
            </w:tcBorders>
            <w:shd w:val="clear" w:color="auto" w:fill="auto"/>
          </w:tcPr>
          <w:p w14:paraId="5BDBDDA0" w14:textId="77777777" w:rsidR="00004F3D" w:rsidRPr="007C6CCF" w:rsidRDefault="00004F3D" w:rsidP="000C6E53">
            <w:pPr>
              <w:spacing w:before="40" w:after="40" w:line="240" w:lineRule="auto"/>
              <w:rPr>
                <w:rFonts w:eastAsia="Calibri"/>
                <w:sz w:val="20"/>
                <w:szCs w:val="20"/>
              </w:rPr>
            </w:pPr>
          </w:p>
        </w:tc>
        <w:tc>
          <w:tcPr>
            <w:tcW w:w="426" w:type="dxa"/>
            <w:shd w:val="thinDiagStripe" w:color="auto" w:fill="auto"/>
          </w:tcPr>
          <w:p w14:paraId="1CD21FAA" w14:textId="77777777" w:rsidR="00004F3D" w:rsidRPr="007C6CCF" w:rsidRDefault="00004F3D" w:rsidP="000C6E53">
            <w:pPr>
              <w:spacing w:before="40" w:after="40" w:line="240" w:lineRule="auto"/>
              <w:rPr>
                <w:rFonts w:eastAsia="Calibri"/>
                <w:sz w:val="20"/>
                <w:szCs w:val="20"/>
              </w:rPr>
            </w:pPr>
          </w:p>
        </w:tc>
        <w:tc>
          <w:tcPr>
            <w:tcW w:w="425" w:type="dxa"/>
            <w:tcBorders>
              <w:left w:val="nil"/>
            </w:tcBorders>
            <w:shd w:val="thinDiagStripe" w:color="auto" w:fill="auto"/>
          </w:tcPr>
          <w:p w14:paraId="44157CBF" w14:textId="77777777" w:rsidR="00004F3D" w:rsidRPr="007C6CCF" w:rsidRDefault="00004F3D" w:rsidP="000C6E53">
            <w:pPr>
              <w:spacing w:before="40" w:after="40" w:line="240" w:lineRule="auto"/>
              <w:rPr>
                <w:rFonts w:eastAsia="Calibri"/>
                <w:sz w:val="20"/>
                <w:szCs w:val="20"/>
              </w:rPr>
            </w:pPr>
          </w:p>
        </w:tc>
        <w:tc>
          <w:tcPr>
            <w:tcW w:w="5217" w:type="dxa"/>
            <w:tcBorders>
              <w:left w:val="nil"/>
              <w:right w:val="dashed" w:sz="4" w:space="0" w:color="auto"/>
            </w:tcBorders>
            <w:shd w:val="clear" w:color="auto" w:fill="auto"/>
          </w:tcPr>
          <w:p w14:paraId="075F89E0" w14:textId="77777777" w:rsidR="00004F3D" w:rsidRPr="007C6CCF" w:rsidRDefault="00004F3D" w:rsidP="000C6E53">
            <w:pPr>
              <w:spacing w:before="40" w:after="40" w:line="240" w:lineRule="auto"/>
              <w:rPr>
                <w:rFonts w:eastAsia="Calibri"/>
                <w:sz w:val="20"/>
                <w:szCs w:val="20"/>
              </w:rPr>
            </w:pPr>
            <w:r w:rsidRPr="007C6CCF">
              <w:rPr>
                <w:rFonts w:eastAsia="Calibri"/>
                <w:sz w:val="20"/>
                <w:szCs w:val="20"/>
              </w:rPr>
              <w:t>Knowledge of legal mandates</w:t>
            </w:r>
          </w:p>
        </w:tc>
      </w:tr>
      <w:tr w:rsidR="00004F3D" w:rsidRPr="007C6CCF" w14:paraId="7902BEBD" w14:textId="77777777" w:rsidTr="00004F3D">
        <w:trPr>
          <w:trHeight w:val="269"/>
          <w:jc w:val="center"/>
        </w:trPr>
        <w:tc>
          <w:tcPr>
            <w:tcW w:w="392" w:type="dxa"/>
            <w:tcBorders>
              <w:right w:val="dashed" w:sz="4" w:space="0" w:color="auto"/>
            </w:tcBorders>
            <w:shd w:val="clear" w:color="auto" w:fill="auto"/>
          </w:tcPr>
          <w:p w14:paraId="62839EA2" w14:textId="77777777" w:rsidR="00004F3D" w:rsidRPr="007C6CCF" w:rsidRDefault="00004F3D" w:rsidP="000C6E53">
            <w:pPr>
              <w:spacing w:before="40" w:after="40" w:line="240" w:lineRule="auto"/>
              <w:rPr>
                <w:rFonts w:eastAsia="Calibri"/>
                <w:sz w:val="20"/>
                <w:szCs w:val="20"/>
              </w:rPr>
            </w:pPr>
          </w:p>
        </w:tc>
        <w:tc>
          <w:tcPr>
            <w:tcW w:w="2657" w:type="dxa"/>
            <w:vMerge/>
            <w:tcBorders>
              <w:left w:val="dashed" w:sz="4" w:space="0" w:color="auto"/>
            </w:tcBorders>
            <w:shd w:val="clear" w:color="auto" w:fill="auto"/>
          </w:tcPr>
          <w:p w14:paraId="6E699260" w14:textId="77777777" w:rsidR="00004F3D" w:rsidRPr="007C6CCF" w:rsidRDefault="00004F3D" w:rsidP="000C6E53">
            <w:pPr>
              <w:spacing w:before="40" w:after="40" w:line="240" w:lineRule="auto"/>
              <w:rPr>
                <w:rFonts w:eastAsia="Calibri"/>
                <w:sz w:val="20"/>
                <w:szCs w:val="20"/>
              </w:rPr>
            </w:pPr>
          </w:p>
        </w:tc>
        <w:tc>
          <w:tcPr>
            <w:tcW w:w="2657" w:type="dxa"/>
            <w:vMerge/>
            <w:shd w:val="clear" w:color="auto" w:fill="auto"/>
          </w:tcPr>
          <w:p w14:paraId="632171CC" w14:textId="77777777" w:rsidR="00004F3D" w:rsidRPr="007C6CCF" w:rsidRDefault="00004F3D" w:rsidP="000C6E53">
            <w:pPr>
              <w:spacing w:before="40" w:after="40" w:line="240" w:lineRule="auto"/>
              <w:rPr>
                <w:rFonts w:eastAsia="Calibri"/>
                <w:color w:val="000000"/>
                <w:sz w:val="20"/>
                <w:szCs w:val="20"/>
              </w:rPr>
            </w:pPr>
          </w:p>
        </w:tc>
        <w:tc>
          <w:tcPr>
            <w:tcW w:w="2658" w:type="dxa"/>
            <w:vMerge/>
            <w:shd w:val="clear" w:color="auto" w:fill="auto"/>
          </w:tcPr>
          <w:p w14:paraId="151781F1" w14:textId="77777777" w:rsidR="00004F3D" w:rsidRPr="007C6CCF" w:rsidRDefault="00004F3D" w:rsidP="000C6E53">
            <w:pPr>
              <w:spacing w:before="40" w:after="40" w:line="240" w:lineRule="auto"/>
              <w:rPr>
                <w:rFonts w:eastAsia="Calibri"/>
                <w:color w:val="000000"/>
                <w:sz w:val="20"/>
                <w:szCs w:val="20"/>
              </w:rPr>
            </w:pPr>
          </w:p>
        </w:tc>
        <w:tc>
          <w:tcPr>
            <w:tcW w:w="464" w:type="dxa"/>
            <w:shd w:val="thinDiagStripe" w:color="auto" w:fill="auto"/>
          </w:tcPr>
          <w:p w14:paraId="41E0C46E" w14:textId="77777777" w:rsidR="00004F3D" w:rsidRPr="007C6CCF" w:rsidRDefault="00004F3D" w:rsidP="000C6E53">
            <w:pPr>
              <w:spacing w:before="40" w:after="40" w:line="240" w:lineRule="auto"/>
              <w:rPr>
                <w:rFonts w:eastAsia="Calibri"/>
                <w:sz w:val="20"/>
                <w:szCs w:val="20"/>
              </w:rPr>
            </w:pPr>
          </w:p>
        </w:tc>
        <w:tc>
          <w:tcPr>
            <w:tcW w:w="426" w:type="dxa"/>
            <w:tcBorders>
              <w:left w:val="nil"/>
            </w:tcBorders>
            <w:shd w:val="thinDiagStripe" w:color="auto" w:fill="auto"/>
          </w:tcPr>
          <w:p w14:paraId="66DC8D8B" w14:textId="77777777" w:rsidR="00004F3D" w:rsidRPr="007C6CCF" w:rsidRDefault="00004F3D" w:rsidP="000C6E53">
            <w:pPr>
              <w:spacing w:before="40" w:after="40" w:line="240" w:lineRule="auto"/>
              <w:rPr>
                <w:rFonts w:eastAsia="Calibri"/>
                <w:sz w:val="20"/>
                <w:szCs w:val="20"/>
              </w:rPr>
            </w:pPr>
          </w:p>
        </w:tc>
        <w:tc>
          <w:tcPr>
            <w:tcW w:w="425" w:type="dxa"/>
            <w:tcBorders>
              <w:left w:val="nil"/>
            </w:tcBorders>
            <w:shd w:val="thinDiagStripe" w:color="auto" w:fill="auto"/>
          </w:tcPr>
          <w:p w14:paraId="362F08AE" w14:textId="77777777" w:rsidR="00004F3D" w:rsidRPr="007C6CCF" w:rsidRDefault="00004F3D" w:rsidP="000C6E53">
            <w:pPr>
              <w:spacing w:before="40" w:after="40" w:line="240" w:lineRule="auto"/>
              <w:rPr>
                <w:rFonts w:eastAsia="Calibri"/>
                <w:sz w:val="20"/>
                <w:szCs w:val="20"/>
              </w:rPr>
            </w:pPr>
          </w:p>
        </w:tc>
        <w:tc>
          <w:tcPr>
            <w:tcW w:w="5217" w:type="dxa"/>
            <w:tcBorders>
              <w:left w:val="nil"/>
              <w:right w:val="dashed" w:sz="4" w:space="0" w:color="auto"/>
            </w:tcBorders>
            <w:shd w:val="clear" w:color="auto" w:fill="auto"/>
          </w:tcPr>
          <w:p w14:paraId="456CC65D" w14:textId="77777777" w:rsidR="00004F3D" w:rsidRPr="007C6CCF" w:rsidRDefault="00004F3D" w:rsidP="000C6E53">
            <w:pPr>
              <w:spacing w:before="40" w:after="40" w:line="240" w:lineRule="auto"/>
              <w:rPr>
                <w:rFonts w:eastAsia="Calibri"/>
                <w:sz w:val="20"/>
                <w:szCs w:val="20"/>
              </w:rPr>
            </w:pPr>
            <w:r w:rsidRPr="007C6CCF">
              <w:rPr>
                <w:rFonts w:eastAsia="Calibri"/>
                <w:sz w:val="20"/>
                <w:szCs w:val="20"/>
              </w:rPr>
              <w:t>Knowledge of operational management</w:t>
            </w:r>
          </w:p>
        </w:tc>
      </w:tr>
      <w:tr w:rsidR="00004F3D" w:rsidRPr="007C6CCF" w14:paraId="320E4C0B" w14:textId="77777777" w:rsidTr="00004F3D">
        <w:trPr>
          <w:trHeight w:val="269"/>
          <w:jc w:val="center"/>
        </w:trPr>
        <w:tc>
          <w:tcPr>
            <w:tcW w:w="392" w:type="dxa"/>
            <w:tcBorders>
              <w:right w:val="dashed" w:sz="4" w:space="0" w:color="auto"/>
            </w:tcBorders>
            <w:shd w:val="clear" w:color="auto" w:fill="auto"/>
          </w:tcPr>
          <w:p w14:paraId="795C5A82" w14:textId="77777777" w:rsidR="00004F3D" w:rsidRPr="007C6CCF" w:rsidRDefault="00004F3D" w:rsidP="000C6E53">
            <w:pPr>
              <w:spacing w:before="40" w:after="40" w:line="240" w:lineRule="auto"/>
              <w:rPr>
                <w:rFonts w:eastAsia="Calibri"/>
                <w:sz w:val="20"/>
                <w:szCs w:val="20"/>
              </w:rPr>
            </w:pPr>
          </w:p>
        </w:tc>
        <w:tc>
          <w:tcPr>
            <w:tcW w:w="2657" w:type="dxa"/>
            <w:tcBorders>
              <w:left w:val="dashed" w:sz="4" w:space="0" w:color="auto"/>
            </w:tcBorders>
            <w:shd w:val="clear" w:color="auto" w:fill="auto"/>
          </w:tcPr>
          <w:p w14:paraId="6709252F" w14:textId="77777777" w:rsidR="00004F3D" w:rsidRPr="007C6CCF" w:rsidRDefault="00004F3D" w:rsidP="000C6E53">
            <w:pPr>
              <w:spacing w:before="40" w:after="40" w:line="240" w:lineRule="auto"/>
              <w:rPr>
                <w:rFonts w:eastAsia="Calibri"/>
                <w:sz w:val="20"/>
                <w:szCs w:val="20"/>
              </w:rPr>
            </w:pPr>
          </w:p>
        </w:tc>
        <w:tc>
          <w:tcPr>
            <w:tcW w:w="2657" w:type="dxa"/>
            <w:vMerge w:val="restart"/>
            <w:shd w:val="clear" w:color="auto" w:fill="auto"/>
          </w:tcPr>
          <w:p w14:paraId="64E474EE" w14:textId="77777777" w:rsidR="00004F3D" w:rsidRPr="007C6CCF" w:rsidRDefault="00004F3D" w:rsidP="000C6E53">
            <w:pPr>
              <w:spacing w:before="40" w:after="40" w:line="240" w:lineRule="auto"/>
              <w:rPr>
                <w:rFonts w:eastAsia="Calibri"/>
                <w:sz w:val="20"/>
                <w:szCs w:val="20"/>
              </w:rPr>
            </w:pPr>
            <w:r w:rsidRPr="007C6CCF">
              <w:rPr>
                <w:rFonts w:eastAsia="Calibri"/>
                <w:color w:val="000000"/>
                <w:sz w:val="20"/>
                <w:szCs w:val="20"/>
              </w:rPr>
              <w:t>Ensures financial guidelines are practical</w:t>
            </w:r>
          </w:p>
        </w:tc>
        <w:tc>
          <w:tcPr>
            <w:tcW w:w="2658" w:type="dxa"/>
            <w:vMerge w:val="restart"/>
            <w:tcBorders>
              <w:right w:val="dashed" w:sz="4" w:space="0" w:color="auto"/>
            </w:tcBorders>
            <w:shd w:val="clear" w:color="auto" w:fill="auto"/>
          </w:tcPr>
          <w:p w14:paraId="2B66CE24" w14:textId="77777777" w:rsidR="00004F3D" w:rsidRPr="007C6CCF" w:rsidRDefault="00004F3D" w:rsidP="000C6E53">
            <w:pPr>
              <w:spacing w:before="40" w:after="40" w:line="240" w:lineRule="auto"/>
              <w:rPr>
                <w:rFonts w:eastAsia="Calibri"/>
                <w:sz w:val="20"/>
                <w:szCs w:val="20"/>
              </w:rPr>
            </w:pPr>
            <w:r w:rsidRPr="007C6CCF">
              <w:rPr>
                <w:rFonts w:eastAsia="Calibri"/>
                <w:color w:val="000000"/>
                <w:sz w:val="20"/>
                <w:szCs w:val="20"/>
              </w:rPr>
              <w:t xml:space="preserve">Ensures legal mandates are followed </w:t>
            </w:r>
          </w:p>
        </w:tc>
        <w:tc>
          <w:tcPr>
            <w:tcW w:w="464" w:type="dxa"/>
            <w:tcBorders>
              <w:left w:val="dashed" w:sz="4" w:space="0" w:color="auto"/>
            </w:tcBorders>
            <w:shd w:val="clear" w:color="auto" w:fill="auto"/>
          </w:tcPr>
          <w:p w14:paraId="21FF0256" w14:textId="77777777" w:rsidR="00004F3D" w:rsidRPr="007C6CCF" w:rsidRDefault="00004F3D" w:rsidP="000C6E53">
            <w:pPr>
              <w:spacing w:before="40" w:after="40" w:line="240" w:lineRule="auto"/>
              <w:rPr>
                <w:rFonts w:eastAsia="Calibri"/>
                <w:sz w:val="20"/>
                <w:szCs w:val="20"/>
              </w:rPr>
            </w:pPr>
          </w:p>
        </w:tc>
        <w:tc>
          <w:tcPr>
            <w:tcW w:w="426" w:type="dxa"/>
            <w:shd w:val="clear" w:color="auto" w:fill="auto"/>
          </w:tcPr>
          <w:p w14:paraId="4F096D1D" w14:textId="77777777" w:rsidR="00004F3D" w:rsidRPr="007C6CCF" w:rsidRDefault="00004F3D" w:rsidP="000C6E53">
            <w:pPr>
              <w:spacing w:before="40" w:after="40" w:line="240" w:lineRule="auto"/>
              <w:rPr>
                <w:rFonts w:eastAsia="Calibri"/>
                <w:sz w:val="20"/>
                <w:szCs w:val="20"/>
              </w:rPr>
            </w:pPr>
          </w:p>
        </w:tc>
        <w:tc>
          <w:tcPr>
            <w:tcW w:w="425" w:type="dxa"/>
            <w:shd w:val="thinDiagStripe" w:color="auto" w:fill="auto"/>
          </w:tcPr>
          <w:p w14:paraId="37ABE380" w14:textId="77777777" w:rsidR="00004F3D" w:rsidRPr="007C6CCF" w:rsidRDefault="00004F3D" w:rsidP="000C6E53">
            <w:pPr>
              <w:spacing w:before="40" w:after="40" w:line="240" w:lineRule="auto"/>
              <w:rPr>
                <w:rFonts w:eastAsia="Calibri"/>
                <w:sz w:val="20"/>
                <w:szCs w:val="20"/>
              </w:rPr>
            </w:pPr>
          </w:p>
        </w:tc>
        <w:tc>
          <w:tcPr>
            <w:tcW w:w="5217" w:type="dxa"/>
            <w:tcBorders>
              <w:left w:val="nil"/>
              <w:right w:val="dashed" w:sz="4" w:space="0" w:color="auto"/>
            </w:tcBorders>
            <w:shd w:val="clear" w:color="auto" w:fill="auto"/>
          </w:tcPr>
          <w:p w14:paraId="584389E7" w14:textId="77777777" w:rsidR="00004F3D" w:rsidRPr="007C6CCF" w:rsidRDefault="00004F3D" w:rsidP="000C6E53">
            <w:pPr>
              <w:spacing w:before="40" w:after="40" w:line="240" w:lineRule="auto"/>
              <w:rPr>
                <w:rFonts w:eastAsia="Calibri"/>
                <w:sz w:val="20"/>
                <w:szCs w:val="20"/>
              </w:rPr>
            </w:pPr>
            <w:r w:rsidRPr="007C6CCF">
              <w:rPr>
                <w:rFonts w:eastAsia="Calibri"/>
                <w:sz w:val="20"/>
                <w:szCs w:val="20"/>
              </w:rPr>
              <w:t>Skill in writing clear standards for work</w:t>
            </w:r>
          </w:p>
        </w:tc>
      </w:tr>
      <w:tr w:rsidR="00004F3D" w:rsidRPr="007C6CCF" w14:paraId="06222064" w14:textId="77777777" w:rsidTr="00004F3D">
        <w:trPr>
          <w:trHeight w:val="269"/>
          <w:jc w:val="center"/>
        </w:trPr>
        <w:tc>
          <w:tcPr>
            <w:tcW w:w="392" w:type="dxa"/>
            <w:tcBorders>
              <w:right w:val="dashed" w:sz="4" w:space="0" w:color="auto"/>
            </w:tcBorders>
            <w:shd w:val="clear" w:color="auto" w:fill="auto"/>
          </w:tcPr>
          <w:p w14:paraId="698815C4" w14:textId="77777777" w:rsidR="00004F3D" w:rsidRPr="007C6CCF" w:rsidRDefault="00004F3D" w:rsidP="000C6E53">
            <w:pPr>
              <w:spacing w:before="40" w:after="40" w:line="240" w:lineRule="auto"/>
              <w:rPr>
                <w:rFonts w:eastAsia="Calibri"/>
                <w:sz w:val="20"/>
                <w:szCs w:val="20"/>
              </w:rPr>
            </w:pPr>
          </w:p>
        </w:tc>
        <w:tc>
          <w:tcPr>
            <w:tcW w:w="2657" w:type="dxa"/>
            <w:tcBorders>
              <w:left w:val="dashed" w:sz="4" w:space="0" w:color="auto"/>
            </w:tcBorders>
            <w:shd w:val="clear" w:color="auto" w:fill="auto"/>
          </w:tcPr>
          <w:p w14:paraId="24B7DCE4" w14:textId="77777777" w:rsidR="00004F3D" w:rsidRPr="007C6CCF" w:rsidRDefault="00004F3D" w:rsidP="000C6E53">
            <w:pPr>
              <w:spacing w:before="40" w:after="40" w:line="240" w:lineRule="auto"/>
              <w:rPr>
                <w:rFonts w:eastAsia="Calibri"/>
                <w:sz w:val="20"/>
                <w:szCs w:val="20"/>
              </w:rPr>
            </w:pPr>
          </w:p>
        </w:tc>
        <w:tc>
          <w:tcPr>
            <w:tcW w:w="2657" w:type="dxa"/>
            <w:vMerge/>
            <w:shd w:val="clear" w:color="auto" w:fill="auto"/>
          </w:tcPr>
          <w:p w14:paraId="3CA1E4C1" w14:textId="77777777" w:rsidR="00004F3D" w:rsidRPr="007C6CCF" w:rsidRDefault="00004F3D" w:rsidP="000C6E53">
            <w:pPr>
              <w:spacing w:before="40" w:after="40" w:line="240" w:lineRule="auto"/>
              <w:rPr>
                <w:rFonts w:eastAsia="Calibri"/>
                <w:sz w:val="20"/>
                <w:szCs w:val="20"/>
              </w:rPr>
            </w:pPr>
          </w:p>
        </w:tc>
        <w:tc>
          <w:tcPr>
            <w:tcW w:w="2658" w:type="dxa"/>
            <w:vMerge/>
            <w:tcBorders>
              <w:right w:val="dashed" w:sz="4" w:space="0" w:color="auto"/>
            </w:tcBorders>
            <w:shd w:val="clear" w:color="auto" w:fill="auto"/>
          </w:tcPr>
          <w:p w14:paraId="29D1965C" w14:textId="77777777" w:rsidR="00004F3D" w:rsidRPr="007C6CCF" w:rsidRDefault="00004F3D" w:rsidP="000C6E53">
            <w:pPr>
              <w:spacing w:before="40" w:after="40" w:line="240" w:lineRule="auto"/>
              <w:rPr>
                <w:rFonts w:eastAsia="Calibri"/>
                <w:color w:val="000000"/>
                <w:sz w:val="20"/>
                <w:szCs w:val="20"/>
              </w:rPr>
            </w:pPr>
          </w:p>
        </w:tc>
        <w:tc>
          <w:tcPr>
            <w:tcW w:w="464" w:type="dxa"/>
            <w:tcBorders>
              <w:left w:val="dashed" w:sz="4" w:space="0" w:color="auto"/>
            </w:tcBorders>
            <w:shd w:val="clear" w:color="auto" w:fill="auto"/>
          </w:tcPr>
          <w:p w14:paraId="6881FD85" w14:textId="77777777" w:rsidR="00004F3D" w:rsidRPr="007C6CCF" w:rsidRDefault="00004F3D" w:rsidP="000C6E53">
            <w:pPr>
              <w:spacing w:before="40" w:after="40" w:line="240" w:lineRule="auto"/>
              <w:rPr>
                <w:rFonts w:eastAsia="Calibri"/>
                <w:sz w:val="20"/>
                <w:szCs w:val="20"/>
              </w:rPr>
            </w:pPr>
          </w:p>
        </w:tc>
        <w:tc>
          <w:tcPr>
            <w:tcW w:w="426" w:type="dxa"/>
            <w:shd w:val="thinDiagStripe" w:color="auto" w:fill="auto"/>
          </w:tcPr>
          <w:p w14:paraId="5DE7B6B3" w14:textId="77777777" w:rsidR="00004F3D" w:rsidRPr="007C6CCF" w:rsidRDefault="00004F3D" w:rsidP="000C6E53">
            <w:pPr>
              <w:spacing w:before="40" w:after="40" w:line="240" w:lineRule="auto"/>
              <w:rPr>
                <w:rFonts w:eastAsia="Calibri"/>
                <w:sz w:val="20"/>
                <w:szCs w:val="20"/>
              </w:rPr>
            </w:pPr>
          </w:p>
        </w:tc>
        <w:tc>
          <w:tcPr>
            <w:tcW w:w="425" w:type="dxa"/>
            <w:tcBorders>
              <w:left w:val="nil"/>
            </w:tcBorders>
            <w:shd w:val="thinDiagStripe" w:color="auto" w:fill="auto"/>
          </w:tcPr>
          <w:p w14:paraId="1D58D3A3" w14:textId="77777777" w:rsidR="00004F3D" w:rsidRPr="007C6CCF" w:rsidRDefault="00004F3D" w:rsidP="000C6E53">
            <w:pPr>
              <w:spacing w:before="40" w:after="40" w:line="240" w:lineRule="auto"/>
              <w:rPr>
                <w:rFonts w:eastAsia="Calibri"/>
                <w:sz w:val="20"/>
                <w:szCs w:val="20"/>
              </w:rPr>
            </w:pPr>
          </w:p>
        </w:tc>
        <w:tc>
          <w:tcPr>
            <w:tcW w:w="5217" w:type="dxa"/>
            <w:tcBorders>
              <w:left w:val="nil"/>
              <w:right w:val="dashed" w:sz="4" w:space="0" w:color="auto"/>
            </w:tcBorders>
            <w:shd w:val="clear" w:color="auto" w:fill="auto"/>
          </w:tcPr>
          <w:p w14:paraId="73BBC930" w14:textId="4967F12A" w:rsidR="00004F3D" w:rsidRPr="007C6CCF" w:rsidRDefault="00004F3D" w:rsidP="000C6E53">
            <w:pPr>
              <w:spacing w:before="40" w:after="40" w:line="240" w:lineRule="auto"/>
              <w:rPr>
                <w:rFonts w:eastAsia="Calibri"/>
                <w:sz w:val="20"/>
                <w:szCs w:val="20"/>
              </w:rPr>
            </w:pPr>
            <w:r w:rsidRPr="007C6CCF">
              <w:rPr>
                <w:rFonts w:eastAsia="Calibri"/>
                <w:sz w:val="20"/>
                <w:szCs w:val="20"/>
              </w:rPr>
              <w:t>Skill in budgeting</w:t>
            </w:r>
          </w:p>
        </w:tc>
      </w:tr>
      <w:tr w:rsidR="00004F3D" w:rsidRPr="007C6CCF" w14:paraId="3CC8DBA4" w14:textId="77777777" w:rsidTr="00004F3D">
        <w:trPr>
          <w:trHeight w:val="269"/>
          <w:jc w:val="center"/>
        </w:trPr>
        <w:tc>
          <w:tcPr>
            <w:tcW w:w="392" w:type="dxa"/>
            <w:tcBorders>
              <w:right w:val="dashed" w:sz="4" w:space="0" w:color="auto"/>
            </w:tcBorders>
            <w:shd w:val="clear" w:color="auto" w:fill="auto"/>
          </w:tcPr>
          <w:p w14:paraId="664149CF" w14:textId="77777777" w:rsidR="00004F3D" w:rsidRPr="007C6CCF" w:rsidRDefault="00004F3D" w:rsidP="000C6E53">
            <w:pPr>
              <w:spacing w:before="40" w:after="40" w:line="240" w:lineRule="auto"/>
              <w:rPr>
                <w:rFonts w:eastAsia="Calibri"/>
                <w:sz w:val="20"/>
                <w:szCs w:val="20"/>
              </w:rPr>
            </w:pPr>
          </w:p>
        </w:tc>
        <w:tc>
          <w:tcPr>
            <w:tcW w:w="2657" w:type="dxa"/>
            <w:tcBorders>
              <w:left w:val="dashed" w:sz="4" w:space="0" w:color="auto"/>
            </w:tcBorders>
            <w:shd w:val="clear" w:color="auto" w:fill="auto"/>
          </w:tcPr>
          <w:p w14:paraId="71B96DDA" w14:textId="77777777" w:rsidR="00004F3D" w:rsidRPr="007C6CCF" w:rsidRDefault="00004F3D" w:rsidP="000C6E53">
            <w:pPr>
              <w:spacing w:before="40" w:after="40" w:line="240" w:lineRule="auto"/>
              <w:rPr>
                <w:rFonts w:eastAsia="Calibri"/>
                <w:sz w:val="20"/>
                <w:szCs w:val="20"/>
              </w:rPr>
            </w:pPr>
          </w:p>
        </w:tc>
        <w:tc>
          <w:tcPr>
            <w:tcW w:w="2657" w:type="dxa"/>
            <w:vMerge w:val="restart"/>
            <w:shd w:val="clear" w:color="auto" w:fill="auto"/>
          </w:tcPr>
          <w:p w14:paraId="71B8345C" w14:textId="77777777" w:rsidR="00004F3D" w:rsidRPr="007C6CCF" w:rsidRDefault="00004F3D" w:rsidP="000C6E53">
            <w:pPr>
              <w:spacing w:before="40" w:after="40" w:line="240" w:lineRule="auto"/>
              <w:rPr>
                <w:rFonts w:eastAsia="Calibri"/>
                <w:sz w:val="20"/>
                <w:szCs w:val="20"/>
              </w:rPr>
            </w:pPr>
            <w:r w:rsidRPr="007C6CCF">
              <w:rPr>
                <w:rFonts w:eastAsia="Calibri"/>
                <w:sz w:val="20"/>
                <w:szCs w:val="20"/>
              </w:rPr>
              <w:t>Implements rules and standards</w:t>
            </w:r>
          </w:p>
        </w:tc>
        <w:tc>
          <w:tcPr>
            <w:tcW w:w="2658" w:type="dxa"/>
            <w:vMerge w:val="restart"/>
            <w:tcBorders>
              <w:right w:val="dashed" w:sz="4" w:space="0" w:color="auto"/>
            </w:tcBorders>
            <w:shd w:val="clear" w:color="auto" w:fill="auto"/>
          </w:tcPr>
          <w:p w14:paraId="42BDAA7A" w14:textId="339BC02F" w:rsidR="00004F3D" w:rsidRPr="007C6CCF" w:rsidRDefault="00004F3D" w:rsidP="000C6E53">
            <w:pPr>
              <w:spacing w:before="40" w:after="40" w:line="240" w:lineRule="auto"/>
              <w:rPr>
                <w:rFonts w:eastAsia="Calibri"/>
                <w:sz w:val="20"/>
                <w:szCs w:val="20"/>
              </w:rPr>
            </w:pPr>
            <w:r w:rsidRPr="007C6CCF">
              <w:rPr>
                <w:rFonts w:eastAsia="Calibri"/>
                <w:color w:val="000000"/>
                <w:sz w:val="20"/>
                <w:szCs w:val="20"/>
              </w:rPr>
              <w:t xml:space="preserve">Sets rules and standards for </w:t>
            </w:r>
            <w:r w:rsidR="00F64637" w:rsidRPr="007C6CCF">
              <w:rPr>
                <w:rFonts w:eastAsia="Calibri"/>
                <w:color w:val="000000"/>
                <w:sz w:val="20"/>
                <w:szCs w:val="20"/>
              </w:rPr>
              <w:t>ministry</w:t>
            </w:r>
          </w:p>
        </w:tc>
        <w:tc>
          <w:tcPr>
            <w:tcW w:w="464" w:type="dxa"/>
            <w:tcBorders>
              <w:left w:val="dashed" w:sz="4" w:space="0" w:color="auto"/>
            </w:tcBorders>
            <w:shd w:val="clear" w:color="auto" w:fill="auto"/>
          </w:tcPr>
          <w:p w14:paraId="0141EA4F" w14:textId="77777777" w:rsidR="00004F3D" w:rsidRPr="007C6CCF" w:rsidRDefault="00004F3D" w:rsidP="000C6E53">
            <w:pPr>
              <w:spacing w:before="40" w:after="40" w:line="240" w:lineRule="auto"/>
              <w:rPr>
                <w:rFonts w:eastAsia="Calibri"/>
                <w:sz w:val="20"/>
                <w:szCs w:val="20"/>
              </w:rPr>
            </w:pPr>
          </w:p>
        </w:tc>
        <w:tc>
          <w:tcPr>
            <w:tcW w:w="426" w:type="dxa"/>
            <w:shd w:val="thinDiagStripe" w:color="auto" w:fill="auto"/>
          </w:tcPr>
          <w:p w14:paraId="58C67FF6" w14:textId="77777777" w:rsidR="00004F3D" w:rsidRPr="007C6CCF" w:rsidRDefault="00004F3D" w:rsidP="000C6E53">
            <w:pPr>
              <w:spacing w:before="40" w:after="40" w:line="240" w:lineRule="auto"/>
              <w:rPr>
                <w:rFonts w:eastAsia="Calibri"/>
                <w:sz w:val="20"/>
                <w:szCs w:val="20"/>
              </w:rPr>
            </w:pPr>
          </w:p>
        </w:tc>
        <w:tc>
          <w:tcPr>
            <w:tcW w:w="425" w:type="dxa"/>
            <w:tcBorders>
              <w:left w:val="nil"/>
            </w:tcBorders>
            <w:shd w:val="thinDiagStripe" w:color="auto" w:fill="auto"/>
          </w:tcPr>
          <w:p w14:paraId="5227E11A" w14:textId="77777777" w:rsidR="00004F3D" w:rsidRPr="007C6CCF" w:rsidRDefault="00004F3D" w:rsidP="000C6E53">
            <w:pPr>
              <w:spacing w:before="40" w:after="40" w:line="240" w:lineRule="auto"/>
              <w:rPr>
                <w:rFonts w:eastAsia="Calibri"/>
                <w:sz w:val="20"/>
                <w:szCs w:val="20"/>
              </w:rPr>
            </w:pPr>
          </w:p>
        </w:tc>
        <w:tc>
          <w:tcPr>
            <w:tcW w:w="5217" w:type="dxa"/>
            <w:tcBorders>
              <w:left w:val="nil"/>
              <w:right w:val="dashed" w:sz="4" w:space="0" w:color="auto"/>
            </w:tcBorders>
            <w:shd w:val="clear" w:color="auto" w:fill="auto"/>
          </w:tcPr>
          <w:p w14:paraId="5EF3747D" w14:textId="77777777" w:rsidR="00004F3D" w:rsidRPr="007C6CCF" w:rsidRDefault="00004F3D" w:rsidP="000C6E53">
            <w:pPr>
              <w:spacing w:before="40" w:after="40" w:line="240" w:lineRule="auto"/>
              <w:rPr>
                <w:rFonts w:eastAsia="Calibri"/>
                <w:sz w:val="20"/>
                <w:szCs w:val="20"/>
              </w:rPr>
            </w:pPr>
            <w:r w:rsidRPr="007C6CCF">
              <w:rPr>
                <w:rFonts w:eastAsia="Calibri"/>
                <w:sz w:val="20"/>
                <w:szCs w:val="20"/>
              </w:rPr>
              <w:t>Skill in interpreting legal mandates</w:t>
            </w:r>
          </w:p>
        </w:tc>
      </w:tr>
      <w:tr w:rsidR="00004F3D" w:rsidRPr="007C6CCF" w14:paraId="5781C101" w14:textId="77777777" w:rsidTr="00004F3D">
        <w:trPr>
          <w:trHeight w:val="269"/>
          <w:jc w:val="center"/>
        </w:trPr>
        <w:tc>
          <w:tcPr>
            <w:tcW w:w="392" w:type="dxa"/>
            <w:tcBorders>
              <w:right w:val="dashed" w:sz="4" w:space="0" w:color="auto"/>
            </w:tcBorders>
            <w:shd w:val="clear" w:color="auto" w:fill="auto"/>
          </w:tcPr>
          <w:p w14:paraId="009F0291" w14:textId="77777777" w:rsidR="00004F3D" w:rsidRPr="007C6CCF" w:rsidRDefault="00004F3D" w:rsidP="000C6E53">
            <w:pPr>
              <w:spacing w:before="40" w:after="40" w:line="240" w:lineRule="auto"/>
              <w:rPr>
                <w:rFonts w:eastAsia="Calibri"/>
                <w:sz w:val="20"/>
                <w:szCs w:val="20"/>
              </w:rPr>
            </w:pPr>
          </w:p>
        </w:tc>
        <w:tc>
          <w:tcPr>
            <w:tcW w:w="2657" w:type="dxa"/>
            <w:tcBorders>
              <w:left w:val="dashed" w:sz="4" w:space="0" w:color="auto"/>
            </w:tcBorders>
            <w:shd w:val="clear" w:color="auto" w:fill="auto"/>
          </w:tcPr>
          <w:p w14:paraId="6F321BF0" w14:textId="77777777" w:rsidR="00004F3D" w:rsidRPr="007C6CCF" w:rsidRDefault="00004F3D" w:rsidP="000C6E53">
            <w:pPr>
              <w:spacing w:before="40" w:after="40" w:line="240" w:lineRule="auto"/>
              <w:rPr>
                <w:rFonts w:eastAsia="Calibri"/>
                <w:sz w:val="20"/>
                <w:szCs w:val="20"/>
              </w:rPr>
            </w:pPr>
          </w:p>
        </w:tc>
        <w:tc>
          <w:tcPr>
            <w:tcW w:w="2657" w:type="dxa"/>
            <w:vMerge/>
            <w:shd w:val="clear" w:color="auto" w:fill="auto"/>
          </w:tcPr>
          <w:p w14:paraId="7066A6EB" w14:textId="77777777" w:rsidR="00004F3D" w:rsidRPr="007C6CCF" w:rsidRDefault="00004F3D" w:rsidP="000C6E53">
            <w:pPr>
              <w:spacing w:before="40" w:after="40" w:line="240" w:lineRule="auto"/>
              <w:rPr>
                <w:rFonts w:eastAsia="Calibri"/>
                <w:sz w:val="20"/>
                <w:szCs w:val="20"/>
              </w:rPr>
            </w:pPr>
          </w:p>
        </w:tc>
        <w:tc>
          <w:tcPr>
            <w:tcW w:w="2658" w:type="dxa"/>
            <w:vMerge/>
            <w:tcBorders>
              <w:right w:val="dashed" w:sz="4" w:space="0" w:color="auto"/>
            </w:tcBorders>
            <w:shd w:val="clear" w:color="auto" w:fill="auto"/>
          </w:tcPr>
          <w:p w14:paraId="2D1E7DEF" w14:textId="77777777" w:rsidR="00004F3D" w:rsidRPr="007C6CCF" w:rsidRDefault="00004F3D" w:rsidP="000C6E53">
            <w:pPr>
              <w:spacing w:before="40" w:after="40" w:line="240" w:lineRule="auto"/>
              <w:rPr>
                <w:rFonts w:eastAsia="Calibri"/>
                <w:color w:val="000000"/>
                <w:sz w:val="20"/>
                <w:szCs w:val="20"/>
              </w:rPr>
            </w:pPr>
          </w:p>
        </w:tc>
        <w:tc>
          <w:tcPr>
            <w:tcW w:w="464" w:type="dxa"/>
            <w:tcBorders>
              <w:left w:val="dashed" w:sz="4" w:space="0" w:color="auto"/>
            </w:tcBorders>
            <w:shd w:val="clear" w:color="auto" w:fill="auto"/>
          </w:tcPr>
          <w:p w14:paraId="05D1F758" w14:textId="77777777" w:rsidR="00004F3D" w:rsidRPr="007C6CCF" w:rsidRDefault="00004F3D" w:rsidP="000C6E53">
            <w:pPr>
              <w:spacing w:before="40" w:after="40" w:line="240" w:lineRule="auto"/>
              <w:rPr>
                <w:rFonts w:eastAsia="Calibri"/>
                <w:sz w:val="20"/>
                <w:szCs w:val="20"/>
              </w:rPr>
            </w:pPr>
          </w:p>
        </w:tc>
        <w:tc>
          <w:tcPr>
            <w:tcW w:w="426" w:type="dxa"/>
            <w:shd w:val="thinDiagStripe" w:color="auto" w:fill="auto"/>
          </w:tcPr>
          <w:p w14:paraId="630AA350" w14:textId="77777777" w:rsidR="00004F3D" w:rsidRPr="007C6CCF" w:rsidRDefault="00004F3D" w:rsidP="000C6E53">
            <w:pPr>
              <w:spacing w:before="40" w:after="40" w:line="240" w:lineRule="auto"/>
              <w:rPr>
                <w:rFonts w:eastAsia="Calibri"/>
                <w:sz w:val="20"/>
                <w:szCs w:val="20"/>
              </w:rPr>
            </w:pPr>
          </w:p>
        </w:tc>
        <w:tc>
          <w:tcPr>
            <w:tcW w:w="425" w:type="dxa"/>
            <w:tcBorders>
              <w:left w:val="nil"/>
            </w:tcBorders>
            <w:shd w:val="thinDiagStripe" w:color="auto" w:fill="auto"/>
          </w:tcPr>
          <w:p w14:paraId="2A2824AE" w14:textId="77777777" w:rsidR="00004F3D" w:rsidRPr="007C6CCF" w:rsidRDefault="00004F3D" w:rsidP="000C6E53">
            <w:pPr>
              <w:spacing w:before="40" w:after="40" w:line="240" w:lineRule="auto"/>
              <w:rPr>
                <w:rFonts w:eastAsia="Calibri"/>
                <w:sz w:val="20"/>
                <w:szCs w:val="20"/>
              </w:rPr>
            </w:pPr>
          </w:p>
        </w:tc>
        <w:tc>
          <w:tcPr>
            <w:tcW w:w="5217" w:type="dxa"/>
            <w:tcBorders>
              <w:left w:val="nil"/>
              <w:right w:val="dashed" w:sz="4" w:space="0" w:color="auto"/>
            </w:tcBorders>
            <w:shd w:val="clear" w:color="auto" w:fill="auto"/>
          </w:tcPr>
          <w:p w14:paraId="61140146" w14:textId="5E012448" w:rsidR="00004F3D" w:rsidRPr="007C6CCF" w:rsidRDefault="00004F3D" w:rsidP="000C6E53">
            <w:pPr>
              <w:spacing w:before="40" w:after="40" w:line="240" w:lineRule="auto"/>
              <w:rPr>
                <w:rFonts w:eastAsia="Calibri"/>
                <w:sz w:val="20"/>
                <w:szCs w:val="20"/>
              </w:rPr>
            </w:pPr>
            <w:r w:rsidRPr="007C6CCF">
              <w:rPr>
                <w:rFonts w:eastAsia="Calibri"/>
                <w:sz w:val="20"/>
                <w:szCs w:val="20"/>
              </w:rPr>
              <w:t xml:space="preserve">Skill </w:t>
            </w:r>
            <w:r w:rsidR="002D0976" w:rsidRPr="007C6CCF">
              <w:rPr>
                <w:rFonts w:eastAsia="Calibri"/>
                <w:sz w:val="20"/>
                <w:szCs w:val="20"/>
              </w:rPr>
              <w:t>in</w:t>
            </w:r>
            <w:r w:rsidRPr="007C6CCF">
              <w:rPr>
                <w:rFonts w:eastAsia="Calibri"/>
                <w:sz w:val="20"/>
                <w:szCs w:val="20"/>
              </w:rPr>
              <w:t xml:space="preserve"> </w:t>
            </w:r>
            <w:r w:rsidR="002D0976" w:rsidRPr="007C6CCF">
              <w:rPr>
                <w:rFonts w:eastAsia="Calibri"/>
                <w:sz w:val="20"/>
                <w:szCs w:val="20"/>
              </w:rPr>
              <w:t xml:space="preserve">prioritising </w:t>
            </w:r>
            <w:r w:rsidRPr="007C6CCF">
              <w:rPr>
                <w:rFonts w:eastAsia="Calibri"/>
                <w:sz w:val="20"/>
                <w:szCs w:val="20"/>
              </w:rPr>
              <w:t>work assignments to ensure completion by expected deadlines</w:t>
            </w:r>
          </w:p>
        </w:tc>
      </w:tr>
      <w:tr w:rsidR="00004F3D" w:rsidRPr="007C6CCF" w14:paraId="0B2EDAEF" w14:textId="77777777" w:rsidTr="00004F3D">
        <w:trPr>
          <w:trHeight w:val="269"/>
          <w:jc w:val="center"/>
        </w:trPr>
        <w:tc>
          <w:tcPr>
            <w:tcW w:w="392" w:type="dxa"/>
            <w:tcBorders>
              <w:right w:val="dashed" w:sz="4" w:space="0" w:color="auto"/>
            </w:tcBorders>
            <w:shd w:val="clear" w:color="auto" w:fill="auto"/>
          </w:tcPr>
          <w:p w14:paraId="27D636C1" w14:textId="77777777" w:rsidR="00004F3D" w:rsidRPr="007C6CCF" w:rsidRDefault="00004F3D" w:rsidP="000C6E53">
            <w:pPr>
              <w:spacing w:before="40" w:after="40" w:line="240" w:lineRule="auto"/>
              <w:rPr>
                <w:rFonts w:eastAsia="Calibri"/>
                <w:sz w:val="20"/>
                <w:szCs w:val="20"/>
              </w:rPr>
            </w:pPr>
          </w:p>
        </w:tc>
        <w:tc>
          <w:tcPr>
            <w:tcW w:w="2657" w:type="dxa"/>
            <w:vMerge w:val="restart"/>
            <w:tcBorders>
              <w:left w:val="dashed" w:sz="4" w:space="0" w:color="auto"/>
              <w:bottom w:val="dashed" w:sz="4" w:space="0" w:color="auto"/>
            </w:tcBorders>
            <w:shd w:val="clear" w:color="auto" w:fill="auto"/>
          </w:tcPr>
          <w:p w14:paraId="5FFF5976" w14:textId="77777777" w:rsidR="00004F3D" w:rsidRPr="007C6CCF" w:rsidRDefault="00004F3D" w:rsidP="000C6E53">
            <w:pPr>
              <w:spacing w:before="40" w:after="40" w:line="240" w:lineRule="auto"/>
              <w:rPr>
                <w:rFonts w:eastAsia="Calibri"/>
                <w:sz w:val="20"/>
                <w:szCs w:val="20"/>
              </w:rPr>
            </w:pPr>
          </w:p>
        </w:tc>
        <w:tc>
          <w:tcPr>
            <w:tcW w:w="2657" w:type="dxa"/>
            <w:vMerge w:val="restart"/>
            <w:tcBorders>
              <w:bottom w:val="dashed" w:sz="4" w:space="0" w:color="auto"/>
            </w:tcBorders>
            <w:shd w:val="clear" w:color="auto" w:fill="auto"/>
          </w:tcPr>
          <w:p w14:paraId="6217EB6B" w14:textId="77777777" w:rsidR="00004F3D" w:rsidRPr="007C6CCF" w:rsidRDefault="00004F3D" w:rsidP="000C6E53">
            <w:pPr>
              <w:spacing w:before="40" w:after="40" w:line="240" w:lineRule="auto"/>
              <w:rPr>
                <w:rFonts w:eastAsia="Calibri"/>
                <w:sz w:val="20"/>
                <w:szCs w:val="20"/>
              </w:rPr>
            </w:pPr>
          </w:p>
        </w:tc>
        <w:tc>
          <w:tcPr>
            <w:tcW w:w="2658" w:type="dxa"/>
            <w:vMerge w:val="restart"/>
            <w:tcBorders>
              <w:bottom w:val="dashed" w:sz="4" w:space="0" w:color="auto"/>
            </w:tcBorders>
            <w:shd w:val="clear" w:color="auto" w:fill="auto"/>
          </w:tcPr>
          <w:p w14:paraId="4AAF42C2" w14:textId="77777777" w:rsidR="00004F3D" w:rsidRPr="007C6CCF" w:rsidRDefault="00004F3D" w:rsidP="000C6E53">
            <w:pPr>
              <w:spacing w:before="40" w:after="40" w:line="240" w:lineRule="auto"/>
              <w:rPr>
                <w:rFonts w:eastAsia="Calibri"/>
                <w:sz w:val="20"/>
                <w:szCs w:val="20"/>
              </w:rPr>
            </w:pPr>
            <w:r w:rsidRPr="007C6CCF">
              <w:rPr>
                <w:rFonts w:eastAsia="Calibri"/>
                <w:color w:val="000000"/>
                <w:sz w:val="20"/>
                <w:szCs w:val="20"/>
              </w:rPr>
              <w:t>Accounts for budget spending</w:t>
            </w:r>
          </w:p>
        </w:tc>
        <w:tc>
          <w:tcPr>
            <w:tcW w:w="464" w:type="dxa"/>
            <w:shd w:val="thinDiagStripe" w:color="auto" w:fill="auto"/>
          </w:tcPr>
          <w:p w14:paraId="40A0F2FB" w14:textId="77777777" w:rsidR="00004F3D" w:rsidRPr="007C6CCF" w:rsidRDefault="00004F3D" w:rsidP="000C6E53">
            <w:pPr>
              <w:spacing w:before="40" w:after="40" w:line="240" w:lineRule="auto"/>
              <w:rPr>
                <w:rFonts w:eastAsia="Calibri"/>
                <w:sz w:val="20"/>
                <w:szCs w:val="20"/>
              </w:rPr>
            </w:pPr>
          </w:p>
        </w:tc>
        <w:tc>
          <w:tcPr>
            <w:tcW w:w="426" w:type="dxa"/>
            <w:tcBorders>
              <w:left w:val="nil"/>
            </w:tcBorders>
            <w:shd w:val="thinDiagStripe" w:color="auto" w:fill="auto"/>
          </w:tcPr>
          <w:p w14:paraId="79964D3D" w14:textId="77777777" w:rsidR="00004F3D" w:rsidRPr="007C6CCF" w:rsidRDefault="00004F3D" w:rsidP="000C6E53">
            <w:pPr>
              <w:spacing w:before="40" w:after="40" w:line="240" w:lineRule="auto"/>
              <w:rPr>
                <w:rFonts w:eastAsia="Calibri"/>
                <w:sz w:val="20"/>
                <w:szCs w:val="20"/>
              </w:rPr>
            </w:pPr>
          </w:p>
        </w:tc>
        <w:tc>
          <w:tcPr>
            <w:tcW w:w="425" w:type="dxa"/>
            <w:tcBorders>
              <w:left w:val="nil"/>
            </w:tcBorders>
            <w:shd w:val="thinDiagStripe" w:color="auto" w:fill="auto"/>
          </w:tcPr>
          <w:p w14:paraId="161E16FF" w14:textId="77777777" w:rsidR="00004F3D" w:rsidRPr="007C6CCF" w:rsidRDefault="00004F3D" w:rsidP="000C6E53">
            <w:pPr>
              <w:spacing w:before="40" w:after="40" w:line="240" w:lineRule="auto"/>
              <w:rPr>
                <w:rFonts w:eastAsia="Calibri"/>
                <w:sz w:val="20"/>
                <w:szCs w:val="20"/>
              </w:rPr>
            </w:pPr>
          </w:p>
        </w:tc>
        <w:tc>
          <w:tcPr>
            <w:tcW w:w="5217" w:type="dxa"/>
            <w:tcBorders>
              <w:left w:val="nil"/>
              <w:right w:val="dashed" w:sz="4" w:space="0" w:color="auto"/>
            </w:tcBorders>
            <w:shd w:val="clear" w:color="auto" w:fill="auto"/>
          </w:tcPr>
          <w:p w14:paraId="1B64F59A" w14:textId="10422A01" w:rsidR="00004F3D" w:rsidRPr="007C6CCF" w:rsidRDefault="00004F3D" w:rsidP="000C6E53">
            <w:pPr>
              <w:spacing w:before="40" w:after="40" w:line="240" w:lineRule="auto"/>
              <w:rPr>
                <w:rFonts w:eastAsia="Calibri"/>
                <w:sz w:val="20"/>
                <w:szCs w:val="20"/>
              </w:rPr>
            </w:pPr>
            <w:r w:rsidRPr="007C6CCF">
              <w:rPr>
                <w:rFonts w:eastAsia="Calibri"/>
                <w:sz w:val="20"/>
                <w:szCs w:val="20"/>
              </w:rPr>
              <w:t xml:space="preserve">Skill </w:t>
            </w:r>
            <w:r w:rsidR="002D0976" w:rsidRPr="007C6CCF">
              <w:rPr>
                <w:rFonts w:eastAsia="Calibri"/>
                <w:sz w:val="20"/>
                <w:szCs w:val="20"/>
              </w:rPr>
              <w:t xml:space="preserve">in </w:t>
            </w:r>
            <w:r w:rsidRPr="007C6CCF">
              <w:rPr>
                <w:rFonts w:eastAsia="Calibri"/>
                <w:sz w:val="20"/>
                <w:szCs w:val="20"/>
              </w:rPr>
              <w:t>plan</w:t>
            </w:r>
            <w:r w:rsidR="002D0976" w:rsidRPr="007C6CCF">
              <w:rPr>
                <w:rFonts w:eastAsia="Calibri"/>
                <w:sz w:val="20"/>
                <w:szCs w:val="20"/>
              </w:rPr>
              <w:t>ning</w:t>
            </w:r>
            <w:r w:rsidRPr="007C6CCF">
              <w:rPr>
                <w:rFonts w:eastAsia="Calibri"/>
                <w:sz w:val="20"/>
                <w:szCs w:val="20"/>
              </w:rPr>
              <w:t xml:space="preserve">, </w:t>
            </w:r>
            <w:r w:rsidR="002D0976" w:rsidRPr="007C6CCF">
              <w:rPr>
                <w:rFonts w:eastAsia="Calibri"/>
                <w:sz w:val="20"/>
                <w:szCs w:val="20"/>
              </w:rPr>
              <w:t>scheduling</w:t>
            </w:r>
            <w:r w:rsidRPr="007C6CCF">
              <w:rPr>
                <w:rFonts w:eastAsia="Calibri"/>
                <w:sz w:val="20"/>
                <w:szCs w:val="20"/>
              </w:rPr>
              <w:t>, implement</w:t>
            </w:r>
            <w:r w:rsidR="002D0976" w:rsidRPr="007C6CCF">
              <w:rPr>
                <w:rFonts w:eastAsia="Calibri"/>
                <w:sz w:val="20"/>
                <w:szCs w:val="20"/>
              </w:rPr>
              <w:t>ing,</w:t>
            </w:r>
            <w:r w:rsidRPr="007C6CCF">
              <w:rPr>
                <w:rFonts w:eastAsia="Calibri"/>
                <w:sz w:val="20"/>
                <w:szCs w:val="20"/>
              </w:rPr>
              <w:t xml:space="preserve"> and </w:t>
            </w:r>
            <w:r w:rsidR="00C760D2" w:rsidRPr="007C6CCF">
              <w:rPr>
                <w:rFonts w:eastAsia="Calibri"/>
                <w:sz w:val="20"/>
                <w:szCs w:val="20"/>
              </w:rPr>
              <w:t>controlling</w:t>
            </w:r>
            <w:r w:rsidRPr="007C6CCF">
              <w:rPr>
                <w:rFonts w:eastAsia="Calibri"/>
                <w:sz w:val="20"/>
                <w:szCs w:val="20"/>
              </w:rPr>
              <w:t xml:space="preserve"> projects and routine work</w:t>
            </w:r>
          </w:p>
        </w:tc>
      </w:tr>
      <w:tr w:rsidR="00004F3D" w:rsidRPr="007C6CCF" w14:paraId="61BCE3A6" w14:textId="77777777" w:rsidTr="00004F3D">
        <w:trPr>
          <w:trHeight w:val="269"/>
          <w:jc w:val="center"/>
        </w:trPr>
        <w:tc>
          <w:tcPr>
            <w:tcW w:w="392" w:type="dxa"/>
            <w:tcBorders>
              <w:right w:val="dashed" w:sz="4" w:space="0" w:color="auto"/>
            </w:tcBorders>
            <w:shd w:val="clear" w:color="auto" w:fill="auto"/>
          </w:tcPr>
          <w:p w14:paraId="1F91A8F7" w14:textId="77777777" w:rsidR="00004F3D" w:rsidRPr="007C6CCF" w:rsidRDefault="00004F3D" w:rsidP="000C6E53">
            <w:pPr>
              <w:spacing w:before="40" w:after="40" w:line="240" w:lineRule="auto"/>
              <w:rPr>
                <w:rFonts w:eastAsia="Calibri"/>
                <w:sz w:val="20"/>
                <w:szCs w:val="20"/>
              </w:rPr>
            </w:pPr>
          </w:p>
        </w:tc>
        <w:tc>
          <w:tcPr>
            <w:tcW w:w="2657" w:type="dxa"/>
            <w:vMerge/>
            <w:tcBorders>
              <w:left w:val="dashed" w:sz="4" w:space="0" w:color="auto"/>
              <w:bottom w:val="dashed" w:sz="4" w:space="0" w:color="auto"/>
            </w:tcBorders>
            <w:shd w:val="clear" w:color="auto" w:fill="auto"/>
          </w:tcPr>
          <w:p w14:paraId="320BD0AA" w14:textId="77777777" w:rsidR="00004F3D" w:rsidRPr="007C6CCF" w:rsidRDefault="00004F3D" w:rsidP="000C6E53">
            <w:pPr>
              <w:spacing w:before="40" w:after="40" w:line="240" w:lineRule="auto"/>
              <w:rPr>
                <w:rFonts w:eastAsia="Calibri"/>
                <w:sz w:val="20"/>
                <w:szCs w:val="20"/>
              </w:rPr>
            </w:pPr>
          </w:p>
        </w:tc>
        <w:tc>
          <w:tcPr>
            <w:tcW w:w="2657" w:type="dxa"/>
            <w:vMerge/>
            <w:tcBorders>
              <w:bottom w:val="dashed" w:sz="4" w:space="0" w:color="auto"/>
            </w:tcBorders>
            <w:shd w:val="clear" w:color="auto" w:fill="auto"/>
          </w:tcPr>
          <w:p w14:paraId="0A50E7CC" w14:textId="77777777" w:rsidR="00004F3D" w:rsidRPr="007C6CCF" w:rsidRDefault="00004F3D" w:rsidP="000C6E53">
            <w:pPr>
              <w:spacing w:before="40" w:after="40" w:line="240" w:lineRule="auto"/>
              <w:rPr>
                <w:rFonts w:eastAsia="Calibri"/>
                <w:sz w:val="20"/>
                <w:szCs w:val="20"/>
              </w:rPr>
            </w:pPr>
          </w:p>
        </w:tc>
        <w:tc>
          <w:tcPr>
            <w:tcW w:w="2658" w:type="dxa"/>
            <w:vMerge/>
            <w:tcBorders>
              <w:top w:val="dashed" w:sz="4" w:space="0" w:color="auto"/>
              <w:bottom w:val="dashed" w:sz="4" w:space="0" w:color="auto"/>
              <w:right w:val="dashed" w:sz="4" w:space="0" w:color="auto"/>
            </w:tcBorders>
            <w:shd w:val="clear" w:color="auto" w:fill="auto"/>
          </w:tcPr>
          <w:p w14:paraId="5CD92F03" w14:textId="77777777" w:rsidR="00004F3D" w:rsidRPr="007C6CCF" w:rsidRDefault="00004F3D" w:rsidP="000C6E53">
            <w:pPr>
              <w:spacing w:before="40" w:after="40" w:line="240" w:lineRule="auto"/>
              <w:rPr>
                <w:rFonts w:eastAsia="Calibri"/>
                <w:sz w:val="20"/>
                <w:szCs w:val="20"/>
              </w:rPr>
            </w:pPr>
          </w:p>
        </w:tc>
        <w:tc>
          <w:tcPr>
            <w:tcW w:w="464" w:type="dxa"/>
            <w:tcBorders>
              <w:left w:val="dashed" w:sz="4" w:space="0" w:color="auto"/>
              <w:bottom w:val="dashed" w:sz="4" w:space="0" w:color="auto"/>
            </w:tcBorders>
            <w:shd w:val="clear" w:color="auto" w:fill="auto"/>
          </w:tcPr>
          <w:p w14:paraId="12ED5EE2" w14:textId="77777777" w:rsidR="00004F3D" w:rsidRPr="007C6CCF" w:rsidRDefault="00004F3D" w:rsidP="000C6E53">
            <w:pPr>
              <w:spacing w:before="40" w:after="40" w:line="240" w:lineRule="auto"/>
              <w:rPr>
                <w:rFonts w:eastAsia="Calibri"/>
                <w:sz w:val="20"/>
                <w:szCs w:val="20"/>
              </w:rPr>
            </w:pPr>
          </w:p>
        </w:tc>
        <w:tc>
          <w:tcPr>
            <w:tcW w:w="426" w:type="dxa"/>
            <w:tcBorders>
              <w:bottom w:val="dashed" w:sz="4" w:space="0" w:color="auto"/>
            </w:tcBorders>
            <w:shd w:val="clear" w:color="auto" w:fill="auto"/>
          </w:tcPr>
          <w:p w14:paraId="375DC0F2" w14:textId="77777777" w:rsidR="00004F3D" w:rsidRPr="007C6CCF" w:rsidRDefault="00004F3D" w:rsidP="000C6E53">
            <w:pPr>
              <w:spacing w:before="40" w:after="40" w:line="240" w:lineRule="auto"/>
              <w:rPr>
                <w:rFonts w:eastAsia="Calibri"/>
                <w:sz w:val="20"/>
                <w:szCs w:val="20"/>
              </w:rPr>
            </w:pPr>
          </w:p>
        </w:tc>
        <w:tc>
          <w:tcPr>
            <w:tcW w:w="425" w:type="dxa"/>
            <w:tcBorders>
              <w:bottom w:val="dashed" w:sz="4" w:space="0" w:color="auto"/>
            </w:tcBorders>
            <w:shd w:val="clear" w:color="auto" w:fill="auto"/>
          </w:tcPr>
          <w:p w14:paraId="22BFCA46" w14:textId="77777777" w:rsidR="00004F3D" w:rsidRPr="007C6CCF" w:rsidRDefault="00004F3D" w:rsidP="000C6E53">
            <w:pPr>
              <w:spacing w:before="40" w:after="40" w:line="240" w:lineRule="auto"/>
              <w:rPr>
                <w:rFonts w:eastAsia="Calibri"/>
                <w:sz w:val="20"/>
                <w:szCs w:val="20"/>
              </w:rPr>
            </w:pPr>
          </w:p>
        </w:tc>
        <w:tc>
          <w:tcPr>
            <w:tcW w:w="5217" w:type="dxa"/>
            <w:tcBorders>
              <w:bottom w:val="dashed" w:sz="4" w:space="0" w:color="auto"/>
              <w:right w:val="dashed" w:sz="4" w:space="0" w:color="auto"/>
            </w:tcBorders>
            <w:shd w:val="clear" w:color="auto" w:fill="auto"/>
          </w:tcPr>
          <w:p w14:paraId="32BFA869" w14:textId="77777777" w:rsidR="00004F3D" w:rsidRPr="007C6CCF" w:rsidRDefault="00004F3D" w:rsidP="000C6E53">
            <w:pPr>
              <w:spacing w:before="40" w:after="40" w:line="240" w:lineRule="auto"/>
              <w:rPr>
                <w:rFonts w:eastAsia="Calibri"/>
                <w:sz w:val="20"/>
                <w:szCs w:val="20"/>
              </w:rPr>
            </w:pPr>
          </w:p>
          <w:p w14:paraId="7DAC9AD5" w14:textId="77777777" w:rsidR="00004F3D" w:rsidRPr="007C6CCF" w:rsidRDefault="00004F3D" w:rsidP="000C6E53">
            <w:pPr>
              <w:spacing w:before="40" w:after="40" w:line="240" w:lineRule="auto"/>
              <w:rPr>
                <w:rFonts w:eastAsia="Calibri"/>
                <w:sz w:val="20"/>
                <w:szCs w:val="20"/>
              </w:rPr>
            </w:pPr>
          </w:p>
        </w:tc>
      </w:tr>
      <w:tr w:rsidR="00004F3D" w:rsidRPr="007C6CCF" w14:paraId="76B04D3A" w14:textId="77777777" w:rsidTr="00004F3D">
        <w:trPr>
          <w:trHeight w:val="269"/>
          <w:jc w:val="center"/>
        </w:trPr>
        <w:tc>
          <w:tcPr>
            <w:tcW w:w="392" w:type="dxa"/>
            <w:shd w:val="clear" w:color="auto" w:fill="8DB3E2"/>
          </w:tcPr>
          <w:p w14:paraId="26764454" w14:textId="77777777" w:rsidR="00004F3D" w:rsidRPr="007C6CCF" w:rsidRDefault="00004F3D" w:rsidP="000C6E53">
            <w:pPr>
              <w:spacing w:before="40" w:after="40" w:line="240" w:lineRule="auto"/>
              <w:rPr>
                <w:rFonts w:eastAsia="Calibri"/>
                <w:b/>
                <w:sz w:val="20"/>
                <w:szCs w:val="20"/>
              </w:rPr>
            </w:pPr>
          </w:p>
        </w:tc>
        <w:tc>
          <w:tcPr>
            <w:tcW w:w="7972" w:type="dxa"/>
            <w:gridSpan w:val="3"/>
            <w:shd w:val="clear" w:color="auto" w:fill="8DB3E2"/>
            <w:vAlign w:val="center"/>
          </w:tcPr>
          <w:p w14:paraId="22280902" w14:textId="55523550" w:rsidR="00004F3D" w:rsidRPr="007C6CCF" w:rsidRDefault="00004F3D" w:rsidP="000C6E53">
            <w:pPr>
              <w:spacing w:before="40" w:after="40" w:line="240" w:lineRule="auto"/>
              <w:jc w:val="center"/>
              <w:rPr>
                <w:rFonts w:eastAsia="Calibri"/>
                <w:b/>
                <w:sz w:val="20"/>
                <w:szCs w:val="20"/>
              </w:rPr>
            </w:pPr>
            <w:r w:rsidRPr="007C6CCF">
              <w:rPr>
                <w:rFonts w:eastAsia="Calibri"/>
                <w:b/>
                <w:sz w:val="20"/>
                <w:szCs w:val="20"/>
              </w:rPr>
              <w:t xml:space="preserve">Management </w:t>
            </w:r>
            <w:r w:rsidR="00BA049B" w:rsidRPr="007C6CCF">
              <w:rPr>
                <w:rFonts w:eastAsia="Calibri"/>
                <w:b/>
                <w:sz w:val="20"/>
                <w:szCs w:val="20"/>
              </w:rPr>
              <w:t>p</w:t>
            </w:r>
            <w:r w:rsidRPr="007C6CCF">
              <w:rPr>
                <w:rFonts w:eastAsia="Calibri"/>
                <w:b/>
                <w:sz w:val="20"/>
                <w:szCs w:val="20"/>
              </w:rPr>
              <w:t>erformance indicators</w:t>
            </w:r>
          </w:p>
        </w:tc>
        <w:tc>
          <w:tcPr>
            <w:tcW w:w="6532" w:type="dxa"/>
            <w:gridSpan w:val="4"/>
            <w:shd w:val="clear" w:color="auto" w:fill="8DB3E2"/>
          </w:tcPr>
          <w:p w14:paraId="74EE57EE" w14:textId="5FC7C682" w:rsidR="00004F3D" w:rsidRPr="007C6CCF" w:rsidRDefault="00004F3D" w:rsidP="000C6E53">
            <w:pPr>
              <w:spacing w:before="40" w:after="40" w:line="240" w:lineRule="auto"/>
              <w:jc w:val="center"/>
              <w:rPr>
                <w:rFonts w:eastAsia="Calibri"/>
                <w:b/>
                <w:sz w:val="20"/>
                <w:szCs w:val="20"/>
              </w:rPr>
            </w:pPr>
            <w:r w:rsidRPr="007C6CCF">
              <w:rPr>
                <w:rFonts w:eastAsia="Calibri"/>
                <w:b/>
                <w:sz w:val="20"/>
                <w:szCs w:val="20"/>
              </w:rPr>
              <w:t xml:space="preserve">Management </w:t>
            </w:r>
            <w:r w:rsidR="00BA049B" w:rsidRPr="007C6CCF">
              <w:rPr>
                <w:rFonts w:eastAsia="Calibri"/>
                <w:b/>
                <w:sz w:val="20"/>
                <w:szCs w:val="20"/>
              </w:rPr>
              <w:t>l</w:t>
            </w:r>
            <w:r w:rsidRPr="007C6CCF">
              <w:rPr>
                <w:rFonts w:eastAsia="Calibri"/>
                <w:b/>
                <w:sz w:val="20"/>
                <w:szCs w:val="20"/>
              </w:rPr>
              <w:t xml:space="preserve">earning </w:t>
            </w:r>
            <w:r w:rsidR="00BA049B" w:rsidRPr="007C6CCF">
              <w:rPr>
                <w:rFonts w:eastAsia="Calibri"/>
                <w:b/>
                <w:sz w:val="20"/>
                <w:szCs w:val="20"/>
              </w:rPr>
              <w:t>o</w:t>
            </w:r>
            <w:r w:rsidRPr="007C6CCF">
              <w:rPr>
                <w:rFonts w:eastAsia="Calibri"/>
                <w:b/>
                <w:sz w:val="20"/>
                <w:szCs w:val="20"/>
              </w:rPr>
              <w:t>bjectives</w:t>
            </w:r>
          </w:p>
        </w:tc>
      </w:tr>
      <w:tr w:rsidR="00004F3D" w:rsidRPr="007C6CCF" w14:paraId="6B87C7EA" w14:textId="77777777" w:rsidTr="00004F3D">
        <w:trPr>
          <w:trHeight w:val="269"/>
          <w:jc w:val="center"/>
        </w:trPr>
        <w:tc>
          <w:tcPr>
            <w:tcW w:w="392" w:type="dxa"/>
            <w:shd w:val="clear" w:color="auto" w:fill="B8CCE4"/>
          </w:tcPr>
          <w:p w14:paraId="648FAF5E" w14:textId="77777777" w:rsidR="00004F3D" w:rsidRPr="007C6CCF" w:rsidRDefault="00004F3D" w:rsidP="000C6E53">
            <w:pPr>
              <w:spacing w:before="40" w:after="40" w:line="240" w:lineRule="auto"/>
              <w:rPr>
                <w:rFonts w:eastAsia="Calibri"/>
                <w:b/>
                <w:i/>
                <w:sz w:val="20"/>
                <w:szCs w:val="20"/>
              </w:rPr>
            </w:pPr>
          </w:p>
        </w:tc>
        <w:tc>
          <w:tcPr>
            <w:tcW w:w="2657" w:type="dxa"/>
            <w:shd w:val="clear" w:color="auto" w:fill="B8CCE4"/>
          </w:tcPr>
          <w:p w14:paraId="77478861" w14:textId="77777777" w:rsidR="00004F3D" w:rsidRPr="007C6CCF" w:rsidRDefault="00004F3D" w:rsidP="000C6E53">
            <w:pPr>
              <w:spacing w:before="40" w:after="40" w:line="240" w:lineRule="auto"/>
              <w:rPr>
                <w:rFonts w:eastAsia="Calibri"/>
                <w:b/>
                <w:i/>
                <w:sz w:val="20"/>
                <w:szCs w:val="20"/>
              </w:rPr>
            </w:pPr>
            <w:r w:rsidRPr="007C6CCF">
              <w:rPr>
                <w:rFonts w:eastAsia="Calibri"/>
                <w:b/>
                <w:i/>
                <w:sz w:val="20"/>
                <w:szCs w:val="20"/>
              </w:rPr>
              <w:t>Level 3</w:t>
            </w:r>
          </w:p>
        </w:tc>
        <w:tc>
          <w:tcPr>
            <w:tcW w:w="2657" w:type="dxa"/>
            <w:shd w:val="clear" w:color="auto" w:fill="B8CCE4"/>
          </w:tcPr>
          <w:p w14:paraId="0E47EC46" w14:textId="77777777" w:rsidR="00004F3D" w:rsidRPr="007C6CCF" w:rsidRDefault="00004F3D" w:rsidP="000C6E53">
            <w:pPr>
              <w:spacing w:before="40" w:after="40" w:line="240" w:lineRule="auto"/>
              <w:rPr>
                <w:rFonts w:eastAsia="Calibri"/>
                <w:b/>
                <w:i/>
                <w:sz w:val="20"/>
                <w:szCs w:val="20"/>
              </w:rPr>
            </w:pPr>
            <w:r w:rsidRPr="007C6CCF">
              <w:rPr>
                <w:rFonts w:eastAsia="Calibri"/>
                <w:b/>
                <w:i/>
                <w:sz w:val="20"/>
                <w:szCs w:val="20"/>
              </w:rPr>
              <w:t>Level 2</w:t>
            </w:r>
          </w:p>
        </w:tc>
        <w:tc>
          <w:tcPr>
            <w:tcW w:w="2658" w:type="dxa"/>
            <w:shd w:val="clear" w:color="auto" w:fill="B8CCE4"/>
          </w:tcPr>
          <w:p w14:paraId="783FF6CB" w14:textId="77777777" w:rsidR="00004F3D" w:rsidRPr="007C6CCF" w:rsidRDefault="00004F3D" w:rsidP="000C6E53">
            <w:pPr>
              <w:spacing w:before="40" w:after="40" w:line="240" w:lineRule="auto"/>
              <w:rPr>
                <w:rFonts w:eastAsia="Calibri"/>
                <w:b/>
                <w:i/>
                <w:sz w:val="20"/>
                <w:szCs w:val="20"/>
              </w:rPr>
            </w:pPr>
            <w:r w:rsidRPr="007C6CCF">
              <w:rPr>
                <w:rFonts w:eastAsia="Calibri"/>
                <w:b/>
                <w:i/>
                <w:sz w:val="20"/>
                <w:szCs w:val="20"/>
              </w:rPr>
              <w:t>Level 1</w:t>
            </w:r>
          </w:p>
        </w:tc>
        <w:tc>
          <w:tcPr>
            <w:tcW w:w="464" w:type="dxa"/>
            <w:shd w:val="clear" w:color="auto" w:fill="B8CCE4"/>
            <w:vAlign w:val="center"/>
          </w:tcPr>
          <w:p w14:paraId="48EBC0E2" w14:textId="77777777" w:rsidR="00004F3D" w:rsidRPr="007C6CCF" w:rsidRDefault="00004F3D" w:rsidP="000C6E53">
            <w:pPr>
              <w:spacing w:before="40" w:after="40" w:line="240" w:lineRule="auto"/>
              <w:jc w:val="center"/>
              <w:rPr>
                <w:rFonts w:eastAsia="Calibri"/>
                <w:b/>
                <w:i/>
                <w:sz w:val="20"/>
                <w:szCs w:val="20"/>
              </w:rPr>
            </w:pPr>
            <w:r w:rsidRPr="007C6CCF">
              <w:rPr>
                <w:rFonts w:eastAsia="Calibri"/>
                <w:b/>
                <w:i/>
                <w:sz w:val="20"/>
                <w:szCs w:val="20"/>
              </w:rPr>
              <w:t>3</w:t>
            </w:r>
          </w:p>
        </w:tc>
        <w:tc>
          <w:tcPr>
            <w:tcW w:w="426" w:type="dxa"/>
            <w:shd w:val="clear" w:color="auto" w:fill="B8CCE4"/>
            <w:vAlign w:val="center"/>
          </w:tcPr>
          <w:p w14:paraId="175370C0" w14:textId="77777777" w:rsidR="00004F3D" w:rsidRPr="007C6CCF" w:rsidRDefault="00004F3D" w:rsidP="000C6E53">
            <w:pPr>
              <w:spacing w:before="40" w:after="40" w:line="240" w:lineRule="auto"/>
              <w:jc w:val="center"/>
              <w:rPr>
                <w:rFonts w:eastAsia="Calibri"/>
                <w:b/>
                <w:i/>
                <w:sz w:val="20"/>
                <w:szCs w:val="20"/>
              </w:rPr>
            </w:pPr>
            <w:r w:rsidRPr="007C6CCF">
              <w:rPr>
                <w:rFonts w:eastAsia="Calibri"/>
                <w:b/>
                <w:i/>
                <w:sz w:val="20"/>
                <w:szCs w:val="20"/>
              </w:rPr>
              <w:t>2</w:t>
            </w:r>
          </w:p>
        </w:tc>
        <w:tc>
          <w:tcPr>
            <w:tcW w:w="425" w:type="dxa"/>
            <w:shd w:val="clear" w:color="auto" w:fill="B8CCE4"/>
            <w:vAlign w:val="center"/>
          </w:tcPr>
          <w:p w14:paraId="771936A3" w14:textId="77777777" w:rsidR="00004F3D" w:rsidRPr="007C6CCF" w:rsidRDefault="00004F3D" w:rsidP="000C6E53">
            <w:pPr>
              <w:spacing w:before="40" w:after="40" w:line="240" w:lineRule="auto"/>
              <w:jc w:val="center"/>
              <w:rPr>
                <w:rFonts w:eastAsia="Calibri"/>
                <w:b/>
                <w:i/>
                <w:sz w:val="20"/>
                <w:szCs w:val="20"/>
              </w:rPr>
            </w:pPr>
            <w:r w:rsidRPr="007C6CCF">
              <w:rPr>
                <w:rFonts w:eastAsia="Calibri"/>
                <w:b/>
                <w:i/>
                <w:sz w:val="20"/>
                <w:szCs w:val="20"/>
              </w:rPr>
              <w:t>1</w:t>
            </w:r>
          </w:p>
        </w:tc>
        <w:tc>
          <w:tcPr>
            <w:tcW w:w="5217" w:type="dxa"/>
            <w:shd w:val="clear" w:color="auto" w:fill="B8CCE4"/>
          </w:tcPr>
          <w:p w14:paraId="1D51F098" w14:textId="77777777" w:rsidR="00004F3D" w:rsidRPr="007C6CCF" w:rsidRDefault="00004F3D" w:rsidP="000C6E53">
            <w:pPr>
              <w:spacing w:before="40" w:after="40" w:line="240" w:lineRule="auto"/>
              <w:rPr>
                <w:rFonts w:eastAsia="Calibri"/>
                <w:b/>
                <w:i/>
                <w:sz w:val="20"/>
                <w:szCs w:val="20"/>
              </w:rPr>
            </w:pPr>
          </w:p>
        </w:tc>
      </w:tr>
      <w:tr w:rsidR="00004F3D" w:rsidRPr="007C6CCF" w14:paraId="7B5E1D9D" w14:textId="77777777" w:rsidTr="00004F3D">
        <w:trPr>
          <w:trHeight w:val="269"/>
          <w:jc w:val="center"/>
        </w:trPr>
        <w:tc>
          <w:tcPr>
            <w:tcW w:w="392" w:type="dxa"/>
            <w:shd w:val="clear" w:color="auto" w:fill="auto"/>
          </w:tcPr>
          <w:p w14:paraId="530D4DE6" w14:textId="77777777" w:rsidR="00004F3D" w:rsidRPr="007C6CCF" w:rsidRDefault="00004F3D" w:rsidP="000C6E53">
            <w:pPr>
              <w:spacing w:before="40" w:after="40" w:line="240" w:lineRule="auto"/>
              <w:rPr>
                <w:rFonts w:eastAsia="Calibri"/>
                <w:b/>
                <w:sz w:val="20"/>
                <w:szCs w:val="20"/>
              </w:rPr>
            </w:pPr>
            <w:r w:rsidRPr="007C6CCF">
              <w:rPr>
                <w:rFonts w:eastAsia="Calibri"/>
                <w:b/>
                <w:sz w:val="20"/>
                <w:szCs w:val="20"/>
              </w:rPr>
              <w:t>3</w:t>
            </w:r>
          </w:p>
        </w:tc>
        <w:tc>
          <w:tcPr>
            <w:tcW w:w="5314" w:type="dxa"/>
            <w:gridSpan w:val="2"/>
            <w:tcBorders>
              <w:bottom w:val="dashed" w:sz="4" w:space="0" w:color="auto"/>
            </w:tcBorders>
            <w:shd w:val="clear" w:color="auto" w:fill="auto"/>
          </w:tcPr>
          <w:p w14:paraId="40724DFE" w14:textId="0E1743BE" w:rsidR="00004F3D" w:rsidRPr="007C6CCF" w:rsidRDefault="00004F3D" w:rsidP="000C6E53">
            <w:pPr>
              <w:spacing w:before="40" w:after="40" w:line="240" w:lineRule="auto"/>
              <w:rPr>
                <w:rFonts w:eastAsia="Calibri"/>
                <w:b/>
                <w:sz w:val="20"/>
                <w:szCs w:val="20"/>
              </w:rPr>
            </w:pPr>
            <w:r w:rsidRPr="007C6CCF">
              <w:rPr>
                <w:rFonts w:eastAsia="Calibri"/>
                <w:b/>
                <w:sz w:val="20"/>
                <w:szCs w:val="20"/>
              </w:rPr>
              <w:t xml:space="preserve">Monitoring and </w:t>
            </w:r>
            <w:r w:rsidR="00BA049B" w:rsidRPr="007C6CCF">
              <w:rPr>
                <w:rFonts w:eastAsia="Calibri"/>
                <w:b/>
                <w:sz w:val="20"/>
                <w:szCs w:val="20"/>
              </w:rPr>
              <w:t>evaluation</w:t>
            </w:r>
          </w:p>
        </w:tc>
        <w:tc>
          <w:tcPr>
            <w:tcW w:w="2658" w:type="dxa"/>
            <w:tcBorders>
              <w:bottom w:val="dashed" w:sz="4" w:space="0" w:color="auto"/>
            </w:tcBorders>
            <w:shd w:val="clear" w:color="auto" w:fill="auto"/>
          </w:tcPr>
          <w:p w14:paraId="7C26D027" w14:textId="77777777" w:rsidR="00004F3D" w:rsidRPr="007C6CCF" w:rsidRDefault="00004F3D" w:rsidP="000C6E53">
            <w:pPr>
              <w:spacing w:before="40" w:after="40" w:line="240" w:lineRule="auto"/>
              <w:rPr>
                <w:rFonts w:eastAsia="Calibri"/>
                <w:b/>
                <w:sz w:val="20"/>
                <w:szCs w:val="20"/>
              </w:rPr>
            </w:pPr>
          </w:p>
        </w:tc>
        <w:tc>
          <w:tcPr>
            <w:tcW w:w="464" w:type="dxa"/>
            <w:tcBorders>
              <w:bottom w:val="dashed" w:sz="4" w:space="0" w:color="auto"/>
            </w:tcBorders>
            <w:shd w:val="clear" w:color="auto" w:fill="auto"/>
          </w:tcPr>
          <w:p w14:paraId="780C61EC" w14:textId="77777777" w:rsidR="00004F3D" w:rsidRPr="007C6CCF" w:rsidRDefault="00004F3D" w:rsidP="000C6E53">
            <w:pPr>
              <w:spacing w:before="40" w:after="40" w:line="240" w:lineRule="auto"/>
              <w:rPr>
                <w:rFonts w:eastAsia="Calibri"/>
                <w:b/>
                <w:sz w:val="20"/>
                <w:szCs w:val="20"/>
              </w:rPr>
            </w:pPr>
          </w:p>
        </w:tc>
        <w:tc>
          <w:tcPr>
            <w:tcW w:w="426" w:type="dxa"/>
            <w:tcBorders>
              <w:bottom w:val="dashed" w:sz="4" w:space="0" w:color="auto"/>
            </w:tcBorders>
            <w:shd w:val="clear" w:color="auto" w:fill="auto"/>
          </w:tcPr>
          <w:p w14:paraId="0E15A162" w14:textId="77777777" w:rsidR="00004F3D" w:rsidRPr="007C6CCF" w:rsidRDefault="00004F3D" w:rsidP="000C6E53">
            <w:pPr>
              <w:spacing w:before="40" w:after="40" w:line="240" w:lineRule="auto"/>
              <w:rPr>
                <w:rFonts w:eastAsia="Calibri"/>
                <w:b/>
                <w:sz w:val="20"/>
                <w:szCs w:val="20"/>
              </w:rPr>
            </w:pPr>
          </w:p>
        </w:tc>
        <w:tc>
          <w:tcPr>
            <w:tcW w:w="425" w:type="dxa"/>
            <w:shd w:val="clear" w:color="auto" w:fill="auto"/>
          </w:tcPr>
          <w:p w14:paraId="6EDCEFCF" w14:textId="77777777" w:rsidR="00004F3D" w:rsidRPr="007C6CCF" w:rsidRDefault="00004F3D" w:rsidP="000C6E53">
            <w:pPr>
              <w:spacing w:before="40" w:after="40" w:line="240" w:lineRule="auto"/>
              <w:rPr>
                <w:rFonts w:eastAsia="Calibri"/>
                <w:b/>
                <w:sz w:val="20"/>
                <w:szCs w:val="20"/>
              </w:rPr>
            </w:pPr>
          </w:p>
        </w:tc>
        <w:tc>
          <w:tcPr>
            <w:tcW w:w="5217" w:type="dxa"/>
            <w:tcBorders>
              <w:bottom w:val="dashed" w:sz="4" w:space="0" w:color="auto"/>
            </w:tcBorders>
            <w:shd w:val="clear" w:color="auto" w:fill="auto"/>
          </w:tcPr>
          <w:p w14:paraId="2CE8D5C8" w14:textId="77777777" w:rsidR="00004F3D" w:rsidRPr="007C6CCF" w:rsidRDefault="00004F3D" w:rsidP="000C6E53">
            <w:pPr>
              <w:spacing w:before="40" w:after="40" w:line="240" w:lineRule="auto"/>
              <w:rPr>
                <w:rFonts w:eastAsia="Calibri"/>
                <w:b/>
                <w:sz w:val="20"/>
                <w:szCs w:val="20"/>
              </w:rPr>
            </w:pPr>
          </w:p>
        </w:tc>
      </w:tr>
      <w:tr w:rsidR="00004F3D" w:rsidRPr="007C6CCF" w14:paraId="2C70D816" w14:textId="77777777" w:rsidTr="00004F3D">
        <w:trPr>
          <w:trHeight w:val="269"/>
          <w:jc w:val="center"/>
        </w:trPr>
        <w:tc>
          <w:tcPr>
            <w:tcW w:w="392" w:type="dxa"/>
            <w:tcBorders>
              <w:right w:val="dashed" w:sz="4" w:space="0" w:color="auto"/>
            </w:tcBorders>
            <w:shd w:val="clear" w:color="auto" w:fill="auto"/>
          </w:tcPr>
          <w:p w14:paraId="64A30692" w14:textId="77777777" w:rsidR="00004F3D" w:rsidRPr="007C6CCF" w:rsidRDefault="00004F3D" w:rsidP="000C6E53">
            <w:pPr>
              <w:spacing w:before="40" w:after="40" w:line="240" w:lineRule="auto"/>
              <w:rPr>
                <w:rFonts w:eastAsia="Calibri"/>
                <w:sz w:val="20"/>
                <w:szCs w:val="20"/>
              </w:rPr>
            </w:pPr>
          </w:p>
        </w:tc>
        <w:tc>
          <w:tcPr>
            <w:tcW w:w="2657" w:type="dxa"/>
            <w:vMerge w:val="restart"/>
            <w:tcBorders>
              <w:top w:val="dashed" w:sz="4" w:space="0" w:color="auto"/>
              <w:left w:val="dashed" w:sz="4" w:space="0" w:color="auto"/>
            </w:tcBorders>
            <w:shd w:val="clear" w:color="auto" w:fill="auto"/>
          </w:tcPr>
          <w:p w14:paraId="5D3FF6AA" w14:textId="51C47B3D" w:rsidR="00004F3D" w:rsidRPr="007C6CCF" w:rsidRDefault="00F64637" w:rsidP="000C6E53">
            <w:pPr>
              <w:spacing w:before="40" w:after="40" w:line="240" w:lineRule="auto"/>
              <w:rPr>
                <w:rFonts w:eastAsia="Calibri"/>
                <w:sz w:val="20"/>
                <w:szCs w:val="20"/>
              </w:rPr>
            </w:pPr>
            <w:r w:rsidRPr="007C6CCF">
              <w:rPr>
                <w:rFonts w:eastAsia="Calibri"/>
                <w:sz w:val="20"/>
                <w:szCs w:val="20"/>
              </w:rPr>
              <w:t>Monitors t</w:t>
            </w:r>
            <w:r w:rsidR="00004F3D" w:rsidRPr="007C6CCF">
              <w:rPr>
                <w:rFonts w:eastAsia="Calibri"/>
                <w:sz w:val="20"/>
                <w:szCs w:val="20"/>
              </w:rPr>
              <w:t>imely progress of annual workplan</w:t>
            </w:r>
          </w:p>
        </w:tc>
        <w:tc>
          <w:tcPr>
            <w:tcW w:w="2657" w:type="dxa"/>
            <w:vMerge w:val="restart"/>
            <w:tcBorders>
              <w:top w:val="dashed" w:sz="4" w:space="0" w:color="auto"/>
            </w:tcBorders>
            <w:shd w:val="clear" w:color="auto" w:fill="auto"/>
          </w:tcPr>
          <w:p w14:paraId="79E6B99C" w14:textId="704BE1E6" w:rsidR="00004F3D" w:rsidRPr="007C6CCF" w:rsidRDefault="00F64637" w:rsidP="000C6E53">
            <w:pPr>
              <w:spacing w:before="40" w:after="40" w:line="240" w:lineRule="auto"/>
              <w:rPr>
                <w:rFonts w:eastAsia="Calibri"/>
                <w:sz w:val="20"/>
                <w:szCs w:val="20"/>
              </w:rPr>
            </w:pPr>
            <w:r w:rsidRPr="007C6CCF">
              <w:rPr>
                <w:rFonts w:eastAsia="Calibri"/>
                <w:sz w:val="20"/>
                <w:szCs w:val="20"/>
              </w:rPr>
              <w:t>Monitors</w:t>
            </w:r>
            <w:r w:rsidR="00004F3D" w:rsidRPr="007C6CCF">
              <w:rPr>
                <w:rFonts w:eastAsia="Calibri"/>
                <w:sz w:val="20"/>
                <w:szCs w:val="20"/>
              </w:rPr>
              <w:t xml:space="preserve"> department</w:t>
            </w:r>
            <w:r w:rsidRPr="007C6CCF">
              <w:rPr>
                <w:rFonts w:eastAsia="Calibri"/>
                <w:sz w:val="20"/>
                <w:szCs w:val="20"/>
              </w:rPr>
              <w:t>-</w:t>
            </w:r>
            <w:r w:rsidR="00004F3D" w:rsidRPr="007C6CCF">
              <w:rPr>
                <w:rFonts w:eastAsia="Calibri"/>
                <w:sz w:val="20"/>
                <w:szCs w:val="20"/>
              </w:rPr>
              <w:t xml:space="preserve">related activities on a regular basis </w:t>
            </w:r>
          </w:p>
        </w:tc>
        <w:tc>
          <w:tcPr>
            <w:tcW w:w="2658" w:type="dxa"/>
            <w:vMerge w:val="restart"/>
            <w:tcBorders>
              <w:top w:val="dashed" w:sz="4" w:space="0" w:color="auto"/>
              <w:right w:val="dashed" w:sz="4" w:space="0" w:color="auto"/>
            </w:tcBorders>
            <w:shd w:val="clear" w:color="auto" w:fill="auto"/>
          </w:tcPr>
          <w:p w14:paraId="236B9E6B" w14:textId="2A26264C" w:rsidR="00004F3D" w:rsidRPr="007C6CCF" w:rsidRDefault="00004F3D" w:rsidP="000C6E53">
            <w:pPr>
              <w:spacing w:before="40" w:after="40" w:line="240" w:lineRule="auto"/>
              <w:rPr>
                <w:rFonts w:eastAsia="Calibri"/>
                <w:sz w:val="20"/>
                <w:szCs w:val="20"/>
              </w:rPr>
            </w:pPr>
            <w:r w:rsidRPr="007C6CCF">
              <w:rPr>
                <w:rFonts w:eastAsia="Calibri"/>
                <w:sz w:val="20"/>
                <w:szCs w:val="20"/>
              </w:rPr>
              <w:t xml:space="preserve">Annual reporting of </w:t>
            </w:r>
            <w:r w:rsidR="00F64637" w:rsidRPr="007C6CCF">
              <w:rPr>
                <w:rFonts w:eastAsia="Calibri"/>
                <w:sz w:val="20"/>
                <w:szCs w:val="20"/>
              </w:rPr>
              <w:t>m</w:t>
            </w:r>
            <w:r w:rsidRPr="007C6CCF">
              <w:rPr>
                <w:rFonts w:eastAsia="Calibri"/>
                <w:sz w:val="20"/>
                <w:szCs w:val="20"/>
              </w:rPr>
              <w:t>inisterial performance</w:t>
            </w:r>
          </w:p>
        </w:tc>
        <w:tc>
          <w:tcPr>
            <w:tcW w:w="464" w:type="dxa"/>
            <w:tcBorders>
              <w:top w:val="dashed" w:sz="4" w:space="0" w:color="auto"/>
              <w:left w:val="dashed" w:sz="4" w:space="0" w:color="auto"/>
            </w:tcBorders>
            <w:shd w:val="clear" w:color="auto" w:fill="auto"/>
          </w:tcPr>
          <w:p w14:paraId="72A93560" w14:textId="77777777" w:rsidR="00004F3D" w:rsidRPr="007C6CCF" w:rsidRDefault="00004F3D" w:rsidP="000C6E53">
            <w:pPr>
              <w:spacing w:before="40" w:after="40" w:line="240" w:lineRule="auto"/>
              <w:rPr>
                <w:rFonts w:eastAsia="Calibri"/>
                <w:sz w:val="20"/>
                <w:szCs w:val="20"/>
              </w:rPr>
            </w:pPr>
          </w:p>
        </w:tc>
        <w:tc>
          <w:tcPr>
            <w:tcW w:w="426" w:type="dxa"/>
            <w:tcBorders>
              <w:top w:val="dashed" w:sz="4" w:space="0" w:color="auto"/>
            </w:tcBorders>
            <w:shd w:val="clear" w:color="auto" w:fill="auto"/>
          </w:tcPr>
          <w:p w14:paraId="6071A127" w14:textId="77777777" w:rsidR="00004F3D" w:rsidRPr="007C6CCF" w:rsidRDefault="00004F3D" w:rsidP="000C6E53">
            <w:pPr>
              <w:spacing w:before="40" w:after="40" w:line="240" w:lineRule="auto"/>
              <w:rPr>
                <w:rFonts w:eastAsia="Calibri"/>
                <w:sz w:val="20"/>
                <w:szCs w:val="20"/>
              </w:rPr>
            </w:pPr>
          </w:p>
        </w:tc>
        <w:tc>
          <w:tcPr>
            <w:tcW w:w="425" w:type="dxa"/>
            <w:shd w:val="thinDiagStripe" w:color="auto" w:fill="auto"/>
          </w:tcPr>
          <w:p w14:paraId="024049FC" w14:textId="77777777" w:rsidR="00004F3D" w:rsidRPr="007C6CCF" w:rsidRDefault="00004F3D" w:rsidP="000C6E53">
            <w:pPr>
              <w:spacing w:before="40" w:after="40" w:line="240" w:lineRule="auto"/>
              <w:rPr>
                <w:rFonts w:eastAsia="Calibri"/>
                <w:sz w:val="20"/>
                <w:szCs w:val="20"/>
              </w:rPr>
            </w:pPr>
          </w:p>
        </w:tc>
        <w:tc>
          <w:tcPr>
            <w:tcW w:w="5217" w:type="dxa"/>
            <w:tcBorders>
              <w:top w:val="dashed" w:sz="4" w:space="0" w:color="auto"/>
              <w:left w:val="nil"/>
              <w:right w:val="dashed" w:sz="4" w:space="0" w:color="auto"/>
            </w:tcBorders>
            <w:shd w:val="clear" w:color="auto" w:fill="auto"/>
          </w:tcPr>
          <w:p w14:paraId="776302D7" w14:textId="2C05EAC1" w:rsidR="00004F3D" w:rsidRPr="007C6CCF" w:rsidRDefault="00004F3D" w:rsidP="000C6E53">
            <w:pPr>
              <w:spacing w:before="40" w:after="40" w:line="240" w:lineRule="auto"/>
              <w:rPr>
                <w:rFonts w:eastAsia="Calibri"/>
                <w:sz w:val="20"/>
                <w:szCs w:val="20"/>
              </w:rPr>
            </w:pPr>
            <w:r w:rsidRPr="007C6CCF">
              <w:rPr>
                <w:rFonts w:eastAsia="Calibri"/>
                <w:sz w:val="20"/>
                <w:szCs w:val="20"/>
              </w:rPr>
              <w:t>Know how to prepare an annual report that summarises progress</w:t>
            </w:r>
          </w:p>
        </w:tc>
      </w:tr>
      <w:tr w:rsidR="00004F3D" w:rsidRPr="007C6CCF" w14:paraId="2A60C0D4" w14:textId="77777777" w:rsidTr="00004F3D">
        <w:trPr>
          <w:trHeight w:val="269"/>
          <w:jc w:val="center"/>
        </w:trPr>
        <w:tc>
          <w:tcPr>
            <w:tcW w:w="392" w:type="dxa"/>
            <w:tcBorders>
              <w:right w:val="dashed" w:sz="4" w:space="0" w:color="auto"/>
            </w:tcBorders>
            <w:shd w:val="clear" w:color="auto" w:fill="auto"/>
          </w:tcPr>
          <w:p w14:paraId="001E96A4" w14:textId="77777777" w:rsidR="00004F3D" w:rsidRPr="007C6CCF" w:rsidRDefault="00004F3D" w:rsidP="000C6E53">
            <w:pPr>
              <w:spacing w:before="40" w:after="40" w:line="240" w:lineRule="auto"/>
              <w:rPr>
                <w:rFonts w:eastAsia="Calibri"/>
                <w:sz w:val="20"/>
                <w:szCs w:val="20"/>
              </w:rPr>
            </w:pPr>
          </w:p>
        </w:tc>
        <w:tc>
          <w:tcPr>
            <w:tcW w:w="2657" w:type="dxa"/>
            <w:vMerge/>
            <w:tcBorders>
              <w:left w:val="dashed" w:sz="4" w:space="0" w:color="auto"/>
            </w:tcBorders>
            <w:shd w:val="clear" w:color="auto" w:fill="auto"/>
          </w:tcPr>
          <w:p w14:paraId="3085D278" w14:textId="77777777" w:rsidR="00004F3D" w:rsidRPr="007C6CCF" w:rsidRDefault="00004F3D" w:rsidP="000C6E53">
            <w:pPr>
              <w:spacing w:before="40" w:after="40" w:line="240" w:lineRule="auto"/>
              <w:rPr>
                <w:rFonts w:eastAsia="Calibri"/>
                <w:sz w:val="20"/>
                <w:szCs w:val="20"/>
              </w:rPr>
            </w:pPr>
          </w:p>
        </w:tc>
        <w:tc>
          <w:tcPr>
            <w:tcW w:w="2657" w:type="dxa"/>
            <w:vMerge/>
            <w:shd w:val="clear" w:color="auto" w:fill="auto"/>
          </w:tcPr>
          <w:p w14:paraId="18E8049D" w14:textId="77777777" w:rsidR="00004F3D" w:rsidRPr="007C6CCF" w:rsidRDefault="00004F3D" w:rsidP="000C6E53">
            <w:pPr>
              <w:spacing w:before="40" w:after="40" w:line="240" w:lineRule="auto"/>
              <w:rPr>
                <w:rFonts w:eastAsia="Calibri"/>
                <w:sz w:val="20"/>
                <w:szCs w:val="20"/>
              </w:rPr>
            </w:pPr>
          </w:p>
        </w:tc>
        <w:tc>
          <w:tcPr>
            <w:tcW w:w="2658" w:type="dxa"/>
            <w:vMerge/>
            <w:tcBorders>
              <w:right w:val="dashed" w:sz="4" w:space="0" w:color="auto"/>
            </w:tcBorders>
            <w:shd w:val="clear" w:color="auto" w:fill="auto"/>
          </w:tcPr>
          <w:p w14:paraId="1805B3AF" w14:textId="77777777" w:rsidR="00004F3D" w:rsidRPr="007C6CCF" w:rsidRDefault="00004F3D" w:rsidP="000C6E53">
            <w:pPr>
              <w:spacing w:before="40" w:after="40" w:line="240" w:lineRule="auto"/>
              <w:rPr>
                <w:rFonts w:eastAsia="Calibri"/>
                <w:sz w:val="20"/>
                <w:szCs w:val="20"/>
              </w:rPr>
            </w:pPr>
          </w:p>
        </w:tc>
        <w:tc>
          <w:tcPr>
            <w:tcW w:w="464" w:type="dxa"/>
            <w:tcBorders>
              <w:left w:val="dashed" w:sz="4" w:space="0" w:color="auto"/>
            </w:tcBorders>
            <w:shd w:val="clear" w:color="auto" w:fill="auto"/>
          </w:tcPr>
          <w:p w14:paraId="2DCB0057" w14:textId="77777777" w:rsidR="00004F3D" w:rsidRPr="007C6CCF" w:rsidRDefault="00004F3D" w:rsidP="000C6E53">
            <w:pPr>
              <w:spacing w:before="40" w:after="40" w:line="240" w:lineRule="auto"/>
              <w:rPr>
                <w:rFonts w:eastAsia="Calibri"/>
                <w:sz w:val="20"/>
                <w:szCs w:val="20"/>
              </w:rPr>
            </w:pPr>
          </w:p>
        </w:tc>
        <w:tc>
          <w:tcPr>
            <w:tcW w:w="426" w:type="dxa"/>
            <w:shd w:val="thinDiagStripe" w:color="auto" w:fill="auto"/>
          </w:tcPr>
          <w:p w14:paraId="5FD8D32F" w14:textId="77777777" w:rsidR="00004F3D" w:rsidRPr="007C6CCF" w:rsidRDefault="00004F3D" w:rsidP="000C6E53">
            <w:pPr>
              <w:spacing w:before="40" w:after="40" w:line="240" w:lineRule="auto"/>
              <w:rPr>
                <w:rFonts w:eastAsia="Calibri"/>
                <w:sz w:val="20"/>
                <w:szCs w:val="20"/>
              </w:rPr>
            </w:pPr>
          </w:p>
        </w:tc>
        <w:tc>
          <w:tcPr>
            <w:tcW w:w="425" w:type="dxa"/>
            <w:tcBorders>
              <w:left w:val="nil"/>
            </w:tcBorders>
            <w:shd w:val="thinDiagStripe" w:color="auto" w:fill="auto"/>
          </w:tcPr>
          <w:p w14:paraId="1C2A9A27" w14:textId="77777777" w:rsidR="00004F3D" w:rsidRPr="007C6CCF" w:rsidRDefault="00004F3D" w:rsidP="000C6E53">
            <w:pPr>
              <w:spacing w:before="40" w:after="40" w:line="240" w:lineRule="auto"/>
              <w:rPr>
                <w:rFonts w:eastAsia="Calibri"/>
                <w:sz w:val="20"/>
                <w:szCs w:val="20"/>
              </w:rPr>
            </w:pPr>
          </w:p>
        </w:tc>
        <w:tc>
          <w:tcPr>
            <w:tcW w:w="5217" w:type="dxa"/>
            <w:tcBorders>
              <w:left w:val="nil"/>
              <w:right w:val="dashed" w:sz="4" w:space="0" w:color="auto"/>
            </w:tcBorders>
            <w:shd w:val="clear" w:color="auto" w:fill="auto"/>
          </w:tcPr>
          <w:p w14:paraId="2968891C" w14:textId="14980143" w:rsidR="00004F3D" w:rsidRPr="007C6CCF" w:rsidRDefault="00004F3D" w:rsidP="000C6E53">
            <w:pPr>
              <w:spacing w:before="40" w:after="40" w:line="240" w:lineRule="auto"/>
              <w:rPr>
                <w:rFonts w:eastAsia="Calibri"/>
                <w:sz w:val="20"/>
                <w:szCs w:val="20"/>
              </w:rPr>
            </w:pPr>
            <w:r w:rsidRPr="007C6CCF">
              <w:rPr>
                <w:rFonts w:eastAsia="Calibri"/>
                <w:sz w:val="20"/>
                <w:szCs w:val="20"/>
              </w:rPr>
              <w:t xml:space="preserve">Know how to develop </w:t>
            </w:r>
            <w:r w:rsidR="002D0976" w:rsidRPr="007C6CCF">
              <w:rPr>
                <w:rFonts w:eastAsia="Calibri"/>
                <w:sz w:val="20"/>
                <w:szCs w:val="20"/>
              </w:rPr>
              <w:t>a monitoring and evaluation</w:t>
            </w:r>
            <w:r w:rsidRPr="007C6CCF">
              <w:rPr>
                <w:rFonts w:eastAsia="Calibri"/>
                <w:sz w:val="20"/>
                <w:szCs w:val="20"/>
              </w:rPr>
              <w:t xml:space="preserve"> plan to ensure timely and accurate reporting against these indicators</w:t>
            </w:r>
          </w:p>
        </w:tc>
      </w:tr>
      <w:tr w:rsidR="00004F3D" w:rsidRPr="007C6CCF" w14:paraId="7A9E35E9" w14:textId="77777777" w:rsidTr="00004F3D">
        <w:trPr>
          <w:trHeight w:val="269"/>
          <w:jc w:val="center"/>
        </w:trPr>
        <w:tc>
          <w:tcPr>
            <w:tcW w:w="392" w:type="dxa"/>
            <w:tcBorders>
              <w:right w:val="dashed" w:sz="4" w:space="0" w:color="auto"/>
            </w:tcBorders>
            <w:shd w:val="clear" w:color="auto" w:fill="auto"/>
          </w:tcPr>
          <w:p w14:paraId="5CD24DB2" w14:textId="77777777" w:rsidR="00004F3D" w:rsidRPr="007C6CCF" w:rsidRDefault="00004F3D" w:rsidP="000C6E53">
            <w:pPr>
              <w:spacing w:before="40" w:after="40" w:line="240" w:lineRule="auto"/>
              <w:rPr>
                <w:rFonts w:eastAsia="Calibri"/>
                <w:sz w:val="20"/>
                <w:szCs w:val="20"/>
              </w:rPr>
            </w:pPr>
          </w:p>
        </w:tc>
        <w:tc>
          <w:tcPr>
            <w:tcW w:w="2657" w:type="dxa"/>
            <w:tcBorders>
              <w:left w:val="dashed" w:sz="4" w:space="0" w:color="auto"/>
            </w:tcBorders>
            <w:shd w:val="clear" w:color="auto" w:fill="auto"/>
          </w:tcPr>
          <w:p w14:paraId="0AFB86DA" w14:textId="77777777" w:rsidR="00004F3D" w:rsidRPr="007C6CCF" w:rsidRDefault="00004F3D" w:rsidP="000C6E53">
            <w:pPr>
              <w:spacing w:before="40" w:after="40" w:line="240" w:lineRule="auto"/>
              <w:rPr>
                <w:rFonts w:eastAsia="Calibri"/>
                <w:sz w:val="20"/>
                <w:szCs w:val="20"/>
              </w:rPr>
            </w:pPr>
            <w:r w:rsidRPr="007C6CCF">
              <w:rPr>
                <w:rFonts w:eastAsia="Calibri"/>
                <w:sz w:val="20"/>
                <w:szCs w:val="20"/>
              </w:rPr>
              <w:t>Monitors performance against clear standards or deadlines</w:t>
            </w:r>
          </w:p>
        </w:tc>
        <w:tc>
          <w:tcPr>
            <w:tcW w:w="2657" w:type="dxa"/>
            <w:shd w:val="clear" w:color="auto" w:fill="auto"/>
          </w:tcPr>
          <w:p w14:paraId="6E70FCDC" w14:textId="77777777" w:rsidR="00004F3D" w:rsidRPr="007C6CCF" w:rsidRDefault="00004F3D" w:rsidP="000C6E53">
            <w:pPr>
              <w:spacing w:before="40" w:after="40" w:line="240" w:lineRule="auto"/>
              <w:rPr>
                <w:rFonts w:eastAsia="Calibri"/>
                <w:sz w:val="20"/>
                <w:szCs w:val="20"/>
              </w:rPr>
            </w:pPr>
          </w:p>
        </w:tc>
        <w:tc>
          <w:tcPr>
            <w:tcW w:w="2658" w:type="dxa"/>
            <w:shd w:val="clear" w:color="auto" w:fill="auto"/>
          </w:tcPr>
          <w:p w14:paraId="7FA16F71" w14:textId="77777777" w:rsidR="00004F3D" w:rsidRPr="007C6CCF" w:rsidRDefault="00004F3D" w:rsidP="000C6E53">
            <w:pPr>
              <w:spacing w:before="40" w:after="40" w:line="240" w:lineRule="auto"/>
              <w:rPr>
                <w:rFonts w:eastAsia="Calibri"/>
                <w:sz w:val="20"/>
                <w:szCs w:val="20"/>
              </w:rPr>
            </w:pPr>
          </w:p>
        </w:tc>
        <w:tc>
          <w:tcPr>
            <w:tcW w:w="464" w:type="dxa"/>
            <w:shd w:val="thinDiagStripe" w:color="auto" w:fill="auto"/>
          </w:tcPr>
          <w:p w14:paraId="6F3D3510" w14:textId="77777777" w:rsidR="00004F3D" w:rsidRPr="007C6CCF" w:rsidRDefault="00004F3D" w:rsidP="000C6E53">
            <w:pPr>
              <w:spacing w:before="40" w:after="40" w:line="240" w:lineRule="auto"/>
              <w:rPr>
                <w:rFonts w:eastAsia="Calibri"/>
                <w:sz w:val="20"/>
                <w:szCs w:val="20"/>
              </w:rPr>
            </w:pPr>
          </w:p>
        </w:tc>
        <w:tc>
          <w:tcPr>
            <w:tcW w:w="426" w:type="dxa"/>
            <w:tcBorders>
              <w:left w:val="nil"/>
            </w:tcBorders>
            <w:shd w:val="thinDiagStripe" w:color="auto" w:fill="auto"/>
          </w:tcPr>
          <w:p w14:paraId="1A29A020" w14:textId="77777777" w:rsidR="00004F3D" w:rsidRPr="007C6CCF" w:rsidRDefault="00004F3D" w:rsidP="000C6E53">
            <w:pPr>
              <w:spacing w:before="40" w:after="40" w:line="240" w:lineRule="auto"/>
              <w:rPr>
                <w:rFonts w:eastAsia="Calibri"/>
                <w:sz w:val="20"/>
                <w:szCs w:val="20"/>
              </w:rPr>
            </w:pPr>
          </w:p>
        </w:tc>
        <w:tc>
          <w:tcPr>
            <w:tcW w:w="425" w:type="dxa"/>
            <w:tcBorders>
              <w:left w:val="nil"/>
            </w:tcBorders>
            <w:shd w:val="thinDiagStripe" w:color="auto" w:fill="auto"/>
          </w:tcPr>
          <w:p w14:paraId="49F0A219" w14:textId="77777777" w:rsidR="00004F3D" w:rsidRPr="007C6CCF" w:rsidRDefault="00004F3D" w:rsidP="000C6E53">
            <w:pPr>
              <w:spacing w:before="40" w:after="40" w:line="240" w:lineRule="auto"/>
              <w:rPr>
                <w:rFonts w:eastAsia="Calibri"/>
                <w:sz w:val="20"/>
                <w:szCs w:val="20"/>
              </w:rPr>
            </w:pPr>
          </w:p>
        </w:tc>
        <w:tc>
          <w:tcPr>
            <w:tcW w:w="5217" w:type="dxa"/>
            <w:tcBorders>
              <w:left w:val="nil"/>
              <w:right w:val="dashed" w:sz="4" w:space="0" w:color="auto"/>
            </w:tcBorders>
            <w:shd w:val="clear" w:color="auto" w:fill="auto"/>
          </w:tcPr>
          <w:p w14:paraId="2F8774F2" w14:textId="2CCF9DAF" w:rsidR="00004F3D" w:rsidRPr="007C6CCF" w:rsidRDefault="00004F3D" w:rsidP="000C6E53">
            <w:pPr>
              <w:spacing w:before="40" w:after="40" w:line="240" w:lineRule="auto"/>
              <w:rPr>
                <w:rFonts w:eastAsia="Calibri"/>
                <w:sz w:val="20"/>
                <w:szCs w:val="20"/>
              </w:rPr>
            </w:pPr>
            <w:r w:rsidRPr="007C6CCF">
              <w:rPr>
                <w:rFonts w:eastAsia="Calibri"/>
                <w:sz w:val="20"/>
                <w:szCs w:val="20"/>
              </w:rPr>
              <w:t>Know how to identify suitable monitoring indicators for strategies and plans</w:t>
            </w:r>
          </w:p>
        </w:tc>
      </w:tr>
      <w:tr w:rsidR="00004F3D" w:rsidRPr="007C6CCF" w14:paraId="32FC6935" w14:textId="77777777" w:rsidTr="00004F3D">
        <w:trPr>
          <w:trHeight w:val="269"/>
          <w:jc w:val="center"/>
        </w:trPr>
        <w:tc>
          <w:tcPr>
            <w:tcW w:w="392" w:type="dxa"/>
            <w:tcBorders>
              <w:right w:val="dashed" w:sz="4" w:space="0" w:color="auto"/>
            </w:tcBorders>
            <w:shd w:val="clear" w:color="auto" w:fill="auto"/>
          </w:tcPr>
          <w:p w14:paraId="22872F39" w14:textId="77777777" w:rsidR="00004F3D" w:rsidRPr="007C6CCF" w:rsidRDefault="00004F3D" w:rsidP="000C6E53">
            <w:pPr>
              <w:spacing w:before="40" w:after="40" w:line="240" w:lineRule="auto"/>
              <w:rPr>
                <w:rFonts w:eastAsia="Calibri"/>
                <w:sz w:val="20"/>
                <w:szCs w:val="20"/>
              </w:rPr>
            </w:pPr>
          </w:p>
        </w:tc>
        <w:tc>
          <w:tcPr>
            <w:tcW w:w="2657" w:type="dxa"/>
            <w:tcBorders>
              <w:left w:val="dashed" w:sz="4" w:space="0" w:color="auto"/>
            </w:tcBorders>
            <w:shd w:val="clear" w:color="auto" w:fill="auto"/>
          </w:tcPr>
          <w:p w14:paraId="372B4FAF" w14:textId="77777777" w:rsidR="00004F3D" w:rsidRPr="007C6CCF" w:rsidRDefault="00004F3D" w:rsidP="000C6E53">
            <w:pPr>
              <w:spacing w:before="40" w:after="40" w:line="240" w:lineRule="auto"/>
              <w:rPr>
                <w:rFonts w:eastAsia="Calibri"/>
                <w:sz w:val="20"/>
                <w:szCs w:val="20"/>
              </w:rPr>
            </w:pPr>
          </w:p>
        </w:tc>
        <w:tc>
          <w:tcPr>
            <w:tcW w:w="2657" w:type="dxa"/>
            <w:shd w:val="clear" w:color="auto" w:fill="auto"/>
          </w:tcPr>
          <w:p w14:paraId="139CCC56" w14:textId="77777777" w:rsidR="00004F3D" w:rsidRPr="007C6CCF" w:rsidRDefault="00004F3D" w:rsidP="000C6E53">
            <w:pPr>
              <w:spacing w:before="40" w:after="40" w:line="240" w:lineRule="auto"/>
              <w:rPr>
                <w:rFonts w:eastAsia="Calibri"/>
                <w:sz w:val="20"/>
                <w:szCs w:val="20"/>
              </w:rPr>
            </w:pPr>
          </w:p>
        </w:tc>
        <w:tc>
          <w:tcPr>
            <w:tcW w:w="2658" w:type="dxa"/>
            <w:shd w:val="clear" w:color="auto" w:fill="auto"/>
          </w:tcPr>
          <w:p w14:paraId="0157B7F8" w14:textId="77777777" w:rsidR="00004F3D" w:rsidRPr="007C6CCF" w:rsidRDefault="00004F3D" w:rsidP="000C6E53">
            <w:pPr>
              <w:spacing w:before="40" w:after="40" w:line="240" w:lineRule="auto"/>
              <w:rPr>
                <w:rFonts w:eastAsia="Calibri"/>
                <w:sz w:val="20"/>
                <w:szCs w:val="20"/>
              </w:rPr>
            </w:pPr>
          </w:p>
        </w:tc>
        <w:tc>
          <w:tcPr>
            <w:tcW w:w="464" w:type="dxa"/>
            <w:shd w:val="thinDiagStripe" w:color="auto" w:fill="auto"/>
          </w:tcPr>
          <w:p w14:paraId="1D394577" w14:textId="77777777" w:rsidR="00004F3D" w:rsidRPr="007C6CCF" w:rsidRDefault="00004F3D" w:rsidP="000C6E53">
            <w:pPr>
              <w:spacing w:before="40" w:after="40" w:line="240" w:lineRule="auto"/>
              <w:rPr>
                <w:rFonts w:eastAsia="Calibri"/>
                <w:sz w:val="20"/>
                <w:szCs w:val="20"/>
              </w:rPr>
            </w:pPr>
          </w:p>
        </w:tc>
        <w:tc>
          <w:tcPr>
            <w:tcW w:w="426" w:type="dxa"/>
            <w:tcBorders>
              <w:left w:val="nil"/>
            </w:tcBorders>
            <w:shd w:val="thinDiagStripe" w:color="auto" w:fill="auto"/>
          </w:tcPr>
          <w:p w14:paraId="392AABB1" w14:textId="77777777" w:rsidR="00004F3D" w:rsidRPr="007C6CCF" w:rsidRDefault="00004F3D" w:rsidP="000C6E53">
            <w:pPr>
              <w:spacing w:before="40" w:after="40" w:line="240" w:lineRule="auto"/>
              <w:rPr>
                <w:rFonts w:eastAsia="Calibri"/>
                <w:sz w:val="20"/>
                <w:szCs w:val="20"/>
              </w:rPr>
            </w:pPr>
          </w:p>
        </w:tc>
        <w:tc>
          <w:tcPr>
            <w:tcW w:w="425" w:type="dxa"/>
            <w:tcBorders>
              <w:left w:val="nil"/>
            </w:tcBorders>
            <w:shd w:val="thinDiagStripe" w:color="auto" w:fill="auto"/>
          </w:tcPr>
          <w:p w14:paraId="350972E4" w14:textId="77777777" w:rsidR="00004F3D" w:rsidRPr="007C6CCF" w:rsidRDefault="00004F3D" w:rsidP="000C6E53">
            <w:pPr>
              <w:spacing w:before="40" w:after="40" w:line="240" w:lineRule="auto"/>
              <w:rPr>
                <w:rFonts w:eastAsia="Calibri"/>
                <w:sz w:val="20"/>
                <w:szCs w:val="20"/>
              </w:rPr>
            </w:pPr>
          </w:p>
        </w:tc>
        <w:tc>
          <w:tcPr>
            <w:tcW w:w="5217" w:type="dxa"/>
            <w:tcBorders>
              <w:left w:val="nil"/>
              <w:right w:val="dashed" w:sz="4" w:space="0" w:color="auto"/>
            </w:tcBorders>
            <w:shd w:val="clear" w:color="auto" w:fill="auto"/>
          </w:tcPr>
          <w:p w14:paraId="46895EDB" w14:textId="33E0FC58" w:rsidR="00004F3D" w:rsidRPr="007C6CCF" w:rsidRDefault="00004F3D" w:rsidP="000C6E53">
            <w:pPr>
              <w:spacing w:before="40" w:after="40" w:line="240" w:lineRule="auto"/>
              <w:rPr>
                <w:rFonts w:eastAsia="Calibri"/>
                <w:sz w:val="20"/>
                <w:szCs w:val="20"/>
              </w:rPr>
            </w:pPr>
            <w:r w:rsidRPr="007C6CCF">
              <w:rPr>
                <w:rFonts w:eastAsia="Calibri"/>
                <w:sz w:val="20"/>
                <w:szCs w:val="20"/>
              </w:rPr>
              <w:t>Know how to interpret data and explain trends</w:t>
            </w:r>
          </w:p>
          <w:p w14:paraId="1F08E315" w14:textId="77777777" w:rsidR="00004F3D" w:rsidRPr="007C6CCF" w:rsidRDefault="00004F3D" w:rsidP="000C6E53">
            <w:pPr>
              <w:spacing w:before="40" w:after="40" w:line="240" w:lineRule="auto"/>
              <w:rPr>
                <w:rFonts w:eastAsia="Calibri"/>
                <w:sz w:val="20"/>
                <w:szCs w:val="20"/>
              </w:rPr>
            </w:pPr>
          </w:p>
        </w:tc>
      </w:tr>
      <w:tr w:rsidR="00004F3D" w:rsidRPr="007C6CCF" w14:paraId="57EB0D45" w14:textId="77777777" w:rsidTr="00004F3D">
        <w:trPr>
          <w:trHeight w:val="269"/>
          <w:jc w:val="center"/>
        </w:trPr>
        <w:tc>
          <w:tcPr>
            <w:tcW w:w="392" w:type="dxa"/>
            <w:tcBorders>
              <w:right w:val="dashed" w:sz="4" w:space="0" w:color="auto"/>
            </w:tcBorders>
            <w:shd w:val="clear" w:color="auto" w:fill="auto"/>
          </w:tcPr>
          <w:p w14:paraId="185CE229" w14:textId="77777777" w:rsidR="00004F3D" w:rsidRPr="007C6CCF" w:rsidRDefault="00004F3D" w:rsidP="000C6E53">
            <w:pPr>
              <w:spacing w:before="40" w:after="40" w:line="240" w:lineRule="auto"/>
              <w:rPr>
                <w:rFonts w:eastAsia="Calibri"/>
                <w:sz w:val="20"/>
                <w:szCs w:val="20"/>
              </w:rPr>
            </w:pPr>
          </w:p>
        </w:tc>
        <w:tc>
          <w:tcPr>
            <w:tcW w:w="2657" w:type="dxa"/>
            <w:tcBorders>
              <w:left w:val="dashed" w:sz="4" w:space="0" w:color="auto"/>
            </w:tcBorders>
            <w:shd w:val="clear" w:color="auto" w:fill="auto"/>
          </w:tcPr>
          <w:p w14:paraId="3E5CF272" w14:textId="77777777" w:rsidR="00004F3D" w:rsidRPr="007C6CCF" w:rsidRDefault="00004F3D" w:rsidP="000C6E53">
            <w:pPr>
              <w:spacing w:before="40" w:after="40" w:line="240" w:lineRule="auto"/>
              <w:rPr>
                <w:rFonts w:eastAsia="Calibri"/>
                <w:sz w:val="20"/>
                <w:szCs w:val="20"/>
              </w:rPr>
            </w:pPr>
          </w:p>
        </w:tc>
        <w:tc>
          <w:tcPr>
            <w:tcW w:w="2657" w:type="dxa"/>
            <w:shd w:val="clear" w:color="auto" w:fill="auto"/>
          </w:tcPr>
          <w:p w14:paraId="0ECDD80F" w14:textId="77777777" w:rsidR="00004F3D" w:rsidRPr="007C6CCF" w:rsidRDefault="00004F3D" w:rsidP="000C6E53">
            <w:pPr>
              <w:spacing w:before="40" w:after="40" w:line="240" w:lineRule="auto"/>
              <w:rPr>
                <w:rFonts w:eastAsia="Calibri"/>
                <w:sz w:val="20"/>
                <w:szCs w:val="20"/>
              </w:rPr>
            </w:pPr>
          </w:p>
        </w:tc>
        <w:tc>
          <w:tcPr>
            <w:tcW w:w="2658" w:type="dxa"/>
            <w:tcBorders>
              <w:right w:val="dashed" w:sz="4" w:space="0" w:color="auto"/>
            </w:tcBorders>
            <w:shd w:val="clear" w:color="auto" w:fill="auto"/>
          </w:tcPr>
          <w:p w14:paraId="09E6665C" w14:textId="77777777" w:rsidR="00004F3D" w:rsidRPr="007C6CCF" w:rsidRDefault="00004F3D" w:rsidP="000C6E53">
            <w:pPr>
              <w:spacing w:before="40" w:after="40" w:line="240" w:lineRule="auto"/>
              <w:rPr>
                <w:rFonts w:eastAsia="Calibri"/>
                <w:sz w:val="20"/>
                <w:szCs w:val="20"/>
              </w:rPr>
            </w:pPr>
          </w:p>
        </w:tc>
        <w:tc>
          <w:tcPr>
            <w:tcW w:w="464" w:type="dxa"/>
            <w:tcBorders>
              <w:left w:val="dashed" w:sz="4" w:space="0" w:color="auto"/>
            </w:tcBorders>
            <w:shd w:val="clear" w:color="auto" w:fill="auto"/>
          </w:tcPr>
          <w:p w14:paraId="66F17FA8" w14:textId="77777777" w:rsidR="00004F3D" w:rsidRPr="007C6CCF" w:rsidRDefault="00004F3D" w:rsidP="000C6E53">
            <w:pPr>
              <w:spacing w:before="40" w:after="40" w:line="240" w:lineRule="auto"/>
              <w:rPr>
                <w:rFonts w:eastAsia="Calibri"/>
                <w:sz w:val="20"/>
                <w:szCs w:val="20"/>
              </w:rPr>
            </w:pPr>
          </w:p>
        </w:tc>
        <w:tc>
          <w:tcPr>
            <w:tcW w:w="426" w:type="dxa"/>
            <w:shd w:val="clear" w:color="auto" w:fill="auto"/>
          </w:tcPr>
          <w:p w14:paraId="59BB3EA0" w14:textId="77777777" w:rsidR="00004F3D" w:rsidRPr="007C6CCF" w:rsidRDefault="00004F3D" w:rsidP="000C6E53">
            <w:pPr>
              <w:spacing w:before="40" w:after="40" w:line="240" w:lineRule="auto"/>
              <w:rPr>
                <w:rFonts w:eastAsia="Calibri"/>
                <w:sz w:val="20"/>
                <w:szCs w:val="20"/>
              </w:rPr>
            </w:pPr>
          </w:p>
        </w:tc>
        <w:tc>
          <w:tcPr>
            <w:tcW w:w="425" w:type="dxa"/>
            <w:shd w:val="thinDiagStripe" w:color="auto" w:fill="auto"/>
          </w:tcPr>
          <w:p w14:paraId="7F5E5DDB" w14:textId="77777777" w:rsidR="00004F3D" w:rsidRPr="007C6CCF" w:rsidRDefault="00004F3D" w:rsidP="000C6E53">
            <w:pPr>
              <w:spacing w:before="40" w:after="40" w:line="240" w:lineRule="auto"/>
              <w:rPr>
                <w:rFonts w:eastAsia="Calibri"/>
                <w:sz w:val="20"/>
                <w:szCs w:val="20"/>
              </w:rPr>
            </w:pPr>
          </w:p>
        </w:tc>
        <w:tc>
          <w:tcPr>
            <w:tcW w:w="5217" w:type="dxa"/>
            <w:tcBorders>
              <w:left w:val="nil"/>
              <w:right w:val="dashed" w:sz="4" w:space="0" w:color="auto"/>
            </w:tcBorders>
            <w:shd w:val="clear" w:color="auto" w:fill="auto"/>
          </w:tcPr>
          <w:p w14:paraId="6243A3AD" w14:textId="77777777" w:rsidR="00004F3D" w:rsidRPr="007C6CCF" w:rsidRDefault="00004F3D" w:rsidP="000C6E53">
            <w:pPr>
              <w:spacing w:before="40" w:after="40" w:line="240" w:lineRule="auto"/>
              <w:rPr>
                <w:rFonts w:eastAsia="Calibri"/>
                <w:sz w:val="20"/>
                <w:szCs w:val="20"/>
              </w:rPr>
            </w:pPr>
            <w:r w:rsidRPr="007C6CCF">
              <w:rPr>
                <w:rFonts w:eastAsia="Calibri"/>
                <w:sz w:val="20"/>
                <w:szCs w:val="20"/>
              </w:rPr>
              <w:t>Skill to apply data to assess results</w:t>
            </w:r>
          </w:p>
        </w:tc>
      </w:tr>
      <w:tr w:rsidR="00004F3D" w:rsidRPr="007C6CCF" w14:paraId="1AB796A8" w14:textId="77777777" w:rsidTr="00004F3D">
        <w:trPr>
          <w:trHeight w:val="269"/>
          <w:jc w:val="center"/>
        </w:trPr>
        <w:tc>
          <w:tcPr>
            <w:tcW w:w="392" w:type="dxa"/>
            <w:tcBorders>
              <w:right w:val="dashed" w:sz="4" w:space="0" w:color="auto"/>
            </w:tcBorders>
            <w:shd w:val="clear" w:color="auto" w:fill="auto"/>
          </w:tcPr>
          <w:p w14:paraId="6F68FFB5" w14:textId="77777777" w:rsidR="00004F3D" w:rsidRPr="007C6CCF" w:rsidRDefault="00004F3D" w:rsidP="000C6E53">
            <w:pPr>
              <w:spacing w:before="40" w:after="40" w:line="240" w:lineRule="auto"/>
              <w:rPr>
                <w:rFonts w:eastAsia="Calibri"/>
                <w:sz w:val="20"/>
                <w:szCs w:val="20"/>
              </w:rPr>
            </w:pPr>
          </w:p>
        </w:tc>
        <w:tc>
          <w:tcPr>
            <w:tcW w:w="2657" w:type="dxa"/>
            <w:tcBorders>
              <w:left w:val="dashed" w:sz="4" w:space="0" w:color="auto"/>
            </w:tcBorders>
            <w:shd w:val="clear" w:color="auto" w:fill="auto"/>
          </w:tcPr>
          <w:p w14:paraId="2A26B552" w14:textId="77777777" w:rsidR="00004F3D" w:rsidRPr="007C6CCF" w:rsidRDefault="00004F3D" w:rsidP="000C6E53">
            <w:pPr>
              <w:spacing w:before="40" w:after="40" w:line="240" w:lineRule="auto"/>
              <w:rPr>
                <w:rFonts w:eastAsia="Calibri"/>
                <w:sz w:val="20"/>
                <w:szCs w:val="20"/>
              </w:rPr>
            </w:pPr>
          </w:p>
        </w:tc>
        <w:tc>
          <w:tcPr>
            <w:tcW w:w="2657" w:type="dxa"/>
            <w:shd w:val="clear" w:color="auto" w:fill="auto"/>
          </w:tcPr>
          <w:p w14:paraId="2A06DA4A" w14:textId="77777777" w:rsidR="00004F3D" w:rsidRPr="007C6CCF" w:rsidRDefault="00004F3D" w:rsidP="000C6E53">
            <w:pPr>
              <w:spacing w:before="40" w:after="40" w:line="240" w:lineRule="auto"/>
              <w:rPr>
                <w:rFonts w:eastAsia="Calibri"/>
                <w:sz w:val="20"/>
                <w:szCs w:val="20"/>
              </w:rPr>
            </w:pPr>
          </w:p>
        </w:tc>
        <w:tc>
          <w:tcPr>
            <w:tcW w:w="2658" w:type="dxa"/>
            <w:tcBorders>
              <w:right w:val="dashed" w:sz="4" w:space="0" w:color="auto"/>
            </w:tcBorders>
            <w:shd w:val="clear" w:color="auto" w:fill="auto"/>
          </w:tcPr>
          <w:p w14:paraId="63F11801" w14:textId="77777777" w:rsidR="00004F3D" w:rsidRPr="007C6CCF" w:rsidRDefault="00004F3D" w:rsidP="000C6E53">
            <w:pPr>
              <w:spacing w:before="40" w:after="40" w:line="240" w:lineRule="auto"/>
              <w:rPr>
                <w:rFonts w:eastAsia="Calibri"/>
                <w:sz w:val="20"/>
                <w:szCs w:val="20"/>
              </w:rPr>
            </w:pPr>
          </w:p>
        </w:tc>
        <w:tc>
          <w:tcPr>
            <w:tcW w:w="464" w:type="dxa"/>
            <w:tcBorders>
              <w:left w:val="dashed" w:sz="4" w:space="0" w:color="auto"/>
            </w:tcBorders>
            <w:shd w:val="clear" w:color="auto" w:fill="auto"/>
          </w:tcPr>
          <w:p w14:paraId="3332D760" w14:textId="77777777" w:rsidR="00004F3D" w:rsidRPr="007C6CCF" w:rsidRDefault="00004F3D" w:rsidP="000C6E53">
            <w:pPr>
              <w:spacing w:before="40" w:after="40" w:line="240" w:lineRule="auto"/>
              <w:rPr>
                <w:rFonts w:eastAsia="Calibri"/>
                <w:sz w:val="20"/>
                <w:szCs w:val="20"/>
              </w:rPr>
            </w:pPr>
          </w:p>
        </w:tc>
        <w:tc>
          <w:tcPr>
            <w:tcW w:w="426" w:type="dxa"/>
            <w:shd w:val="thinDiagStripe" w:color="auto" w:fill="auto"/>
          </w:tcPr>
          <w:p w14:paraId="407D3EC3" w14:textId="77777777" w:rsidR="00004F3D" w:rsidRPr="007C6CCF" w:rsidRDefault="00004F3D" w:rsidP="000C6E53">
            <w:pPr>
              <w:spacing w:before="40" w:after="40" w:line="240" w:lineRule="auto"/>
              <w:rPr>
                <w:rFonts w:eastAsia="Calibri"/>
                <w:sz w:val="20"/>
                <w:szCs w:val="20"/>
              </w:rPr>
            </w:pPr>
          </w:p>
        </w:tc>
        <w:tc>
          <w:tcPr>
            <w:tcW w:w="425" w:type="dxa"/>
            <w:tcBorders>
              <w:left w:val="nil"/>
            </w:tcBorders>
            <w:shd w:val="thinDiagStripe" w:color="auto" w:fill="auto"/>
          </w:tcPr>
          <w:p w14:paraId="1FDDA438" w14:textId="77777777" w:rsidR="00004F3D" w:rsidRPr="007C6CCF" w:rsidRDefault="00004F3D" w:rsidP="000C6E53">
            <w:pPr>
              <w:spacing w:before="40" w:after="40" w:line="240" w:lineRule="auto"/>
              <w:rPr>
                <w:rFonts w:eastAsia="Calibri"/>
                <w:sz w:val="20"/>
                <w:szCs w:val="20"/>
              </w:rPr>
            </w:pPr>
          </w:p>
        </w:tc>
        <w:tc>
          <w:tcPr>
            <w:tcW w:w="5217" w:type="dxa"/>
            <w:tcBorders>
              <w:left w:val="nil"/>
              <w:right w:val="dashed" w:sz="4" w:space="0" w:color="auto"/>
            </w:tcBorders>
            <w:shd w:val="clear" w:color="auto" w:fill="auto"/>
          </w:tcPr>
          <w:p w14:paraId="14F1C8F8" w14:textId="77777777" w:rsidR="00004F3D" w:rsidRPr="007C6CCF" w:rsidRDefault="00004F3D" w:rsidP="000C6E53">
            <w:pPr>
              <w:spacing w:before="40" w:after="40" w:line="240" w:lineRule="auto"/>
              <w:rPr>
                <w:rFonts w:eastAsia="Calibri"/>
                <w:sz w:val="20"/>
                <w:szCs w:val="20"/>
              </w:rPr>
            </w:pPr>
            <w:r w:rsidRPr="007C6CCF">
              <w:rPr>
                <w:rFonts w:eastAsia="Calibri"/>
                <w:sz w:val="20"/>
                <w:szCs w:val="20"/>
              </w:rPr>
              <w:t>Skill to edit and present arguments backed by data</w:t>
            </w:r>
          </w:p>
        </w:tc>
      </w:tr>
      <w:tr w:rsidR="00004F3D" w:rsidRPr="007C6CCF" w14:paraId="0D91595D" w14:textId="77777777" w:rsidTr="00004F3D">
        <w:trPr>
          <w:trHeight w:val="269"/>
          <w:jc w:val="center"/>
        </w:trPr>
        <w:tc>
          <w:tcPr>
            <w:tcW w:w="392" w:type="dxa"/>
            <w:tcBorders>
              <w:right w:val="dashed" w:sz="4" w:space="0" w:color="auto"/>
            </w:tcBorders>
            <w:shd w:val="clear" w:color="auto" w:fill="auto"/>
          </w:tcPr>
          <w:p w14:paraId="101B663A" w14:textId="77777777" w:rsidR="00004F3D" w:rsidRPr="007C6CCF" w:rsidRDefault="00004F3D" w:rsidP="000C6E53">
            <w:pPr>
              <w:spacing w:before="40" w:after="40" w:line="240" w:lineRule="auto"/>
              <w:rPr>
                <w:rFonts w:eastAsia="Calibri"/>
                <w:sz w:val="20"/>
                <w:szCs w:val="20"/>
              </w:rPr>
            </w:pPr>
          </w:p>
        </w:tc>
        <w:tc>
          <w:tcPr>
            <w:tcW w:w="2657" w:type="dxa"/>
            <w:tcBorders>
              <w:left w:val="dashed" w:sz="4" w:space="0" w:color="auto"/>
            </w:tcBorders>
            <w:shd w:val="clear" w:color="auto" w:fill="auto"/>
          </w:tcPr>
          <w:p w14:paraId="062D8595" w14:textId="77777777" w:rsidR="00004F3D" w:rsidRPr="007C6CCF" w:rsidRDefault="00004F3D" w:rsidP="000C6E53">
            <w:pPr>
              <w:spacing w:before="40" w:after="40" w:line="240" w:lineRule="auto"/>
              <w:rPr>
                <w:rFonts w:eastAsia="Calibri"/>
                <w:sz w:val="20"/>
                <w:szCs w:val="20"/>
              </w:rPr>
            </w:pPr>
          </w:p>
        </w:tc>
        <w:tc>
          <w:tcPr>
            <w:tcW w:w="2657" w:type="dxa"/>
            <w:shd w:val="clear" w:color="auto" w:fill="auto"/>
          </w:tcPr>
          <w:p w14:paraId="1B6A55AF" w14:textId="77777777" w:rsidR="00004F3D" w:rsidRPr="007C6CCF" w:rsidRDefault="00004F3D" w:rsidP="000C6E53">
            <w:pPr>
              <w:spacing w:before="40" w:after="40" w:line="240" w:lineRule="auto"/>
              <w:rPr>
                <w:rFonts w:eastAsia="Calibri"/>
                <w:sz w:val="20"/>
                <w:szCs w:val="20"/>
              </w:rPr>
            </w:pPr>
          </w:p>
        </w:tc>
        <w:tc>
          <w:tcPr>
            <w:tcW w:w="2658" w:type="dxa"/>
            <w:tcBorders>
              <w:right w:val="dashed" w:sz="4" w:space="0" w:color="auto"/>
            </w:tcBorders>
            <w:shd w:val="clear" w:color="auto" w:fill="auto"/>
          </w:tcPr>
          <w:p w14:paraId="5965E906" w14:textId="77777777" w:rsidR="00004F3D" w:rsidRPr="007C6CCF" w:rsidRDefault="00004F3D" w:rsidP="000C6E53">
            <w:pPr>
              <w:spacing w:before="40" w:after="40" w:line="240" w:lineRule="auto"/>
              <w:rPr>
                <w:rFonts w:eastAsia="Calibri"/>
                <w:sz w:val="20"/>
                <w:szCs w:val="20"/>
              </w:rPr>
            </w:pPr>
          </w:p>
        </w:tc>
        <w:tc>
          <w:tcPr>
            <w:tcW w:w="464" w:type="dxa"/>
            <w:tcBorders>
              <w:left w:val="dashed" w:sz="4" w:space="0" w:color="auto"/>
            </w:tcBorders>
            <w:shd w:val="clear" w:color="auto" w:fill="auto"/>
          </w:tcPr>
          <w:p w14:paraId="35A96BD7" w14:textId="77777777" w:rsidR="00004F3D" w:rsidRPr="007C6CCF" w:rsidRDefault="00004F3D" w:rsidP="000C6E53">
            <w:pPr>
              <w:spacing w:before="40" w:after="40" w:line="240" w:lineRule="auto"/>
              <w:rPr>
                <w:rFonts w:eastAsia="Calibri"/>
                <w:sz w:val="20"/>
                <w:szCs w:val="20"/>
              </w:rPr>
            </w:pPr>
          </w:p>
        </w:tc>
        <w:tc>
          <w:tcPr>
            <w:tcW w:w="426" w:type="dxa"/>
            <w:shd w:val="thinDiagStripe" w:color="auto" w:fill="auto"/>
          </w:tcPr>
          <w:p w14:paraId="3F9AD6B8" w14:textId="77777777" w:rsidR="00004F3D" w:rsidRPr="007C6CCF" w:rsidRDefault="00004F3D" w:rsidP="000C6E53">
            <w:pPr>
              <w:spacing w:before="40" w:after="40" w:line="240" w:lineRule="auto"/>
              <w:rPr>
                <w:rFonts w:eastAsia="Calibri"/>
                <w:sz w:val="20"/>
                <w:szCs w:val="20"/>
              </w:rPr>
            </w:pPr>
          </w:p>
        </w:tc>
        <w:tc>
          <w:tcPr>
            <w:tcW w:w="425" w:type="dxa"/>
            <w:tcBorders>
              <w:left w:val="nil"/>
            </w:tcBorders>
            <w:shd w:val="thinDiagStripe" w:color="auto" w:fill="auto"/>
          </w:tcPr>
          <w:p w14:paraId="322C32DA" w14:textId="77777777" w:rsidR="00004F3D" w:rsidRPr="007C6CCF" w:rsidRDefault="00004F3D" w:rsidP="000C6E53">
            <w:pPr>
              <w:spacing w:before="40" w:after="40" w:line="240" w:lineRule="auto"/>
              <w:rPr>
                <w:rFonts w:eastAsia="Calibri"/>
                <w:sz w:val="20"/>
                <w:szCs w:val="20"/>
              </w:rPr>
            </w:pPr>
          </w:p>
        </w:tc>
        <w:tc>
          <w:tcPr>
            <w:tcW w:w="5217" w:type="dxa"/>
            <w:tcBorders>
              <w:left w:val="nil"/>
              <w:right w:val="dashed" w:sz="4" w:space="0" w:color="auto"/>
            </w:tcBorders>
            <w:shd w:val="clear" w:color="auto" w:fill="auto"/>
          </w:tcPr>
          <w:p w14:paraId="64A79F26" w14:textId="77777777" w:rsidR="00004F3D" w:rsidRPr="007C6CCF" w:rsidRDefault="00004F3D" w:rsidP="000C6E53">
            <w:pPr>
              <w:spacing w:before="40" w:after="40" w:line="240" w:lineRule="auto"/>
              <w:rPr>
                <w:rFonts w:eastAsia="Calibri"/>
                <w:sz w:val="20"/>
                <w:szCs w:val="20"/>
              </w:rPr>
            </w:pPr>
            <w:r w:rsidRPr="007C6CCF">
              <w:rPr>
                <w:rFonts w:eastAsia="Calibri"/>
                <w:sz w:val="20"/>
                <w:szCs w:val="20"/>
              </w:rPr>
              <w:t xml:space="preserve">Skill to develop quarterly routine monitoring forms </w:t>
            </w:r>
          </w:p>
        </w:tc>
      </w:tr>
      <w:tr w:rsidR="00004F3D" w:rsidRPr="007C6CCF" w14:paraId="27F4A552" w14:textId="77777777" w:rsidTr="00004F3D">
        <w:trPr>
          <w:trHeight w:val="269"/>
          <w:jc w:val="center"/>
        </w:trPr>
        <w:tc>
          <w:tcPr>
            <w:tcW w:w="392" w:type="dxa"/>
            <w:tcBorders>
              <w:right w:val="dashed" w:sz="4" w:space="0" w:color="auto"/>
            </w:tcBorders>
            <w:shd w:val="clear" w:color="auto" w:fill="auto"/>
          </w:tcPr>
          <w:p w14:paraId="1C1DEF1F" w14:textId="77777777" w:rsidR="00004F3D" w:rsidRPr="007C6CCF" w:rsidRDefault="00004F3D" w:rsidP="000C6E53">
            <w:pPr>
              <w:spacing w:before="40" w:after="40" w:line="240" w:lineRule="auto"/>
              <w:rPr>
                <w:rFonts w:eastAsia="Calibri"/>
                <w:sz w:val="20"/>
                <w:szCs w:val="20"/>
              </w:rPr>
            </w:pPr>
          </w:p>
        </w:tc>
        <w:tc>
          <w:tcPr>
            <w:tcW w:w="2657" w:type="dxa"/>
            <w:tcBorders>
              <w:left w:val="dashed" w:sz="4" w:space="0" w:color="auto"/>
              <w:bottom w:val="dashed" w:sz="4" w:space="0" w:color="auto"/>
            </w:tcBorders>
            <w:shd w:val="clear" w:color="auto" w:fill="auto"/>
          </w:tcPr>
          <w:p w14:paraId="436B43CA" w14:textId="77777777" w:rsidR="00004F3D" w:rsidRPr="007C6CCF" w:rsidRDefault="00004F3D" w:rsidP="000C6E53">
            <w:pPr>
              <w:spacing w:before="40" w:after="40" w:line="240" w:lineRule="auto"/>
              <w:rPr>
                <w:rFonts w:eastAsia="Calibri"/>
                <w:sz w:val="20"/>
                <w:szCs w:val="20"/>
              </w:rPr>
            </w:pPr>
          </w:p>
        </w:tc>
        <w:tc>
          <w:tcPr>
            <w:tcW w:w="2657" w:type="dxa"/>
            <w:tcBorders>
              <w:bottom w:val="dashed" w:sz="4" w:space="0" w:color="auto"/>
            </w:tcBorders>
            <w:shd w:val="clear" w:color="auto" w:fill="auto"/>
          </w:tcPr>
          <w:p w14:paraId="051479D3" w14:textId="77777777" w:rsidR="00004F3D" w:rsidRPr="007C6CCF" w:rsidRDefault="00004F3D" w:rsidP="000C6E53">
            <w:pPr>
              <w:spacing w:before="40" w:after="40" w:line="240" w:lineRule="auto"/>
              <w:rPr>
                <w:rFonts w:eastAsia="Calibri"/>
                <w:sz w:val="20"/>
                <w:szCs w:val="20"/>
              </w:rPr>
            </w:pPr>
          </w:p>
        </w:tc>
        <w:tc>
          <w:tcPr>
            <w:tcW w:w="2658" w:type="dxa"/>
            <w:tcBorders>
              <w:bottom w:val="dashed" w:sz="4" w:space="0" w:color="auto"/>
            </w:tcBorders>
            <w:shd w:val="clear" w:color="auto" w:fill="auto"/>
          </w:tcPr>
          <w:p w14:paraId="7D92342B" w14:textId="77777777" w:rsidR="00004F3D" w:rsidRPr="007C6CCF" w:rsidRDefault="00004F3D" w:rsidP="000C6E53">
            <w:pPr>
              <w:spacing w:before="40" w:after="40" w:line="240" w:lineRule="auto"/>
              <w:rPr>
                <w:rFonts w:eastAsia="Calibri"/>
                <w:sz w:val="20"/>
                <w:szCs w:val="20"/>
              </w:rPr>
            </w:pPr>
          </w:p>
        </w:tc>
        <w:tc>
          <w:tcPr>
            <w:tcW w:w="464" w:type="dxa"/>
            <w:shd w:val="thinDiagStripe" w:color="auto" w:fill="auto"/>
          </w:tcPr>
          <w:p w14:paraId="6CE84F61" w14:textId="77777777" w:rsidR="00004F3D" w:rsidRPr="007C6CCF" w:rsidRDefault="00004F3D" w:rsidP="000C6E53">
            <w:pPr>
              <w:spacing w:before="40" w:after="40" w:line="240" w:lineRule="auto"/>
              <w:rPr>
                <w:rFonts w:eastAsia="Calibri"/>
                <w:sz w:val="20"/>
                <w:szCs w:val="20"/>
              </w:rPr>
            </w:pPr>
          </w:p>
        </w:tc>
        <w:tc>
          <w:tcPr>
            <w:tcW w:w="426" w:type="dxa"/>
            <w:tcBorders>
              <w:left w:val="nil"/>
            </w:tcBorders>
            <w:shd w:val="thinDiagStripe" w:color="auto" w:fill="auto"/>
          </w:tcPr>
          <w:p w14:paraId="273A1C86" w14:textId="77777777" w:rsidR="00004F3D" w:rsidRPr="007C6CCF" w:rsidRDefault="00004F3D" w:rsidP="000C6E53">
            <w:pPr>
              <w:spacing w:before="40" w:after="40" w:line="240" w:lineRule="auto"/>
              <w:rPr>
                <w:rFonts w:eastAsia="Calibri"/>
                <w:sz w:val="20"/>
                <w:szCs w:val="20"/>
              </w:rPr>
            </w:pPr>
          </w:p>
        </w:tc>
        <w:tc>
          <w:tcPr>
            <w:tcW w:w="425" w:type="dxa"/>
            <w:tcBorders>
              <w:left w:val="nil"/>
            </w:tcBorders>
            <w:shd w:val="thinDiagStripe" w:color="auto" w:fill="auto"/>
          </w:tcPr>
          <w:p w14:paraId="7B6503E3" w14:textId="77777777" w:rsidR="00004F3D" w:rsidRPr="007C6CCF" w:rsidRDefault="00004F3D" w:rsidP="000C6E53">
            <w:pPr>
              <w:spacing w:before="40" w:after="40" w:line="240" w:lineRule="auto"/>
              <w:rPr>
                <w:rFonts w:eastAsia="Calibri"/>
                <w:sz w:val="20"/>
                <w:szCs w:val="20"/>
              </w:rPr>
            </w:pPr>
          </w:p>
        </w:tc>
        <w:tc>
          <w:tcPr>
            <w:tcW w:w="5217" w:type="dxa"/>
            <w:tcBorders>
              <w:left w:val="nil"/>
              <w:bottom w:val="dashed" w:sz="4" w:space="0" w:color="auto"/>
              <w:right w:val="dashed" w:sz="4" w:space="0" w:color="auto"/>
            </w:tcBorders>
            <w:shd w:val="clear" w:color="auto" w:fill="auto"/>
          </w:tcPr>
          <w:p w14:paraId="6D53190B" w14:textId="77777777" w:rsidR="00004F3D" w:rsidRPr="007C6CCF" w:rsidRDefault="00004F3D" w:rsidP="000C6E53">
            <w:pPr>
              <w:spacing w:before="40" w:after="40" w:line="240" w:lineRule="auto"/>
              <w:rPr>
                <w:rFonts w:eastAsia="Calibri"/>
                <w:sz w:val="20"/>
                <w:szCs w:val="20"/>
              </w:rPr>
            </w:pPr>
            <w:r w:rsidRPr="007C6CCF">
              <w:rPr>
                <w:rFonts w:eastAsia="Calibri"/>
                <w:sz w:val="20"/>
                <w:szCs w:val="20"/>
              </w:rPr>
              <w:t>Skill to collect relevant data</w:t>
            </w:r>
          </w:p>
        </w:tc>
      </w:tr>
      <w:tr w:rsidR="00004F3D" w:rsidRPr="007C6CCF" w14:paraId="4ECF0729" w14:textId="77777777" w:rsidTr="00004F3D">
        <w:trPr>
          <w:trHeight w:val="269"/>
          <w:jc w:val="center"/>
        </w:trPr>
        <w:tc>
          <w:tcPr>
            <w:tcW w:w="392" w:type="dxa"/>
            <w:shd w:val="clear" w:color="auto" w:fill="auto"/>
          </w:tcPr>
          <w:p w14:paraId="6F770B09" w14:textId="77777777" w:rsidR="00004F3D" w:rsidRPr="007C6CCF" w:rsidRDefault="00004F3D" w:rsidP="000C6E53">
            <w:pPr>
              <w:spacing w:before="40" w:after="40" w:line="240" w:lineRule="auto"/>
              <w:rPr>
                <w:rFonts w:eastAsia="Calibri"/>
                <w:b/>
                <w:sz w:val="20"/>
                <w:szCs w:val="20"/>
              </w:rPr>
            </w:pPr>
            <w:r w:rsidRPr="007C6CCF">
              <w:rPr>
                <w:rFonts w:eastAsia="Calibri"/>
                <w:b/>
                <w:sz w:val="20"/>
                <w:szCs w:val="20"/>
              </w:rPr>
              <w:t>4</w:t>
            </w:r>
          </w:p>
        </w:tc>
        <w:tc>
          <w:tcPr>
            <w:tcW w:w="5314" w:type="dxa"/>
            <w:gridSpan w:val="2"/>
            <w:tcBorders>
              <w:top w:val="dashed" w:sz="4" w:space="0" w:color="auto"/>
              <w:bottom w:val="dashed" w:sz="4" w:space="0" w:color="auto"/>
            </w:tcBorders>
            <w:shd w:val="clear" w:color="auto" w:fill="auto"/>
          </w:tcPr>
          <w:p w14:paraId="44EF46B7" w14:textId="26751E0A" w:rsidR="00004F3D" w:rsidRPr="007C6CCF" w:rsidRDefault="00004F3D" w:rsidP="000C6E53">
            <w:pPr>
              <w:spacing w:before="40" w:after="40" w:line="240" w:lineRule="auto"/>
              <w:rPr>
                <w:rFonts w:eastAsia="Calibri"/>
                <w:b/>
                <w:sz w:val="20"/>
                <w:szCs w:val="20"/>
              </w:rPr>
            </w:pPr>
            <w:r w:rsidRPr="007C6CCF">
              <w:rPr>
                <w:rFonts w:eastAsia="Calibri"/>
                <w:b/>
                <w:sz w:val="20"/>
                <w:szCs w:val="20"/>
              </w:rPr>
              <w:t xml:space="preserve">Performance </w:t>
            </w:r>
            <w:r w:rsidR="00BA049B" w:rsidRPr="007C6CCF">
              <w:rPr>
                <w:rFonts w:eastAsia="Calibri"/>
                <w:b/>
                <w:sz w:val="20"/>
                <w:szCs w:val="20"/>
              </w:rPr>
              <w:t>m</w:t>
            </w:r>
            <w:r w:rsidRPr="007C6CCF">
              <w:rPr>
                <w:rFonts w:eastAsia="Calibri"/>
                <w:b/>
                <w:sz w:val="20"/>
                <w:szCs w:val="20"/>
              </w:rPr>
              <w:t>anagement</w:t>
            </w:r>
          </w:p>
        </w:tc>
        <w:tc>
          <w:tcPr>
            <w:tcW w:w="2658" w:type="dxa"/>
            <w:tcBorders>
              <w:top w:val="dashed" w:sz="4" w:space="0" w:color="auto"/>
              <w:bottom w:val="dashed" w:sz="4" w:space="0" w:color="auto"/>
            </w:tcBorders>
            <w:shd w:val="clear" w:color="auto" w:fill="auto"/>
          </w:tcPr>
          <w:p w14:paraId="2A78AA6E" w14:textId="77777777" w:rsidR="00004F3D" w:rsidRPr="007C6CCF" w:rsidRDefault="00004F3D" w:rsidP="000C6E53">
            <w:pPr>
              <w:spacing w:before="40" w:after="40" w:line="240" w:lineRule="auto"/>
              <w:rPr>
                <w:rFonts w:eastAsia="Calibri"/>
                <w:b/>
                <w:sz w:val="20"/>
                <w:szCs w:val="20"/>
              </w:rPr>
            </w:pPr>
          </w:p>
        </w:tc>
        <w:tc>
          <w:tcPr>
            <w:tcW w:w="464" w:type="dxa"/>
            <w:tcBorders>
              <w:bottom w:val="dashed" w:sz="4" w:space="0" w:color="auto"/>
            </w:tcBorders>
            <w:shd w:val="clear" w:color="auto" w:fill="auto"/>
          </w:tcPr>
          <w:p w14:paraId="722F1087" w14:textId="77777777" w:rsidR="00004F3D" w:rsidRPr="007C6CCF" w:rsidRDefault="00004F3D" w:rsidP="000C6E53">
            <w:pPr>
              <w:spacing w:before="40" w:after="40" w:line="240" w:lineRule="auto"/>
              <w:rPr>
                <w:rFonts w:eastAsia="Calibri"/>
                <w:b/>
                <w:sz w:val="20"/>
                <w:szCs w:val="20"/>
              </w:rPr>
            </w:pPr>
          </w:p>
        </w:tc>
        <w:tc>
          <w:tcPr>
            <w:tcW w:w="426" w:type="dxa"/>
            <w:tcBorders>
              <w:bottom w:val="dashed" w:sz="4" w:space="0" w:color="auto"/>
            </w:tcBorders>
            <w:shd w:val="clear" w:color="auto" w:fill="auto"/>
          </w:tcPr>
          <w:p w14:paraId="129A11B1" w14:textId="77777777" w:rsidR="00004F3D" w:rsidRPr="007C6CCF" w:rsidRDefault="00004F3D" w:rsidP="000C6E53">
            <w:pPr>
              <w:spacing w:before="40" w:after="40" w:line="240" w:lineRule="auto"/>
              <w:rPr>
                <w:rFonts w:eastAsia="Calibri"/>
                <w:b/>
                <w:sz w:val="20"/>
                <w:szCs w:val="20"/>
              </w:rPr>
            </w:pPr>
          </w:p>
        </w:tc>
        <w:tc>
          <w:tcPr>
            <w:tcW w:w="425" w:type="dxa"/>
            <w:tcBorders>
              <w:bottom w:val="dashed" w:sz="4" w:space="0" w:color="auto"/>
            </w:tcBorders>
            <w:shd w:val="clear" w:color="auto" w:fill="auto"/>
          </w:tcPr>
          <w:p w14:paraId="3BA57683" w14:textId="77777777" w:rsidR="00004F3D" w:rsidRPr="007C6CCF" w:rsidRDefault="00004F3D" w:rsidP="000C6E53">
            <w:pPr>
              <w:spacing w:before="40" w:after="40" w:line="240" w:lineRule="auto"/>
              <w:rPr>
                <w:rFonts w:eastAsia="Calibri"/>
                <w:b/>
                <w:sz w:val="20"/>
                <w:szCs w:val="20"/>
              </w:rPr>
            </w:pPr>
          </w:p>
        </w:tc>
        <w:tc>
          <w:tcPr>
            <w:tcW w:w="5217" w:type="dxa"/>
            <w:tcBorders>
              <w:top w:val="dashed" w:sz="4" w:space="0" w:color="auto"/>
              <w:bottom w:val="dashed" w:sz="4" w:space="0" w:color="auto"/>
            </w:tcBorders>
            <w:shd w:val="clear" w:color="auto" w:fill="auto"/>
          </w:tcPr>
          <w:p w14:paraId="55C056CE" w14:textId="77777777" w:rsidR="00004F3D" w:rsidRPr="007C6CCF" w:rsidRDefault="00004F3D" w:rsidP="000C6E53">
            <w:pPr>
              <w:spacing w:before="40" w:after="40" w:line="240" w:lineRule="auto"/>
              <w:rPr>
                <w:rFonts w:eastAsia="Calibri"/>
                <w:sz w:val="20"/>
                <w:szCs w:val="20"/>
              </w:rPr>
            </w:pPr>
          </w:p>
        </w:tc>
      </w:tr>
      <w:tr w:rsidR="00004F3D" w:rsidRPr="007C6CCF" w14:paraId="4094D911" w14:textId="77777777" w:rsidTr="00004F3D">
        <w:trPr>
          <w:trHeight w:val="269"/>
          <w:jc w:val="center"/>
        </w:trPr>
        <w:tc>
          <w:tcPr>
            <w:tcW w:w="392" w:type="dxa"/>
            <w:tcBorders>
              <w:right w:val="dashed" w:sz="4" w:space="0" w:color="auto"/>
            </w:tcBorders>
            <w:shd w:val="clear" w:color="auto" w:fill="auto"/>
          </w:tcPr>
          <w:p w14:paraId="77528011" w14:textId="77777777" w:rsidR="00004F3D" w:rsidRPr="007C6CCF" w:rsidRDefault="00004F3D" w:rsidP="000C6E53">
            <w:pPr>
              <w:spacing w:before="40" w:after="40" w:line="240" w:lineRule="auto"/>
              <w:rPr>
                <w:rFonts w:eastAsia="Calibri"/>
                <w:sz w:val="20"/>
                <w:szCs w:val="20"/>
              </w:rPr>
            </w:pPr>
          </w:p>
        </w:tc>
        <w:tc>
          <w:tcPr>
            <w:tcW w:w="2657" w:type="dxa"/>
            <w:vMerge w:val="restart"/>
            <w:tcBorders>
              <w:top w:val="dashed" w:sz="4" w:space="0" w:color="auto"/>
              <w:left w:val="dashed" w:sz="4" w:space="0" w:color="auto"/>
            </w:tcBorders>
            <w:shd w:val="clear" w:color="auto" w:fill="auto"/>
          </w:tcPr>
          <w:p w14:paraId="3307F3A7" w14:textId="760E3009" w:rsidR="00004F3D" w:rsidRPr="007C6CCF" w:rsidRDefault="00F64637" w:rsidP="000C6E53">
            <w:pPr>
              <w:spacing w:before="40" w:after="40" w:line="240" w:lineRule="auto"/>
              <w:rPr>
                <w:rFonts w:eastAsia="Calibri"/>
                <w:sz w:val="20"/>
                <w:szCs w:val="20"/>
              </w:rPr>
            </w:pPr>
            <w:r w:rsidRPr="007C6CCF">
              <w:rPr>
                <w:rFonts w:eastAsia="Calibri"/>
                <w:sz w:val="20"/>
                <w:szCs w:val="20"/>
              </w:rPr>
              <w:t xml:space="preserve">Ensures </w:t>
            </w:r>
            <w:r w:rsidR="00004F3D" w:rsidRPr="007C6CCF">
              <w:rPr>
                <w:rFonts w:eastAsia="Calibri"/>
                <w:sz w:val="20"/>
                <w:szCs w:val="20"/>
              </w:rPr>
              <w:t>staff competency profiles are met</w:t>
            </w:r>
          </w:p>
          <w:p w14:paraId="531B21A9" w14:textId="77777777" w:rsidR="00004F3D" w:rsidRPr="007C6CCF" w:rsidRDefault="00004F3D" w:rsidP="000C6E53">
            <w:pPr>
              <w:spacing w:before="40" w:after="40" w:line="240" w:lineRule="auto"/>
              <w:rPr>
                <w:rFonts w:eastAsia="Calibri"/>
                <w:sz w:val="20"/>
                <w:szCs w:val="20"/>
              </w:rPr>
            </w:pPr>
          </w:p>
        </w:tc>
        <w:tc>
          <w:tcPr>
            <w:tcW w:w="2657" w:type="dxa"/>
            <w:vMerge w:val="restart"/>
            <w:tcBorders>
              <w:top w:val="dashed" w:sz="4" w:space="0" w:color="auto"/>
            </w:tcBorders>
            <w:shd w:val="clear" w:color="auto" w:fill="auto"/>
          </w:tcPr>
          <w:p w14:paraId="52E741FC" w14:textId="4D42BC1C" w:rsidR="00004F3D" w:rsidRPr="007C6CCF" w:rsidRDefault="00004F3D" w:rsidP="000C6E53">
            <w:pPr>
              <w:spacing w:before="40" w:after="40" w:line="240" w:lineRule="auto"/>
              <w:rPr>
                <w:rFonts w:eastAsia="Calibri"/>
                <w:sz w:val="20"/>
                <w:szCs w:val="20"/>
              </w:rPr>
            </w:pPr>
            <w:r w:rsidRPr="007C6CCF">
              <w:rPr>
                <w:rFonts w:eastAsia="Calibri"/>
                <w:sz w:val="20"/>
                <w:szCs w:val="20"/>
              </w:rPr>
              <w:t>Conduct</w:t>
            </w:r>
            <w:r w:rsidR="00F64637" w:rsidRPr="007C6CCF">
              <w:rPr>
                <w:rFonts w:eastAsia="Calibri"/>
                <w:sz w:val="20"/>
                <w:szCs w:val="20"/>
              </w:rPr>
              <w:t>s</w:t>
            </w:r>
            <w:r w:rsidRPr="007C6CCF">
              <w:rPr>
                <w:rFonts w:eastAsia="Calibri"/>
                <w:sz w:val="20"/>
                <w:szCs w:val="20"/>
              </w:rPr>
              <w:t xml:space="preserve"> periodic review of function and structure of the department</w:t>
            </w:r>
          </w:p>
        </w:tc>
        <w:tc>
          <w:tcPr>
            <w:tcW w:w="2658" w:type="dxa"/>
            <w:vMerge w:val="restart"/>
            <w:tcBorders>
              <w:top w:val="dashed" w:sz="4" w:space="0" w:color="auto"/>
              <w:right w:val="dashed" w:sz="4" w:space="0" w:color="auto"/>
            </w:tcBorders>
            <w:shd w:val="clear" w:color="auto" w:fill="auto"/>
          </w:tcPr>
          <w:p w14:paraId="0CDB487A" w14:textId="36CD85C2" w:rsidR="00004F3D" w:rsidRPr="007C6CCF" w:rsidRDefault="00004F3D" w:rsidP="000C6E53">
            <w:pPr>
              <w:spacing w:before="40" w:after="40" w:line="240" w:lineRule="auto"/>
              <w:rPr>
                <w:rFonts w:eastAsia="Calibri"/>
                <w:sz w:val="20"/>
                <w:szCs w:val="20"/>
              </w:rPr>
            </w:pPr>
            <w:r w:rsidRPr="007C6CCF">
              <w:rPr>
                <w:rFonts w:eastAsia="Calibri"/>
                <w:sz w:val="20"/>
                <w:szCs w:val="20"/>
              </w:rPr>
              <w:t>Ensure</w:t>
            </w:r>
            <w:r w:rsidR="00F64637" w:rsidRPr="007C6CCF">
              <w:rPr>
                <w:rFonts w:eastAsia="Calibri"/>
                <w:sz w:val="20"/>
                <w:szCs w:val="20"/>
              </w:rPr>
              <w:t>s</w:t>
            </w:r>
            <w:r w:rsidRPr="007C6CCF">
              <w:rPr>
                <w:rFonts w:eastAsia="Calibri"/>
                <w:sz w:val="20"/>
                <w:szCs w:val="20"/>
              </w:rPr>
              <w:t xml:space="preserve"> all internal systems operate efficiently</w:t>
            </w:r>
          </w:p>
        </w:tc>
        <w:tc>
          <w:tcPr>
            <w:tcW w:w="464" w:type="dxa"/>
            <w:tcBorders>
              <w:top w:val="dashed" w:sz="4" w:space="0" w:color="auto"/>
              <w:left w:val="dashed" w:sz="4" w:space="0" w:color="auto"/>
            </w:tcBorders>
            <w:shd w:val="clear" w:color="auto" w:fill="auto"/>
          </w:tcPr>
          <w:p w14:paraId="53782153" w14:textId="77777777" w:rsidR="00004F3D" w:rsidRPr="007C6CCF" w:rsidRDefault="00004F3D" w:rsidP="000C6E53">
            <w:pPr>
              <w:spacing w:before="40" w:after="40" w:line="240" w:lineRule="auto"/>
              <w:rPr>
                <w:rFonts w:eastAsia="Calibri"/>
                <w:sz w:val="20"/>
                <w:szCs w:val="20"/>
              </w:rPr>
            </w:pPr>
          </w:p>
        </w:tc>
        <w:tc>
          <w:tcPr>
            <w:tcW w:w="426" w:type="dxa"/>
            <w:tcBorders>
              <w:top w:val="dashed" w:sz="4" w:space="0" w:color="auto"/>
            </w:tcBorders>
            <w:shd w:val="clear" w:color="auto" w:fill="auto"/>
          </w:tcPr>
          <w:p w14:paraId="42A33F0D" w14:textId="77777777" w:rsidR="00004F3D" w:rsidRPr="007C6CCF" w:rsidRDefault="00004F3D" w:rsidP="000C6E53">
            <w:pPr>
              <w:spacing w:before="40" w:after="40" w:line="240" w:lineRule="auto"/>
              <w:rPr>
                <w:rFonts w:eastAsia="Calibri"/>
                <w:sz w:val="20"/>
                <w:szCs w:val="20"/>
              </w:rPr>
            </w:pPr>
          </w:p>
        </w:tc>
        <w:tc>
          <w:tcPr>
            <w:tcW w:w="425" w:type="dxa"/>
            <w:tcBorders>
              <w:top w:val="dashed" w:sz="4" w:space="0" w:color="auto"/>
            </w:tcBorders>
            <w:shd w:val="thinDiagStripe" w:color="auto" w:fill="auto"/>
          </w:tcPr>
          <w:p w14:paraId="0BB69DA8" w14:textId="77777777" w:rsidR="00004F3D" w:rsidRPr="007C6CCF" w:rsidRDefault="00004F3D" w:rsidP="000C6E53">
            <w:pPr>
              <w:spacing w:before="40" w:after="40" w:line="240" w:lineRule="auto"/>
              <w:rPr>
                <w:rFonts w:eastAsia="Calibri"/>
                <w:sz w:val="20"/>
                <w:szCs w:val="20"/>
              </w:rPr>
            </w:pPr>
          </w:p>
        </w:tc>
        <w:tc>
          <w:tcPr>
            <w:tcW w:w="5217" w:type="dxa"/>
            <w:tcBorders>
              <w:top w:val="dashed" w:sz="4" w:space="0" w:color="auto"/>
              <w:right w:val="dashed" w:sz="4" w:space="0" w:color="auto"/>
            </w:tcBorders>
            <w:shd w:val="clear" w:color="auto" w:fill="auto"/>
          </w:tcPr>
          <w:p w14:paraId="77CAF7E4" w14:textId="3A1DBD4C" w:rsidR="00004F3D" w:rsidRPr="007C6CCF" w:rsidRDefault="00004F3D" w:rsidP="000C6E53">
            <w:pPr>
              <w:spacing w:before="40" w:after="40" w:line="240" w:lineRule="auto"/>
              <w:rPr>
                <w:rFonts w:eastAsia="Calibri"/>
                <w:sz w:val="20"/>
                <w:szCs w:val="20"/>
              </w:rPr>
            </w:pPr>
            <w:r w:rsidRPr="007C6CCF">
              <w:rPr>
                <w:rFonts w:eastAsia="Calibri"/>
                <w:sz w:val="20"/>
                <w:szCs w:val="20"/>
              </w:rPr>
              <w:t xml:space="preserve">Knowledge of the </w:t>
            </w:r>
            <w:r w:rsidR="002D0976" w:rsidRPr="007C6CCF">
              <w:rPr>
                <w:rFonts w:eastAsia="Calibri"/>
                <w:sz w:val="20"/>
                <w:szCs w:val="20"/>
              </w:rPr>
              <w:t>employee d</w:t>
            </w:r>
            <w:r w:rsidRPr="007C6CCF">
              <w:rPr>
                <w:rFonts w:eastAsia="Calibri"/>
                <w:sz w:val="20"/>
                <w:szCs w:val="20"/>
              </w:rPr>
              <w:t xml:space="preserve">evelopment </w:t>
            </w:r>
            <w:r w:rsidR="002D0976" w:rsidRPr="007C6CCF">
              <w:rPr>
                <w:rFonts w:eastAsia="Calibri"/>
                <w:sz w:val="20"/>
                <w:szCs w:val="20"/>
              </w:rPr>
              <w:t>r</w:t>
            </w:r>
            <w:r w:rsidRPr="007C6CCF">
              <w:rPr>
                <w:rFonts w:eastAsia="Calibri"/>
                <w:sz w:val="20"/>
                <w:szCs w:val="20"/>
              </w:rPr>
              <w:t>eview philosophy, process</w:t>
            </w:r>
            <w:r w:rsidR="002D0976" w:rsidRPr="007C6CCF">
              <w:rPr>
                <w:rFonts w:eastAsia="Calibri"/>
                <w:sz w:val="20"/>
                <w:szCs w:val="20"/>
              </w:rPr>
              <w:t>,</w:t>
            </w:r>
            <w:r w:rsidRPr="007C6CCF">
              <w:rPr>
                <w:rFonts w:eastAsia="Calibri"/>
                <w:sz w:val="20"/>
                <w:szCs w:val="20"/>
              </w:rPr>
              <w:t xml:space="preserve"> and procedures</w:t>
            </w:r>
          </w:p>
        </w:tc>
      </w:tr>
      <w:tr w:rsidR="00004F3D" w:rsidRPr="007C6CCF" w14:paraId="48627C3A" w14:textId="77777777" w:rsidTr="00004F3D">
        <w:trPr>
          <w:trHeight w:val="269"/>
          <w:jc w:val="center"/>
        </w:trPr>
        <w:tc>
          <w:tcPr>
            <w:tcW w:w="392" w:type="dxa"/>
            <w:tcBorders>
              <w:right w:val="dashed" w:sz="4" w:space="0" w:color="auto"/>
            </w:tcBorders>
            <w:shd w:val="clear" w:color="auto" w:fill="auto"/>
          </w:tcPr>
          <w:p w14:paraId="2958491A" w14:textId="77777777" w:rsidR="00004F3D" w:rsidRPr="007C6CCF" w:rsidRDefault="00004F3D" w:rsidP="000C6E53">
            <w:pPr>
              <w:spacing w:before="40" w:after="40" w:line="240" w:lineRule="auto"/>
              <w:rPr>
                <w:rFonts w:eastAsia="Calibri"/>
                <w:sz w:val="20"/>
                <w:szCs w:val="20"/>
              </w:rPr>
            </w:pPr>
          </w:p>
        </w:tc>
        <w:tc>
          <w:tcPr>
            <w:tcW w:w="2657" w:type="dxa"/>
            <w:vMerge/>
            <w:tcBorders>
              <w:left w:val="dashed" w:sz="4" w:space="0" w:color="auto"/>
            </w:tcBorders>
            <w:shd w:val="clear" w:color="auto" w:fill="auto"/>
          </w:tcPr>
          <w:p w14:paraId="3AF941D0" w14:textId="77777777" w:rsidR="00004F3D" w:rsidRPr="007C6CCF" w:rsidRDefault="00004F3D" w:rsidP="000C6E53">
            <w:pPr>
              <w:spacing w:before="40" w:after="40" w:line="240" w:lineRule="auto"/>
              <w:rPr>
                <w:rFonts w:eastAsia="Calibri"/>
                <w:sz w:val="20"/>
                <w:szCs w:val="20"/>
              </w:rPr>
            </w:pPr>
          </w:p>
        </w:tc>
        <w:tc>
          <w:tcPr>
            <w:tcW w:w="2657" w:type="dxa"/>
            <w:vMerge/>
            <w:shd w:val="clear" w:color="auto" w:fill="auto"/>
          </w:tcPr>
          <w:p w14:paraId="075E9A77" w14:textId="77777777" w:rsidR="00004F3D" w:rsidRPr="007C6CCF" w:rsidRDefault="00004F3D" w:rsidP="000C6E53">
            <w:pPr>
              <w:spacing w:before="40" w:after="40" w:line="240" w:lineRule="auto"/>
              <w:rPr>
                <w:rFonts w:eastAsia="Calibri"/>
                <w:sz w:val="20"/>
                <w:szCs w:val="20"/>
              </w:rPr>
            </w:pPr>
          </w:p>
        </w:tc>
        <w:tc>
          <w:tcPr>
            <w:tcW w:w="2658" w:type="dxa"/>
            <w:vMerge/>
            <w:tcBorders>
              <w:right w:val="dashed" w:sz="4" w:space="0" w:color="auto"/>
            </w:tcBorders>
            <w:shd w:val="clear" w:color="auto" w:fill="auto"/>
          </w:tcPr>
          <w:p w14:paraId="535868CC" w14:textId="77777777" w:rsidR="00004F3D" w:rsidRPr="007C6CCF" w:rsidRDefault="00004F3D" w:rsidP="000C6E53">
            <w:pPr>
              <w:spacing w:before="40" w:after="40" w:line="240" w:lineRule="auto"/>
              <w:rPr>
                <w:rFonts w:eastAsia="Calibri"/>
                <w:sz w:val="20"/>
                <w:szCs w:val="20"/>
              </w:rPr>
            </w:pPr>
          </w:p>
        </w:tc>
        <w:tc>
          <w:tcPr>
            <w:tcW w:w="464" w:type="dxa"/>
            <w:tcBorders>
              <w:left w:val="dashed" w:sz="4" w:space="0" w:color="auto"/>
            </w:tcBorders>
            <w:shd w:val="thinDiagStripe" w:color="auto" w:fill="auto"/>
          </w:tcPr>
          <w:p w14:paraId="01B94257" w14:textId="77777777" w:rsidR="00004F3D" w:rsidRPr="007C6CCF" w:rsidRDefault="00004F3D" w:rsidP="000C6E53">
            <w:pPr>
              <w:spacing w:before="40" w:after="40" w:line="240" w:lineRule="auto"/>
              <w:rPr>
                <w:rFonts w:eastAsia="Calibri"/>
                <w:sz w:val="20"/>
                <w:szCs w:val="20"/>
              </w:rPr>
            </w:pPr>
          </w:p>
        </w:tc>
        <w:tc>
          <w:tcPr>
            <w:tcW w:w="426" w:type="dxa"/>
            <w:shd w:val="thinDiagStripe" w:color="auto" w:fill="auto"/>
          </w:tcPr>
          <w:p w14:paraId="3B32AA1F" w14:textId="77777777" w:rsidR="00004F3D" w:rsidRPr="007C6CCF" w:rsidRDefault="00004F3D" w:rsidP="000C6E53">
            <w:pPr>
              <w:spacing w:before="40" w:after="40" w:line="240" w:lineRule="auto"/>
              <w:rPr>
                <w:rFonts w:eastAsia="Calibri"/>
                <w:sz w:val="20"/>
                <w:szCs w:val="20"/>
              </w:rPr>
            </w:pPr>
          </w:p>
        </w:tc>
        <w:tc>
          <w:tcPr>
            <w:tcW w:w="425" w:type="dxa"/>
            <w:shd w:val="thinDiagStripe" w:color="auto" w:fill="auto"/>
          </w:tcPr>
          <w:p w14:paraId="21B528AE" w14:textId="77777777" w:rsidR="00004F3D" w:rsidRPr="007C6CCF" w:rsidRDefault="00004F3D" w:rsidP="000C6E53">
            <w:pPr>
              <w:spacing w:before="40" w:after="40" w:line="240" w:lineRule="auto"/>
              <w:rPr>
                <w:rFonts w:eastAsia="Calibri"/>
                <w:sz w:val="20"/>
                <w:szCs w:val="20"/>
              </w:rPr>
            </w:pPr>
          </w:p>
        </w:tc>
        <w:tc>
          <w:tcPr>
            <w:tcW w:w="5217" w:type="dxa"/>
            <w:tcBorders>
              <w:right w:val="dashed" w:sz="4" w:space="0" w:color="auto"/>
            </w:tcBorders>
            <w:shd w:val="clear" w:color="auto" w:fill="auto"/>
          </w:tcPr>
          <w:p w14:paraId="3DE65548" w14:textId="21F3EB3F" w:rsidR="00004F3D" w:rsidRPr="007C6CCF" w:rsidRDefault="00004F3D" w:rsidP="000C6E53">
            <w:pPr>
              <w:spacing w:before="40" w:after="40" w:line="240" w:lineRule="auto"/>
              <w:rPr>
                <w:rFonts w:eastAsia="Calibri"/>
                <w:sz w:val="20"/>
                <w:szCs w:val="20"/>
              </w:rPr>
            </w:pPr>
            <w:r w:rsidRPr="007C6CCF">
              <w:rPr>
                <w:rFonts w:eastAsia="Calibri"/>
                <w:sz w:val="20"/>
                <w:szCs w:val="20"/>
              </w:rPr>
              <w:t>Knowledge of employee counselling techniques</w:t>
            </w:r>
          </w:p>
        </w:tc>
      </w:tr>
      <w:tr w:rsidR="00004F3D" w:rsidRPr="007C6CCF" w14:paraId="5EF13990" w14:textId="77777777" w:rsidTr="00004F3D">
        <w:trPr>
          <w:trHeight w:val="269"/>
          <w:jc w:val="center"/>
        </w:trPr>
        <w:tc>
          <w:tcPr>
            <w:tcW w:w="392" w:type="dxa"/>
            <w:tcBorders>
              <w:right w:val="dashed" w:sz="4" w:space="0" w:color="auto"/>
            </w:tcBorders>
            <w:shd w:val="clear" w:color="auto" w:fill="auto"/>
          </w:tcPr>
          <w:p w14:paraId="0544AB72" w14:textId="77777777" w:rsidR="00004F3D" w:rsidRPr="007C6CCF" w:rsidRDefault="00004F3D" w:rsidP="000C6E53">
            <w:pPr>
              <w:spacing w:before="40" w:after="40" w:line="240" w:lineRule="auto"/>
              <w:rPr>
                <w:rFonts w:eastAsia="Calibri"/>
                <w:sz w:val="20"/>
                <w:szCs w:val="20"/>
              </w:rPr>
            </w:pPr>
          </w:p>
        </w:tc>
        <w:tc>
          <w:tcPr>
            <w:tcW w:w="2657" w:type="dxa"/>
            <w:vMerge w:val="restart"/>
            <w:tcBorders>
              <w:left w:val="dashed" w:sz="4" w:space="0" w:color="auto"/>
            </w:tcBorders>
            <w:shd w:val="clear" w:color="auto" w:fill="auto"/>
          </w:tcPr>
          <w:p w14:paraId="3671D6E2" w14:textId="2F44D1FF" w:rsidR="00004F3D" w:rsidRPr="007C6CCF" w:rsidRDefault="00004F3D" w:rsidP="000C6E53">
            <w:pPr>
              <w:spacing w:before="40" w:after="40" w:line="240" w:lineRule="auto"/>
              <w:rPr>
                <w:rFonts w:eastAsia="Calibri"/>
                <w:sz w:val="20"/>
                <w:szCs w:val="20"/>
              </w:rPr>
            </w:pPr>
            <w:r w:rsidRPr="007C6CCF">
              <w:rPr>
                <w:rFonts w:eastAsia="Calibri"/>
                <w:sz w:val="20"/>
                <w:szCs w:val="20"/>
              </w:rPr>
              <w:t>Manage</w:t>
            </w:r>
            <w:r w:rsidR="00F64637" w:rsidRPr="007C6CCF">
              <w:rPr>
                <w:rFonts w:eastAsia="Calibri"/>
                <w:sz w:val="20"/>
                <w:szCs w:val="20"/>
              </w:rPr>
              <w:t>s</w:t>
            </w:r>
            <w:r w:rsidRPr="007C6CCF">
              <w:rPr>
                <w:rFonts w:eastAsia="Calibri"/>
                <w:sz w:val="20"/>
                <w:szCs w:val="20"/>
              </w:rPr>
              <w:t xml:space="preserve"> staff motivation</w:t>
            </w:r>
          </w:p>
        </w:tc>
        <w:tc>
          <w:tcPr>
            <w:tcW w:w="2657" w:type="dxa"/>
            <w:vMerge w:val="restart"/>
            <w:shd w:val="clear" w:color="auto" w:fill="auto"/>
          </w:tcPr>
          <w:p w14:paraId="484D64DB" w14:textId="28B9EDF7" w:rsidR="00004F3D" w:rsidRPr="007C6CCF" w:rsidRDefault="00004F3D" w:rsidP="000C6E53">
            <w:pPr>
              <w:spacing w:before="40" w:after="40" w:line="240" w:lineRule="auto"/>
              <w:rPr>
                <w:rFonts w:eastAsia="Calibri"/>
                <w:sz w:val="20"/>
                <w:szCs w:val="20"/>
              </w:rPr>
            </w:pPr>
            <w:r w:rsidRPr="007C6CCF">
              <w:rPr>
                <w:rFonts w:eastAsia="Calibri"/>
                <w:sz w:val="20"/>
                <w:szCs w:val="20"/>
              </w:rPr>
              <w:t>Delegate</w:t>
            </w:r>
            <w:r w:rsidR="00F64637" w:rsidRPr="007C6CCF">
              <w:rPr>
                <w:rFonts w:eastAsia="Calibri"/>
                <w:sz w:val="20"/>
                <w:szCs w:val="20"/>
              </w:rPr>
              <w:t>s</w:t>
            </w:r>
            <w:r w:rsidRPr="007C6CCF">
              <w:rPr>
                <w:rFonts w:eastAsia="Calibri"/>
                <w:sz w:val="20"/>
                <w:szCs w:val="20"/>
              </w:rPr>
              <w:t xml:space="preserve"> authority to match responsibilities and capabilities, and hold</w:t>
            </w:r>
            <w:r w:rsidR="00F64637" w:rsidRPr="007C6CCF">
              <w:rPr>
                <w:rFonts w:eastAsia="Calibri"/>
                <w:sz w:val="20"/>
                <w:szCs w:val="20"/>
              </w:rPr>
              <w:t>s</w:t>
            </w:r>
            <w:r w:rsidRPr="007C6CCF">
              <w:rPr>
                <w:rFonts w:eastAsia="Calibri"/>
                <w:sz w:val="20"/>
                <w:szCs w:val="20"/>
              </w:rPr>
              <w:t xml:space="preserve"> staff accountable for agreed upon commitments</w:t>
            </w:r>
          </w:p>
        </w:tc>
        <w:tc>
          <w:tcPr>
            <w:tcW w:w="2658" w:type="dxa"/>
            <w:vMerge w:val="restart"/>
            <w:tcBorders>
              <w:right w:val="dashed" w:sz="4" w:space="0" w:color="auto"/>
            </w:tcBorders>
            <w:shd w:val="clear" w:color="auto" w:fill="auto"/>
          </w:tcPr>
          <w:p w14:paraId="5C230DB5" w14:textId="4FDEDD2B" w:rsidR="00004F3D" w:rsidRPr="007C6CCF" w:rsidRDefault="00004F3D" w:rsidP="000C6E53">
            <w:pPr>
              <w:spacing w:before="40" w:after="40" w:line="240" w:lineRule="auto"/>
              <w:rPr>
                <w:rFonts w:eastAsia="Calibri"/>
                <w:sz w:val="20"/>
                <w:szCs w:val="20"/>
              </w:rPr>
            </w:pPr>
            <w:r w:rsidRPr="007C6CCF">
              <w:rPr>
                <w:rFonts w:eastAsia="Calibri"/>
                <w:sz w:val="20"/>
                <w:szCs w:val="20"/>
              </w:rPr>
              <w:t>Conduct</w:t>
            </w:r>
            <w:r w:rsidR="00F64637" w:rsidRPr="007C6CCF">
              <w:rPr>
                <w:rFonts w:eastAsia="Calibri"/>
                <w:sz w:val="20"/>
                <w:szCs w:val="20"/>
              </w:rPr>
              <w:t>s</w:t>
            </w:r>
            <w:r w:rsidRPr="007C6CCF">
              <w:rPr>
                <w:rFonts w:eastAsia="Calibri"/>
                <w:sz w:val="20"/>
                <w:szCs w:val="20"/>
              </w:rPr>
              <w:t xml:space="preserve"> annual performance review of </w:t>
            </w:r>
            <w:r w:rsidR="00F64637" w:rsidRPr="007C6CCF">
              <w:rPr>
                <w:rFonts w:eastAsia="Calibri"/>
                <w:sz w:val="20"/>
                <w:szCs w:val="20"/>
              </w:rPr>
              <w:t xml:space="preserve">deputy director generals </w:t>
            </w:r>
            <w:r w:rsidRPr="007C6CCF">
              <w:rPr>
                <w:rFonts w:eastAsia="Calibri"/>
                <w:sz w:val="20"/>
                <w:szCs w:val="20"/>
              </w:rPr>
              <w:t>and selected person</w:t>
            </w:r>
            <w:r w:rsidR="00F64637" w:rsidRPr="007C6CCF">
              <w:rPr>
                <w:rFonts w:eastAsia="Calibri"/>
                <w:sz w:val="20"/>
                <w:szCs w:val="20"/>
              </w:rPr>
              <w:t>ne</w:t>
            </w:r>
            <w:r w:rsidRPr="007C6CCF">
              <w:rPr>
                <w:rFonts w:eastAsia="Calibri"/>
                <w:sz w:val="20"/>
                <w:szCs w:val="20"/>
              </w:rPr>
              <w:t>l staff</w:t>
            </w:r>
          </w:p>
        </w:tc>
        <w:tc>
          <w:tcPr>
            <w:tcW w:w="464" w:type="dxa"/>
            <w:tcBorders>
              <w:left w:val="dashed" w:sz="4" w:space="0" w:color="auto"/>
            </w:tcBorders>
            <w:shd w:val="thinDiagStripe" w:color="auto" w:fill="auto"/>
          </w:tcPr>
          <w:p w14:paraId="47D1C506" w14:textId="77777777" w:rsidR="00004F3D" w:rsidRPr="007C6CCF" w:rsidRDefault="00004F3D" w:rsidP="000C6E53">
            <w:pPr>
              <w:spacing w:before="40" w:after="40" w:line="240" w:lineRule="auto"/>
              <w:rPr>
                <w:rFonts w:eastAsia="Calibri"/>
                <w:sz w:val="20"/>
                <w:szCs w:val="20"/>
              </w:rPr>
            </w:pPr>
          </w:p>
        </w:tc>
        <w:tc>
          <w:tcPr>
            <w:tcW w:w="426" w:type="dxa"/>
            <w:shd w:val="thinDiagStripe" w:color="auto" w:fill="auto"/>
          </w:tcPr>
          <w:p w14:paraId="55806313" w14:textId="77777777" w:rsidR="00004F3D" w:rsidRPr="007C6CCF" w:rsidRDefault="00004F3D" w:rsidP="000C6E53">
            <w:pPr>
              <w:spacing w:before="40" w:after="40" w:line="240" w:lineRule="auto"/>
              <w:rPr>
                <w:rFonts w:eastAsia="Calibri"/>
                <w:sz w:val="20"/>
                <w:szCs w:val="20"/>
              </w:rPr>
            </w:pPr>
          </w:p>
        </w:tc>
        <w:tc>
          <w:tcPr>
            <w:tcW w:w="425" w:type="dxa"/>
            <w:shd w:val="thinDiagStripe" w:color="auto" w:fill="auto"/>
          </w:tcPr>
          <w:p w14:paraId="3965BF52" w14:textId="77777777" w:rsidR="00004F3D" w:rsidRPr="007C6CCF" w:rsidRDefault="00004F3D" w:rsidP="000C6E53">
            <w:pPr>
              <w:spacing w:before="40" w:after="40" w:line="240" w:lineRule="auto"/>
              <w:rPr>
                <w:rFonts w:eastAsia="Calibri"/>
                <w:sz w:val="20"/>
                <w:szCs w:val="20"/>
              </w:rPr>
            </w:pPr>
          </w:p>
        </w:tc>
        <w:tc>
          <w:tcPr>
            <w:tcW w:w="5217" w:type="dxa"/>
            <w:tcBorders>
              <w:right w:val="dashed" w:sz="4" w:space="0" w:color="auto"/>
            </w:tcBorders>
            <w:shd w:val="clear" w:color="auto" w:fill="auto"/>
          </w:tcPr>
          <w:p w14:paraId="0F698A74" w14:textId="33D7A0D3" w:rsidR="00004F3D" w:rsidRPr="007C6CCF" w:rsidRDefault="00004F3D" w:rsidP="000C6E53">
            <w:pPr>
              <w:spacing w:before="40" w:after="40" w:line="240" w:lineRule="auto"/>
              <w:rPr>
                <w:rFonts w:eastAsia="Calibri"/>
                <w:sz w:val="20"/>
                <w:szCs w:val="20"/>
              </w:rPr>
            </w:pPr>
            <w:r w:rsidRPr="007C6CCF">
              <w:rPr>
                <w:rFonts w:eastAsia="Calibri"/>
                <w:sz w:val="20"/>
                <w:szCs w:val="20"/>
              </w:rPr>
              <w:t>Knowledge of applicable disciplinary action legislation, regulations</w:t>
            </w:r>
            <w:r w:rsidR="00961927" w:rsidRPr="007C6CCF">
              <w:rPr>
                <w:rFonts w:eastAsia="Calibri"/>
                <w:sz w:val="20"/>
                <w:szCs w:val="20"/>
              </w:rPr>
              <w:t>,</w:t>
            </w:r>
            <w:r w:rsidRPr="007C6CCF">
              <w:rPr>
                <w:rFonts w:eastAsia="Calibri"/>
                <w:sz w:val="20"/>
                <w:szCs w:val="20"/>
              </w:rPr>
              <w:t xml:space="preserve"> and procedures</w:t>
            </w:r>
          </w:p>
        </w:tc>
      </w:tr>
      <w:tr w:rsidR="00004F3D" w:rsidRPr="007C6CCF" w14:paraId="38651ECD" w14:textId="77777777" w:rsidTr="00004F3D">
        <w:trPr>
          <w:trHeight w:val="781"/>
          <w:jc w:val="center"/>
        </w:trPr>
        <w:tc>
          <w:tcPr>
            <w:tcW w:w="392" w:type="dxa"/>
            <w:tcBorders>
              <w:right w:val="dashed" w:sz="4" w:space="0" w:color="auto"/>
            </w:tcBorders>
            <w:shd w:val="clear" w:color="auto" w:fill="auto"/>
          </w:tcPr>
          <w:p w14:paraId="673A36B5" w14:textId="77777777" w:rsidR="00004F3D" w:rsidRPr="007C6CCF" w:rsidRDefault="00004F3D" w:rsidP="000C6E53">
            <w:pPr>
              <w:spacing w:before="40" w:after="40" w:line="240" w:lineRule="auto"/>
              <w:rPr>
                <w:rFonts w:eastAsia="Calibri"/>
                <w:sz w:val="20"/>
                <w:szCs w:val="20"/>
              </w:rPr>
            </w:pPr>
          </w:p>
        </w:tc>
        <w:tc>
          <w:tcPr>
            <w:tcW w:w="2657" w:type="dxa"/>
            <w:vMerge/>
            <w:tcBorders>
              <w:left w:val="dashed" w:sz="4" w:space="0" w:color="auto"/>
            </w:tcBorders>
            <w:shd w:val="clear" w:color="auto" w:fill="auto"/>
          </w:tcPr>
          <w:p w14:paraId="3F519F16" w14:textId="77777777" w:rsidR="00004F3D" w:rsidRPr="007C6CCF" w:rsidRDefault="00004F3D" w:rsidP="000C6E53">
            <w:pPr>
              <w:spacing w:before="40" w:after="40" w:line="240" w:lineRule="auto"/>
              <w:rPr>
                <w:rFonts w:eastAsia="Calibri"/>
                <w:sz w:val="20"/>
                <w:szCs w:val="20"/>
              </w:rPr>
            </w:pPr>
          </w:p>
        </w:tc>
        <w:tc>
          <w:tcPr>
            <w:tcW w:w="2657" w:type="dxa"/>
            <w:vMerge/>
            <w:shd w:val="clear" w:color="auto" w:fill="auto"/>
          </w:tcPr>
          <w:p w14:paraId="3950E6F5" w14:textId="77777777" w:rsidR="00004F3D" w:rsidRPr="007C6CCF" w:rsidRDefault="00004F3D" w:rsidP="000C6E53">
            <w:pPr>
              <w:spacing w:before="40" w:after="40" w:line="240" w:lineRule="auto"/>
              <w:rPr>
                <w:rFonts w:eastAsia="Calibri"/>
                <w:sz w:val="20"/>
                <w:szCs w:val="20"/>
              </w:rPr>
            </w:pPr>
          </w:p>
        </w:tc>
        <w:tc>
          <w:tcPr>
            <w:tcW w:w="2658" w:type="dxa"/>
            <w:vMerge/>
            <w:tcBorders>
              <w:right w:val="dashed" w:sz="4" w:space="0" w:color="auto"/>
            </w:tcBorders>
            <w:shd w:val="clear" w:color="auto" w:fill="auto"/>
          </w:tcPr>
          <w:p w14:paraId="6FB92848" w14:textId="77777777" w:rsidR="00004F3D" w:rsidRPr="007C6CCF" w:rsidRDefault="00004F3D" w:rsidP="000C6E53">
            <w:pPr>
              <w:spacing w:before="40" w:after="40" w:line="240" w:lineRule="auto"/>
              <w:rPr>
                <w:rFonts w:eastAsia="Calibri"/>
                <w:sz w:val="20"/>
                <w:szCs w:val="20"/>
              </w:rPr>
            </w:pPr>
          </w:p>
        </w:tc>
        <w:tc>
          <w:tcPr>
            <w:tcW w:w="464" w:type="dxa"/>
            <w:tcBorders>
              <w:left w:val="dashed" w:sz="4" w:space="0" w:color="auto"/>
            </w:tcBorders>
            <w:shd w:val="clear" w:color="auto" w:fill="auto"/>
          </w:tcPr>
          <w:p w14:paraId="2D4B45D9" w14:textId="77777777" w:rsidR="00004F3D" w:rsidRPr="007C6CCF" w:rsidRDefault="00004F3D" w:rsidP="000C6E53">
            <w:pPr>
              <w:spacing w:before="40" w:after="40" w:line="240" w:lineRule="auto"/>
              <w:rPr>
                <w:rFonts w:eastAsia="Calibri"/>
                <w:sz w:val="20"/>
                <w:szCs w:val="20"/>
              </w:rPr>
            </w:pPr>
          </w:p>
        </w:tc>
        <w:tc>
          <w:tcPr>
            <w:tcW w:w="426" w:type="dxa"/>
            <w:shd w:val="thinDiagStripe" w:color="auto" w:fill="auto"/>
          </w:tcPr>
          <w:p w14:paraId="3BC35AB1" w14:textId="77777777" w:rsidR="00004F3D" w:rsidRPr="007C6CCF" w:rsidRDefault="00004F3D" w:rsidP="000C6E53">
            <w:pPr>
              <w:spacing w:before="40" w:after="40" w:line="240" w:lineRule="auto"/>
              <w:rPr>
                <w:rFonts w:eastAsia="Calibri"/>
                <w:sz w:val="20"/>
                <w:szCs w:val="20"/>
              </w:rPr>
            </w:pPr>
          </w:p>
        </w:tc>
        <w:tc>
          <w:tcPr>
            <w:tcW w:w="425" w:type="dxa"/>
            <w:shd w:val="thinDiagStripe" w:color="auto" w:fill="auto"/>
          </w:tcPr>
          <w:p w14:paraId="507B0F5E" w14:textId="77777777" w:rsidR="00004F3D" w:rsidRPr="007C6CCF" w:rsidRDefault="00004F3D" w:rsidP="000C6E53">
            <w:pPr>
              <w:spacing w:before="40" w:after="40" w:line="240" w:lineRule="auto"/>
              <w:rPr>
                <w:rFonts w:eastAsia="Calibri"/>
                <w:sz w:val="20"/>
                <w:szCs w:val="20"/>
              </w:rPr>
            </w:pPr>
          </w:p>
        </w:tc>
        <w:tc>
          <w:tcPr>
            <w:tcW w:w="5217" w:type="dxa"/>
            <w:tcBorders>
              <w:right w:val="dashed" w:sz="4" w:space="0" w:color="auto"/>
            </w:tcBorders>
            <w:shd w:val="clear" w:color="auto" w:fill="auto"/>
          </w:tcPr>
          <w:p w14:paraId="1C09658A" w14:textId="4F808CA9" w:rsidR="00004F3D" w:rsidRPr="007C6CCF" w:rsidRDefault="00004F3D" w:rsidP="000C6E53">
            <w:pPr>
              <w:spacing w:before="40" w:after="40" w:line="240" w:lineRule="auto"/>
              <w:rPr>
                <w:rFonts w:eastAsia="Calibri"/>
                <w:sz w:val="20"/>
                <w:szCs w:val="20"/>
              </w:rPr>
            </w:pPr>
            <w:r w:rsidRPr="007C6CCF">
              <w:rPr>
                <w:rFonts w:eastAsia="Calibri"/>
                <w:sz w:val="20"/>
                <w:szCs w:val="20"/>
              </w:rPr>
              <w:t xml:space="preserve">Skill to conduct </w:t>
            </w:r>
            <w:r w:rsidR="00961927" w:rsidRPr="007C6CCF">
              <w:rPr>
                <w:rFonts w:eastAsia="Calibri"/>
                <w:sz w:val="20"/>
                <w:szCs w:val="20"/>
              </w:rPr>
              <w:t>e</w:t>
            </w:r>
            <w:r w:rsidRPr="007C6CCF">
              <w:rPr>
                <w:rFonts w:eastAsia="Calibri"/>
                <w:sz w:val="20"/>
                <w:szCs w:val="20"/>
              </w:rPr>
              <w:t xml:space="preserve">mployee </w:t>
            </w:r>
            <w:r w:rsidR="00961927" w:rsidRPr="007C6CCF">
              <w:rPr>
                <w:rFonts w:eastAsia="Calibri"/>
                <w:sz w:val="20"/>
                <w:szCs w:val="20"/>
              </w:rPr>
              <w:t>d</w:t>
            </w:r>
            <w:r w:rsidRPr="007C6CCF">
              <w:rPr>
                <w:rFonts w:eastAsia="Calibri"/>
                <w:sz w:val="20"/>
                <w:szCs w:val="20"/>
              </w:rPr>
              <w:t xml:space="preserve">evelopment </w:t>
            </w:r>
            <w:r w:rsidR="00961927" w:rsidRPr="007C6CCF">
              <w:rPr>
                <w:rFonts w:eastAsia="Calibri"/>
                <w:sz w:val="20"/>
                <w:szCs w:val="20"/>
              </w:rPr>
              <w:t>r</w:t>
            </w:r>
            <w:r w:rsidRPr="007C6CCF">
              <w:rPr>
                <w:rFonts w:eastAsia="Calibri"/>
                <w:sz w:val="20"/>
                <w:szCs w:val="20"/>
              </w:rPr>
              <w:t>eview meetings</w:t>
            </w:r>
          </w:p>
          <w:p w14:paraId="2F891130" w14:textId="77777777" w:rsidR="00004F3D" w:rsidRPr="007C6CCF" w:rsidRDefault="00004F3D" w:rsidP="000C6E53">
            <w:pPr>
              <w:spacing w:before="40" w:after="40" w:line="240" w:lineRule="auto"/>
              <w:rPr>
                <w:rFonts w:eastAsia="Calibri"/>
                <w:sz w:val="20"/>
                <w:szCs w:val="20"/>
              </w:rPr>
            </w:pPr>
          </w:p>
        </w:tc>
      </w:tr>
      <w:tr w:rsidR="00004F3D" w:rsidRPr="007C6CCF" w14:paraId="26EF061D" w14:textId="77777777" w:rsidTr="00004F3D">
        <w:trPr>
          <w:trHeight w:val="269"/>
          <w:jc w:val="center"/>
        </w:trPr>
        <w:tc>
          <w:tcPr>
            <w:tcW w:w="392" w:type="dxa"/>
            <w:tcBorders>
              <w:right w:val="dashed" w:sz="4" w:space="0" w:color="auto"/>
            </w:tcBorders>
            <w:shd w:val="clear" w:color="auto" w:fill="auto"/>
          </w:tcPr>
          <w:p w14:paraId="1A5B7970" w14:textId="77777777" w:rsidR="00004F3D" w:rsidRPr="007C6CCF" w:rsidRDefault="00004F3D" w:rsidP="000C6E53">
            <w:pPr>
              <w:spacing w:before="40" w:after="40" w:line="240" w:lineRule="auto"/>
              <w:rPr>
                <w:rFonts w:eastAsia="Calibri"/>
                <w:sz w:val="20"/>
                <w:szCs w:val="20"/>
              </w:rPr>
            </w:pPr>
          </w:p>
        </w:tc>
        <w:tc>
          <w:tcPr>
            <w:tcW w:w="2657" w:type="dxa"/>
            <w:vMerge w:val="restart"/>
            <w:tcBorders>
              <w:left w:val="dashed" w:sz="4" w:space="0" w:color="auto"/>
            </w:tcBorders>
            <w:shd w:val="clear" w:color="auto" w:fill="auto"/>
          </w:tcPr>
          <w:p w14:paraId="424E84CB" w14:textId="11A10198" w:rsidR="00004F3D" w:rsidRPr="007C6CCF" w:rsidRDefault="00004F3D" w:rsidP="000C6E53">
            <w:pPr>
              <w:spacing w:before="40" w:after="40" w:line="240" w:lineRule="auto"/>
              <w:rPr>
                <w:rFonts w:eastAsia="Calibri"/>
                <w:sz w:val="20"/>
                <w:szCs w:val="20"/>
              </w:rPr>
            </w:pPr>
            <w:r w:rsidRPr="007C6CCF">
              <w:rPr>
                <w:rFonts w:eastAsia="Calibri"/>
                <w:sz w:val="20"/>
                <w:szCs w:val="20"/>
              </w:rPr>
              <w:t>Give</w:t>
            </w:r>
            <w:r w:rsidR="00F64637" w:rsidRPr="007C6CCF">
              <w:rPr>
                <w:rFonts w:eastAsia="Calibri"/>
                <w:sz w:val="20"/>
                <w:szCs w:val="20"/>
              </w:rPr>
              <w:t>s</w:t>
            </w:r>
            <w:r w:rsidRPr="007C6CCF">
              <w:rPr>
                <w:rFonts w:eastAsia="Calibri"/>
                <w:sz w:val="20"/>
                <w:szCs w:val="20"/>
              </w:rPr>
              <w:t xml:space="preserve"> clear instructions and lets people know what is expected of them</w:t>
            </w:r>
            <w:r w:rsidR="00F64637" w:rsidRPr="007C6CCF">
              <w:rPr>
                <w:rFonts w:eastAsia="Calibri"/>
                <w:sz w:val="20"/>
                <w:szCs w:val="20"/>
              </w:rPr>
              <w:t xml:space="preserve">, </w:t>
            </w:r>
            <w:r w:rsidRPr="007C6CCF">
              <w:rPr>
                <w:rFonts w:eastAsia="Calibri"/>
                <w:sz w:val="20"/>
                <w:szCs w:val="20"/>
              </w:rPr>
              <w:t>with clear deadlines</w:t>
            </w:r>
          </w:p>
        </w:tc>
        <w:tc>
          <w:tcPr>
            <w:tcW w:w="2657" w:type="dxa"/>
            <w:shd w:val="clear" w:color="auto" w:fill="auto"/>
          </w:tcPr>
          <w:p w14:paraId="5949480C" w14:textId="3E3C7A25" w:rsidR="00004F3D" w:rsidRPr="007C6CCF" w:rsidRDefault="00004F3D" w:rsidP="000C6E53">
            <w:pPr>
              <w:spacing w:before="40" w:after="40" w:line="240" w:lineRule="auto"/>
              <w:rPr>
                <w:rFonts w:eastAsia="Calibri"/>
                <w:sz w:val="20"/>
                <w:szCs w:val="20"/>
              </w:rPr>
            </w:pPr>
            <w:r w:rsidRPr="007C6CCF">
              <w:rPr>
                <w:rFonts w:eastAsia="Calibri"/>
                <w:sz w:val="20"/>
                <w:szCs w:val="20"/>
              </w:rPr>
              <w:t>Conduct</w:t>
            </w:r>
            <w:r w:rsidR="00F64637" w:rsidRPr="007C6CCF">
              <w:rPr>
                <w:rFonts w:eastAsia="Calibri"/>
                <w:sz w:val="20"/>
                <w:szCs w:val="20"/>
              </w:rPr>
              <w:t>s</w:t>
            </w:r>
            <w:r w:rsidRPr="007C6CCF">
              <w:rPr>
                <w:rFonts w:eastAsia="Calibri"/>
                <w:sz w:val="20"/>
                <w:szCs w:val="20"/>
              </w:rPr>
              <w:t xml:space="preserve"> and sign</w:t>
            </w:r>
            <w:r w:rsidR="00F64637" w:rsidRPr="007C6CCF">
              <w:rPr>
                <w:rFonts w:eastAsia="Calibri"/>
                <w:sz w:val="20"/>
                <w:szCs w:val="20"/>
              </w:rPr>
              <w:t>s</w:t>
            </w:r>
            <w:r w:rsidRPr="007C6CCF">
              <w:rPr>
                <w:rFonts w:eastAsia="Calibri"/>
                <w:sz w:val="20"/>
                <w:szCs w:val="20"/>
              </w:rPr>
              <w:t xml:space="preserve"> off annual individual performance report</w:t>
            </w:r>
            <w:r w:rsidR="00F64637" w:rsidRPr="007C6CCF">
              <w:rPr>
                <w:rFonts w:eastAsia="Calibri"/>
                <w:sz w:val="20"/>
                <w:szCs w:val="20"/>
              </w:rPr>
              <w:t>s</w:t>
            </w:r>
          </w:p>
        </w:tc>
        <w:tc>
          <w:tcPr>
            <w:tcW w:w="2658" w:type="dxa"/>
            <w:tcBorders>
              <w:right w:val="dashed" w:sz="4" w:space="0" w:color="auto"/>
            </w:tcBorders>
            <w:shd w:val="clear" w:color="auto" w:fill="auto"/>
          </w:tcPr>
          <w:p w14:paraId="6B5DC834" w14:textId="77777777" w:rsidR="00004F3D" w:rsidRPr="007C6CCF" w:rsidRDefault="00004F3D" w:rsidP="000C6E53">
            <w:pPr>
              <w:spacing w:before="40" w:after="40" w:line="240" w:lineRule="auto"/>
              <w:rPr>
                <w:rFonts w:eastAsia="Calibri"/>
                <w:sz w:val="20"/>
                <w:szCs w:val="20"/>
              </w:rPr>
            </w:pPr>
          </w:p>
        </w:tc>
        <w:tc>
          <w:tcPr>
            <w:tcW w:w="464" w:type="dxa"/>
            <w:tcBorders>
              <w:left w:val="dashed" w:sz="4" w:space="0" w:color="auto"/>
            </w:tcBorders>
            <w:shd w:val="thinDiagStripe" w:color="auto" w:fill="auto"/>
          </w:tcPr>
          <w:p w14:paraId="07D6568D" w14:textId="77777777" w:rsidR="00004F3D" w:rsidRPr="007C6CCF" w:rsidRDefault="00004F3D" w:rsidP="000C6E53">
            <w:pPr>
              <w:spacing w:before="40" w:after="40" w:line="240" w:lineRule="auto"/>
              <w:rPr>
                <w:rFonts w:eastAsia="Calibri"/>
                <w:sz w:val="20"/>
                <w:szCs w:val="20"/>
              </w:rPr>
            </w:pPr>
          </w:p>
        </w:tc>
        <w:tc>
          <w:tcPr>
            <w:tcW w:w="426" w:type="dxa"/>
            <w:shd w:val="thinDiagStripe" w:color="auto" w:fill="auto"/>
          </w:tcPr>
          <w:p w14:paraId="44C302D0" w14:textId="77777777" w:rsidR="00004F3D" w:rsidRPr="007C6CCF" w:rsidRDefault="00004F3D" w:rsidP="000C6E53">
            <w:pPr>
              <w:spacing w:before="40" w:after="40" w:line="240" w:lineRule="auto"/>
              <w:rPr>
                <w:rFonts w:eastAsia="Calibri"/>
                <w:sz w:val="20"/>
                <w:szCs w:val="20"/>
              </w:rPr>
            </w:pPr>
          </w:p>
        </w:tc>
        <w:tc>
          <w:tcPr>
            <w:tcW w:w="425" w:type="dxa"/>
            <w:shd w:val="thinDiagStripe" w:color="auto" w:fill="auto"/>
          </w:tcPr>
          <w:p w14:paraId="084FCA1F" w14:textId="77777777" w:rsidR="00004F3D" w:rsidRPr="007C6CCF" w:rsidRDefault="00004F3D" w:rsidP="000C6E53">
            <w:pPr>
              <w:spacing w:before="40" w:after="40" w:line="240" w:lineRule="auto"/>
              <w:rPr>
                <w:rFonts w:eastAsia="Calibri"/>
                <w:sz w:val="20"/>
                <w:szCs w:val="20"/>
              </w:rPr>
            </w:pPr>
          </w:p>
        </w:tc>
        <w:tc>
          <w:tcPr>
            <w:tcW w:w="5217" w:type="dxa"/>
            <w:tcBorders>
              <w:right w:val="dashed" w:sz="4" w:space="0" w:color="auto"/>
            </w:tcBorders>
            <w:shd w:val="clear" w:color="auto" w:fill="auto"/>
          </w:tcPr>
          <w:p w14:paraId="7809B198" w14:textId="68C6E1A8" w:rsidR="00004F3D" w:rsidRPr="007C6CCF" w:rsidRDefault="00004F3D" w:rsidP="000C6E53">
            <w:pPr>
              <w:spacing w:before="40" w:after="40" w:line="240" w:lineRule="auto"/>
              <w:rPr>
                <w:rFonts w:eastAsia="Calibri"/>
                <w:sz w:val="20"/>
                <w:szCs w:val="20"/>
              </w:rPr>
            </w:pPr>
            <w:r w:rsidRPr="007C6CCF">
              <w:rPr>
                <w:rFonts w:eastAsia="Calibri"/>
                <w:sz w:val="20"/>
                <w:szCs w:val="20"/>
              </w:rPr>
              <w:t>Skill to take appropriate disciplinary and corrective action with employees for non-performance</w:t>
            </w:r>
          </w:p>
        </w:tc>
      </w:tr>
      <w:tr w:rsidR="00004F3D" w:rsidRPr="007C6CCF" w14:paraId="6A0DE141" w14:textId="77777777" w:rsidTr="00004F3D">
        <w:trPr>
          <w:trHeight w:val="269"/>
          <w:jc w:val="center"/>
        </w:trPr>
        <w:tc>
          <w:tcPr>
            <w:tcW w:w="392" w:type="dxa"/>
            <w:tcBorders>
              <w:right w:val="dashed" w:sz="4" w:space="0" w:color="auto"/>
            </w:tcBorders>
            <w:shd w:val="clear" w:color="auto" w:fill="auto"/>
          </w:tcPr>
          <w:p w14:paraId="3ACA3D9C" w14:textId="77777777" w:rsidR="00004F3D" w:rsidRPr="007C6CCF" w:rsidRDefault="00004F3D" w:rsidP="000C6E53">
            <w:pPr>
              <w:spacing w:before="40" w:after="40" w:line="240" w:lineRule="auto"/>
              <w:rPr>
                <w:rFonts w:eastAsia="Calibri"/>
                <w:sz w:val="20"/>
                <w:szCs w:val="20"/>
              </w:rPr>
            </w:pPr>
          </w:p>
        </w:tc>
        <w:tc>
          <w:tcPr>
            <w:tcW w:w="2657" w:type="dxa"/>
            <w:vMerge/>
            <w:tcBorders>
              <w:left w:val="dashed" w:sz="4" w:space="0" w:color="auto"/>
            </w:tcBorders>
            <w:shd w:val="clear" w:color="auto" w:fill="auto"/>
          </w:tcPr>
          <w:p w14:paraId="7BAA508D" w14:textId="77777777" w:rsidR="00004F3D" w:rsidRPr="007C6CCF" w:rsidRDefault="00004F3D" w:rsidP="000C6E53">
            <w:pPr>
              <w:spacing w:before="40" w:after="40" w:line="240" w:lineRule="auto"/>
              <w:rPr>
                <w:rFonts w:eastAsia="Calibri"/>
                <w:sz w:val="20"/>
                <w:szCs w:val="20"/>
              </w:rPr>
            </w:pPr>
          </w:p>
        </w:tc>
        <w:tc>
          <w:tcPr>
            <w:tcW w:w="2657" w:type="dxa"/>
            <w:shd w:val="clear" w:color="auto" w:fill="auto"/>
          </w:tcPr>
          <w:p w14:paraId="4FE12AFB" w14:textId="3126C12C" w:rsidR="00004F3D" w:rsidRPr="007C6CCF" w:rsidRDefault="00004F3D" w:rsidP="000C6E53">
            <w:pPr>
              <w:spacing w:before="40" w:after="40" w:line="240" w:lineRule="auto"/>
              <w:rPr>
                <w:rFonts w:eastAsia="Calibri"/>
                <w:sz w:val="20"/>
                <w:szCs w:val="20"/>
              </w:rPr>
            </w:pPr>
            <w:r w:rsidRPr="007C6CCF">
              <w:rPr>
                <w:rFonts w:eastAsia="Calibri"/>
                <w:sz w:val="20"/>
                <w:szCs w:val="20"/>
              </w:rPr>
              <w:t>Report</w:t>
            </w:r>
            <w:r w:rsidR="00F64637" w:rsidRPr="007C6CCF">
              <w:rPr>
                <w:rFonts w:eastAsia="Calibri"/>
                <w:sz w:val="20"/>
                <w:szCs w:val="20"/>
              </w:rPr>
              <w:t>s</w:t>
            </w:r>
            <w:r w:rsidRPr="007C6CCF">
              <w:rPr>
                <w:rFonts w:eastAsia="Calibri"/>
                <w:sz w:val="20"/>
                <w:szCs w:val="20"/>
              </w:rPr>
              <w:t xml:space="preserve"> on the differences observed between the </w:t>
            </w:r>
            <w:r w:rsidRPr="007C6CCF">
              <w:rPr>
                <w:rFonts w:eastAsia="Calibri"/>
                <w:sz w:val="20"/>
                <w:szCs w:val="20"/>
              </w:rPr>
              <w:lastRenderedPageBreak/>
              <w:t>government payroll and the actual number of staff</w:t>
            </w:r>
          </w:p>
        </w:tc>
        <w:tc>
          <w:tcPr>
            <w:tcW w:w="2658" w:type="dxa"/>
            <w:tcBorders>
              <w:right w:val="dashed" w:sz="4" w:space="0" w:color="auto"/>
            </w:tcBorders>
            <w:shd w:val="clear" w:color="auto" w:fill="auto"/>
          </w:tcPr>
          <w:p w14:paraId="0C3ABF78" w14:textId="77777777" w:rsidR="00004F3D" w:rsidRPr="007C6CCF" w:rsidRDefault="00004F3D" w:rsidP="000C6E53">
            <w:pPr>
              <w:spacing w:before="40" w:after="40" w:line="240" w:lineRule="auto"/>
              <w:rPr>
                <w:rFonts w:eastAsia="Calibri"/>
                <w:sz w:val="20"/>
                <w:szCs w:val="20"/>
              </w:rPr>
            </w:pPr>
          </w:p>
        </w:tc>
        <w:tc>
          <w:tcPr>
            <w:tcW w:w="464" w:type="dxa"/>
            <w:tcBorders>
              <w:left w:val="dashed" w:sz="4" w:space="0" w:color="auto"/>
            </w:tcBorders>
            <w:shd w:val="thinDiagStripe" w:color="auto" w:fill="auto"/>
          </w:tcPr>
          <w:p w14:paraId="44D021BB" w14:textId="77777777" w:rsidR="00004F3D" w:rsidRPr="007C6CCF" w:rsidRDefault="00004F3D" w:rsidP="000C6E53">
            <w:pPr>
              <w:spacing w:before="40" w:after="40" w:line="240" w:lineRule="auto"/>
              <w:rPr>
                <w:rFonts w:eastAsia="Calibri"/>
                <w:sz w:val="20"/>
                <w:szCs w:val="20"/>
              </w:rPr>
            </w:pPr>
          </w:p>
        </w:tc>
        <w:tc>
          <w:tcPr>
            <w:tcW w:w="426" w:type="dxa"/>
            <w:shd w:val="thinDiagStripe" w:color="auto" w:fill="auto"/>
          </w:tcPr>
          <w:p w14:paraId="7FAAD32E" w14:textId="77777777" w:rsidR="00004F3D" w:rsidRPr="007C6CCF" w:rsidRDefault="00004F3D" w:rsidP="000C6E53">
            <w:pPr>
              <w:spacing w:before="40" w:after="40" w:line="240" w:lineRule="auto"/>
              <w:rPr>
                <w:rFonts w:eastAsia="Calibri"/>
                <w:sz w:val="20"/>
                <w:szCs w:val="20"/>
              </w:rPr>
            </w:pPr>
          </w:p>
        </w:tc>
        <w:tc>
          <w:tcPr>
            <w:tcW w:w="425" w:type="dxa"/>
            <w:shd w:val="thinDiagStripe" w:color="auto" w:fill="auto"/>
          </w:tcPr>
          <w:p w14:paraId="57747A27" w14:textId="77777777" w:rsidR="00004F3D" w:rsidRPr="007C6CCF" w:rsidRDefault="00004F3D" w:rsidP="000C6E53">
            <w:pPr>
              <w:spacing w:before="40" w:after="40" w:line="240" w:lineRule="auto"/>
              <w:rPr>
                <w:rFonts w:eastAsia="Calibri"/>
                <w:sz w:val="20"/>
                <w:szCs w:val="20"/>
              </w:rPr>
            </w:pPr>
          </w:p>
        </w:tc>
        <w:tc>
          <w:tcPr>
            <w:tcW w:w="5217" w:type="dxa"/>
            <w:tcBorders>
              <w:right w:val="dashed" w:sz="4" w:space="0" w:color="auto"/>
            </w:tcBorders>
            <w:shd w:val="clear" w:color="auto" w:fill="auto"/>
          </w:tcPr>
          <w:p w14:paraId="2A7F207B" w14:textId="30CBE823" w:rsidR="00004F3D" w:rsidRPr="007C6CCF" w:rsidRDefault="00004F3D" w:rsidP="000C6E53">
            <w:pPr>
              <w:spacing w:before="40" w:after="40" w:line="240" w:lineRule="auto"/>
              <w:rPr>
                <w:rFonts w:eastAsia="Calibri"/>
                <w:sz w:val="20"/>
                <w:szCs w:val="20"/>
              </w:rPr>
            </w:pPr>
            <w:r w:rsidRPr="007C6CCF">
              <w:rPr>
                <w:rFonts w:eastAsia="Calibri"/>
                <w:sz w:val="20"/>
                <w:szCs w:val="20"/>
              </w:rPr>
              <w:t>Skill to counsel and guide employees regarding performance expectations, task completion, and overall performance issues</w:t>
            </w:r>
          </w:p>
        </w:tc>
      </w:tr>
      <w:tr w:rsidR="00004F3D" w:rsidRPr="007C6CCF" w14:paraId="6833A2BA" w14:textId="77777777" w:rsidTr="00004F3D">
        <w:trPr>
          <w:trHeight w:val="269"/>
          <w:jc w:val="center"/>
        </w:trPr>
        <w:tc>
          <w:tcPr>
            <w:tcW w:w="392" w:type="dxa"/>
            <w:tcBorders>
              <w:right w:val="dashed" w:sz="4" w:space="0" w:color="auto"/>
            </w:tcBorders>
            <w:shd w:val="clear" w:color="auto" w:fill="auto"/>
          </w:tcPr>
          <w:p w14:paraId="31875AE6" w14:textId="77777777" w:rsidR="00004F3D" w:rsidRPr="007C6CCF" w:rsidRDefault="00004F3D" w:rsidP="000C6E53">
            <w:pPr>
              <w:spacing w:before="40" w:after="40" w:line="240" w:lineRule="auto"/>
              <w:rPr>
                <w:rFonts w:eastAsia="Calibri"/>
                <w:sz w:val="20"/>
                <w:szCs w:val="20"/>
              </w:rPr>
            </w:pPr>
          </w:p>
        </w:tc>
        <w:tc>
          <w:tcPr>
            <w:tcW w:w="2657" w:type="dxa"/>
            <w:tcBorders>
              <w:left w:val="dashed" w:sz="4" w:space="0" w:color="auto"/>
              <w:bottom w:val="dashed" w:sz="4" w:space="0" w:color="auto"/>
            </w:tcBorders>
            <w:shd w:val="clear" w:color="auto" w:fill="auto"/>
          </w:tcPr>
          <w:p w14:paraId="30B6ECB1" w14:textId="77777777" w:rsidR="00004F3D" w:rsidRPr="007C6CCF" w:rsidRDefault="00004F3D" w:rsidP="000C6E53">
            <w:pPr>
              <w:spacing w:before="40" w:after="40" w:line="240" w:lineRule="auto"/>
              <w:rPr>
                <w:rFonts w:eastAsia="Calibri"/>
                <w:sz w:val="20"/>
                <w:szCs w:val="20"/>
              </w:rPr>
            </w:pPr>
          </w:p>
        </w:tc>
        <w:tc>
          <w:tcPr>
            <w:tcW w:w="2657" w:type="dxa"/>
            <w:tcBorders>
              <w:bottom w:val="dashed" w:sz="4" w:space="0" w:color="auto"/>
            </w:tcBorders>
            <w:shd w:val="clear" w:color="auto" w:fill="auto"/>
          </w:tcPr>
          <w:p w14:paraId="74A3128C" w14:textId="77777777" w:rsidR="00004F3D" w:rsidRPr="007C6CCF" w:rsidRDefault="00004F3D" w:rsidP="000C6E53">
            <w:pPr>
              <w:spacing w:before="40" w:after="40" w:line="240" w:lineRule="auto"/>
              <w:rPr>
                <w:rFonts w:eastAsia="Calibri"/>
                <w:sz w:val="20"/>
                <w:szCs w:val="20"/>
              </w:rPr>
            </w:pPr>
          </w:p>
        </w:tc>
        <w:tc>
          <w:tcPr>
            <w:tcW w:w="2658" w:type="dxa"/>
            <w:tcBorders>
              <w:bottom w:val="dashed" w:sz="4" w:space="0" w:color="auto"/>
              <w:right w:val="dashed" w:sz="4" w:space="0" w:color="auto"/>
            </w:tcBorders>
            <w:shd w:val="clear" w:color="auto" w:fill="auto"/>
          </w:tcPr>
          <w:p w14:paraId="2F0B734E" w14:textId="77777777" w:rsidR="00004F3D" w:rsidRPr="007C6CCF" w:rsidRDefault="00004F3D" w:rsidP="000C6E53">
            <w:pPr>
              <w:spacing w:before="40" w:after="40" w:line="240" w:lineRule="auto"/>
              <w:rPr>
                <w:rFonts w:eastAsia="Calibri"/>
                <w:sz w:val="20"/>
                <w:szCs w:val="20"/>
              </w:rPr>
            </w:pPr>
          </w:p>
        </w:tc>
        <w:tc>
          <w:tcPr>
            <w:tcW w:w="464" w:type="dxa"/>
            <w:tcBorders>
              <w:left w:val="dashed" w:sz="4" w:space="0" w:color="auto"/>
              <w:bottom w:val="dashed" w:sz="4" w:space="0" w:color="auto"/>
            </w:tcBorders>
            <w:shd w:val="clear" w:color="auto" w:fill="auto"/>
          </w:tcPr>
          <w:p w14:paraId="65534748" w14:textId="77777777" w:rsidR="00004F3D" w:rsidRPr="007C6CCF" w:rsidRDefault="00004F3D" w:rsidP="000C6E53">
            <w:pPr>
              <w:spacing w:before="40" w:after="40" w:line="240" w:lineRule="auto"/>
              <w:rPr>
                <w:rFonts w:eastAsia="Calibri"/>
                <w:sz w:val="20"/>
                <w:szCs w:val="20"/>
              </w:rPr>
            </w:pPr>
          </w:p>
        </w:tc>
        <w:tc>
          <w:tcPr>
            <w:tcW w:w="426" w:type="dxa"/>
            <w:tcBorders>
              <w:bottom w:val="dashed" w:sz="4" w:space="0" w:color="auto"/>
            </w:tcBorders>
            <w:shd w:val="clear" w:color="auto" w:fill="auto"/>
          </w:tcPr>
          <w:p w14:paraId="46E28E17" w14:textId="77777777" w:rsidR="00004F3D" w:rsidRPr="007C6CCF" w:rsidRDefault="00004F3D" w:rsidP="000C6E53">
            <w:pPr>
              <w:spacing w:before="40" w:after="40" w:line="240" w:lineRule="auto"/>
              <w:rPr>
                <w:rFonts w:eastAsia="Calibri"/>
                <w:sz w:val="20"/>
                <w:szCs w:val="20"/>
              </w:rPr>
            </w:pPr>
          </w:p>
        </w:tc>
        <w:tc>
          <w:tcPr>
            <w:tcW w:w="425" w:type="dxa"/>
            <w:tcBorders>
              <w:bottom w:val="dashed" w:sz="4" w:space="0" w:color="auto"/>
            </w:tcBorders>
            <w:shd w:val="clear" w:color="auto" w:fill="auto"/>
          </w:tcPr>
          <w:p w14:paraId="7C71E8A3" w14:textId="77777777" w:rsidR="00004F3D" w:rsidRPr="007C6CCF" w:rsidRDefault="00004F3D" w:rsidP="000C6E53">
            <w:pPr>
              <w:spacing w:before="40" w:after="40" w:line="240" w:lineRule="auto"/>
              <w:rPr>
                <w:rFonts w:eastAsia="Calibri"/>
                <w:sz w:val="20"/>
                <w:szCs w:val="20"/>
              </w:rPr>
            </w:pPr>
          </w:p>
        </w:tc>
        <w:tc>
          <w:tcPr>
            <w:tcW w:w="5217" w:type="dxa"/>
            <w:tcBorders>
              <w:bottom w:val="dashed" w:sz="4" w:space="0" w:color="auto"/>
              <w:right w:val="dashed" w:sz="4" w:space="0" w:color="auto"/>
            </w:tcBorders>
            <w:shd w:val="clear" w:color="auto" w:fill="auto"/>
          </w:tcPr>
          <w:p w14:paraId="38F69EB7" w14:textId="77777777" w:rsidR="00004F3D" w:rsidRPr="007C6CCF" w:rsidRDefault="00004F3D" w:rsidP="000C6E53">
            <w:pPr>
              <w:spacing w:before="40" w:after="40" w:line="240" w:lineRule="auto"/>
              <w:rPr>
                <w:rFonts w:eastAsia="Calibri"/>
                <w:sz w:val="20"/>
                <w:szCs w:val="20"/>
              </w:rPr>
            </w:pPr>
          </w:p>
        </w:tc>
      </w:tr>
      <w:tr w:rsidR="00004F3D" w:rsidRPr="007C6CCF" w14:paraId="0FAD4C6A" w14:textId="77777777" w:rsidTr="00004F3D">
        <w:trPr>
          <w:trHeight w:val="269"/>
          <w:jc w:val="center"/>
        </w:trPr>
        <w:tc>
          <w:tcPr>
            <w:tcW w:w="392" w:type="dxa"/>
            <w:shd w:val="clear" w:color="auto" w:fill="8DB3E2"/>
          </w:tcPr>
          <w:p w14:paraId="1FF6A804" w14:textId="77777777" w:rsidR="00004F3D" w:rsidRPr="007C6CCF" w:rsidRDefault="00004F3D" w:rsidP="000C6E53">
            <w:pPr>
              <w:spacing w:before="40" w:after="40" w:line="240" w:lineRule="auto"/>
              <w:rPr>
                <w:rFonts w:eastAsia="Calibri"/>
                <w:b/>
                <w:sz w:val="20"/>
                <w:szCs w:val="20"/>
              </w:rPr>
            </w:pPr>
          </w:p>
        </w:tc>
        <w:tc>
          <w:tcPr>
            <w:tcW w:w="7972" w:type="dxa"/>
            <w:gridSpan w:val="3"/>
            <w:shd w:val="clear" w:color="auto" w:fill="8DB3E2"/>
            <w:vAlign w:val="center"/>
          </w:tcPr>
          <w:p w14:paraId="54987140" w14:textId="19955518" w:rsidR="00004F3D" w:rsidRPr="007C6CCF" w:rsidRDefault="00004F3D" w:rsidP="000C6E53">
            <w:pPr>
              <w:spacing w:before="40" w:after="40" w:line="240" w:lineRule="auto"/>
              <w:jc w:val="center"/>
              <w:rPr>
                <w:rFonts w:eastAsia="Calibri"/>
                <w:b/>
                <w:sz w:val="20"/>
                <w:szCs w:val="20"/>
              </w:rPr>
            </w:pPr>
            <w:r w:rsidRPr="007C6CCF">
              <w:rPr>
                <w:rFonts w:eastAsia="Calibri"/>
                <w:b/>
                <w:sz w:val="20"/>
                <w:szCs w:val="20"/>
              </w:rPr>
              <w:t xml:space="preserve">Management </w:t>
            </w:r>
            <w:r w:rsidR="00BA049B" w:rsidRPr="007C6CCF">
              <w:rPr>
                <w:rFonts w:eastAsia="Calibri"/>
                <w:b/>
                <w:sz w:val="20"/>
                <w:szCs w:val="20"/>
              </w:rPr>
              <w:t>p</w:t>
            </w:r>
            <w:r w:rsidRPr="007C6CCF">
              <w:rPr>
                <w:rFonts w:eastAsia="Calibri"/>
                <w:b/>
                <w:sz w:val="20"/>
                <w:szCs w:val="20"/>
              </w:rPr>
              <w:t>erformance indicators</w:t>
            </w:r>
          </w:p>
        </w:tc>
        <w:tc>
          <w:tcPr>
            <w:tcW w:w="6532" w:type="dxa"/>
            <w:gridSpan w:val="4"/>
            <w:shd w:val="clear" w:color="auto" w:fill="8DB3E2"/>
          </w:tcPr>
          <w:p w14:paraId="773D8F3F" w14:textId="1C42E919" w:rsidR="00004F3D" w:rsidRPr="007C6CCF" w:rsidRDefault="00004F3D" w:rsidP="000C6E53">
            <w:pPr>
              <w:spacing w:before="40" w:after="40" w:line="240" w:lineRule="auto"/>
              <w:jc w:val="center"/>
              <w:rPr>
                <w:rFonts w:eastAsia="Calibri"/>
                <w:b/>
                <w:sz w:val="20"/>
                <w:szCs w:val="20"/>
              </w:rPr>
            </w:pPr>
            <w:r w:rsidRPr="007C6CCF">
              <w:rPr>
                <w:rFonts w:eastAsia="Calibri"/>
                <w:b/>
                <w:sz w:val="20"/>
                <w:szCs w:val="20"/>
              </w:rPr>
              <w:t xml:space="preserve">Management </w:t>
            </w:r>
            <w:r w:rsidR="00BA049B" w:rsidRPr="007C6CCF">
              <w:rPr>
                <w:rFonts w:eastAsia="Calibri"/>
                <w:b/>
                <w:sz w:val="20"/>
                <w:szCs w:val="20"/>
              </w:rPr>
              <w:t>l</w:t>
            </w:r>
            <w:r w:rsidRPr="007C6CCF">
              <w:rPr>
                <w:rFonts w:eastAsia="Calibri"/>
                <w:b/>
                <w:sz w:val="20"/>
                <w:szCs w:val="20"/>
              </w:rPr>
              <w:t xml:space="preserve">earning </w:t>
            </w:r>
            <w:r w:rsidR="00BA049B" w:rsidRPr="007C6CCF">
              <w:rPr>
                <w:rFonts w:eastAsia="Calibri"/>
                <w:b/>
                <w:sz w:val="20"/>
                <w:szCs w:val="20"/>
              </w:rPr>
              <w:t>o</w:t>
            </w:r>
            <w:r w:rsidRPr="007C6CCF">
              <w:rPr>
                <w:rFonts w:eastAsia="Calibri"/>
                <w:b/>
                <w:sz w:val="20"/>
                <w:szCs w:val="20"/>
              </w:rPr>
              <w:t>bjectives</w:t>
            </w:r>
          </w:p>
        </w:tc>
      </w:tr>
      <w:tr w:rsidR="00004F3D" w:rsidRPr="007C6CCF" w14:paraId="1B7F5B7A" w14:textId="77777777" w:rsidTr="00004F3D">
        <w:trPr>
          <w:trHeight w:val="269"/>
          <w:jc w:val="center"/>
        </w:trPr>
        <w:tc>
          <w:tcPr>
            <w:tcW w:w="392" w:type="dxa"/>
            <w:shd w:val="clear" w:color="auto" w:fill="B8CCE4"/>
          </w:tcPr>
          <w:p w14:paraId="065940F9" w14:textId="77777777" w:rsidR="00004F3D" w:rsidRPr="007C6CCF" w:rsidRDefault="00004F3D" w:rsidP="000C6E53">
            <w:pPr>
              <w:spacing w:before="40" w:after="40" w:line="240" w:lineRule="auto"/>
              <w:rPr>
                <w:rFonts w:eastAsia="Calibri"/>
                <w:b/>
                <w:i/>
                <w:sz w:val="20"/>
                <w:szCs w:val="20"/>
              </w:rPr>
            </w:pPr>
          </w:p>
        </w:tc>
        <w:tc>
          <w:tcPr>
            <w:tcW w:w="2657" w:type="dxa"/>
            <w:shd w:val="clear" w:color="auto" w:fill="B8CCE4"/>
          </w:tcPr>
          <w:p w14:paraId="291E485B" w14:textId="77777777" w:rsidR="00004F3D" w:rsidRPr="007C6CCF" w:rsidRDefault="00004F3D" w:rsidP="000C6E53">
            <w:pPr>
              <w:spacing w:before="40" w:after="40" w:line="240" w:lineRule="auto"/>
              <w:rPr>
                <w:rFonts w:eastAsia="Calibri"/>
                <w:b/>
                <w:i/>
                <w:sz w:val="20"/>
                <w:szCs w:val="20"/>
              </w:rPr>
            </w:pPr>
            <w:r w:rsidRPr="007C6CCF">
              <w:rPr>
                <w:rFonts w:eastAsia="Calibri"/>
                <w:b/>
                <w:i/>
                <w:sz w:val="20"/>
                <w:szCs w:val="20"/>
              </w:rPr>
              <w:t>Level 3</w:t>
            </w:r>
          </w:p>
        </w:tc>
        <w:tc>
          <w:tcPr>
            <w:tcW w:w="2657" w:type="dxa"/>
            <w:shd w:val="clear" w:color="auto" w:fill="B8CCE4"/>
          </w:tcPr>
          <w:p w14:paraId="09CA91DF" w14:textId="77777777" w:rsidR="00004F3D" w:rsidRPr="007C6CCF" w:rsidRDefault="00004F3D" w:rsidP="000C6E53">
            <w:pPr>
              <w:spacing w:before="40" w:after="40" w:line="240" w:lineRule="auto"/>
              <w:rPr>
                <w:rFonts w:eastAsia="Calibri"/>
                <w:b/>
                <w:i/>
                <w:sz w:val="20"/>
                <w:szCs w:val="20"/>
              </w:rPr>
            </w:pPr>
            <w:r w:rsidRPr="007C6CCF">
              <w:rPr>
                <w:rFonts w:eastAsia="Calibri"/>
                <w:b/>
                <w:i/>
                <w:sz w:val="20"/>
                <w:szCs w:val="20"/>
              </w:rPr>
              <w:t>Level 2</w:t>
            </w:r>
          </w:p>
        </w:tc>
        <w:tc>
          <w:tcPr>
            <w:tcW w:w="2658" w:type="dxa"/>
            <w:shd w:val="clear" w:color="auto" w:fill="B8CCE4"/>
          </w:tcPr>
          <w:p w14:paraId="3B4ABE13" w14:textId="77777777" w:rsidR="00004F3D" w:rsidRPr="007C6CCF" w:rsidRDefault="00004F3D" w:rsidP="000C6E53">
            <w:pPr>
              <w:spacing w:before="40" w:after="40" w:line="240" w:lineRule="auto"/>
              <w:rPr>
                <w:rFonts w:eastAsia="Calibri"/>
                <w:b/>
                <w:i/>
                <w:sz w:val="20"/>
                <w:szCs w:val="20"/>
              </w:rPr>
            </w:pPr>
            <w:r w:rsidRPr="007C6CCF">
              <w:rPr>
                <w:rFonts w:eastAsia="Calibri"/>
                <w:b/>
                <w:i/>
                <w:sz w:val="20"/>
                <w:szCs w:val="20"/>
              </w:rPr>
              <w:t>Level 1</w:t>
            </w:r>
          </w:p>
        </w:tc>
        <w:tc>
          <w:tcPr>
            <w:tcW w:w="464" w:type="dxa"/>
            <w:shd w:val="clear" w:color="auto" w:fill="B8CCE4"/>
            <w:vAlign w:val="center"/>
          </w:tcPr>
          <w:p w14:paraId="3D6AC33B" w14:textId="77777777" w:rsidR="00004F3D" w:rsidRPr="007C6CCF" w:rsidRDefault="00004F3D" w:rsidP="000C6E53">
            <w:pPr>
              <w:spacing w:before="40" w:after="40" w:line="240" w:lineRule="auto"/>
              <w:jc w:val="center"/>
              <w:rPr>
                <w:rFonts w:eastAsia="Calibri"/>
                <w:b/>
                <w:i/>
                <w:sz w:val="20"/>
                <w:szCs w:val="20"/>
              </w:rPr>
            </w:pPr>
            <w:r w:rsidRPr="007C6CCF">
              <w:rPr>
                <w:rFonts w:eastAsia="Calibri"/>
                <w:b/>
                <w:i/>
                <w:sz w:val="20"/>
                <w:szCs w:val="20"/>
              </w:rPr>
              <w:t>3</w:t>
            </w:r>
          </w:p>
        </w:tc>
        <w:tc>
          <w:tcPr>
            <w:tcW w:w="426" w:type="dxa"/>
            <w:shd w:val="clear" w:color="auto" w:fill="B8CCE4"/>
            <w:vAlign w:val="center"/>
          </w:tcPr>
          <w:p w14:paraId="43D09097" w14:textId="77777777" w:rsidR="00004F3D" w:rsidRPr="007C6CCF" w:rsidRDefault="00004F3D" w:rsidP="000C6E53">
            <w:pPr>
              <w:spacing w:before="40" w:after="40" w:line="240" w:lineRule="auto"/>
              <w:jc w:val="center"/>
              <w:rPr>
                <w:rFonts w:eastAsia="Calibri"/>
                <w:b/>
                <w:i/>
                <w:sz w:val="20"/>
                <w:szCs w:val="20"/>
              </w:rPr>
            </w:pPr>
            <w:r w:rsidRPr="007C6CCF">
              <w:rPr>
                <w:rFonts w:eastAsia="Calibri"/>
                <w:b/>
                <w:i/>
                <w:sz w:val="20"/>
                <w:szCs w:val="20"/>
              </w:rPr>
              <w:t>2</w:t>
            </w:r>
          </w:p>
        </w:tc>
        <w:tc>
          <w:tcPr>
            <w:tcW w:w="425" w:type="dxa"/>
            <w:shd w:val="clear" w:color="auto" w:fill="B8CCE4"/>
            <w:vAlign w:val="center"/>
          </w:tcPr>
          <w:p w14:paraId="3347C8BF" w14:textId="77777777" w:rsidR="00004F3D" w:rsidRPr="007C6CCF" w:rsidRDefault="00004F3D" w:rsidP="000C6E53">
            <w:pPr>
              <w:spacing w:before="40" w:after="40" w:line="240" w:lineRule="auto"/>
              <w:jc w:val="center"/>
              <w:rPr>
                <w:rFonts w:eastAsia="Calibri"/>
                <w:b/>
                <w:i/>
                <w:sz w:val="20"/>
                <w:szCs w:val="20"/>
              </w:rPr>
            </w:pPr>
            <w:r w:rsidRPr="007C6CCF">
              <w:rPr>
                <w:rFonts w:eastAsia="Calibri"/>
                <w:b/>
                <w:i/>
                <w:sz w:val="20"/>
                <w:szCs w:val="20"/>
              </w:rPr>
              <w:t>1</w:t>
            </w:r>
          </w:p>
        </w:tc>
        <w:tc>
          <w:tcPr>
            <w:tcW w:w="5217" w:type="dxa"/>
            <w:shd w:val="clear" w:color="auto" w:fill="B8CCE4"/>
          </w:tcPr>
          <w:p w14:paraId="63ED23B2" w14:textId="77777777" w:rsidR="00004F3D" w:rsidRPr="007C6CCF" w:rsidRDefault="00004F3D" w:rsidP="000C6E53">
            <w:pPr>
              <w:spacing w:before="40" w:after="40" w:line="240" w:lineRule="auto"/>
              <w:rPr>
                <w:rFonts w:eastAsia="Calibri"/>
                <w:b/>
                <w:i/>
                <w:sz w:val="20"/>
                <w:szCs w:val="20"/>
              </w:rPr>
            </w:pPr>
          </w:p>
        </w:tc>
      </w:tr>
      <w:tr w:rsidR="00004F3D" w:rsidRPr="007C6CCF" w14:paraId="289332FC" w14:textId="77777777" w:rsidTr="00004F3D">
        <w:trPr>
          <w:trHeight w:val="269"/>
          <w:jc w:val="center"/>
        </w:trPr>
        <w:tc>
          <w:tcPr>
            <w:tcW w:w="392" w:type="dxa"/>
            <w:shd w:val="clear" w:color="auto" w:fill="auto"/>
          </w:tcPr>
          <w:p w14:paraId="7FE51BCD" w14:textId="77777777" w:rsidR="00004F3D" w:rsidRPr="007C6CCF" w:rsidRDefault="00004F3D" w:rsidP="000C6E53">
            <w:pPr>
              <w:spacing w:before="40" w:after="40" w:line="240" w:lineRule="auto"/>
              <w:rPr>
                <w:rFonts w:eastAsia="Calibri"/>
                <w:b/>
                <w:sz w:val="20"/>
                <w:szCs w:val="20"/>
              </w:rPr>
            </w:pPr>
            <w:r w:rsidRPr="007C6CCF">
              <w:rPr>
                <w:rFonts w:eastAsia="Calibri"/>
                <w:b/>
                <w:sz w:val="20"/>
                <w:szCs w:val="20"/>
              </w:rPr>
              <w:t>5</w:t>
            </w:r>
          </w:p>
        </w:tc>
        <w:tc>
          <w:tcPr>
            <w:tcW w:w="2657" w:type="dxa"/>
            <w:tcBorders>
              <w:top w:val="dashed" w:sz="4" w:space="0" w:color="auto"/>
            </w:tcBorders>
            <w:shd w:val="clear" w:color="auto" w:fill="auto"/>
          </w:tcPr>
          <w:p w14:paraId="1368886D" w14:textId="4DF51F5A" w:rsidR="00004F3D" w:rsidRPr="007C6CCF" w:rsidRDefault="00004F3D" w:rsidP="000C6E53">
            <w:pPr>
              <w:spacing w:before="40" w:after="40" w:line="240" w:lineRule="auto"/>
              <w:rPr>
                <w:rFonts w:eastAsia="Calibri"/>
                <w:b/>
                <w:sz w:val="20"/>
                <w:szCs w:val="20"/>
              </w:rPr>
            </w:pPr>
            <w:r w:rsidRPr="007C6CCF">
              <w:rPr>
                <w:rFonts w:eastAsia="Calibri"/>
                <w:b/>
                <w:sz w:val="20"/>
                <w:szCs w:val="20"/>
              </w:rPr>
              <w:t xml:space="preserve">Relationship </w:t>
            </w:r>
            <w:r w:rsidR="00BA049B" w:rsidRPr="007C6CCF">
              <w:rPr>
                <w:rFonts w:eastAsia="Calibri"/>
                <w:b/>
                <w:sz w:val="20"/>
                <w:szCs w:val="20"/>
              </w:rPr>
              <w:t>management</w:t>
            </w:r>
          </w:p>
        </w:tc>
        <w:tc>
          <w:tcPr>
            <w:tcW w:w="2657" w:type="dxa"/>
            <w:tcBorders>
              <w:top w:val="dashed" w:sz="4" w:space="0" w:color="auto"/>
            </w:tcBorders>
            <w:shd w:val="clear" w:color="auto" w:fill="auto"/>
          </w:tcPr>
          <w:p w14:paraId="2C46884D" w14:textId="77777777" w:rsidR="00004F3D" w:rsidRPr="007C6CCF" w:rsidRDefault="00004F3D" w:rsidP="000C6E53">
            <w:pPr>
              <w:spacing w:before="40" w:after="40" w:line="240" w:lineRule="auto"/>
              <w:rPr>
                <w:rFonts w:eastAsia="Calibri"/>
                <w:b/>
                <w:sz w:val="20"/>
                <w:szCs w:val="20"/>
              </w:rPr>
            </w:pPr>
          </w:p>
        </w:tc>
        <w:tc>
          <w:tcPr>
            <w:tcW w:w="2658" w:type="dxa"/>
            <w:tcBorders>
              <w:top w:val="dashed" w:sz="4" w:space="0" w:color="auto"/>
            </w:tcBorders>
            <w:shd w:val="clear" w:color="auto" w:fill="auto"/>
          </w:tcPr>
          <w:p w14:paraId="28E7CF7C" w14:textId="77777777" w:rsidR="00004F3D" w:rsidRPr="007C6CCF" w:rsidRDefault="00004F3D" w:rsidP="000C6E53">
            <w:pPr>
              <w:spacing w:before="40" w:after="40" w:line="240" w:lineRule="auto"/>
              <w:rPr>
                <w:rFonts w:eastAsia="Calibri"/>
                <w:b/>
                <w:sz w:val="20"/>
                <w:szCs w:val="20"/>
              </w:rPr>
            </w:pPr>
          </w:p>
        </w:tc>
        <w:tc>
          <w:tcPr>
            <w:tcW w:w="464" w:type="dxa"/>
            <w:tcBorders>
              <w:top w:val="dashed" w:sz="4" w:space="0" w:color="auto"/>
            </w:tcBorders>
            <w:shd w:val="clear" w:color="auto" w:fill="auto"/>
          </w:tcPr>
          <w:p w14:paraId="600F95E5" w14:textId="77777777" w:rsidR="00004F3D" w:rsidRPr="007C6CCF" w:rsidRDefault="00004F3D" w:rsidP="000C6E53">
            <w:pPr>
              <w:spacing w:before="40" w:after="40" w:line="240" w:lineRule="auto"/>
              <w:rPr>
                <w:rFonts w:eastAsia="Calibri"/>
                <w:b/>
                <w:sz w:val="20"/>
                <w:szCs w:val="20"/>
              </w:rPr>
            </w:pPr>
          </w:p>
        </w:tc>
        <w:tc>
          <w:tcPr>
            <w:tcW w:w="426" w:type="dxa"/>
            <w:tcBorders>
              <w:top w:val="dashed" w:sz="4" w:space="0" w:color="auto"/>
            </w:tcBorders>
            <w:shd w:val="clear" w:color="auto" w:fill="auto"/>
          </w:tcPr>
          <w:p w14:paraId="50F667D4" w14:textId="77777777" w:rsidR="00004F3D" w:rsidRPr="007C6CCF" w:rsidRDefault="00004F3D" w:rsidP="000C6E53">
            <w:pPr>
              <w:spacing w:before="40" w:after="40" w:line="240" w:lineRule="auto"/>
              <w:rPr>
                <w:rFonts w:eastAsia="Calibri"/>
                <w:b/>
                <w:sz w:val="20"/>
                <w:szCs w:val="20"/>
              </w:rPr>
            </w:pPr>
          </w:p>
        </w:tc>
        <w:tc>
          <w:tcPr>
            <w:tcW w:w="425" w:type="dxa"/>
            <w:tcBorders>
              <w:top w:val="dashed" w:sz="4" w:space="0" w:color="auto"/>
            </w:tcBorders>
            <w:shd w:val="clear" w:color="auto" w:fill="auto"/>
          </w:tcPr>
          <w:p w14:paraId="17FA109A" w14:textId="77777777" w:rsidR="00004F3D" w:rsidRPr="007C6CCF" w:rsidRDefault="00004F3D" w:rsidP="000C6E53">
            <w:pPr>
              <w:spacing w:before="40" w:after="40" w:line="240" w:lineRule="auto"/>
              <w:rPr>
                <w:rFonts w:eastAsia="Calibri"/>
                <w:b/>
                <w:sz w:val="20"/>
                <w:szCs w:val="20"/>
              </w:rPr>
            </w:pPr>
          </w:p>
        </w:tc>
        <w:tc>
          <w:tcPr>
            <w:tcW w:w="5217" w:type="dxa"/>
            <w:tcBorders>
              <w:top w:val="dashed" w:sz="4" w:space="0" w:color="auto"/>
            </w:tcBorders>
            <w:shd w:val="clear" w:color="auto" w:fill="auto"/>
          </w:tcPr>
          <w:p w14:paraId="6F5B9C97" w14:textId="77777777" w:rsidR="00004F3D" w:rsidRPr="007C6CCF" w:rsidRDefault="00004F3D" w:rsidP="000C6E53">
            <w:pPr>
              <w:spacing w:before="40" w:after="40" w:line="240" w:lineRule="auto"/>
              <w:rPr>
                <w:rFonts w:eastAsia="Calibri"/>
                <w:sz w:val="20"/>
                <w:szCs w:val="20"/>
              </w:rPr>
            </w:pPr>
          </w:p>
        </w:tc>
      </w:tr>
      <w:tr w:rsidR="00004F3D" w:rsidRPr="007C6CCF" w14:paraId="3F43CD5C" w14:textId="77777777" w:rsidTr="00004F3D">
        <w:trPr>
          <w:trHeight w:val="269"/>
          <w:jc w:val="center"/>
        </w:trPr>
        <w:tc>
          <w:tcPr>
            <w:tcW w:w="392" w:type="dxa"/>
            <w:shd w:val="clear" w:color="auto" w:fill="auto"/>
          </w:tcPr>
          <w:p w14:paraId="3217B734" w14:textId="77777777" w:rsidR="00004F3D" w:rsidRPr="007C6CCF" w:rsidRDefault="00004F3D" w:rsidP="000C6E53">
            <w:pPr>
              <w:spacing w:before="40" w:after="40" w:line="240" w:lineRule="auto"/>
              <w:rPr>
                <w:rFonts w:eastAsia="Calibri"/>
                <w:sz w:val="20"/>
                <w:szCs w:val="20"/>
              </w:rPr>
            </w:pPr>
          </w:p>
        </w:tc>
        <w:tc>
          <w:tcPr>
            <w:tcW w:w="2657" w:type="dxa"/>
            <w:vMerge w:val="restart"/>
            <w:shd w:val="clear" w:color="auto" w:fill="auto"/>
          </w:tcPr>
          <w:p w14:paraId="52DC0E92" w14:textId="28F4A3C8" w:rsidR="00004F3D" w:rsidRPr="007C6CCF" w:rsidRDefault="00004F3D" w:rsidP="000C6E53">
            <w:pPr>
              <w:spacing w:before="40" w:after="40" w:line="240" w:lineRule="auto"/>
              <w:rPr>
                <w:rFonts w:eastAsia="Calibri"/>
                <w:sz w:val="20"/>
                <w:szCs w:val="20"/>
              </w:rPr>
            </w:pPr>
            <w:r w:rsidRPr="007C6CCF">
              <w:rPr>
                <w:rFonts w:eastAsia="Calibri"/>
                <w:sz w:val="20"/>
                <w:szCs w:val="20"/>
              </w:rPr>
              <w:t>Ensure</w:t>
            </w:r>
            <w:r w:rsidR="00F64637" w:rsidRPr="007C6CCF">
              <w:rPr>
                <w:rFonts w:eastAsia="Calibri"/>
                <w:sz w:val="20"/>
                <w:szCs w:val="20"/>
              </w:rPr>
              <w:t>s</w:t>
            </w:r>
            <w:r w:rsidRPr="007C6CCF">
              <w:rPr>
                <w:rFonts w:eastAsia="Calibri"/>
                <w:sz w:val="20"/>
                <w:szCs w:val="20"/>
              </w:rPr>
              <w:t xml:space="preserve"> the integration of </w:t>
            </w:r>
            <w:r w:rsidR="00F64637" w:rsidRPr="007C6CCF">
              <w:rPr>
                <w:rFonts w:eastAsia="Calibri"/>
                <w:sz w:val="20"/>
                <w:szCs w:val="20"/>
              </w:rPr>
              <w:t xml:space="preserve">office </w:t>
            </w:r>
            <w:r w:rsidRPr="007C6CCF">
              <w:rPr>
                <w:rFonts w:eastAsia="Calibri"/>
                <w:sz w:val="20"/>
                <w:szCs w:val="20"/>
              </w:rPr>
              <w:t>work into department objectives</w:t>
            </w:r>
          </w:p>
        </w:tc>
        <w:tc>
          <w:tcPr>
            <w:tcW w:w="2657" w:type="dxa"/>
            <w:vMerge w:val="restart"/>
            <w:shd w:val="clear" w:color="auto" w:fill="auto"/>
          </w:tcPr>
          <w:p w14:paraId="5F27D838" w14:textId="0E9DEBB0" w:rsidR="00004F3D" w:rsidRPr="007C6CCF" w:rsidRDefault="00004F3D" w:rsidP="000C6E53">
            <w:pPr>
              <w:spacing w:before="40" w:after="40" w:line="240" w:lineRule="auto"/>
              <w:rPr>
                <w:rFonts w:eastAsia="Calibri"/>
                <w:sz w:val="20"/>
                <w:szCs w:val="20"/>
              </w:rPr>
            </w:pPr>
            <w:r w:rsidRPr="007C6CCF">
              <w:rPr>
                <w:rFonts w:eastAsia="Calibri"/>
                <w:sz w:val="20"/>
                <w:szCs w:val="20"/>
              </w:rPr>
              <w:t>Provide</w:t>
            </w:r>
            <w:r w:rsidR="00F64637" w:rsidRPr="007C6CCF">
              <w:rPr>
                <w:rFonts w:eastAsia="Calibri"/>
                <w:sz w:val="20"/>
                <w:szCs w:val="20"/>
              </w:rPr>
              <w:t>s</w:t>
            </w:r>
            <w:r w:rsidRPr="007C6CCF">
              <w:rPr>
                <w:rFonts w:eastAsia="Calibri"/>
                <w:sz w:val="20"/>
                <w:szCs w:val="20"/>
              </w:rPr>
              <w:t xml:space="preserve"> recommendations to reform secretariats and concerned stakeholders on policy and guidelines improvement</w:t>
            </w:r>
          </w:p>
        </w:tc>
        <w:tc>
          <w:tcPr>
            <w:tcW w:w="2658" w:type="dxa"/>
            <w:vMerge w:val="restart"/>
            <w:shd w:val="clear" w:color="auto" w:fill="auto"/>
          </w:tcPr>
          <w:p w14:paraId="169ECCBD" w14:textId="2C240C98" w:rsidR="00004F3D" w:rsidRPr="007C6CCF" w:rsidRDefault="00004F3D" w:rsidP="000C6E53">
            <w:pPr>
              <w:spacing w:before="40" w:after="40" w:line="240" w:lineRule="auto"/>
              <w:rPr>
                <w:rFonts w:eastAsia="Calibri"/>
                <w:sz w:val="20"/>
                <w:szCs w:val="20"/>
              </w:rPr>
            </w:pPr>
            <w:r w:rsidRPr="007C6CCF">
              <w:rPr>
                <w:rFonts w:eastAsia="Calibri"/>
                <w:sz w:val="20"/>
                <w:szCs w:val="20"/>
              </w:rPr>
              <w:t>Participate</w:t>
            </w:r>
            <w:r w:rsidR="00F64637" w:rsidRPr="007C6CCF">
              <w:rPr>
                <w:rFonts w:eastAsia="Calibri"/>
                <w:sz w:val="20"/>
                <w:szCs w:val="20"/>
              </w:rPr>
              <w:t>s</w:t>
            </w:r>
            <w:r w:rsidRPr="007C6CCF">
              <w:rPr>
                <w:rFonts w:eastAsia="Calibri"/>
                <w:sz w:val="20"/>
                <w:szCs w:val="20"/>
              </w:rPr>
              <w:t xml:space="preserve"> in inter-ministerial activities and committees</w:t>
            </w:r>
          </w:p>
        </w:tc>
        <w:tc>
          <w:tcPr>
            <w:tcW w:w="464" w:type="dxa"/>
            <w:shd w:val="clear" w:color="auto" w:fill="auto"/>
          </w:tcPr>
          <w:p w14:paraId="652133D1" w14:textId="77777777" w:rsidR="00004F3D" w:rsidRPr="007C6CCF" w:rsidRDefault="00004F3D" w:rsidP="000C6E53">
            <w:pPr>
              <w:spacing w:before="40" w:after="40" w:line="240" w:lineRule="auto"/>
              <w:rPr>
                <w:rFonts w:eastAsia="Calibri"/>
                <w:sz w:val="20"/>
                <w:szCs w:val="20"/>
              </w:rPr>
            </w:pPr>
          </w:p>
        </w:tc>
        <w:tc>
          <w:tcPr>
            <w:tcW w:w="426" w:type="dxa"/>
            <w:shd w:val="clear" w:color="auto" w:fill="auto"/>
          </w:tcPr>
          <w:p w14:paraId="45CDCBDE" w14:textId="77777777" w:rsidR="00004F3D" w:rsidRPr="007C6CCF" w:rsidRDefault="00004F3D" w:rsidP="000C6E53">
            <w:pPr>
              <w:spacing w:before="40" w:after="40" w:line="240" w:lineRule="auto"/>
              <w:rPr>
                <w:rFonts w:eastAsia="Calibri"/>
                <w:sz w:val="20"/>
                <w:szCs w:val="20"/>
              </w:rPr>
            </w:pPr>
          </w:p>
        </w:tc>
        <w:tc>
          <w:tcPr>
            <w:tcW w:w="425" w:type="dxa"/>
            <w:shd w:val="thinDiagStripe" w:color="auto" w:fill="auto"/>
          </w:tcPr>
          <w:p w14:paraId="0312CF8E" w14:textId="77777777" w:rsidR="00004F3D" w:rsidRPr="007C6CCF" w:rsidRDefault="00004F3D" w:rsidP="000C6E53">
            <w:pPr>
              <w:spacing w:before="40" w:after="40" w:line="240" w:lineRule="auto"/>
              <w:rPr>
                <w:rFonts w:eastAsia="Calibri"/>
                <w:sz w:val="20"/>
                <w:szCs w:val="20"/>
              </w:rPr>
            </w:pPr>
          </w:p>
        </w:tc>
        <w:tc>
          <w:tcPr>
            <w:tcW w:w="5217" w:type="dxa"/>
            <w:shd w:val="clear" w:color="auto" w:fill="auto"/>
          </w:tcPr>
          <w:p w14:paraId="03B12E24" w14:textId="4C3BFE7B" w:rsidR="00004F3D" w:rsidRPr="007C6CCF" w:rsidRDefault="00004F3D" w:rsidP="000C6E53">
            <w:pPr>
              <w:spacing w:before="40" w:after="40" w:line="240" w:lineRule="auto"/>
              <w:rPr>
                <w:rFonts w:eastAsia="Calibri"/>
                <w:sz w:val="20"/>
                <w:szCs w:val="20"/>
              </w:rPr>
            </w:pPr>
            <w:r w:rsidRPr="007C6CCF">
              <w:rPr>
                <w:rFonts w:eastAsia="Calibri"/>
                <w:sz w:val="20"/>
                <w:szCs w:val="20"/>
              </w:rPr>
              <w:t>Knowledge of good development process, techniques</w:t>
            </w:r>
            <w:r w:rsidR="00961927" w:rsidRPr="007C6CCF">
              <w:rPr>
                <w:rFonts w:eastAsia="Calibri"/>
                <w:sz w:val="20"/>
                <w:szCs w:val="20"/>
              </w:rPr>
              <w:t>,</w:t>
            </w:r>
            <w:r w:rsidRPr="007C6CCF">
              <w:rPr>
                <w:rFonts w:eastAsia="Calibri"/>
                <w:sz w:val="20"/>
                <w:szCs w:val="20"/>
              </w:rPr>
              <w:t xml:space="preserve"> and strategies</w:t>
            </w:r>
          </w:p>
        </w:tc>
      </w:tr>
      <w:tr w:rsidR="00004F3D" w:rsidRPr="007C6CCF" w14:paraId="35337D82" w14:textId="77777777" w:rsidTr="00004F3D">
        <w:trPr>
          <w:trHeight w:val="269"/>
          <w:jc w:val="center"/>
        </w:trPr>
        <w:tc>
          <w:tcPr>
            <w:tcW w:w="392" w:type="dxa"/>
            <w:shd w:val="clear" w:color="auto" w:fill="auto"/>
          </w:tcPr>
          <w:p w14:paraId="272A0853" w14:textId="77777777" w:rsidR="00004F3D" w:rsidRPr="007C6CCF" w:rsidRDefault="00004F3D" w:rsidP="000C6E53">
            <w:pPr>
              <w:spacing w:before="40" w:after="40" w:line="240" w:lineRule="auto"/>
              <w:rPr>
                <w:rFonts w:eastAsia="Calibri"/>
                <w:sz w:val="20"/>
                <w:szCs w:val="20"/>
              </w:rPr>
            </w:pPr>
          </w:p>
        </w:tc>
        <w:tc>
          <w:tcPr>
            <w:tcW w:w="2657" w:type="dxa"/>
            <w:vMerge/>
            <w:shd w:val="clear" w:color="auto" w:fill="auto"/>
          </w:tcPr>
          <w:p w14:paraId="128E0E67" w14:textId="77777777" w:rsidR="00004F3D" w:rsidRPr="007C6CCF" w:rsidRDefault="00004F3D" w:rsidP="000C6E53">
            <w:pPr>
              <w:spacing w:before="40" w:after="40" w:line="240" w:lineRule="auto"/>
              <w:rPr>
                <w:rFonts w:eastAsia="Calibri"/>
                <w:sz w:val="20"/>
                <w:szCs w:val="20"/>
              </w:rPr>
            </w:pPr>
          </w:p>
        </w:tc>
        <w:tc>
          <w:tcPr>
            <w:tcW w:w="2657" w:type="dxa"/>
            <w:vMerge/>
            <w:shd w:val="clear" w:color="auto" w:fill="auto"/>
          </w:tcPr>
          <w:p w14:paraId="6ECB4C5F" w14:textId="77777777" w:rsidR="00004F3D" w:rsidRPr="007C6CCF" w:rsidRDefault="00004F3D" w:rsidP="000C6E53">
            <w:pPr>
              <w:spacing w:before="40" w:after="40" w:line="240" w:lineRule="auto"/>
              <w:rPr>
                <w:rFonts w:eastAsia="Calibri"/>
                <w:sz w:val="20"/>
                <w:szCs w:val="20"/>
              </w:rPr>
            </w:pPr>
          </w:p>
        </w:tc>
        <w:tc>
          <w:tcPr>
            <w:tcW w:w="2658" w:type="dxa"/>
            <w:vMerge/>
            <w:shd w:val="clear" w:color="auto" w:fill="auto"/>
          </w:tcPr>
          <w:p w14:paraId="083DD93E" w14:textId="77777777" w:rsidR="00004F3D" w:rsidRPr="007C6CCF" w:rsidRDefault="00004F3D" w:rsidP="000C6E53">
            <w:pPr>
              <w:spacing w:before="40" w:after="40" w:line="240" w:lineRule="auto"/>
              <w:rPr>
                <w:rFonts w:eastAsia="Calibri"/>
                <w:sz w:val="20"/>
                <w:szCs w:val="20"/>
              </w:rPr>
            </w:pPr>
          </w:p>
        </w:tc>
        <w:tc>
          <w:tcPr>
            <w:tcW w:w="464" w:type="dxa"/>
            <w:shd w:val="clear" w:color="auto" w:fill="auto"/>
          </w:tcPr>
          <w:p w14:paraId="47C3D566" w14:textId="77777777" w:rsidR="00004F3D" w:rsidRPr="007C6CCF" w:rsidRDefault="00004F3D" w:rsidP="000C6E53">
            <w:pPr>
              <w:spacing w:before="40" w:after="40" w:line="240" w:lineRule="auto"/>
              <w:rPr>
                <w:rFonts w:eastAsia="Calibri"/>
                <w:sz w:val="20"/>
                <w:szCs w:val="20"/>
              </w:rPr>
            </w:pPr>
          </w:p>
        </w:tc>
        <w:tc>
          <w:tcPr>
            <w:tcW w:w="426" w:type="dxa"/>
            <w:shd w:val="thinDiagStripe" w:color="auto" w:fill="auto"/>
          </w:tcPr>
          <w:p w14:paraId="3EDE7489" w14:textId="77777777" w:rsidR="00004F3D" w:rsidRPr="007C6CCF" w:rsidRDefault="00004F3D" w:rsidP="000C6E53">
            <w:pPr>
              <w:spacing w:before="40" w:after="40" w:line="240" w:lineRule="auto"/>
              <w:rPr>
                <w:rFonts w:eastAsia="Calibri"/>
                <w:sz w:val="20"/>
                <w:szCs w:val="20"/>
              </w:rPr>
            </w:pPr>
          </w:p>
        </w:tc>
        <w:tc>
          <w:tcPr>
            <w:tcW w:w="425" w:type="dxa"/>
            <w:shd w:val="thinDiagStripe" w:color="auto" w:fill="auto"/>
          </w:tcPr>
          <w:p w14:paraId="7729745F" w14:textId="77777777" w:rsidR="00004F3D" w:rsidRPr="007C6CCF" w:rsidRDefault="00004F3D" w:rsidP="000C6E53">
            <w:pPr>
              <w:spacing w:before="40" w:after="40" w:line="240" w:lineRule="auto"/>
              <w:rPr>
                <w:rFonts w:eastAsia="Calibri"/>
                <w:sz w:val="20"/>
                <w:szCs w:val="20"/>
              </w:rPr>
            </w:pPr>
          </w:p>
        </w:tc>
        <w:tc>
          <w:tcPr>
            <w:tcW w:w="5217" w:type="dxa"/>
            <w:shd w:val="clear" w:color="auto" w:fill="auto"/>
          </w:tcPr>
          <w:p w14:paraId="0C626118" w14:textId="349E91D2" w:rsidR="00004F3D" w:rsidRPr="007C6CCF" w:rsidRDefault="00004F3D" w:rsidP="000C6E53">
            <w:pPr>
              <w:spacing w:before="40" w:after="40" w:line="240" w:lineRule="auto"/>
              <w:rPr>
                <w:rFonts w:eastAsia="Calibri"/>
                <w:sz w:val="20"/>
                <w:szCs w:val="20"/>
              </w:rPr>
            </w:pPr>
            <w:r w:rsidRPr="007C6CCF">
              <w:rPr>
                <w:rFonts w:eastAsia="Calibri"/>
                <w:sz w:val="20"/>
                <w:szCs w:val="20"/>
              </w:rPr>
              <w:t>Knowledge of international business practices and cultural dimensions</w:t>
            </w:r>
          </w:p>
        </w:tc>
      </w:tr>
      <w:tr w:rsidR="00004F3D" w:rsidRPr="007C6CCF" w14:paraId="54736800" w14:textId="77777777" w:rsidTr="00004F3D">
        <w:trPr>
          <w:trHeight w:val="269"/>
          <w:jc w:val="center"/>
        </w:trPr>
        <w:tc>
          <w:tcPr>
            <w:tcW w:w="392" w:type="dxa"/>
            <w:shd w:val="clear" w:color="auto" w:fill="auto"/>
          </w:tcPr>
          <w:p w14:paraId="1362A904" w14:textId="77777777" w:rsidR="00004F3D" w:rsidRPr="007C6CCF" w:rsidRDefault="00004F3D" w:rsidP="000C6E53">
            <w:pPr>
              <w:spacing w:before="40" w:after="40" w:line="240" w:lineRule="auto"/>
              <w:rPr>
                <w:rFonts w:eastAsia="Calibri"/>
                <w:sz w:val="20"/>
                <w:szCs w:val="20"/>
              </w:rPr>
            </w:pPr>
          </w:p>
        </w:tc>
        <w:tc>
          <w:tcPr>
            <w:tcW w:w="2657" w:type="dxa"/>
            <w:vMerge/>
            <w:shd w:val="clear" w:color="auto" w:fill="auto"/>
          </w:tcPr>
          <w:p w14:paraId="4AFAA830" w14:textId="77777777" w:rsidR="00004F3D" w:rsidRPr="007C6CCF" w:rsidRDefault="00004F3D" w:rsidP="000C6E53">
            <w:pPr>
              <w:spacing w:before="40" w:after="40" w:line="240" w:lineRule="auto"/>
              <w:rPr>
                <w:rFonts w:eastAsia="Calibri"/>
                <w:sz w:val="20"/>
                <w:szCs w:val="20"/>
              </w:rPr>
            </w:pPr>
          </w:p>
        </w:tc>
        <w:tc>
          <w:tcPr>
            <w:tcW w:w="2657" w:type="dxa"/>
            <w:vMerge/>
            <w:shd w:val="clear" w:color="auto" w:fill="auto"/>
          </w:tcPr>
          <w:p w14:paraId="0D1319F3" w14:textId="77777777" w:rsidR="00004F3D" w:rsidRPr="007C6CCF" w:rsidRDefault="00004F3D" w:rsidP="000C6E53">
            <w:pPr>
              <w:spacing w:before="40" w:after="40" w:line="240" w:lineRule="auto"/>
              <w:rPr>
                <w:rFonts w:eastAsia="Calibri"/>
                <w:sz w:val="20"/>
                <w:szCs w:val="20"/>
              </w:rPr>
            </w:pPr>
          </w:p>
        </w:tc>
        <w:tc>
          <w:tcPr>
            <w:tcW w:w="2658" w:type="dxa"/>
            <w:vMerge/>
            <w:shd w:val="clear" w:color="auto" w:fill="auto"/>
          </w:tcPr>
          <w:p w14:paraId="30D730F5" w14:textId="77777777" w:rsidR="00004F3D" w:rsidRPr="007C6CCF" w:rsidRDefault="00004F3D" w:rsidP="000C6E53">
            <w:pPr>
              <w:spacing w:before="40" w:after="40" w:line="240" w:lineRule="auto"/>
              <w:rPr>
                <w:rFonts w:eastAsia="Calibri"/>
                <w:sz w:val="20"/>
                <w:szCs w:val="20"/>
              </w:rPr>
            </w:pPr>
          </w:p>
        </w:tc>
        <w:tc>
          <w:tcPr>
            <w:tcW w:w="464" w:type="dxa"/>
            <w:shd w:val="clear" w:color="auto" w:fill="auto"/>
          </w:tcPr>
          <w:p w14:paraId="4A7DEAE3" w14:textId="77777777" w:rsidR="00004F3D" w:rsidRPr="007C6CCF" w:rsidRDefault="00004F3D" w:rsidP="000C6E53">
            <w:pPr>
              <w:spacing w:before="40" w:after="40" w:line="240" w:lineRule="auto"/>
              <w:rPr>
                <w:rFonts w:eastAsia="Calibri"/>
                <w:sz w:val="20"/>
                <w:szCs w:val="20"/>
              </w:rPr>
            </w:pPr>
          </w:p>
        </w:tc>
        <w:tc>
          <w:tcPr>
            <w:tcW w:w="426" w:type="dxa"/>
            <w:shd w:val="thinDiagStripe" w:color="auto" w:fill="auto"/>
          </w:tcPr>
          <w:p w14:paraId="5BA8F608" w14:textId="77777777" w:rsidR="00004F3D" w:rsidRPr="007C6CCF" w:rsidRDefault="00004F3D" w:rsidP="000C6E53">
            <w:pPr>
              <w:spacing w:before="40" w:after="40" w:line="240" w:lineRule="auto"/>
              <w:rPr>
                <w:rFonts w:eastAsia="Calibri"/>
                <w:sz w:val="20"/>
                <w:szCs w:val="20"/>
              </w:rPr>
            </w:pPr>
          </w:p>
        </w:tc>
        <w:tc>
          <w:tcPr>
            <w:tcW w:w="425" w:type="dxa"/>
            <w:shd w:val="thinDiagStripe" w:color="auto" w:fill="auto"/>
          </w:tcPr>
          <w:p w14:paraId="7BF37C80" w14:textId="77777777" w:rsidR="00004F3D" w:rsidRPr="007C6CCF" w:rsidRDefault="00004F3D" w:rsidP="000C6E53">
            <w:pPr>
              <w:spacing w:before="40" w:after="40" w:line="240" w:lineRule="auto"/>
              <w:rPr>
                <w:rFonts w:eastAsia="Calibri"/>
                <w:sz w:val="20"/>
                <w:szCs w:val="20"/>
              </w:rPr>
            </w:pPr>
          </w:p>
        </w:tc>
        <w:tc>
          <w:tcPr>
            <w:tcW w:w="5217" w:type="dxa"/>
            <w:shd w:val="clear" w:color="auto" w:fill="auto"/>
          </w:tcPr>
          <w:p w14:paraId="46FC3469" w14:textId="424CF6A9" w:rsidR="00004F3D" w:rsidRPr="007C6CCF" w:rsidRDefault="00004F3D" w:rsidP="000C6E53">
            <w:pPr>
              <w:spacing w:before="40" w:after="40" w:line="240" w:lineRule="auto"/>
              <w:rPr>
                <w:rFonts w:eastAsia="Calibri"/>
                <w:sz w:val="20"/>
                <w:szCs w:val="20"/>
              </w:rPr>
            </w:pPr>
            <w:r w:rsidRPr="007C6CCF">
              <w:rPr>
                <w:rFonts w:eastAsia="Calibri"/>
                <w:sz w:val="20"/>
                <w:szCs w:val="20"/>
              </w:rPr>
              <w:t>Knowledge of different interpersonal styles and how to effectively relate to each style</w:t>
            </w:r>
          </w:p>
        </w:tc>
      </w:tr>
      <w:tr w:rsidR="00004F3D" w:rsidRPr="007C6CCF" w14:paraId="3A53A9FE" w14:textId="77777777" w:rsidTr="00004F3D">
        <w:trPr>
          <w:trHeight w:val="269"/>
          <w:jc w:val="center"/>
        </w:trPr>
        <w:tc>
          <w:tcPr>
            <w:tcW w:w="392" w:type="dxa"/>
            <w:shd w:val="clear" w:color="auto" w:fill="auto"/>
          </w:tcPr>
          <w:p w14:paraId="6A69A941" w14:textId="77777777" w:rsidR="00004F3D" w:rsidRPr="007C6CCF" w:rsidRDefault="00004F3D" w:rsidP="000C6E53">
            <w:pPr>
              <w:spacing w:before="40" w:after="40" w:line="240" w:lineRule="auto"/>
              <w:rPr>
                <w:rFonts w:eastAsia="Calibri"/>
                <w:sz w:val="20"/>
                <w:szCs w:val="20"/>
              </w:rPr>
            </w:pPr>
          </w:p>
        </w:tc>
        <w:tc>
          <w:tcPr>
            <w:tcW w:w="2657" w:type="dxa"/>
            <w:vMerge/>
            <w:shd w:val="clear" w:color="auto" w:fill="auto"/>
          </w:tcPr>
          <w:p w14:paraId="728F19F9" w14:textId="77777777" w:rsidR="00004F3D" w:rsidRPr="007C6CCF" w:rsidRDefault="00004F3D" w:rsidP="000C6E53">
            <w:pPr>
              <w:spacing w:before="40" w:after="40" w:line="240" w:lineRule="auto"/>
              <w:rPr>
                <w:rFonts w:eastAsia="Calibri"/>
                <w:sz w:val="20"/>
                <w:szCs w:val="20"/>
              </w:rPr>
            </w:pPr>
          </w:p>
        </w:tc>
        <w:tc>
          <w:tcPr>
            <w:tcW w:w="2657" w:type="dxa"/>
            <w:vMerge/>
            <w:shd w:val="clear" w:color="auto" w:fill="auto"/>
          </w:tcPr>
          <w:p w14:paraId="76E44CDB" w14:textId="77777777" w:rsidR="00004F3D" w:rsidRPr="007C6CCF" w:rsidRDefault="00004F3D" w:rsidP="000C6E53">
            <w:pPr>
              <w:spacing w:before="40" w:after="40" w:line="240" w:lineRule="auto"/>
              <w:rPr>
                <w:rFonts w:eastAsia="Calibri"/>
                <w:sz w:val="20"/>
                <w:szCs w:val="20"/>
              </w:rPr>
            </w:pPr>
          </w:p>
        </w:tc>
        <w:tc>
          <w:tcPr>
            <w:tcW w:w="2658" w:type="dxa"/>
            <w:vMerge/>
            <w:shd w:val="clear" w:color="auto" w:fill="auto"/>
          </w:tcPr>
          <w:p w14:paraId="2F6560E0" w14:textId="77777777" w:rsidR="00004F3D" w:rsidRPr="007C6CCF" w:rsidRDefault="00004F3D" w:rsidP="000C6E53">
            <w:pPr>
              <w:spacing w:before="40" w:after="40" w:line="240" w:lineRule="auto"/>
              <w:rPr>
                <w:rFonts w:eastAsia="Calibri"/>
                <w:sz w:val="20"/>
                <w:szCs w:val="20"/>
              </w:rPr>
            </w:pPr>
          </w:p>
        </w:tc>
        <w:tc>
          <w:tcPr>
            <w:tcW w:w="464" w:type="dxa"/>
            <w:shd w:val="thinDiagStripe" w:color="auto" w:fill="auto"/>
          </w:tcPr>
          <w:p w14:paraId="5F4239D4" w14:textId="77777777" w:rsidR="00004F3D" w:rsidRPr="007C6CCF" w:rsidRDefault="00004F3D" w:rsidP="000C6E53">
            <w:pPr>
              <w:spacing w:before="40" w:after="40" w:line="240" w:lineRule="auto"/>
              <w:rPr>
                <w:rFonts w:eastAsia="Calibri"/>
                <w:sz w:val="20"/>
                <w:szCs w:val="20"/>
              </w:rPr>
            </w:pPr>
          </w:p>
        </w:tc>
        <w:tc>
          <w:tcPr>
            <w:tcW w:w="426" w:type="dxa"/>
            <w:shd w:val="thinDiagStripe" w:color="auto" w:fill="auto"/>
          </w:tcPr>
          <w:p w14:paraId="0AB16CA9" w14:textId="77777777" w:rsidR="00004F3D" w:rsidRPr="007C6CCF" w:rsidRDefault="00004F3D" w:rsidP="000C6E53">
            <w:pPr>
              <w:spacing w:before="40" w:after="40" w:line="240" w:lineRule="auto"/>
              <w:rPr>
                <w:rFonts w:eastAsia="Calibri"/>
                <w:sz w:val="20"/>
                <w:szCs w:val="20"/>
              </w:rPr>
            </w:pPr>
          </w:p>
        </w:tc>
        <w:tc>
          <w:tcPr>
            <w:tcW w:w="425" w:type="dxa"/>
            <w:shd w:val="thinDiagStripe" w:color="auto" w:fill="auto"/>
          </w:tcPr>
          <w:p w14:paraId="53A23F6C" w14:textId="77777777" w:rsidR="00004F3D" w:rsidRPr="007C6CCF" w:rsidRDefault="00004F3D" w:rsidP="000C6E53">
            <w:pPr>
              <w:spacing w:before="40" w:after="40" w:line="240" w:lineRule="auto"/>
              <w:rPr>
                <w:rFonts w:eastAsia="Calibri"/>
                <w:sz w:val="20"/>
                <w:szCs w:val="20"/>
              </w:rPr>
            </w:pPr>
          </w:p>
        </w:tc>
        <w:tc>
          <w:tcPr>
            <w:tcW w:w="5217" w:type="dxa"/>
            <w:shd w:val="clear" w:color="auto" w:fill="auto"/>
          </w:tcPr>
          <w:p w14:paraId="1267FCA3" w14:textId="1D9F9547" w:rsidR="00004F3D" w:rsidRPr="007C6CCF" w:rsidRDefault="00004F3D" w:rsidP="000C6E53">
            <w:pPr>
              <w:spacing w:before="40" w:after="40" w:line="240" w:lineRule="auto"/>
              <w:rPr>
                <w:rFonts w:eastAsia="Calibri"/>
                <w:sz w:val="20"/>
                <w:szCs w:val="20"/>
              </w:rPr>
            </w:pPr>
            <w:r w:rsidRPr="007C6CCF">
              <w:rPr>
                <w:rFonts w:eastAsia="Calibri"/>
                <w:sz w:val="20"/>
                <w:szCs w:val="20"/>
              </w:rPr>
              <w:t>Knowledge of the fundamentals for building effective interpersonal relationships</w:t>
            </w:r>
          </w:p>
        </w:tc>
      </w:tr>
      <w:tr w:rsidR="00004F3D" w:rsidRPr="007C6CCF" w14:paraId="6A971B0A" w14:textId="77777777" w:rsidTr="00004F3D">
        <w:trPr>
          <w:trHeight w:val="269"/>
          <w:jc w:val="center"/>
        </w:trPr>
        <w:tc>
          <w:tcPr>
            <w:tcW w:w="392" w:type="dxa"/>
            <w:shd w:val="clear" w:color="auto" w:fill="auto"/>
          </w:tcPr>
          <w:p w14:paraId="36AD58A1" w14:textId="77777777" w:rsidR="00004F3D" w:rsidRPr="007C6CCF" w:rsidRDefault="00004F3D" w:rsidP="000C6E53">
            <w:pPr>
              <w:spacing w:before="40" w:after="40" w:line="240" w:lineRule="auto"/>
              <w:rPr>
                <w:rFonts w:eastAsia="Calibri"/>
                <w:sz w:val="20"/>
                <w:szCs w:val="20"/>
              </w:rPr>
            </w:pPr>
          </w:p>
        </w:tc>
        <w:tc>
          <w:tcPr>
            <w:tcW w:w="2657" w:type="dxa"/>
            <w:shd w:val="clear" w:color="auto" w:fill="auto"/>
          </w:tcPr>
          <w:p w14:paraId="332DECC9" w14:textId="3439206E" w:rsidR="00004F3D" w:rsidRPr="007C6CCF" w:rsidRDefault="00004F3D" w:rsidP="000C6E53">
            <w:pPr>
              <w:spacing w:before="40" w:after="40" w:line="240" w:lineRule="auto"/>
              <w:rPr>
                <w:rFonts w:eastAsia="Calibri"/>
                <w:sz w:val="20"/>
                <w:szCs w:val="20"/>
              </w:rPr>
            </w:pPr>
            <w:r w:rsidRPr="007C6CCF">
              <w:rPr>
                <w:rFonts w:eastAsia="Calibri"/>
                <w:sz w:val="20"/>
                <w:szCs w:val="20"/>
              </w:rPr>
              <w:t>Develops and maintains effective relationships with staff, colleagues</w:t>
            </w:r>
            <w:r w:rsidR="00F64637" w:rsidRPr="007C6CCF">
              <w:rPr>
                <w:rFonts w:eastAsia="Calibri"/>
                <w:sz w:val="20"/>
                <w:szCs w:val="20"/>
              </w:rPr>
              <w:t>,</w:t>
            </w:r>
            <w:r w:rsidRPr="007C6CCF">
              <w:rPr>
                <w:rFonts w:eastAsia="Calibri"/>
                <w:sz w:val="20"/>
                <w:szCs w:val="20"/>
              </w:rPr>
              <w:t xml:space="preserve"> and other stakeholders</w:t>
            </w:r>
          </w:p>
        </w:tc>
        <w:tc>
          <w:tcPr>
            <w:tcW w:w="2657" w:type="dxa"/>
            <w:shd w:val="clear" w:color="auto" w:fill="auto"/>
          </w:tcPr>
          <w:p w14:paraId="03E19BC3" w14:textId="5B677C9A" w:rsidR="00004F3D" w:rsidRPr="007C6CCF" w:rsidRDefault="00004F3D" w:rsidP="000C6E53">
            <w:pPr>
              <w:spacing w:before="40" w:after="40" w:line="240" w:lineRule="auto"/>
              <w:rPr>
                <w:rFonts w:eastAsia="Calibri"/>
                <w:sz w:val="20"/>
                <w:szCs w:val="20"/>
              </w:rPr>
            </w:pPr>
            <w:r w:rsidRPr="007C6CCF">
              <w:rPr>
                <w:rFonts w:eastAsia="Calibri"/>
                <w:sz w:val="20"/>
                <w:szCs w:val="20"/>
              </w:rPr>
              <w:t>Maintain</w:t>
            </w:r>
            <w:r w:rsidR="00F64637" w:rsidRPr="007C6CCF">
              <w:rPr>
                <w:rFonts w:eastAsia="Calibri"/>
                <w:sz w:val="20"/>
                <w:szCs w:val="20"/>
              </w:rPr>
              <w:t>s</w:t>
            </w:r>
            <w:r w:rsidRPr="007C6CCF">
              <w:rPr>
                <w:rFonts w:eastAsia="Calibri"/>
                <w:sz w:val="20"/>
                <w:szCs w:val="20"/>
              </w:rPr>
              <w:t xml:space="preserve"> relation with involved agencies</w:t>
            </w:r>
          </w:p>
        </w:tc>
        <w:tc>
          <w:tcPr>
            <w:tcW w:w="2658" w:type="dxa"/>
            <w:shd w:val="clear" w:color="auto" w:fill="auto"/>
          </w:tcPr>
          <w:p w14:paraId="012138EC" w14:textId="1886447E" w:rsidR="00004F3D" w:rsidRPr="007C6CCF" w:rsidRDefault="00004F3D" w:rsidP="000C6E53">
            <w:pPr>
              <w:spacing w:before="40" w:after="40" w:line="240" w:lineRule="auto"/>
              <w:rPr>
                <w:rFonts w:eastAsia="Calibri"/>
                <w:sz w:val="20"/>
                <w:szCs w:val="20"/>
              </w:rPr>
            </w:pPr>
            <w:r w:rsidRPr="007C6CCF">
              <w:rPr>
                <w:rFonts w:eastAsia="Calibri"/>
                <w:sz w:val="20"/>
                <w:szCs w:val="20"/>
              </w:rPr>
              <w:t>Consult</w:t>
            </w:r>
            <w:r w:rsidR="00F64637" w:rsidRPr="007C6CCF">
              <w:rPr>
                <w:rFonts w:eastAsia="Calibri"/>
                <w:sz w:val="20"/>
                <w:szCs w:val="20"/>
              </w:rPr>
              <w:t>s</w:t>
            </w:r>
            <w:r w:rsidRPr="007C6CCF">
              <w:rPr>
                <w:rFonts w:eastAsia="Calibri"/>
                <w:sz w:val="20"/>
                <w:szCs w:val="20"/>
              </w:rPr>
              <w:t xml:space="preserve"> with senior stakeholders on problem</w:t>
            </w:r>
            <w:r w:rsidR="00F64637" w:rsidRPr="007C6CCF">
              <w:rPr>
                <w:rFonts w:eastAsia="Calibri"/>
                <w:sz w:val="20"/>
                <w:szCs w:val="20"/>
              </w:rPr>
              <w:t>s</w:t>
            </w:r>
            <w:r w:rsidRPr="007C6CCF">
              <w:rPr>
                <w:rFonts w:eastAsia="Calibri"/>
                <w:sz w:val="20"/>
                <w:szCs w:val="20"/>
              </w:rPr>
              <w:t xml:space="preserve"> encountered and provide</w:t>
            </w:r>
            <w:r w:rsidR="00F64637" w:rsidRPr="007C6CCF">
              <w:rPr>
                <w:rFonts w:eastAsia="Calibri"/>
                <w:sz w:val="20"/>
                <w:szCs w:val="20"/>
              </w:rPr>
              <w:t>s</w:t>
            </w:r>
            <w:r w:rsidRPr="007C6CCF">
              <w:rPr>
                <w:rFonts w:eastAsia="Calibri"/>
                <w:sz w:val="20"/>
                <w:szCs w:val="20"/>
              </w:rPr>
              <w:t xml:space="preserve"> suggestion</w:t>
            </w:r>
            <w:r w:rsidR="00F64637" w:rsidRPr="007C6CCF">
              <w:rPr>
                <w:rFonts w:eastAsia="Calibri"/>
                <w:sz w:val="20"/>
                <w:szCs w:val="20"/>
              </w:rPr>
              <w:t>s</w:t>
            </w:r>
            <w:r w:rsidRPr="007C6CCF">
              <w:rPr>
                <w:rFonts w:eastAsia="Calibri"/>
                <w:sz w:val="20"/>
                <w:szCs w:val="20"/>
              </w:rPr>
              <w:t xml:space="preserve"> for improvement</w:t>
            </w:r>
          </w:p>
        </w:tc>
        <w:tc>
          <w:tcPr>
            <w:tcW w:w="464" w:type="dxa"/>
            <w:shd w:val="clear" w:color="auto" w:fill="auto"/>
          </w:tcPr>
          <w:p w14:paraId="7291683C" w14:textId="77777777" w:rsidR="00004F3D" w:rsidRPr="007C6CCF" w:rsidRDefault="00004F3D" w:rsidP="000C6E53">
            <w:pPr>
              <w:spacing w:before="40" w:after="40" w:line="240" w:lineRule="auto"/>
              <w:rPr>
                <w:rFonts w:eastAsia="Calibri"/>
                <w:sz w:val="20"/>
                <w:szCs w:val="20"/>
              </w:rPr>
            </w:pPr>
          </w:p>
        </w:tc>
        <w:tc>
          <w:tcPr>
            <w:tcW w:w="426" w:type="dxa"/>
            <w:shd w:val="clear" w:color="auto" w:fill="auto"/>
          </w:tcPr>
          <w:p w14:paraId="4F58AFF9" w14:textId="77777777" w:rsidR="00004F3D" w:rsidRPr="007C6CCF" w:rsidRDefault="00004F3D" w:rsidP="000C6E53">
            <w:pPr>
              <w:spacing w:before="40" w:after="40" w:line="240" w:lineRule="auto"/>
              <w:rPr>
                <w:rFonts w:eastAsia="Calibri"/>
                <w:sz w:val="20"/>
                <w:szCs w:val="20"/>
              </w:rPr>
            </w:pPr>
          </w:p>
        </w:tc>
        <w:tc>
          <w:tcPr>
            <w:tcW w:w="425" w:type="dxa"/>
            <w:shd w:val="thinDiagStripe" w:color="auto" w:fill="auto"/>
          </w:tcPr>
          <w:p w14:paraId="1863B14F" w14:textId="77777777" w:rsidR="00004F3D" w:rsidRPr="007C6CCF" w:rsidRDefault="00004F3D" w:rsidP="000C6E53">
            <w:pPr>
              <w:spacing w:before="40" w:after="40" w:line="240" w:lineRule="auto"/>
              <w:rPr>
                <w:rFonts w:eastAsia="Calibri"/>
                <w:sz w:val="20"/>
                <w:szCs w:val="20"/>
              </w:rPr>
            </w:pPr>
          </w:p>
        </w:tc>
        <w:tc>
          <w:tcPr>
            <w:tcW w:w="5217" w:type="dxa"/>
            <w:shd w:val="clear" w:color="auto" w:fill="auto"/>
            <w:vAlign w:val="bottom"/>
          </w:tcPr>
          <w:p w14:paraId="4395F2F9" w14:textId="0E2E7D24" w:rsidR="00004F3D" w:rsidRPr="007C6CCF" w:rsidRDefault="00004F3D" w:rsidP="000C6E53">
            <w:pPr>
              <w:spacing w:before="40" w:after="40" w:line="240" w:lineRule="auto"/>
              <w:rPr>
                <w:rFonts w:eastAsia="Calibri"/>
                <w:sz w:val="20"/>
                <w:szCs w:val="20"/>
              </w:rPr>
            </w:pPr>
            <w:r w:rsidRPr="007C6CCF">
              <w:rPr>
                <w:rFonts w:eastAsia="Calibri"/>
                <w:sz w:val="20"/>
                <w:szCs w:val="20"/>
              </w:rPr>
              <w:t>Skill in coalition building</w:t>
            </w:r>
          </w:p>
        </w:tc>
      </w:tr>
      <w:tr w:rsidR="00004F3D" w:rsidRPr="007C6CCF" w14:paraId="1E46C676" w14:textId="77777777" w:rsidTr="00004F3D">
        <w:trPr>
          <w:trHeight w:val="870"/>
          <w:jc w:val="center"/>
        </w:trPr>
        <w:tc>
          <w:tcPr>
            <w:tcW w:w="392" w:type="dxa"/>
            <w:shd w:val="clear" w:color="auto" w:fill="auto"/>
          </w:tcPr>
          <w:p w14:paraId="41F52DA4" w14:textId="77777777" w:rsidR="00004F3D" w:rsidRPr="007C6CCF" w:rsidRDefault="00004F3D" w:rsidP="000C6E53">
            <w:pPr>
              <w:spacing w:before="40" w:after="40" w:line="240" w:lineRule="auto"/>
              <w:rPr>
                <w:rFonts w:eastAsia="Calibri"/>
                <w:sz w:val="20"/>
                <w:szCs w:val="20"/>
              </w:rPr>
            </w:pPr>
          </w:p>
        </w:tc>
        <w:tc>
          <w:tcPr>
            <w:tcW w:w="2657" w:type="dxa"/>
            <w:shd w:val="clear" w:color="auto" w:fill="auto"/>
          </w:tcPr>
          <w:p w14:paraId="75E4D2B4" w14:textId="77777777" w:rsidR="00004F3D" w:rsidRPr="007C6CCF" w:rsidRDefault="00004F3D" w:rsidP="000C6E53">
            <w:pPr>
              <w:spacing w:before="40" w:after="40" w:line="240" w:lineRule="auto"/>
              <w:rPr>
                <w:rFonts w:eastAsia="Calibri"/>
                <w:sz w:val="20"/>
                <w:szCs w:val="20"/>
              </w:rPr>
            </w:pPr>
          </w:p>
        </w:tc>
        <w:tc>
          <w:tcPr>
            <w:tcW w:w="2657" w:type="dxa"/>
            <w:vMerge w:val="restart"/>
            <w:shd w:val="clear" w:color="auto" w:fill="auto"/>
          </w:tcPr>
          <w:p w14:paraId="66743355" w14:textId="77777777" w:rsidR="00004F3D" w:rsidRPr="007C6CCF" w:rsidRDefault="00004F3D" w:rsidP="000C6E53">
            <w:pPr>
              <w:spacing w:before="40" w:after="40" w:line="240" w:lineRule="auto"/>
              <w:rPr>
                <w:rFonts w:eastAsia="Calibri"/>
                <w:sz w:val="20"/>
                <w:szCs w:val="20"/>
              </w:rPr>
            </w:pPr>
            <w:r w:rsidRPr="007C6CCF">
              <w:rPr>
                <w:rFonts w:eastAsia="Calibri"/>
                <w:sz w:val="20"/>
                <w:szCs w:val="20"/>
              </w:rPr>
              <w:t>Promotes a spirit of cooperation and manages disagreements with others in ways that preserve ongoing working relationships</w:t>
            </w:r>
          </w:p>
        </w:tc>
        <w:tc>
          <w:tcPr>
            <w:tcW w:w="2658" w:type="dxa"/>
            <w:vMerge w:val="restart"/>
            <w:shd w:val="clear" w:color="auto" w:fill="auto"/>
          </w:tcPr>
          <w:p w14:paraId="12E22C1B" w14:textId="71FE4979" w:rsidR="00004F3D" w:rsidRPr="007C6CCF" w:rsidRDefault="00004F3D" w:rsidP="000C6E53">
            <w:pPr>
              <w:spacing w:before="40" w:after="40" w:line="240" w:lineRule="auto"/>
              <w:rPr>
                <w:rFonts w:eastAsia="Calibri"/>
                <w:sz w:val="20"/>
                <w:szCs w:val="20"/>
              </w:rPr>
            </w:pPr>
            <w:r w:rsidRPr="007C6CCF">
              <w:rPr>
                <w:rFonts w:eastAsia="Calibri"/>
                <w:sz w:val="20"/>
                <w:szCs w:val="20"/>
              </w:rPr>
              <w:t>Actively identifies and develops key partners and strategic partnership opportunities locally, nationally</w:t>
            </w:r>
            <w:r w:rsidR="00F64637" w:rsidRPr="007C6CCF">
              <w:rPr>
                <w:rFonts w:eastAsia="Calibri"/>
                <w:sz w:val="20"/>
                <w:szCs w:val="20"/>
              </w:rPr>
              <w:t>,</w:t>
            </w:r>
            <w:r w:rsidRPr="007C6CCF">
              <w:rPr>
                <w:rFonts w:eastAsia="Calibri"/>
                <w:sz w:val="20"/>
                <w:szCs w:val="20"/>
              </w:rPr>
              <w:t xml:space="preserve"> and internationally</w:t>
            </w:r>
          </w:p>
        </w:tc>
        <w:tc>
          <w:tcPr>
            <w:tcW w:w="464" w:type="dxa"/>
            <w:shd w:val="clear" w:color="auto" w:fill="auto"/>
          </w:tcPr>
          <w:p w14:paraId="09C2D4B0" w14:textId="77777777" w:rsidR="00004F3D" w:rsidRPr="007C6CCF" w:rsidRDefault="00004F3D" w:rsidP="000C6E53">
            <w:pPr>
              <w:spacing w:before="40" w:after="40" w:line="240" w:lineRule="auto"/>
              <w:rPr>
                <w:rFonts w:eastAsia="Calibri"/>
                <w:sz w:val="20"/>
                <w:szCs w:val="20"/>
              </w:rPr>
            </w:pPr>
          </w:p>
        </w:tc>
        <w:tc>
          <w:tcPr>
            <w:tcW w:w="426" w:type="dxa"/>
            <w:shd w:val="thinDiagStripe" w:color="auto" w:fill="auto"/>
          </w:tcPr>
          <w:p w14:paraId="1266255A" w14:textId="77777777" w:rsidR="00004F3D" w:rsidRPr="007C6CCF" w:rsidRDefault="00004F3D" w:rsidP="000C6E53">
            <w:pPr>
              <w:spacing w:before="40" w:after="40" w:line="240" w:lineRule="auto"/>
              <w:rPr>
                <w:rFonts w:eastAsia="Calibri"/>
                <w:sz w:val="20"/>
                <w:szCs w:val="20"/>
              </w:rPr>
            </w:pPr>
          </w:p>
        </w:tc>
        <w:tc>
          <w:tcPr>
            <w:tcW w:w="425" w:type="dxa"/>
            <w:shd w:val="thinDiagStripe" w:color="auto" w:fill="auto"/>
          </w:tcPr>
          <w:p w14:paraId="73B3B71F" w14:textId="77777777" w:rsidR="00004F3D" w:rsidRPr="007C6CCF" w:rsidRDefault="00004F3D" w:rsidP="000C6E53">
            <w:pPr>
              <w:spacing w:before="40" w:after="40" w:line="240" w:lineRule="auto"/>
              <w:rPr>
                <w:rFonts w:eastAsia="Calibri"/>
                <w:sz w:val="20"/>
                <w:szCs w:val="20"/>
              </w:rPr>
            </w:pPr>
          </w:p>
        </w:tc>
        <w:tc>
          <w:tcPr>
            <w:tcW w:w="5217" w:type="dxa"/>
            <w:shd w:val="clear" w:color="auto" w:fill="auto"/>
          </w:tcPr>
          <w:p w14:paraId="508520C3" w14:textId="28839855" w:rsidR="00004F3D" w:rsidRPr="007C6CCF" w:rsidRDefault="00004F3D" w:rsidP="000C6E53">
            <w:pPr>
              <w:spacing w:before="40" w:after="40" w:line="240" w:lineRule="auto"/>
              <w:rPr>
                <w:rFonts w:eastAsia="Calibri"/>
                <w:sz w:val="20"/>
                <w:szCs w:val="20"/>
              </w:rPr>
            </w:pPr>
            <w:r w:rsidRPr="007C6CCF">
              <w:rPr>
                <w:rFonts w:eastAsia="Calibri"/>
                <w:sz w:val="20"/>
                <w:szCs w:val="20"/>
              </w:rPr>
              <w:t>Skill to manage interpersonal conflicts and resolve problems with employees, colleagues</w:t>
            </w:r>
            <w:r w:rsidR="00961927" w:rsidRPr="007C6CCF">
              <w:rPr>
                <w:rFonts w:eastAsia="Calibri"/>
                <w:sz w:val="20"/>
                <w:szCs w:val="20"/>
              </w:rPr>
              <w:t>,</w:t>
            </w:r>
            <w:r w:rsidRPr="007C6CCF">
              <w:rPr>
                <w:rFonts w:eastAsia="Calibri"/>
                <w:sz w:val="20"/>
                <w:szCs w:val="20"/>
              </w:rPr>
              <w:t xml:space="preserve"> and other stakeholders</w:t>
            </w:r>
          </w:p>
        </w:tc>
      </w:tr>
      <w:tr w:rsidR="00004F3D" w:rsidRPr="007C6CCF" w14:paraId="60037862" w14:textId="77777777" w:rsidTr="00004F3D">
        <w:trPr>
          <w:trHeight w:val="269"/>
          <w:jc w:val="center"/>
        </w:trPr>
        <w:tc>
          <w:tcPr>
            <w:tcW w:w="392" w:type="dxa"/>
            <w:shd w:val="clear" w:color="auto" w:fill="auto"/>
          </w:tcPr>
          <w:p w14:paraId="1C386CBE" w14:textId="77777777" w:rsidR="00004F3D" w:rsidRPr="007C6CCF" w:rsidRDefault="00004F3D" w:rsidP="000C6E53">
            <w:pPr>
              <w:spacing w:before="40" w:after="40" w:line="240" w:lineRule="auto"/>
              <w:rPr>
                <w:rFonts w:eastAsia="Calibri"/>
                <w:sz w:val="20"/>
                <w:szCs w:val="20"/>
              </w:rPr>
            </w:pPr>
          </w:p>
        </w:tc>
        <w:tc>
          <w:tcPr>
            <w:tcW w:w="2657" w:type="dxa"/>
            <w:shd w:val="clear" w:color="auto" w:fill="auto"/>
          </w:tcPr>
          <w:p w14:paraId="3BB080A0" w14:textId="77777777" w:rsidR="00004F3D" w:rsidRPr="007C6CCF" w:rsidRDefault="00004F3D" w:rsidP="000C6E53">
            <w:pPr>
              <w:spacing w:before="40" w:after="40" w:line="240" w:lineRule="auto"/>
              <w:rPr>
                <w:rFonts w:eastAsia="Calibri"/>
                <w:sz w:val="20"/>
                <w:szCs w:val="20"/>
              </w:rPr>
            </w:pPr>
          </w:p>
        </w:tc>
        <w:tc>
          <w:tcPr>
            <w:tcW w:w="2657" w:type="dxa"/>
            <w:vMerge/>
            <w:shd w:val="clear" w:color="auto" w:fill="auto"/>
          </w:tcPr>
          <w:p w14:paraId="7D435E87" w14:textId="77777777" w:rsidR="00004F3D" w:rsidRPr="007C6CCF" w:rsidRDefault="00004F3D" w:rsidP="000C6E53">
            <w:pPr>
              <w:spacing w:before="40" w:after="40" w:line="240" w:lineRule="auto"/>
              <w:rPr>
                <w:rFonts w:eastAsia="Calibri"/>
                <w:sz w:val="20"/>
                <w:szCs w:val="20"/>
              </w:rPr>
            </w:pPr>
          </w:p>
        </w:tc>
        <w:tc>
          <w:tcPr>
            <w:tcW w:w="2658" w:type="dxa"/>
            <w:vMerge/>
            <w:shd w:val="clear" w:color="auto" w:fill="auto"/>
          </w:tcPr>
          <w:p w14:paraId="1C8E4A2B" w14:textId="77777777" w:rsidR="00004F3D" w:rsidRPr="007C6CCF" w:rsidRDefault="00004F3D" w:rsidP="000C6E53">
            <w:pPr>
              <w:spacing w:before="40" w:after="40" w:line="240" w:lineRule="auto"/>
              <w:rPr>
                <w:rFonts w:eastAsia="Calibri"/>
                <w:sz w:val="20"/>
                <w:szCs w:val="20"/>
              </w:rPr>
            </w:pPr>
          </w:p>
        </w:tc>
        <w:tc>
          <w:tcPr>
            <w:tcW w:w="464" w:type="dxa"/>
            <w:shd w:val="clear" w:color="auto" w:fill="auto"/>
          </w:tcPr>
          <w:p w14:paraId="19C02778" w14:textId="77777777" w:rsidR="00004F3D" w:rsidRPr="007C6CCF" w:rsidRDefault="00004F3D" w:rsidP="000C6E53">
            <w:pPr>
              <w:spacing w:before="40" w:after="40" w:line="240" w:lineRule="auto"/>
              <w:rPr>
                <w:rFonts w:eastAsia="Calibri"/>
                <w:sz w:val="20"/>
                <w:szCs w:val="20"/>
              </w:rPr>
            </w:pPr>
          </w:p>
        </w:tc>
        <w:tc>
          <w:tcPr>
            <w:tcW w:w="426" w:type="dxa"/>
            <w:shd w:val="thinDiagStripe" w:color="auto" w:fill="auto"/>
          </w:tcPr>
          <w:p w14:paraId="7BB6E3E2" w14:textId="77777777" w:rsidR="00004F3D" w:rsidRPr="007C6CCF" w:rsidRDefault="00004F3D" w:rsidP="000C6E53">
            <w:pPr>
              <w:spacing w:before="40" w:after="40" w:line="240" w:lineRule="auto"/>
              <w:rPr>
                <w:rFonts w:eastAsia="Calibri"/>
                <w:sz w:val="20"/>
                <w:szCs w:val="20"/>
              </w:rPr>
            </w:pPr>
          </w:p>
        </w:tc>
        <w:tc>
          <w:tcPr>
            <w:tcW w:w="425" w:type="dxa"/>
            <w:shd w:val="thinDiagStripe" w:color="auto" w:fill="auto"/>
          </w:tcPr>
          <w:p w14:paraId="32514545" w14:textId="77777777" w:rsidR="00004F3D" w:rsidRPr="007C6CCF" w:rsidRDefault="00004F3D" w:rsidP="000C6E53">
            <w:pPr>
              <w:spacing w:before="40" w:after="40" w:line="240" w:lineRule="auto"/>
              <w:rPr>
                <w:rFonts w:eastAsia="Calibri"/>
                <w:sz w:val="20"/>
                <w:szCs w:val="20"/>
              </w:rPr>
            </w:pPr>
          </w:p>
        </w:tc>
        <w:tc>
          <w:tcPr>
            <w:tcW w:w="5217" w:type="dxa"/>
            <w:shd w:val="clear" w:color="auto" w:fill="auto"/>
          </w:tcPr>
          <w:p w14:paraId="72DB3EC1" w14:textId="5B77CEF1" w:rsidR="00004F3D" w:rsidRPr="007C6CCF" w:rsidRDefault="00004F3D" w:rsidP="000C6E53">
            <w:pPr>
              <w:spacing w:before="40" w:after="40" w:line="240" w:lineRule="auto"/>
              <w:rPr>
                <w:rFonts w:eastAsia="Calibri"/>
                <w:sz w:val="20"/>
                <w:szCs w:val="20"/>
              </w:rPr>
            </w:pPr>
            <w:r w:rsidRPr="007C6CCF">
              <w:rPr>
                <w:rFonts w:eastAsia="Calibri"/>
                <w:sz w:val="20"/>
                <w:szCs w:val="20"/>
              </w:rPr>
              <w:t>Skill to tailor their image, communication</w:t>
            </w:r>
            <w:r w:rsidR="00961927" w:rsidRPr="007C6CCF">
              <w:rPr>
                <w:rFonts w:eastAsia="Calibri"/>
                <w:sz w:val="20"/>
                <w:szCs w:val="20"/>
              </w:rPr>
              <w:t>,</w:t>
            </w:r>
            <w:r w:rsidRPr="007C6CCF">
              <w:rPr>
                <w:rFonts w:eastAsia="Calibri"/>
                <w:sz w:val="20"/>
                <w:szCs w:val="20"/>
              </w:rPr>
              <w:t xml:space="preserve"> and business manners to the positive image of themselves and the organisation</w:t>
            </w:r>
          </w:p>
        </w:tc>
      </w:tr>
      <w:tr w:rsidR="00004F3D" w:rsidRPr="007C6CCF" w14:paraId="31DEB462" w14:textId="77777777" w:rsidTr="00004F3D">
        <w:trPr>
          <w:trHeight w:val="269"/>
          <w:jc w:val="center"/>
        </w:trPr>
        <w:tc>
          <w:tcPr>
            <w:tcW w:w="392" w:type="dxa"/>
            <w:shd w:val="clear" w:color="auto" w:fill="auto"/>
          </w:tcPr>
          <w:p w14:paraId="002E34A0" w14:textId="77777777" w:rsidR="00004F3D" w:rsidRPr="007C6CCF" w:rsidRDefault="00004F3D" w:rsidP="000C6E53">
            <w:pPr>
              <w:spacing w:before="40" w:after="40" w:line="240" w:lineRule="auto"/>
              <w:rPr>
                <w:rFonts w:eastAsia="Calibri"/>
                <w:sz w:val="20"/>
                <w:szCs w:val="20"/>
              </w:rPr>
            </w:pPr>
          </w:p>
        </w:tc>
        <w:tc>
          <w:tcPr>
            <w:tcW w:w="2657" w:type="dxa"/>
            <w:shd w:val="clear" w:color="auto" w:fill="auto"/>
          </w:tcPr>
          <w:p w14:paraId="07A59C9E" w14:textId="77777777" w:rsidR="00004F3D" w:rsidRPr="007C6CCF" w:rsidRDefault="00004F3D" w:rsidP="000C6E53">
            <w:pPr>
              <w:spacing w:before="40" w:after="40" w:line="240" w:lineRule="auto"/>
              <w:rPr>
                <w:rFonts w:eastAsia="Calibri"/>
                <w:sz w:val="20"/>
                <w:szCs w:val="20"/>
              </w:rPr>
            </w:pPr>
          </w:p>
        </w:tc>
        <w:tc>
          <w:tcPr>
            <w:tcW w:w="2657" w:type="dxa"/>
            <w:vMerge/>
            <w:shd w:val="clear" w:color="auto" w:fill="auto"/>
          </w:tcPr>
          <w:p w14:paraId="77761F9B" w14:textId="77777777" w:rsidR="00004F3D" w:rsidRPr="007C6CCF" w:rsidRDefault="00004F3D" w:rsidP="000C6E53">
            <w:pPr>
              <w:spacing w:before="40" w:after="40" w:line="240" w:lineRule="auto"/>
              <w:rPr>
                <w:rFonts w:eastAsia="Calibri"/>
                <w:sz w:val="20"/>
                <w:szCs w:val="20"/>
              </w:rPr>
            </w:pPr>
          </w:p>
        </w:tc>
        <w:tc>
          <w:tcPr>
            <w:tcW w:w="2658" w:type="dxa"/>
            <w:vMerge/>
            <w:shd w:val="clear" w:color="auto" w:fill="auto"/>
          </w:tcPr>
          <w:p w14:paraId="09A76D19" w14:textId="77777777" w:rsidR="00004F3D" w:rsidRPr="007C6CCF" w:rsidRDefault="00004F3D" w:rsidP="000C6E53">
            <w:pPr>
              <w:spacing w:before="40" w:after="40" w:line="240" w:lineRule="auto"/>
              <w:rPr>
                <w:rFonts w:eastAsia="Calibri"/>
                <w:sz w:val="20"/>
                <w:szCs w:val="20"/>
              </w:rPr>
            </w:pPr>
          </w:p>
        </w:tc>
        <w:tc>
          <w:tcPr>
            <w:tcW w:w="464" w:type="dxa"/>
            <w:shd w:val="thinDiagStripe" w:color="auto" w:fill="auto"/>
          </w:tcPr>
          <w:p w14:paraId="7710FCB8" w14:textId="77777777" w:rsidR="00004F3D" w:rsidRPr="007C6CCF" w:rsidRDefault="00004F3D" w:rsidP="000C6E53">
            <w:pPr>
              <w:spacing w:before="40" w:after="40" w:line="240" w:lineRule="auto"/>
              <w:rPr>
                <w:rFonts w:eastAsia="Calibri"/>
                <w:sz w:val="20"/>
                <w:szCs w:val="20"/>
              </w:rPr>
            </w:pPr>
          </w:p>
        </w:tc>
        <w:tc>
          <w:tcPr>
            <w:tcW w:w="426" w:type="dxa"/>
            <w:shd w:val="thinDiagStripe" w:color="auto" w:fill="auto"/>
          </w:tcPr>
          <w:p w14:paraId="61BC183A" w14:textId="77777777" w:rsidR="00004F3D" w:rsidRPr="007C6CCF" w:rsidRDefault="00004F3D" w:rsidP="000C6E53">
            <w:pPr>
              <w:spacing w:before="40" w:after="40" w:line="240" w:lineRule="auto"/>
              <w:rPr>
                <w:rFonts w:eastAsia="Calibri"/>
                <w:sz w:val="20"/>
                <w:szCs w:val="20"/>
              </w:rPr>
            </w:pPr>
          </w:p>
        </w:tc>
        <w:tc>
          <w:tcPr>
            <w:tcW w:w="425" w:type="dxa"/>
            <w:shd w:val="thinDiagStripe" w:color="auto" w:fill="auto"/>
          </w:tcPr>
          <w:p w14:paraId="07FA4CCE" w14:textId="77777777" w:rsidR="00004F3D" w:rsidRPr="007C6CCF" w:rsidRDefault="00004F3D" w:rsidP="000C6E53">
            <w:pPr>
              <w:spacing w:before="40" w:after="40" w:line="240" w:lineRule="auto"/>
              <w:rPr>
                <w:rFonts w:eastAsia="Calibri"/>
                <w:sz w:val="20"/>
                <w:szCs w:val="20"/>
              </w:rPr>
            </w:pPr>
          </w:p>
        </w:tc>
        <w:tc>
          <w:tcPr>
            <w:tcW w:w="5217" w:type="dxa"/>
            <w:shd w:val="clear" w:color="auto" w:fill="auto"/>
          </w:tcPr>
          <w:p w14:paraId="2861253F" w14:textId="1E4ADA21" w:rsidR="00004F3D" w:rsidRPr="007C6CCF" w:rsidRDefault="00004F3D" w:rsidP="000C6E53">
            <w:pPr>
              <w:spacing w:before="40" w:after="40" w:line="240" w:lineRule="auto"/>
              <w:rPr>
                <w:rFonts w:eastAsia="Calibri"/>
                <w:sz w:val="20"/>
                <w:szCs w:val="20"/>
              </w:rPr>
            </w:pPr>
            <w:r w:rsidRPr="007C6CCF">
              <w:rPr>
                <w:rFonts w:eastAsia="Calibri"/>
                <w:sz w:val="20"/>
                <w:szCs w:val="20"/>
              </w:rPr>
              <w:t>Skill to use interpersonal behaviours that contribute to cooperative relationships</w:t>
            </w:r>
          </w:p>
        </w:tc>
      </w:tr>
    </w:tbl>
    <w:p w14:paraId="6627666D" w14:textId="77777777" w:rsidR="00004F3D" w:rsidRPr="007C6CCF" w:rsidRDefault="00004F3D" w:rsidP="00444223">
      <w:pPr>
        <w:pStyle w:val="BodyText"/>
        <w:sectPr w:rsidR="00004F3D" w:rsidRPr="007C6CCF" w:rsidSect="00004F3D">
          <w:pgSz w:w="16838" w:h="11906" w:orient="landscape" w:code="9"/>
          <w:pgMar w:top="1134" w:right="1134" w:bottom="1134" w:left="1247" w:header="709" w:footer="709" w:gutter="0"/>
          <w:cols w:space="708"/>
          <w:docGrid w:linePitch="360"/>
        </w:sectPr>
      </w:pPr>
    </w:p>
    <w:p w14:paraId="732AB9CC" w14:textId="4054E170" w:rsidR="00C40850" w:rsidRPr="007C6CCF" w:rsidRDefault="00004F3D" w:rsidP="00444223">
      <w:pPr>
        <w:pStyle w:val="Heading1"/>
        <w:spacing w:line="276" w:lineRule="auto"/>
      </w:pPr>
      <w:bookmarkStart w:id="164" w:name="_Toc57986089"/>
      <w:r w:rsidRPr="007C6CCF">
        <w:lastRenderedPageBreak/>
        <w:t>N</w:t>
      </w:r>
      <w:r w:rsidR="00C40850" w:rsidRPr="007C6CCF">
        <w:t>ext steps</w:t>
      </w:r>
      <w:bookmarkEnd w:id="164"/>
    </w:p>
    <w:p w14:paraId="0084B328" w14:textId="13DF8055" w:rsidR="00972087" w:rsidRPr="007C6CCF" w:rsidRDefault="00972087" w:rsidP="00444223">
      <w:pPr>
        <w:pStyle w:val="OPMBodytext"/>
        <w:spacing w:line="276" w:lineRule="auto"/>
        <w:rPr>
          <w:lang w:val="en-GB"/>
        </w:rPr>
      </w:pPr>
      <w:r w:rsidRPr="007C6CCF">
        <w:rPr>
          <w:lang w:val="en-GB"/>
        </w:rPr>
        <w:t>This review has been wide</w:t>
      </w:r>
      <w:r w:rsidR="00961927" w:rsidRPr="007C6CCF">
        <w:rPr>
          <w:lang w:val="en-GB"/>
        </w:rPr>
        <w:t>-</w:t>
      </w:r>
      <w:r w:rsidRPr="007C6CCF">
        <w:rPr>
          <w:lang w:val="en-GB"/>
        </w:rPr>
        <w:t xml:space="preserve">ranging and </w:t>
      </w:r>
      <w:r w:rsidR="00961927" w:rsidRPr="007C6CCF">
        <w:rPr>
          <w:lang w:val="en-GB"/>
        </w:rPr>
        <w:t xml:space="preserve">has </w:t>
      </w:r>
      <w:r w:rsidRPr="007C6CCF">
        <w:rPr>
          <w:lang w:val="en-GB"/>
        </w:rPr>
        <w:t xml:space="preserve">involved </w:t>
      </w:r>
      <w:proofErr w:type="gramStart"/>
      <w:r w:rsidR="00C33065" w:rsidRPr="007C6CCF">
        <w:rPr>
          <w:lang w:val="en-GB"/>
        </w:rPr>
        <w:t>a large number of</w:t>
      </w:r>
      <w:proofErr w:type="gramEnd"/>
      <w:r w:rsidR="00C33065" w:rsidRPr="007C6CCF">
        <w:rPr>
          <w:lang w:val="en-GB"/>
        </w:rPr>
        <w:t xml:space="preserve"> ministerial staff in supervisory or management positions. In effect</w:t>
      </w:r>
      <w:r w:rsidR="00961927" w:rsidRPr="007C6CCF">
        <w:rPr>
          <w:lang w:val="en-GB"/>
        </w:rPr>
        <w:t>,</w:t>
      </w:r>
      <w:r w:rsidR="00C33065" w:rsidRPr="007C6CCF">
        <w:rPr>
          <w:lang w:val="en-GB"/>
        </w:rPr>
        <w:t xml:space="preserve"> all </w:t>
      </w:r>
      <w:r w:rsidR="000E79AE" w:rsidRPr="007C6CCF">
        <w:rPr>
          <w:lang w:val="en-GB"/>
        </w:rPr>
        <w:t>civil service staff in managerial roles</w:t>
      </w:r>
      <w:r w:rsidR="002B285C" w:rsidRPr="007C6CCF">
        <w:rPr>
          <w:lang w:val="en-GB"/>
        </w:rPr>
        <w:t>,</w:t>
      </w:r>
      <w:r w:rsidR="000E79AE" w:rsidRPr="007C6CCF">
        <w:rPr>
          <w:lang w:val="en-GB"/>
        </w:rPr>
        <w:t xml:space="preserve"> from </w:t>
      </w:r>
      <w:r w:rsidR="002B285C" w:rsidRPr="007C6CCF">
        <w:rPr>
          <w:lang w:val="en-GB"/>
        </w:rPr>
        <w:t>d</w:t>
      </w:r>
      <w:r w:rsidR="000E79AE" w:rsidRPr="007C6CCF">
        <w:rPr>
          <w:lang w:val="en-GB"/>
        </w:rPr>
        <w:t xml:space="preserve">irector </w:t>
      </w:r>
      <w:r w:rsidR="002B285C" w:rsidRPr="007C6CCF">
        <w:rPr>
          <w:lang w:val="en-GB"/>
        </w:rPr>
        <w:t xml:space="preserve">generals </w:t>
      </w:r>
      <w:r w:rsidR="000E79AE" w:rsidRPr="007C6CCF">
        <w:rPr>
          <w:lang w:val="en-GB"/>
        </w:rPr>
        <w:t xml:space="preserve">to </w:t>
      </w:r>
      <w:r w:rsidR="002B285C" w:rsidRPr="007C6CCF">
        <w:rPr>
          <w:lang w:val="en-GB"/>
        </w:rPr>
        <w:t>d</w:t>
      </w:r>
      <w:r w:rsidR="000E79AE" w:rsidRPr="007C6CCF">
        <w:rPr>
          <w:lang w:val="en-GB"/>
        </w:rPr>
        <w:t xml:space="preserve">eputy </w:t>
      </w:r>
      <w:r w:rsidR="002B285C" w:rsidRPr="007C6CCF">
        <w:rPr>
          <w:lang w:val="en-GB"/>
        </w:rPr>
        <w:t>o</w:t>
      </w:r>
      <w:r w:rsidR="000E79AE" w:rsidRPr="007C6CCF">
        <w:rPr>
          <w:lang w:val="en-GB"/>
        </w:rPr>
        <w:t xml:space="preserve">ffice </w:t>
      </w:r>
      <w:r w:rsidR="002B285C" w:rsidRPr="007C6CCF">
        <w:rPr>
          <w:lang w:val="en-GB"/>
        </w:rPr>
        <w:t>h</w:t>
      </w:r>
      <w:r w:rsidR="000E79AE" w:rsidRPr="007C6CCF">
        <w:rPr>
          <w:lang w:val="en-GB"/>
        </w:rPr>
        <w:t>eads</w:t>
      </w:r>
      <w:r w:rsidR="002B285C" w:rsidRPr="007C6CCF">
        <w:rPr>
          <w:lang w:val="en-GB"/>
        </w:rPr>
        <w:t>, have</w:t>
      </w:r>
      <w:r w:rsidR="000E79AE" w:rsidRPr="007C6CCF">
        <w:rPr>
          <w:lang w:val="en-GB"/>
        </w:rPr>
        <w:t xml:space="preserve"> had an opportunity to express their views </w:t>
      </w:r>
      <w:r w:rsidR="00902F7C" w:rsidRPr="007C6CCF">
        <w:rPr>
          <w:lang w:val="en-GB"/>
        </w:rPr>
        <w:t>and participate in group interviews</w:t>
      </w:r>
      <w:r w:rsidR="002B285C" w:rsidRPr="007C6CCF">
        <w:rPr>
          <w:lang w:val="en-GB"/>
        </w:rPr>
        <w:t>.</w:t>
      </w:r>
      <w:r w:rsidR="00902F7C" w:rsidRPr="007C6CCF">
        <w:rPr>
          <w:rStyle w:val="FootnoteReference"/>
          <w:lang w:val="en-GB"/>
        </w:rPr>
        <w:footnoteReference w:id="18"/>
      </w:r>
      <w:r w:rsidR="00AF56BF" w:rsidRPr="007C6CCF">
        <w:rPr>
          <w:lang w:val="en-GB"/>
        </w:rPr>
        <w:t xml:space="preserve"> </w:t>
      </w:r>
      <w:r w:rsidR="00A71CFB" w:rsidRPr="007C6CCF">
        <w:rPr>
          <w:lang w:val="en-GB"/>
        </w:rPr>
        <w:t>A great deal of information was gathered and analysed from these interviews</w:t>
      </w:r>
      <w:r w:rsidR="002B285C" w:rsidRPr="007C6CCF">
        <w:rPr>
          <w:lang w:val="en-GB"/>
        </w:rPr>
        <w:t>,</w:t>
      </w:r>
      <w:r w:rsidR="00A71CFB" w:rsidRPr="007C6CCF">
        <w:rPr>
          <w:lang w:val="en-GB"/>
        </w:rPr>
        <w:t xml:space="preserve"> and this will continue to be of use. </w:t>
      </w:r>
      <w:r w:rsidR="003F4144" w:rsidRPr="007C6CCF">
        <w:rPr>
          <w:lang w:val="en-GB"/>
        </w:rPr>
        <w:t xml:space="preserve">The </w:t>
      </w:r>
      <w:r w:rsidR="002B285C" w:rsidRPr="007C6CCF">
        <w:rPr>
          <w:lang w:val="en-GB"/>
        </w:rPr>
        <w:t xml:space="preserve">terms of reference </w:t>
      </w:r>
      <w:r w:rsidR="003F4144" w:rsidRPr="007C6CCF">
        <w:rPr>
          <w:lang w:val="en-GB"/>
        </w:rPr>
        <w:t>for the Steering Committee and the Technical Working Group provide for a</w:t>
      </w:r>
      <w:r w:rsidR="009C2D72" w:rsidRPr="007C6CCF">
        <w:rPr>
          <w:lang w:val="en-GB"/>
        </w:rPr>
        <w:t xml:space="preserve"> continued role over the next six months. </w:t>
      </w:r>
      <w:r w:rsidR="00DF5F05" w:rsidRPr="007C6CCF">
        <w:rPr>
          <w:lang w:val="en-GB"/>
        </w:rPr>
        <w:t xml:space="preserve">Some of our recommendations can be </w:t>
      </w:r>
      <w:proofErr w:type="gramStart"/>
      <w:r w:rsidR="00DF5F05" w:rsidRPr="007C6CCF">
        <w:rPr>
          <w:lang w:val="en-GB"/>
        </w:rPr>
        <w:t>effected</w:t>
      </w:r>
      <w:proofErr w:type="gramEnd"/>
      <w:r w:rsidR="00DF5F05" w:rsidRPr="007C6CCF">
        <w:rPr>
          <w:lang w:val="en-GB"/>
        </w:rPr>
        <w:t xml:space="preserve"> immediately or in the short term, others we envisage as longer term, because of their complexity or because they depend on prior changes.</w:t>
      </w:r>
    </w:p>
    <w:p w14:paraId="6975B031" w14:textId="60A6103E" w:rsidR="00DF5F05" w:rsidRPr="007C6CCF" w:rsidRDefault="00DF5F05" w:rsidP="00444223">
      <w:pPr>
        <w:pStyle w:val="Heading2"/>
        <w:spacing w:line="276" w:lineRule="auto"/>
      </w:pPr>
      <w:bookmarkStart w:id="165" w:name="_Toc57986090"/>
      <w:r w:rsidRPr="007C6CCF">
        <w:t>Immediate or short-term recommendations</w:t>
      </w:r>
      <w:bookmarkEnd w:id="165"/>
    </w:p>
    <w:p w14:paraId="4D8DCEEA" w14:textId="004AEF89" w:rsidR="009F7B59" w:rsidRPr="007C6CCF" w:rsidRDefault="009F7B59" w:rsidP="000C6E53">
      <w:pPr>
        <w:pStyle w:val="ListBullet"/>
      </w:pPr>
      <w:r w:rsidRPr="007C6CCF">
        <w:rPr>
          <w:b/>
          <w:bCs/>
        </w:rPr>
        <w:t xml:space="preserve">Review </w:t>
      </w:r>
      <w:r w:rsidR="005F1DD2" w:rsidRPr="007C6CCF">
        <w:rPr>
          <w:b/>
          <w:bCs/>
        </w:rPr>
        <w:t xml:space="preserve">generic </w:t>
      </w:r>
      <w:r w:rsidRPr="007C6CCF">
        <w:rPr>
          <w:b/>
          <w:bCs/>
        </w:rPr>
        <w:t>job descriptions</w:t>
      </w:r>
      <w:r w:rsidR="005F1DD2" w:rsidRPr="007C6CCF">
        <w:t xml:space="preserve">: </w:t>
      </w:r>
      <w:r w:rsidR="00D6184D" w:rsidRPr="007C6CCF">
        <w:t xml:space="preserve">This is an immediate next step and will be part of the final core team training. </w:t>
      </w:r>
      <w:r w:rsidR="00783E4D" w:rsidRPr="007C6CCF">
        <w:t>The training will include background and practice on revising actual job descriptions</w:t>
      </w:r>
      <w:r w:rsidR="002B285C" w:rsidRPr="007C6CCF">
        <w:t>,</w:t>
      </w:r>
      <w:r w:rsidR="00783E4D" w:rsidRPr="007C6CCF">
        <w:t xml:space="preserve"> in</w:t>
      </w:r>
      <w:r w:rsidR="00B92825" w:rsidRPr="007C6CCF">
        <w:t xml:space="preserve"> </w:t>
      </w:r>
      <w:r w:rsidR="00783E4D" w:rsidRPr="007C6CCF">
        <w:t>line with</w:t>
      </w:r>
      <w:r w:rsidR="008C2A8F" w:rsidRPr="007C6CCF">
        <w:t xml:space="preserve"> generic management</w:t>
      </w:r>
      <w:r w:rsidR="002B285C" w:rsidRPr="007C6CCF">
        <w:t>-</w:t>
      </w:r>
      <w:r w:rsidR="008C2A8F" w:rsidRPr="007C6CCF">
        <w:t>related job descriptions.</w:t>
      </w:r>
    </w:p>
    <w:p w14:paraId="73F4A48B" w14:textId="1B966DCF" w:rsidR="00037466" w:rsidRPr="007C6CCF" w:rsidRDefault="00037466" w:rsidP="000C6E53">
      <w:pPr>
        <w:pStyle w:val="ListBullet"/>
      </w:pPr>
      <w:r w:rsidRPr="007C6CCF">
        <w:rPr>
          <w:b/>
        </w:rPr>
        <w:t>Review departmental summaries</w:t>
      </w:r>
      <w:r w:rsidRPr="007C6CCF">
        <w:t>: Each department</w:t>
      </w:r>
      <w:r w:rsidR="002B285C" w:rsidRPr="007C6CCF">
        <w:t>,</w:t>
      </w:r>
      <w:r w:rsidRPr="007C6CCF">
        <w:t xml:space="preserve"> in conjunction with the relevant </w:t>
      </w:r>
      <w:r w:rsidR="002B285C" w:rsidRPr="007C6CCF">
        <w:t xml:space="preserve">director general </w:t>
      </w:r>
      <w:r w:rsidRPr="007C6CCF">
        <w:t xml:space="preserve">or </w:t>
      </w:r>
      <w:r w:rsidR="002B285C" w:rsidRPr="007C6CCF">
        <w:t xml:space="preserve">deputy director general, </w:t>
      </w:r>
      <w:r w:rsidRPr="007C6CCF">
        <w:t>should rev</w:t>
      </w:r>
      <w:r w:rsidR="00AD5FA7" w:rsidRPr="007C6CCF">
        <w:t xml:space="preserve">iew their own </w:t>
      </w:r>
      <w:r w:rsidRPr="007C6CCF">
        <w:t>two</w:t>
      </w:r>
      <w:r w:rsidR="002B285C" w:rsidRPr="007C6CCF">
        <w:t>-</w:t>
      </w:r>
      <w:r w:rsidRPr="007C6CCF">
        <w:t xml:space="preserve">page summaries in Annex </w:t>
      </w:r>
      <w:r w:rsidR="00AD5FA7" w:rsidRPr="007C6CCF">
        <w:t xml:space="preserve">8 to identify </w:t>
      </w:r>
      <w:r w:rsidR="002D3117" w:rsidRPr="007C6CCF">
        <w:t xml:space="preserve">clearly all functions and their associated competencies, and to incorporate any subsequent capacity needs in their </w:t>
      </w:r>
      <w:r w:rsidR="00C252A9" w:rsidRPr="007C6CCF">
        <w:t>Annual Operations Plan</w:t>
      </w:r>
      <w:r w:rsidR="002D3117" w:rsidRPr="007C6CCF">
        <w:t xml:space="preserve">. They could use the </w:t>
      </w:r>
      <w:r w:rsidR="002B285C" w:rsidRPr="007C6CCF">
        <w:rPr>
          <w:iCs/>
        </w:rPr>
        <w:t>m</w:t>
      </w:r>
      <w:r w:rsidR="002D3117" w:rsidRPr="00323813">
        <w:rPr>
          <w:iCs/>
        </w:rPr>
        <w:t xml:space="preserve">arket </w:t>
      </w:r>
      <w:r w:rsidR="002B285C" w:rsidRPr="007C6CCF">
        <w:rPr>
          <w:iCs/>
        </w:rPr>
        <w:t>s</w:t>
      </w:r>
      <w:r w:rsidR="002D3117" w:rsidRPr="00323813">
        <w:rPr>
          <w:iCs/>
        </w:rPr>
        <w:t xml:space="preserve">coping </w:t>
      </w:r>
      <w:r w:rsidR="002B285C" w:rsidRPr="007C6CCF">
        <w:rPr>
          <w:iCs/>
        </w:rPr>
        <w:t>r</w:t>
      </w:r>
      <w:r w:rsidR="002D3117" w:rsidRPr="00323813">
        <w:rPr>
          <w:iCs/>
        </w:rPr>
        <w:t>eport</w:t>
      </w:r>
      <w:r w:rsidR="002D3117" w:rsidRPr="007C6CCF">
        <w:t xml:space="preserve"> to identify likely training opportunities and</w:t>
      </w:r>
      <w:r w:rsidR="002B285C" w:rsidRPr="007C6CCF">
        <w:t>,</w:t>
      </w:r>
      <w:r w:rsidR="002D3117" w:rsidRPr="007C6CCF">
        <w:t xml:space="preserve"> in conjunction with other departments</w:t>
      </w:r>
      <w:r w:rsidR="002B285C" w:rsidRPr="007C6CCF">
        <w:t>,</w:t>
      </w:r>
      <w:r w:rsidR="002D3117" w:rsidRPr="007C6CCF">
        <w:t xml:space="preserve"> meet those needs.</w:t>
      </w:r>
      <w:r w:rsidR="00F832F9" w:rsidRPr="007C6CCF">
        <w:t xml:space="preserve"> A database of shortlisted providers is attached separately to this report. </w:t>
      </w:r>
    </w:p>
    <w:p w14:paraId="74D9121E" w14:textId="4B3A68FE" w:rsidR="008A1DA5" w:rsidRPr="007C6CCF" w:rsidRDefault="008A1DA5" w:rsidP="000C6E53">
      <w:pPr>
        <w:pStyle w:val="ListBullet"/>
      </w:pPr>
      <w:r w:rsidRPr="007C6CCF">
        <w:rPr>
          <w:b/>
        </w:rPr>
        <w:t>Evaluate resources against priorities</w:t>
      </w:r>
      <w:r w:rsidRPr="007C6CCF">
        <w:t xml:space="preserve">: The Department of Monitoring and Evaluation could usefully evaluate whether physical and human resources </w:t>
      </w:r>
      <w:r w:rsidR="002B285C" w:rsidRPr="007C6CCF">
        <w:t xml:space="preserve">are </w:t>
      </w:r>
      <w:r w:rsidRPr="007C6CCF">
        <w:t xml:space="preserve">sufficiently available for these departments to prioritise these </w:t>
      </w:r>
      <w:proofErr w:type="gramStart"/>
      <w:r w:rsidRPr="007C6CCF">
        <w:t>reforms</w:t>
      </w:r>
      <w:r w:rsidR="002B285C" w:rsidRPr="007C6CCF">
        <w:t>,</w:t>
      </w:r>
      <w:r w:rsidRPr="007C6CCF">
        <w:t xml:space="preserve"> and</w:t>
      </w:r>
      <w:proofErr w:type="gramEnd"/>
      <w:r w:rsidRPr="007C6CCF">
        <w:t xml:space="preserve"> monitor annual reporting on their efforts and achievements for the </w:t>
      </w:r>
      <w:r w:rsidR="006061C2" w:rsidRPr="007C6CCF">
        <w:t>a</w:t>
      </w:r>
      <w:r w:rsidRPr="007C6CCF">
        <w:t xml:space="preserve">nnual </w:t>
      </w:r>
      <w:r w:rsidR="006061C2" w:rsidRPr="007C6CCF">
        <w:t>c</w:t>
      </w:r>
      <w:r w:rsidRPr="007C6CCF">
        <w:t>ongress report.</w:t>
      </w:r>
    </w:p>
    <w:p w14:paraId="5447B65B" w14:textId="6977751E" w:rsidR="009F7B59" w:rsidRPr="007C6CCF" w:rsidRDefault="00037466" w:rsidP="000C6E53">
      <w:pPr>
        <w:pStyle w:val="ListBullet"/>
      </w:pPr>
      <w:r w:rsidRPr="007C6CCF">
        <w:rPr>
          <w:b/>
          <w:bCs/>
        </w:rPr>
        <w:t>Management capacity needs</w:t>
      </w:r>
      <w:r w:rsidR="00B6316C" w:rsidRPr="007C6CCF">
        <w:t xml:space="preserve">: </w:t>
      </w:r>
      <w:r w:rsidR="00C54FD3" w:rsidRPr="007C6CCF">
        <w:t>One important issue raised by senior management concerning some of our restructuring proposals was the personal capacities of some of the managers involved</w:t>
      </w:r>
      <w:r w:rsidR="002A4644" w:rsidRPr="007C6CCF">
        <w:t>. We recognise this as a potential difficulty which must be addressed</w:t>
      </w:r>
      <w:r w:rsidR="002B285C" w:rsidRPr="007C6CCF">
        <w:t>,</w:t>
      </w:r>
      <w:r w:rsidR="002A4644" w:rsidRPr="007C6CCF">
        <w:t xml:space="preserve"> and</w:t>
      </w:r>
      <w:r w:rsidR="002B285C" w:rsidRPr="007C6CCF">
        <w:t xml:space="preserve"> we also recognise </w:t>
      </w:r>
      <w:r w:rsidR="00BA1925" w:rsidRPr="007C6CCF">
        <w:t xml:space="preserve">that </w:t>
      </w:r>
      <w:r w:rsidR="002A4644" w:rsidRPr="007C6CCF">
        <w:t xml:space="preserve">the options </w:t>
      </w:r>
      <w:r w:rsidR="002B285C" w:rsidRPr="007C6CCF">
        <w:t>f</w:t>
      </w:r>
      <w:r w:rsidR="00BA1925" w:rsidRPr="007C6CCF">
        <w:t>o</w:t>
      </w:r>
      <w:r w:rsidR="002B285C" w:rsidRPr="007C6CCF">
        <w:t>r</w:t>
      </w:r>
      <w:r w:rsidR="00BA1925" w:rsidRPr="007C6CCF">
        <w:t xml:space="preserve"> address</w:t>
      </w:r>
      <w:r w:rsidR="002B285C" w:rsidRPr="007C6CCF">
        <w:t>ing</w:t>
      </w:r>
      <w:r w:rsidR="00BA1925" w:rsidRPr="007C6CCF">
        <w:t xml:space="preserve"> this within the current civil service rules are very limited. </w:t>
      </w:r>
      <w:r w:rsidR="00DE5821" w:rsidRPr="007C6CCF">
        <w:t>Our suggestion would be to use the diagnostic tool in Annex 7</w:t>
      </w:r>
      <w:r w:rsidR="0059286F" w:rsidRPr="007C6CCF">
        <w:t xml:space="preserve"> to examine competency needs</w:t>
      </w:r>
      <w:r w:rsidR="002B285C" w:rsidRPr="007C6CCF">
        <w:t>,</w:t>
      </w:r>
      <w:r w:rsidR="0059286F" w:rsidRPr="007C6CCF">
        <w:t xml:space="preserve"> and </w:t>
      </w:r>
      <w:r w:rsidR="002B285C" w:rsidRPr="007C6CCF">
        <w:t xml:space="preserve">to </w:t>
      </w:r>
      <w:r w:rsidR="0059286F" w:rsidRPr="007C6CCF">
        <w:t>use the information in the right</w:t>
      </w:r>
      <w:r w:rsidR="00B92825" w:rsidRPr="007C6CCF">
        <w:t>-</w:t>
      </w:r>
      <w:r w:rsidR="0059286F" w:rsidRPr="007C6CCF">
        <w:t xml:space="preserve">hand columns to identify suitable mentoring and training to </w:t>
      </w:r>
      <w:r w:rsidR="00E875B7" w:rsidRPr="007C6CCF">
        <w:t>develop the desired level of competency in the individual.</w:t>
      </w:r>
      <w:r w:rsidR="0059286F" w:rsidRPr="007C6CCF">
        <w:t xml:space="preserve"> </w:t>
      </w:r>
      <w:r w:rsidRPr="007C6CCF">
        <w:t xml:space="preserve">These measures can then be incorporated into </w:t>
      </w:r>
      <w:r w:rsidR="00C252A9" w:rsidRPr="007C6CCF">
        <w:t xml:space="preserve">Annual Operations Plans </w:t>
      </w:r>
      <w:r w:rsidRPr="007C6CCF">
        <w:t xml:space="preserve">and funded from </w:t>
      </w:r>
      <w:r w:rsidR="00987D62" w:rsidRPr="007C6CCF">
        <w:t xml:space="preserve">the </w:t>
      </w:r>
      <w:r w:rsidRPr="007C6CCF">
        <w:t>CDPF</w:t>
      </w:r>
      <w:r w:rsidR="00F832F9" w:rsidRPr="007C6CCF">
        <w:t xml:space="preserve">. Potential suppliers of management training have been identified in the </w:t>
      </w:r>
      <w:r w:rsidR="00987D62" w:rsidRPr="00323813">
        <w:t>m</w:t>
      </w:r>
      <w:r w:rsidR="00F832F9" w:rsidRPr="00323813">
        <w:t xml:space="preserve">arket </w:t>
      </w:r>
      <w:r w:rsidR="00987D62" w:rsidRPr="00323813">
        <w:t>s</w:t>
      </w:r>
      <w:r w:rsidR="00F832F9" w:rsidRPr="00323813">
        <w:t xml:space="preserve">coping </w:t>
      </w:r>
      <w:r w:rsidR="00987D62" w:rsidRPr="00323813">
        <w:t>s</w:t>
      </w:r>
      <w:r w:rsidR="00F832F9" w:rsidRPr="00323813">
        <w:t>upply</w:t>
      </w:r>
      <w:r w:rsidR="00987D62" w:rsidRPr="00323813">
        <w:t>-s</w:t>
      </w:r>
      <w:r w:rsidR="00F832F9" w:rsidRPr="00323813">
        <w:t xml:space="preserve">ide </w:t>
      </w:r>
      <w:r w:rsidR="00987D62" w:rsidRPr="00323813">
        <w:t>r</w:t>
      </w:r>
      <w:r w:rsidR="00F832F9" w:rsidRPr="00323813">
        <w:t>eport</w:t>
      </w:r>
      <w:r w:rsidR="00F832F9" w:rsidRPr="007C6CCF">
        <w:t xml:space="preserve">. </w:t>
      </w:r>
      <w:r w:rsidRPr="007C6CCF">
        <w:t xml:space="preserve"> </w:t>
      </w:r>
    </w:p>
    <w:p w14:paraId="7CAA1403" w14:textId="7097CFA5" w:rsidR="009F7B59" w:rsidRPr="007C6CCF" w:rsidRDefault="00DF5F05" w:rsidP="00444223">
      <w:pPr>
        <w:pStyle w:val="Heading2"/>
        <w:spacing w:line="276" w:lineRule="auto"/>
      </w:pPr>
      <w:bookmarkStart w:id="166" w:name="_Toc57986091"/>
      <w:r w:rsidRPr="007C6CCF">
        <w:lastRenderedPageBreak/>
        <w:t>Medium</w:t>
      </w:r>
      <w:r w:rsidR="00987D62" w:rsidRPr="007C6CCF">
        <w:t>-term</w:t>
      </w:r>
      <w:r w:rsidRPr="007C6CCF">
        <w:t xml:space="preserve"> or longer-term changes recommended</w:t>
      </w:r>
      <w:bookmarkEnd w:id="166"/>
    </w:p>
    <w:p w14:paraId="7BEEA2C8" w14:textId="3D5AFB18" w:rsidR="00DF5F05" w:rsidRPr="007C6CCF" w:rsidRDefault="00DF5F05" w:rsidP="000C6E53">
      <w:pPr>
        <w:pStyle w:val="ListBullet"/>
      </w:pPr>
      <w:r w:rsidRPr="007C6CCF">
        <w:rPr>
          <w:b/>
          <w:bCs/>
        </w:rPr>
        <w:t>Considering other functional reviews</w:t>
      </w:r>
      <w:r w:rsidRPr="007C6CCF">
        <w:t xml:space="preserve">: This review has covered the 35 central departments only. </w:t>
      </w:r>
      <w:r w:rsidR="00E72AA7" w:rsidRPr="007C6CCF">
        <w:t>As part of the functional review, OPM has trained a core team within the Department of Personnel in the functional review methodology</w:t>
      </w:r>
      <w:r w:rsidR="00987D62" w:rsidRPr="007C6CCF">
        <w:t>.</w:t>
      </w:r>
      <w:r w:rsidR="00E72AA7" w:rsidRPr="007C6CCF">
        <w:rPr>
          <w:rStyle w:val="FootnoteReference"/>
        </w:rPr>
        <w:footnoteReference w:id="19"/>
      </w:r>
      <w:r w:rsidR="00E72AA7" w:rsidRPr="007C6CCF">
        <w:t xml:space="preserve"> Using this team,</w:t>
      </w:r>
      <w:r w:rsidRPr="007C6CCF">
        <w:t xml:space="preserve"> management should consider conducting other reviews on a medium</w:t>
      </w:r>
      <w:r w:rsidR="00987D62" w:rsidRPr="007C6CCF">
        <w:t>-</w:t>
      </w:r>
      <w:r w:rsidRPr="007C6CCF">
        <w:t xml:space="preserve">term planned basis. Targets could </w:t>
      </w:r>
      <w:r w:rsidR="00987D62" w:rsidRPr="007C6CCF">
        <w:t xml:space="preserve">include national institutes, sub-national offices, higher education institutions, and training </w:t>
      </w:r>
      <w:r w:rsidRPr="007C6CCF">
        <w:t xml:space="preserve">institutions. As functional reviews rarely need to be undertaken </w:t>
      </w:r>
      <w:r w:rsidR="00987D62" w:rsidRPr="007C6CCF">
        <w:t xml:space="preserve">within </w:t>
      </w:r>
      <w:r w:rsidRPr="007C6CCF">
        <w:t>timespans of less than five to seven years</w:t>
      </w:r>
      <w:r w:rsidR="00987D62" w:rsidRPr="007C6CCF">
        <w:t>,</w:t>
      </w:r>
      <w:r w:rsidRPr="007C6CCF">
        <w:t xml:space="preserve"> there is scope for an extended timetable of reviews.</w:t>
      </w:r>
    </w:p>
    <w:p w14:paraId="5642B7D5" w14:textId="6841E24F" w:rsidR="002D3117" w:rsidRPr="007C6CCF" w:rsidRDefault="002D3117" w:rsidP="000C6E53">
      <w:pPr>
        <w:pStyle w:val="ListBullet"/>
      </w:pPr>
      <w:r w:rsidRPr="007C6CCF">
        <w:rPr>
          <w:b/>
          <w:bCs/>
        </w:rPr>
        <w:t xml:space="preserve">Setting up a management training programme for </w:t>
      </w:r>
      <w:proofErr w:type="spellStart"/>
      <w:r w:rsidRPr="007C6CCF">
        <w:rPr>
          <w:b/>
          <w:bCs/>
        </w:rPr>
        <w:t>MoEYS</w:t>
      </w:r>
      <w:proofErr w:type="spellEnd"/>
      <w:r w:rsidRPr="007C6CCF">
        <w:t>: Various options for such a management training approach are canvassed in Section 8.3 above. It is recommended that a small working group be set</w:t>
      </w:r>
      <w:r w:rsidR="007970B2" w:rsidRPr="007C6CCF">
        <w:t xml:space="preserve"> up</w:t>
      </w:r>
      <w:r w:rsidRPr="007C6CCF">
        <w:t xml:space="preserve">, under the </w:t>
      </w:r>
      <w:r w:rsidR="007970B2" w:rsidRPr="007C6CCF">
        <w:t xml:space="preserve">Directorate General </w:t>
      </w:r>
      <w:r w:rsidRPr="007C6CCF">
        <w:t>of Policy and Planning</w:t>
      </w:r>
      <w:r w:rsidR="007970B2" w:rsidRPr="007C6CCF">
        <w:t>,</w:t>
      </w:r>
      <w:r w:rsidRPr="007C6CCF">
        <w:t xml:space="preserve"> to investigate and report on the best option for this. Then</w:t>
      </w:r>
      <w:r w:rsidR="007970B2" w:rsidRPr="007C6CCF">
        <w:t>,</w:t>
      </w:r>
      <w:r w:rsidRPr="007C6CCF">
        <w:t xml:space="preserve"> once an option has been selected by senior management</w:t>
      </w:r>
      <w:r w:rsidR="007970B2" w:rsidRPr="007C6CCF">
        <w:t>,</w:t>
      </w:r>
      <w:r w:rsidRPr="007C6CCF">
        <w:t xml:space="preserve"> it </w:t>
      </w:r>
      <w:r w:rsidR="007970B2" w:rsidRPr="007C6CCF">
        <w:t xml:space="preserve">can </w:t>
      </w:r>
      <w:r w:rsidRPr="007C6CCF">
        <w:t>be implemented and a program</w:t>
      </w:r>
      <w:r w:rsidR="007970B2" w:rsidRPr="007C6CCF">
        <w:t>me</w:t>
      </w:r>
      <w:r w:rsidRPr="007C6CCF">
        <w:t xml:space="preserve"> of management training for all three levels of management </w:t>
      </w:r>
      <w:r w:rsidR="007970B2" w:rsidRPr="007C6CCF">
        <w:t xml:space="preserve">can </w:t>
      </w:r>
      <w:r w:rsidRPr="007C6CCF">
        <w:t>be initiated.</w:t>
      </w:r>
    </w:p>
    <w:p w14:paraId="3DCAFF96" w14:textId="350D3A6A" w:rsidR="00DF5F05" w:rsidRPr="007C6CCF" w:rsidRDefault="00DF5F05" w:rsidP="000C6E53">
      <w:pPr>
        <w:pStyle w:val="ListBullet"/>
      </w:pPr>
      <w:r w:rsidRPr="007C6CCF">
        <w:rPr>
          <w:b/>
          <w:bCs/>
        </w:rPr>
        <w:t>Small steps to implement change</w:t>
      </w:r>
      <w:r w:rsidRPr="007C6CCF">
        <w:t xml:space="preserve">: We </w:t>
      </w:r>
      <w:r w:rsidR="00704633" w:rsidRPr="007C6CCF">
        <w:t xml:space="preserve">have </w:t>
      </w:r>
      <w:r w:rsidRPr="007C6CCF">
        <w:t>presented in the revised structure an ideal future state of the central ministry</w:t>
      </w:r>
      <w:r w:rsidR="00704633" w:rsidRPr="007C6CCF">
        <w:t>,</w:t>
      </w:r>
      <w:r w:rsidRPr="007C6CCF">
        <w:t xml:space="preserve"> to improve efficiency and </w:t>
      </w:r>
      <w:r w:rsidR="00704633" w:rsidRPr="007C6CCF">
        <w:t xml:space="preserve">to </w:t>
      </w:r>
      <w:r w:rsidRPr="007C6CCF">
        <w:t>provide for the attainment of key reform priorities. We recognise that major restructuring is a big task and it may be too much to undertake as one step. However, we also recognise that most of the recommended changes to</w:t>
      </w:r>
      <w:r w:rsidR="00704633" w:rsidRPr="007C6CCF">
        <w:t xml:space="preserve"> the</w:t>
      </w:r>
      <w:r w:rsidRPr="007C6CCF">
        <w:t xml:space="preserve"> structure require endorsement from </w:t>
      </w:r>
      <w:r w:rsidR="00323813">
        <w:t xml:space="preserve">the </w:t>
      </w:r>
      <w:r w:rsidRPr="007C6CCF">
        <w:t>Ministry of Civil Service and the Council of Ministers, which would make moving in small steps very tedious in terms of the necessary paperwork and approvals. Senior management could consider seeking approval for a final structural format for the central ministry, but with permission to implement the changes a little at a time</w:t>
      </w:r>
      <w:r w:rsidR="00704633" w:rsidRPr="007C6CCF">
        <w:t xml:space="preserve">: </w:t>
      </w:r>
      <w:r w:rsidRPr="007C6CCF">
        <w:t>for example, re</w:t>
      </w:r>
      <w:r w:rsidR="006061C2" w:rsidRPr="007C6CCF">
        <w:t>structuring</w:t>
      </w:r>
      <w:r w:rsidRPr="007C6CCF">
        <w:t xml:space="preserve"> the </w:t>
      </w:r>
      <w:r w:rsidR="00704633" w:rsidRPr="007C6CCF">
        <w:t>d</w:t>
      </w:r>
      <w:r w:rsidRPr="007C6CCF">
        <w:t>irectorates one at a time</w:t>
      </w:r>
      <w:r w:rsidR="00704633" w:rsidRPr="007C6CCF">
        <w:t>.</w:t>
      </w:r>
    </w:p>
    <w:p w14:paraId="4016604A" w14:textId="6451E224" w:rsidR="00E01754" w:rsidRPr="007C6CCF" w:rsidRDefault="00E01754" w:rsidP="00444223">
      <w:pPr>
        <w:spacing w:line="276" w:lineRule="auto"/>
        <w:rPr>
          <w:b/>
          <w:bCs/>
          <w:color w:val="0B1F51"/>
          <w:sz w:val="32"/>
          <w:szCs w:val="32"/>
        </w:rPr>
      </w:pPr>
    </w:p>
    <w:sectPr w:rsidR="00E01754" w:rsidRPr="007C6CCF" w:rsidSect="00493C17">
      <w:pgSz w:w="11906" w:h="16838" w:code="9"/>
      <w:pgMar w:top="1247" w:right="1134" w:bottom="1418" w:left="1134" w:header="709" w:footer="709"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71FE19" w16cex:dateUtc="2020-12-02T10:50:00Z"/>
  <w16cex:commentExtensible w16cex:durableId="2371FE9F" w16cex:dateUtc="2020-12-02T10:53:00Z"/>
  <w16cex:commentExtensible w16cex:durableId="2372031E" w16cex:dateUtc="2020-12-02T11:12:00Z"/>
  <w16cex:commentExtensible w16cex:durableId="23720F18" w16cex:dateUtc="2020-12-02T12:03:00Z"/>
  <w16cex:commentExtensible w16cex:durableId="23720F30" w16cex:dateUtc="2020-12-02T12:03:00Z"/>
  <w16cex:commentExtensible w16cex:durableId="237210BF" w16cex:dateUtc="2020-12-02T12:10:00Z"/>
  <w16cex:commentExtensible w16cex:durableId="23721172" w16cex:dateUtc="2020-12-02T12:13:00Z"/>
  <w16cex:commentExtensible w16cex:durableId="23721225" w16cex:dateUtc="2020-12-02T12:16:00Z"/>
  <w16cex:commentExtensible w16cex:durableId="23723D7A" w16cex:dateUtc="2020-12-02T15:21:00Z"/>
  <w16cex:commentExtensible w16cex:durableId="237240DF" w16cex:dateUtc="2020-12-02T15:35:00Z"/>
  <w16cex:commentExtensible w16cex:durableId="237241C1" w16cex:dateUtc="2020-12-02T15:39:00Z"/>
  <w16cex:commentExtensible w16cex:durableId="23724569" w16cex:dateUtc="2020-12-02T15:55:00Z"/>
  <w16cex:commentExtensible w16cex:durableId="2372458F" w16cex:dateUtc="2020-12-02T15:55:00Z"/>
  <w16cex:commentExtensible w16cex:durableId="237249DE" w16cex:dateUtc="2020-12-02T16:14:00Z"/>
  <w16cex:commentExtensible w16cex:durableId="2372560D" w16cex:dateUtc="2020-12-02T17:06:00Z"/>
  <w16cex:commentExtensible w16cex:durableId="2372570E" w16cex:dateUtc="2020-12-02T17:10:00Z"/>
  <w16cex:commentExtensible w16cex:durableId="237258EC" w16cex:dateUtc="2020-12-02T17:18:00Z"/>
  <w16cex:commentExtensible w16cex:durableId="2372591E" w16cex:dateUtc="2020-12-02T17:19:00Z"/>
  <w16cex:commentExtensible w16cex:durableId="2372596A" w16cex:dateUtc="2020-12-02T17:20:00Z"/>
  <w16cex:commentExtensible w16cex:durableId="23725A9E" w16cex:dateUtc="2020-12-02T17:25:00Z"/>
  <w16cex:commentExtensible w16cex:durableId="23725C01" w16cex:dateUtc="2020-12-02T17:31:00Z"/>
  <w16cex:commentExtensible w16cex:durableId="23725C99" w16cex:dateUtc="2020-12-02T17:34:00Z"/>
  <w16cex:commentExtensible w16cex:durableId="23725E41" w16cex:dateUtc="2020-12-02T17:41:00Z"/>
  <w16cex:commentExtensible w16cex:durableId="2372604A" w16cex:dateUtc="2020-12-02T17:49:00Z"/>
  <w16cex:commentExtensible w16cex:durableId="23726134" w16cex:dateUtc="2020-12-02T17:53:00Z"/>
  <w16cex:commentExtensible w16cex:durableId="237261AB" w16cex:dateUtc="2020-12-02T17:55:00Z"/>
  <w16cex:commentExtensible w16cex:durableId="2374CE36" w16cex:dateUtc="2020-12-04T15:03:00Z"/>
  <w16cex:commentExtensible w16cex:durableId="237264A9" w16cex:dateUtc="2020-12-02T18:08:00Z"/>
  <w16cex:commentExtensible w16cex:durableId="237265D2" w16cex:dateUtc="2020-12-02T18:13:00Z"/>
  <w16cex:commentExtensible w16cex:durableId="23726822" w16cex:dateUtc="2020-12-02T18:23:00Z"/>
  <w16cex:commentExtensible w16cex:durableId="237268C0" w16cex:dateUtc="2020-12-02T18:25:00Z"/>
  <w16cex:commentExtensible w16cex:durableId="23726AFE" w16cex:dateUtc="2020-12-02T18:35:00Z"/>
  <w16cex:commentExtensible w16cex:durableId="23726CC2" w16cex:dateUtc="2020-12-02T18:42:00Z"/>
  <w16cex:commentExtensible w16cex:durableId="23726E1F" w16cex:dateUtc="2020-12-02T18:48:00Z"/>
  <w16cex:commentExtensible w16cex:durableId="23727277" w16cex:dateUtc="2020-12-02T19:07:00Z"/>
  <w16cex:commentExtensible w16cex:durableId="237272CF" w16cex:dateUtc="2020-12-02T19:08:00Z"/>
  <w16cex:commentExtensible w16cex:durableId="237273A5" w16cex:dateUtc="2020-12-02T19:12:00Z"/>
  <w16cex:commentExtensible w16cex:durableId="23727458" w16cex:dateUtc="2020-12-02T19:15:00Z"/>
  <w16cex:commentExtensible w16cex:durableId="2372747C" w16cex:dateUtc="2020-12-02T19:15:00Z"/>
  <w16cex:commentExtensible w16cex:durableId="237274E1" w16cex:dateUtc="2020-12-02T19:17:00Z"/>
  <w16cex:commentExtensible w16cex:durableId="237275D5" w16cex:dateUtc="2020-12-02T19:21:00Z"/>
  <w16cex:commentExtensible w16cex:durableId="2372764A" w16cex:dateUtc="2020-12-02T19:23:00Z"/>
  <w16cex:commentExtensible w16cex:durableId="2372766C" w16cex:dateUtc="2020-12-02T19:24:00Z"/>
  <w16cex:commentExtensible w16cex:durableId="237276AA" w16cex:dateUtc="2020-12-02T19:25:00Z"/>
  <w16cex:commentExtensible w16cex:durableId="237276C8" w16cex:dateUtc="2020-12-02T19:25:00Z"/>
  <w16cex:commentExtensible w16cex:durableId="237279DA" w16cex:dateUtc="2020-12-02T19:38:00Z"/>
  <w16cex:commentExtensible w16cex:durableId="2372790B" w16cex:dateUtc="2020-12-02T19:35:00Z"/>
  <w16cex:commentExtensible w16cex:durableId="23727A2B" w16cex:dateUtc="2020-12-02T19:40:00Z"/>
  <w16cex:commentExtensible w16cex:durableId="23727A4A" w16cex:dateUtc="2020-12-02T19:4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5F031D2" w14:textId="77777777" w:rsidR="009F5A63" w:rsidRDefault="009F5A63">
      <w:r>
        <w:separator/>
      </w:r>
    </w:p>
  </w:endnote>
  <w:endnote w:type="continuationSeparator" w:id="0">
    <w:p w14:paraId="2829E88C" w14:textId="77777777" w:rsidR="009F5A63" w:rsidRDefault="009F5A63">
      <w:r>
        <w:continuationSeparator/>
      </w:r>
    </w:p>
  </w:endnote>
  <w:endnote w:type="continuationNotice" w:id="1">
    <w:p w14:paraId="081C8A20" w14:textId="77777777" w:rsidR="009F5A63" w:rsidRDefault="009F5A6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504020202020204"/>
    <w:charset w:val="00"/>
    <w:family w:val="swiss"/>
    <w:pitch w:val="variable"/>
    <w:sig w:usb0="00000007" w:usb1="00000000" w:usb2="00000000" w:usb3="00000000" w:csb0="00000093" w:csb1="00000000"/>
  </w:font>
  <w:font w:name="Myanmar Text">
    <w:panose1 w:val="020B0502040204020203"/>
    <w:charset w:val="00"/>
    <w:family w:val="swiss"/>
    <w:pitch w:val="variable"/>
    <w:sig w:usb0="80000003" w:usb1="00000000" w:usb2="00000400" w:usb3="00000000" w:csb0="00000001" w:csb1="00000000"/>
  </w:font>
  <w:font w:name="Segoe UI">
    <w:panose1 w:val="020B0502040204020203"/>
    <w:charset w:val="00"/>
    <w:family w:val="swiss"/>
    <w:pitch w:val="variable"/>
    <w:sig w:usb0="E4002EFF" w:usb1="C000E47F" w:usb2="00000009" w:usb3="00000000" w:csb0="000001FF" w:csb1="00000000"/>
  </w:font>
  <w:font w:name="Univers Condensed">
    <w:panose1 w:val="020B0606020202060204"/>
    <w:charset w:val="00"/>
    <w:family w:val="swiss"/>
    <w:pitch w:val="variable"/>
    <w:sig w:usb0="800002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Poppins Light">
    <w:altName w:val="Mangal"/>
    <w:charset w:val="00"/>
    <w:family w:val="auto"/>
    <w:pitch w:val="variable"/>
    <w:sig w:usb0="00008007" w:usb1="00000000" w:usb2="00000000" w:usb3="00000000" w:csb0="00000093"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Optima">
    <w:charset w:val="00"/>
    <w:family w:val="swiss"/>
    <w:pitch w:val="variable"/>
    <w:sig w:usb0="80000067" w:usb1="00000000" w:usb2="00000000" w:usb3="00000000" w:csb0="00000001" w:csb1="00000000"/>
  </w:font>
  <w:font w:name="Roboto">
    <w:altName w:val="Arial"/>
    <w:charset w:val="00"/>
    <w:family w:val="auto"/>
    <w:pitch w:val="variable"/>
    <w:sig w:usb0="E00002FF" w:usb1="5000205B" w:usb2="00000020" w:usb3="00000000" w:csb0="0000019F" w:csb1="00000000"/>
  </w:font>
  <w:font w:name="Cambria">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B41ABD" w14:textId="655BE523" w:rsidR="00323813" w:rsidRPr="00F124EF" w:rsidRDefault="00323813" w:rsidP="00444223">
    <w:pPr>
      <w:pStyle w:val="Footer"/>
      <w:pBdr>
        <w:top w:val="single" w:sz="4" w:space="1" w:color="auto"/>
      </w:pBdr>
    </w:pPr>
    <w:r w:rsidRPr="00F124EF">
      <w:t xml:space="preserve">© Oxford Policy Management, </w:t>
    </w:r>
    <w:r>
      <w:t>November 2020</w:t>
    </w:r>
    <w:r>
      <w:ptab w:relativeTo="margin" w:alignment="right" w:leader="none"/>
    </w:r>
    <w:sdt>
      <w:sdtPr>
        <w:id w:val="-926116415"/>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D758EB">
          <w:rPr>
            <w:noProof/>
          </w:rPr>
          <w:t>i</w:t>
        </w:r>
        <w:r>
          <w:rPr>
            <w:noProof/>
          </w:rPr>
          <w:fldChar w:fldCharType="end"/>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92807" w14:textId="5963317F" w:rsidR="00323813" w:rsidRDefault="00323813">
    <w:pPr>
      <w:pStyle w:val="Footer"/>
    </w:pPr>
    <w:r>
      <w:rPr>
        <w:noProof/>
      </w:rPr>
      <w:drawing>
        <wp:anchor distT="0" distB="0" distL="114300" distR="114300" simplePos="0" relativeHeight="251662343" behindDoc="0" locked="0" layoutInCell="1" allowOverlap="1" wp14:anchorId="3D3645F2" wp14:editId="27B70F13">
          <wp:simplePos x="0" y="0"/>
          <wp:positionH relativeFrom="column">
            <wp:posOffset>1606791</wp:posOffset>
          </wp:positionH>
          <wp:positionV relativeFrom="paragraph">
            <wp:posOffset>-1969047</wp:posOffset>
          </wp:positionV>
          <wp:extent cx="2726055" cy="85217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om%20client/Archive/OPMJ5637-Report-cover-template/Links/OPM-Core-Logo-Reversed-CMYK-01.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726055" cy="8521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7" behindDoc="0" locked="0" layoutInCell="1" allowOverlap="1" wp14:anchorId="6CC9698C" wp14:editId="3AC02C17">
          <wp:simplePos x="0" y="0"/>
          <wp:positionH relativeFrom="column">
            <wp:posOffset>83908</wp:posOffset>
          </wp:positionH>
          <wp:positionV relativeFrom="paragraph">
            <wp:posOffset>-1198267</wp:posOffset>
          </wp:positionV>
          <wp:extent cx="6116955" cy="1938655"/>
          <wp:effectExtent l="0" t="0" r="0" b="444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
                    <a:extLst>
                      <a:ext uri="{28A0092B-C50C-407E-A947-70E740481C1C}">
                        <a14:useLocalDpi xmlns:a14="http://schemas.microsoft.com/office/drawing/2010/main" val="0"/>
                      </a:ext>
                    </a:extLst>
                  </a:blip>
                  <a:srcRect t="24074"/>
                  <a:stretch/>
                </pic:blipFill>
                <pic:spPr bwMode="auto">
                  <a:xfrm>
                    <a:off x="0" y="0"/>
                    <a:ext cx="6116955" cy="19386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7DEA89" w14:textId="77777777" w:rsidR="00323813" w:rsidRPr="00F124EF" w:rsidRDefault="00323813" w:rsidP="00444223">
    <w:pPr>
      <w:pStyle w:val="Footer"/>
      <w:pBdr>
        <w:top w:val="single" w:sz="4" w:space="1" w:color="auto"/>
      </w:pBdr>
    </w:pPr>
    <w:r w:rsidRPr="00F124EF">
      <w:t xml:space="preserve">© Oxford Policy Management, </w:t>
    </w:r>
    <w:r>
      <w:t>November 2020</w:t>
    </w:r>
    <w:r>
      <w:ptab w:relativeTo="margin" w:alignment="right" w:leader="none"/>
    </w:r>
    <w:sdt>
      <w:sdtPr>
        <w:id w:val="-1407604600"/>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D758EB">
          <w:rPr>
            <w:noProof/>
          </w:rPr>
          <w:t>7</w:t>
        </w:r>
        <w:r>
          <w:rPr>
            <w:noProof/>
          </w:rPr>
          <w:fldChar w:fldCharType="end"/>
        </w:r>
      </w:sdtContent>
    </w:sdt>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A417A6" w14:textId="77777777" w:rsidR="00323813" w:rsidRDefault="009F5A63">
    <w:pPr>
      <w:pStyle w:val="Footer"/>
    </w:pPr>
    <w:sdt>
      <w:sdtPr>
        <w:rPr>
          <w:rFonts w:asciiTheme="majorHAnsi" w:eastAsiaTheme="majorEastAsia" w:hAnsiTheme="majorHAnsi" w:cstheme="majorBidi"/>
        </w:rPr>
        <w:id w:val="306900621"/>
        <w:temporary/>
        <w:showingPlcHdr/>
      </w:sdtPr>
      <w:sdtEndPr/>
      <w:sdtContent>
        <w:r w:rsidR="00323813">
          <w:rPr>
            <w:rFonts w:asciiTheme="majorHAnsi" w:eastAsiaTheme="majorEastAsia" w:hAnsiTheme="majorHAnsi" w:cstheme="majorBidi"/>
          </w:rPr>
          <w:t>[Type text]</w:t>
        </w:r>
      </w:sdtContent>
    </w:sdt>
    <w:r w:rsidR="00323813">
      <w:rPr>
        <w:rFonts w:asciiTheme="majorHAnsi" w:eastAsiaTheme="majorEastAsia" w:hAnsiTheme="majorHAnsi" w:cstheme="majorBidi"/>
      </w:rPr>
      <w:ptab w:relativeTo="margin" w:alignment="right" w:leader="none"/>
    </w:r>
    <w:r w:rsidR="00323813">
      <w:rPr>
        <w:rFonts w:asciiTheme="majorHAnsi" w:eastAsiaTheme="majorEastAsia" w:hAnsiTheme="majorHAnsi" w:cstheme="majorBidi"/>
      </w:rPr>
      <w:t xml:space="preserve">Page </w:t>
    </w:r>
    <w:r w:rsidR="00323813">
      <w:rPr>
        <w:rFonts w:asciiTheme="minorHAnsi" w:eastAsiaTheme="minorEastAsia" w:hAnsiTheme="minorHAnsi" w:cstheme="minorBidi"/>
      </w:rPr>
      <w:fldChar w:fldCharType="begin"/>
    </w:r>
    <w:r w:rsidR="00323813">
      <w:instrText xml:space="preserve"> PAGE   \* MERGEFORMAT </w:instrText>
    </w:r>
    <w:r w:rsidR="00323813">
      <w:rPr>
        <w:rFonts w:asciiTheme="minorHAnsi" w:eastAsiaTheme="minorEastAsia" w:hAnsiTheme="minorHAnsi" w:cstheme="minorBidi"/>
      </w:rPr>
      <w:fldChar w:fldCharType="separate"/>
    </w:r>
    <w:r w:rsidR="00323813" w:rsidRPr="00677A00">
      <w:rPr>
        <w:rFonts w:asciiTheme="majorHAnsi" w:eastAsiaTheme="majorEastAsia" w:hAnsiTheme="majorHAnsi" w:cstheme="majorBidi"/>
        <w:noProof/>
      </w:rPr>
      <w:t>13</w:t>
    </w:r>
    <w:r w:rsidR="00323813">
      <w:rPr>
        <w:rFonts w:asciiTheme="majorHAnsi" w:eastAsiaTheme="majorEastAsia" w:hAnsiTheme="majorHAnsi" w:cstheme="majorBidi"/>
        <w:noProof/>
      </w:rPr>
      <w:fldChar w:fldCharType="end"/>
    </w:r>
    <w:r w:rsidR="00323813">
      <w:rPr>
        <w:noProof/>
      </w:rPr>
      <mc:AlternateContent>
        <mc:Choice Requires="wpg">
          <w:drawing>
            <wp:anchor distT="0" distB="0" distL="114300" distR="114300" simplePos="0" relativeHeight="251658242" behindDoc="0" locked="0" layoutInCell="0" allowOverlap="1" wp14:anchorId="3D171E18" wp14:editId="3AEA54E3">
              <wp:simplePos x="0" y="0"/>
              <wp:positionH relativeFrom="page">
                <wp:align>center</wp:align>
              </wp:positionH>
              <wp:positionV relativeFrom="page">
                <wp:align>bottom</wp:align>
              </wp:positionV>
              <wp:extent cx="7757160" cy="822960"/>
              <wp:effectExtent l="0" t="0" r="0" b="0"/>
              <wp:wrapNone/>
              <wp:docPr id="441" name="Group 4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7757160" cy="822960"/>
                        <a:chOff x="8" y="9"/>
                        <a:chExt cx="12208" cy="1439"/>
                      </a:xfrm>
                    </wpg:grpSpPr>
                    <wps:wsp>
                      <wps:cNvPr id="442" name="AutoShape 4"/>
                      <wps:cNvCnPr>
                        <a:cxnSpLocks noChangeShapeType="1"/>
                      </wps:cNvCnPr>
                      <wps:spPr bwMode="auto">
                        <a:xfrm>
                          <a:off x="9" y="1433"/>
                          <a:ext cx="12207" cy="0"/>
                        </a:xfrm>
                        <a:prstGeom prst="straightConnector1">
                          <a:avLst/>
                        </a:prstGeom>
                        <a:noFill/>
                        <a:ln w="9525">
                          <a:solidFill>
                            <a:srgbClr val="31849B"/>
                          </a:solidFill>
                          <a:round/>
                          <a:headEnd/>
                          <a:tailEnd/>
                        </a:ln>
                        <a:extLst>
                          <a:ext uri="{909E8E84-426E-40DD-AFC4-6F175D3DCCD1}">
                            <a14:hiddenFill xmlns:a14="http://schemas.microsoft.com/office/drawing/2010/main">
                              <a:noFill/>
                            </a14:hiddenFill>
                          </a:ext>
                        </a:extLst>
                      </wps:spPr>
                      <wps:bodyPr/>
                    </wps:wsp>
                    <wps:wsp>
                      <wps:cNvPr id="443" name="Rectangle 443"/>
                      <wps:cNvSpPr>
                        <a:spLocks noChangeArrowheads="1"/>
                      </wps:cNvSpPr>
                      <wps:spPr bwMode="auto">
                        <a:xfrm>
                          <a:off x="8" y="9"/>
                          <a:ext cx="4031" cy="1439"/>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100000</wp14:pctWidth>
              </wp14:sizeRelH>
              <wp14:sizeRelV relativeFrom="bottomMargin">
                <wp14:pctHeight>91000</wp14:pctHeight>
              </wp14:sizeRelV>
            </wp:anchor>
          </w:drawing>
        </mc:Choice>
        <mc:Fallback xmlns:w16="http://schemas.microsoft.com/office/word/2018/wordml" xmlns:w16cex="http://schemas.microsoft.com/office/word/2018/wordml/cex">
          <w:pict>
            <v:group w14:anchorId="7D33418D" id="Group 441" o:spid="_x0000_s1026" style="position:absolute;margin-left:0;margin-top:0;width:610.8pt;height:64.8pt;flip:y;z-index:251660289;mso-width-percent:1000;mso-height-percent:910;mso-position-horizontal:center;mso-position-horizontal-relative:page;mso-position-vertical:bottom;mso-position-vertical-relative:page;mso-width-percent:1000;mso-height-percent:910;mso-height-relative:bottom-margin-area" coordorigin="8,9" coordsize="12208,1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" o:allowincell="f">
              <v:shapetype id="_x0000_t32" coordsize="21600,21600" o:spt="32" o:oned="t" path="m,l21600,21600e" filled="f">
                <v:path arrowok="t" fillok="f" o:connecttype="none"/>
                <o:lock v:ext="edit" shapetype="t"/>
              </v:shapetype>
              <v:shape id="AutoShape 4" o:spid="_x0000_s1027" type="#_x0000_t32" style="position:absolute;left:9;top:1433;width:1220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" strokecolor="#31849b"/>
              <v:rect id="Rectangle 443" o:spid="_x0000_s1028" style="position:absolute;left:8;top:9;width:4031;height:1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" filled="f" stroked="f"/>
              <w10:wrap anchorx="page" anchory="page"/>
            </v:group>
          </w:pict>
        </mc:Fallback>
      </mc:AlternateContent>
    </w:r>
    <w:r w:rsidR="00323813">
      <w:rPr>
        <w:noProof/>
      </w:rPr>
      <mc:AlternateContent>
        <mc:Choice Requires="wps">
          <w:drawing>
            <wp:anchor distT="0" distB="0" distL="114300" distR="114300" simplePos="0" relativeHeight="251658244" behindDoc="0" locked="0" layoutInCell="1" allowOverlap="1" wp14:anchorId="4AC75DF5" wp14:editId="5D6C6382">
              <wp:simplePos x="0" y="0"/>
              <wp:positionH relativeFrom="leftMargin">
                <wp:align>center</wp:align>
              </wp:positionH>
              <wp:positionV relativeFrom="page">
                <wp:align>bottom</wp:align>
              </wp:positionV>
              <wp:extent cx="90805" cy="822960"/>
              <wp:effectExtent l="0" t="0" r="23495" b="15240"/>
              <wp:wrapNone/>
              <wp:docPr id="444" name="Rectangle 4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822960"/>
                      </a:xfrm>
                      <a:prstGeom prst="rect">
                        <a:avLst/>
                      </a:prstGeom>
                      <a:solidFill>
                        <a:schemeClr val="accent5"/>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90000</wp14:pctHeight>
              </wp14:sizeRelV>
            </wp:anchor>
          </w:drawing>
        </mc:Choice>
        <mc:Fallback xmlns:w16="http://schemas.microsoft.com/office/word/2018/wordml" xmlns:w16cex="http://schemas.microsoft.com/office/word/2018/wordml/cex">
          <w:pict>
            <v:rect w14:anchorId="56CB71CB" id="Rectangle 444" o:spid="_x0000_s1026" style="position:absolute;margin-left:0;margin-top:0;width:7.15pt;height:64.8pt;z-index:251662337;visibility:visible;mso-wrap-style:square;mso-width-percent:0;mso-height-percent:900;mso-wrap-distance-left:9pt;mso-wrap-distance-top:0;mso-wrap-distance-right:9pt;mso-wrap-distance-bottom:0;mso-position-horizontal:center;mso-position-horizontal-relative:left-margin-area;mso-position-vertical:bottom;mso-position-vertical-relative:page;mso-width-percent:0;mso-height-percent:90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" fillcolor="#4bacc6 [3208]" strokecolor="#4f81bd [3204]">
              <w10:wrap anchorx="margin" anchory="page"/>
            </v:rect>
          </w:pict>
        </mc:Fallback>
      </mc:AlternateContent>
    </w:r>
    <w:r w:rsidR="00323813">
      <w:rPr>
        <w:noProof/>
      </w:rPr>
      <mc:AlternateContent>
        <mc:Choice Requires="wps">
          <w:drawing>
            <wp:anchor distT="0" distB="0" distL="114300" distR="114300" simplePos="0" relativeHeight="251658243" behindDoc="0" locked="0" layoutInCell="1" allowOverlap="1" wp14:anchorId="22325476" wp14:editId="7FDEEB5C">
              <wp:simplePos x="0" y="0"/>
              <wp:positionH relativeFrom="rightMargin">
                <wp:align>center</wp:align>
              </wp:positionH>
              <wp:positionV relativeFrom="page">
                <wp:align>bottom</wp:align>
              </wp:positionV>
              <wp:extent cx="91440" cy="822960"/>
              <wp:effectExtent l="0" t="0" r="22860" b="15240"/>
              <wp:wrapNone/>
              <wp:docPr id="445" name="Rectangle 4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 cy="822960"/>
                      </a:xfrm>
                      <a:prstGeom prst="rect">
                        <a:avLst/>
                      </a:prstGeom>
                      <a:solidFill>
                        <a:schemeClr val="accent5"/>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90000</wp14:pctHeight>
              </wp14:sizeRelV>
            </wp:anchor>
          </w:drawing>
        </mc:Choice>
        <mc:Fallback xmlns:w16="http://schemas.microsoft.com/office/word/2018/wordml" xmlns:w16cex="http://schemas.microsoft.com/office/word/2018/wordml/cex">
          <w:pict>
            <v:rect w14:anchorId="5632AD32" id="Rectangle 445" o:spid="_x0000_s1026" style="position:absolute;margin-left:0;margin-top:0;width:7.2pt;height:64.8pt;z-index:251661313;visibility:visible;mso-wrap-style:square;mso-width-percent:0;mso-height-percent:900;mso-wrap-distance-left:9pt;mso-wrap-distance-top:0;mso-wrap-distance-right:9pt;mso-wrap-distance-bottom:0;mso-position-horizontal:center;mso-position-horizontal-relative:right-margin-area;mso-position-vertical:bottom;mso-position-vertical-relative:page;mso-width-percent:0;mso-height-percent:90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" fillcolor="#4bacc6 [3208]" strokecolor="#4f81bd [3204]">
              <w10:wrap anchorx="margin"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80E57FB" w14:textId="77777777" w:rsidR="009F5A63" w:rsidRDefault="009F5A63">
      <w:r>
        <w:separator/>
      </w:r>
    </w:p>
  </w:footnote>
  <w:footnote w:type="continuationSeparator" w:id="0">
    <w:p w14:paraId="0EE8C691" w14:textId="77777777" w:rsidR="009F5A63" w:rsidRDefault="009F5A63">
      <w:r>
        <w:continuationSeparator/>
      </w:r>
    </w:p>
  </w:footnote>
  <w:footnote w:type="continuationNotice" w:id="1">
    <w:p w14:paraId="5DB46080" w14:textId="77777777" w:rsidR="009F5A63" w:rsidRDefault="009F5A63"/>
  </w:footnote>
  <w:footnote w:id="2">
    <w:p w14:paraId="4EF2F670" w14:textId="442398F8" w:rsidR="00323813" w:rsidRPr="00371B74" w:rsidRDefault="00323813">
      <w:pPr>
        <w:pStyle w:val="FootnoteText"/>
        <w:rPr>
          <w:lang w:val="en-AU"/>
        </w:rPr>
      </w:pPr>
      <w:r>
        <w:rPr>
          <w:rStyle w:val="FootnoteReference"/>
        </w:rPr>
        <w:footnoteRef/>
      </w:r>
      <w:r>
        <w:t xml:space="preserve"> </w:t>
      </w:r>
      <w:proofErr w:type="spellStart"/>
      <w:r>
        <w:rPr>
          <w:lang w:val="en-AU"/>
        </w:rPr>
        <w:t>Anukrets</w:t>
      </w:r>
      <w:proofErr w:type="spellEnd"/>
      <w:r>
        <w:rPr>
          <w:lang w:val="en-AU"/>
        </w:rPr>
        <w:t xml:space="preserve"> are decrees, signed by the Prime Minister. </w:t>
      </w:r>
      <w:proofErr w:type="spellStart"/>
      <w:r>
        <w:rPr>
          <w:lang w:val="en-AU"/>
        </w:rPr>
        <w:t>Anukret</w:t>
      </w:r>
      <w:proofErr w:type="spellEnd"/>
      <w:r>
        <w:rPr>
          <w:lang w:val="en-AU"/>
        </w:rPr>
        <w:t xml:space="preserve"> 156 legally defines the functions of </w:t>
      </w:r>
      <w:proofErr w:type="spellStart"/>
      <w:r>
        <w:rPr>
          <w:lang w:val="en-AU"/>
        </w:rPr>
        <w:t>MoEYS</w:t>
      </w:r>
      <w:proofErr w:type="spellEnd"/>
      <w:r>
        <w:rPr>
          <w:lang w:val="en-AU"/>
        </w:rPr>
        <w:t xml:space="preserve">, the structure down to Department level, and the functions of each part of that structure. The Minister of Education can define and create organisational units below departmental level by </w:t>
      </w:r>
      <w:proofErr w:type="spellStart"/>
      <w:proofErr w:type="gramStart"/>
      <w:r>
        <w:rPr>
          <w:lang w:val="en-AU"/>
        </w:rPr>
        <w:t>Prakas</w:t>
      </w:r>
      <w:proofErr w:type="spellEnd"/>
      <w:r>
        <w:rPr>
          <w:lang w:val="en-AU"/>
        </w:rPr>
        <w:t>, but</w:t>
      </w:r>
      <w:proofErr w:type="gramEnd"/>
      <w:r>
        <w:rPr>
          <w:lang w:val="en-AU"/>
        </w:rPr>
        <w:t xml:space="preserve"> cannot alter the </w:t>
      </w:r>
      <w:proofErr w:type="spellStart"/>
      <w:r>
        <w:rPr>
          <w:lang w:val="en-AU"/>
        </w:rPr>
        <w:t>Anukret</w:t>
      </w:r>
      <w:proofErr w:type="spellEnd"/>
      <w:r>
        <w:rPr>
          <w:lang w:val="en-AU"/>
        </w:rPr>
        <w:t xml:space="preserve"> defined functions or structure.</w:t>
      </w:r>
    </w:p>
  </w:footnote>
  <w:footnote w:id="3">
    <w:p w14:paraId="1A4E7AD2" w14:textId="24B04CCB" w:rsidR="00323813" w:rsidRPr="004D7924" w:rsidRDefault="00323813" w:rsidP="009D2ACF">
      <w:pPr>
        <w:pStyle w:val="FootnoteText"/>
        <w:rPr>
          <w:lang w:val="en-AU"/>
        </w:rPr>
      </w:pPr>
      <w:r>
        <w:rPr>
          <w:rStyle w:val="FootnoteReference"/>
        </w:rPr>
        <w:footnoteRef/>
      </w:r>
      <w:r>
        <w:t xml:space="preserve"> </w:t>
      </w:r>
      <w:r>
        <w:rPr>
          <w:lang w:val="en-AU"/>
        </w:rPr>
        <w:t>These summaries are a different form of the functional matrix originally proposed and replace that matrix</w:t>
      </w:r>
    </w:p>
  </w:footnote>
  <w:footnote w:id="4">
    <w:p w14:paraId="6708F08C" w14:textId="42BD01C8" w:rsidR="00323813" w:rsidRPr="00CA27E2" w:rsidRDefault="00323813" w:rsidP="009A1A52">
      <w:pPr>
        <w:pStyle w:val="FootnoteText"/>
        <w:rPr>
          <w:lang w:val="en-AU"/>
        </w:rPr>
      </w:pPr>
      <w:r>
        <w:rPr>
          <w:rStyle w:val="FootnoteReference"/>
        </w:rPr>
        <w:footnoteRef/>
      </w:r>
      <w:r>
        <w:t xml:space="preserve"> </w:t>
      </w:r>
      <w:r>
        <w:rPr>
          <w:lang w:val="en-AU"/>
        </w:rPr>
        <w:t>Council for Administrative Reform (2012) ‘</w:t>
      </w:r>
      <w:r w:rsidRPr="00323813">
        <w:rPr>
          <w:lang w:val="en-AU"/>
        </w:rPr>
        <w:t>Organisational Reviews: Methodology</w:t>
      </w:r>
      <w:r>
        <w:rPr>
          <w:lang w:val="en-AU"/>
        </w:rPr>
        <w:t>’, Royal Government of Cambodia.</w:t>
      </w:r>
    </w:p>
  </w:footnote>
  <w:footnote w:id="5">
    <w:p w14:paraId="6BA90D4B" w14:textId="39BBD757" w:rsidR="00323813" w:rsidRPr="004D7924" w:rsidRDefault="00323813">
      <w:pPr>
        <w:pStyle w:val="FootnoteText"/>
        <w:rPr>
          <w:lang w:val="en-AU"/>
        </w:rPr>
      </w:pPr>
      <w:r>
        <w:rPr>
          <w:rStyle w:val="FootnoteReference"/>
        </w:rPr>
        <w:footnoteRef/>
      </w:r>
      <w:r>
        <w:t xml:space="preserve"> </w:t>
      </w:r>
      <w:r>
        <w:rPr>
          <w:lang w:val="en-AU"/>
        </w:rPr>
        <w:t>These summaries are a different form of the matrix originally proposed in the inception report (Table 1, in Section 2.1.1), and replace that matrix after inputs from HE the Minister expressing a desire for departmental summaries.</w:t>
      </w:r>
    </w:p>
  </w:footnote>
  <w:footnote w:id="6">
    <w:p w14:paraId="7C9F60E3" w14:textId="33017488" w:rsidR="00323813" w:rsidRPr="00371B74" w:rsidRDefault="00323813">
      <w:pPr>
        <w:pStyle w:val="FootnoteText"/>
        <w:rPr>
          <w:lang w:val="en-AU"/>
        </w:rPr>
      </w:pPr>
      <w:r>
        <w:rPr>
          <w:rStyle w:val="FootnoteReference"/>
        </w:rPr>
        <w:footnoteRef/>
      </w:r>
      <w:r>
        <w:t xml:space="preserve"> </w:t>
      </w:r>
      <w:r>
        <w:rPr>
          <w:lang w:val="en-AU"/>
        </w:rPr>
        <w:t>See inception report, Section 2.2.</w:t>
      </w:r>
    </w:p>
  </w:footnote>
  <w:footnote w:id="7">
    <w:p w14:paraId="67C2D61C" w14:textId="7183781D" w:rsidR="00323813" w:rsidRPr="00CA27E2" w:rsidRDefault="00323813" w:rsidP="00A925D9">
      <w:pPr>
        <w:pStyle w:val="FootnoteText"/>
        <w:rPr>
          <w:lang w:val="en-AU"/>
        </w:rPr>
      </w:pPr>
      <w:r>
        <w:rPr>
          <w:rStyle w:val="FootnoteReference"/>
        </w:rPr>
        <w:footnoteRef/>
      </w:r>
      <w:r>
        <w:t xml:space="preserve"> </w:t>
      </w:r>
      <w:r>
        <w:rPr>
          <w:lang w:val="en-AU"/>
        </w:rPr>
        <w:t>Council for Administrative Reform (2012) ‘</w:t>
      </w:r>
      <w:r w:rsidRPr="00323813">
        <w:rPr>
          <w:lang w:val="en-AU"/>
        </w:rPr>
        <w:t>Organisational Reviews: Methodology</w:t>
      </w:r>
      <w:r>
        <w:rPr>
          <w:lang w:val="en-AU"/>
        </w:rPr>
        <w:t>’, Royal Government of Cambodia.</w:t>
      </w:r>
    </w:p>
  </w:footnote>
  <w:footnote w:id="8">
    <w:p w14:paraId="3B28C675" w14:textId="04B49865" w:rsidR="00323813" w:rsidRPr="003B1AA2" w:rsidRDefault="00323813" w:rsidP="009F27CA">
      <w:pPr>
        <w:pStyle w:val="FootnoteText"/>
        <w:rPr>
          <w:lang w:val="en-AU"/>
        </w:rPr>
      </w:pPr>
      <w:r>
        <w:rPr>
          <w:rStyle w:val="FootnoteReference"/>
        </w:rPr>
        <w:footnoteRef/>
      </w:r>
      <w:r>
        <w:t xml:space="preserve"> </w:t>
      </w:r>
      <w:r>
        <w:rPr>
          <w:lang w:val="en-AU"/>
        </w:rPr>
        <w:t>Manning, N. and Parison, N. (2004)</w:t>
      </w:r>
      <w:r w:rsidRPr="00611E0C">
        <w:rPr>
          <w:lang w:val="en-AU"/>
        </w:rPr>
        <w:t xml:space="preserve"> </w:t>
      </w:r>
      <w:r>
        <w:rPr>
          <w:lang w:val="en-AU"/>
        </w:rPr>
        <w:t>‘</w:t>
      </w:r>
      <w:r w:rsidRPr="00323813">
        <w:rPr>
          <w:lang w:val="en-AU"/>
        </w:rPr>
        <w:t>Determining the structure and functions of government: Program and functional reviews</w:t>
      </w:r>
      <w:r>
        <w:rPr>
          <w:lang w:val="en-AU"/>
        </w:rPr>
        <w:t>’</w:t>
      </w:r>
      <w:r w:rsidRPr="00611E0C">
        <w:rPr>
          <w:lang w:val="en-AU"/>
        </w:rPr>
        <w:t xml:space="preserve">, </w:t>
      </w:r>
      <w:r w:rsidRPr="00323813">
        <w:rPr>
          <w:i/>
          <w:iCs/>
          <w:lang w:val="en-AU"/>
        </w:rPr>
        <w:t>World Bank Working Paper</w:t>
      </w:r>
      <w:r>
        <w:rPr>
          <w:lang w:val="en-AU"/>
        </w:rPr>
        <w:t>, p. 45.</w:t>
      </w:r>
    </w:p>
  </w:footnote>
  <w:footnote w:id="9">
    <w:p w14:paraId="26524328" w14:textId="0281AA1C" w:rsidR="00323813" w:rsidRPr="003B1AA2" w:rsidRDefault="00323813" w:rsidP="009F27CA">
      <w:pPr>
        <w:pStyle w:val="FootnoteText"/>
        <w:rPr>
          <w:lang w:val="en-AU"/>
        </w:rPr>
      </w:pPr>
      <w:r>
        <w:rPr>
          <w:rStyle w:val="FootnoteReference"/>
        </w:rPr>
        <w:footnoteRef/>
      </w:r>
      <w:r>
        <w:t xml:space="preserve"> </w:t>
      </w:r>
      <w:r>
        <w:rPr>
          <w:lang w:val="en-AU"/>
        </w:rPr>
        <w:t>Council for Administrative Reform (2012) ‘</w:t>
      </w:r>
      <w:r w:rsidRPr="00323813">
        <w:rPr>
          <w:lang w:val="en-AU"/>
        </w:rPr>
        <w:t>Functional Reviews: Methodology</w:t>
      </w:r>
      <w:r>
        <w:rPr>
          <w:lang w:val="en-AU"/>
        </w:rPr>
        <w:t>’, Royal Government of Cambodia, p. 12.</w:t>
      </w:r>
    </w:p>
  </w:footnote>
  <w:footnote w:id="10">
    <w:p w14:paraId="46F8D97A" w14:textId="744CD277" w:rsidR="00323813" w:rsidRDefault="00323813" w:rsidP="00F13617">
      <w:pPr>
        <w:pStyle w:val="FootnoteText"/>
      </w:pPr>
      <w:r>
        <w:rPr>
          <w:rStyle w:val="FootnoteReference"/>
        </w:rPr>
        <w:footnoteRef/>
      </w:r>
      <w:r>
        <w:t xml:space="preserve"> </w:t>
      </w:r>
      <w:r>
        <w:rPr>
          <w:lang w:val="en-AU"/>
        </w:rPr>
        <w:t>For an extended discussion of capacity needs see our other reports: the functional mapping report (Section 3.5); the market scoping demand-side report (Sections 6.1 and 7.1); and the market scoping supply-side report (Section 3.2).</w:t>
      </w:r>
    </w:p>
  </w:footnote>
  <w:footnote w:id="11">
    <w:p w14:paraId="53BBFDE7" w14:textId="0D963027" w:rsidR="00323813" w:rsidRPr="00CA27E2" w:rsidRDefault="00323813" w:rsidP="00F13617">
      <w:pPr>
        <w:pStyle w:val="FootnoteText"/>
        <w:rPr>
          <w:lang w:val="en-AU"/>
        </w:rPr>
      </w:pPr>
      <w:r>
        <w:rPr>
          <w:rStyle w:val="FootnoteReference"/>
        </w:rPr>
        <w:footnoteRef/>
      </w:r>
      <w:r>
        <w:t xml:space="preserve"> </w:t>
      </w:r>
      <w:r>
        <w:rPr>
          <w:lang w:val="en-AU"/>
        </w:rPr>
        <w:t>These are the Minister’s Cabinet, and the Internal Audit Department.</w:t>
      </w:r>
    </w:p>
  </w:footnote>
  <w:footnote w:id="12">
    <w:p w14:paraId="45BE7928" w14:textId="423317F1" w:rsidR="00323813" w:rsidRDefault="00323813" w:rsidP="00956E01">
      <w:pPr>
        <w:pStyle w:val="FootnoteText"/>
        <w:ind w:left="720" w:hanging="720"/>
      </w:pPr>
      <w:r>
        <w:rPr>
          <w:rStyle w:val="FootnoteReference"/>
        </w:rPr>
        <w:footnoteRef/>
      </w:r>
      <w:r>
        <w:t xml:space="preserve"> MBA Knowledge Base: </w:t>
      </w:r>
      <w:hyperlink r:id="rId1" w:history="1">
        <w:r w:rsidRPr="007D7367">
          <w:rPr>
            <w:rStyle w:val="Hyperlink"/>
          </w:rPr>
          <w:t>www.mbaknol.com/management-principles/principles-of-organizational-structure/</w:t>
        </w:r>
      </w:hyperlink>
    </w:p>
  </w:footnote>
  <w:footnote w:id="13">
    <w:p w14:paraId="364F7DBF" w14:textId="3D2A4401" w:rsidR="00323813" w:rsidRPr="00371B74" w:rsidRDefault="00323813">
      <w:pPr>
        <w:pStyle w:val="FootnoteText"/>
        <w:rPr>
          <w:lang w:val="en-AU"/>
        </w:rPr>
      </w:pPr>
      <w:r>
        <w:rPr>
          <w:rStyle w:val="FootnoteReference"/>
        </w:rPr>
        <w:footnoteRef/>
      </w:r>
      <w:r>
        <w:t xml:space="preserve"> </w:t>
      </w:r>
      <w:r>
        <w:rPr>
          <w:lang w:val="en-AU"/>
        </w:rPr>
        <w:t>We could not locate an organogram for Vietnam.</w:t>
      </w:r>
    </w:p>
  </w:footnote>
  <w:footnote w:id="14">
    <w:p w14:paraId="7C3653A9" w14:textId="7CE6477D" w:rsidR="00323813" w:rsidRPr="00371B74" w:rsidRDefault="00323813">
      <w:pPr>
        <w:pStyle w:val="FootnoteText"/>
        <w:rPr>
          <w:lang w:val="en-AU"/>
        </w:rPr>
      </w:pPr>
      <w:r>
        <w:rPr>
          <w:rStyle w:val="FootnoteReference"/>
        </w:rPr>
        <w:footnoteRef/>
      </w:r>
      <w:r>
        <w:t xml:space="preserve"> </w:t>
      </w:r>
      <w:r>
        <w:rPr>
          <w:lang w:val="en-AU"/>
        </w:rPr>
        <w:t xml:space="preserve">Such sub-directorates would come under the management of a specific deputy director general. </w:t>
      </w:r>
      <w:proofErr w:type="gramStart"/>
      <w:r>
        <w:rPr>
          <w:lang w:val="en-AU"/>
        </w:rPr>
        <w:t>Other</w:t>
      </w:r>
      <w:proofErr w:type="gramEnd"/>
      <w:r>
        <w:rPr>
          <w:lang w:val="en-AU"/>
        </w:rPr>
        <w:t xml:space="preserve"> deputy director general in the directorate would continue as currently, if they are present.</w:t>
      </w:r>
    </w:p>
  </w:footnote>
  <w:footnote w:id="15">
    <w:p w14:paraId="3822A158" w14:textId="513EC355" w:rsidR="00323813" w:rsidRPr="00371B74" w:rsidRDefault="00323813">
      <w:pPr>
        <w:pStyle w:val="FootnoteText"/>
        <w:rPr>
          <w:lang w:val="en-AU"/>
        </w:rPr>
      </w:pPr>
      <w:r>
        <w:rPr>
          <w:rStyle w:val="FootnoteReference"/>
        </w:rPr>
        <w:footnoteRef/>
      </w:r>
      <w:r>
        <w:t xml:space="preserve"> </w:t>
      </w:r>
      <w:r>
        <w:rPr>
          <w:lang w:val="en-AU"/>
        </w:rPr>
        <w:t>Our recommendation here follows advice from the Ministry of Civil Service.</w:t>
      </w:r>
    </w:p>
  </w:footnote>
  <w:footnote w:id="16">
    <w:p w14:paraId="373AC6A1" w14:textId="0AE8F0E4" w:rsidR="00323813" w:rsidRDefault="00323813" w:rsidP="00F52E4E">
      <w:pPr>
        <w:pStyle w:val="FootnoteText"/>
      </w:pPr>
      <w:r>
        <w:rPr>
          <w:rStyle w:val="FootnoteReference"/>
        </w:rPr>
        <w:footnoteRef/>
      </w:r>
      <w:r>
        <w:t xml:space="preserve"> The new Department of Scholarships </w:t>
      </w:r>
      <w:proofErr w:type="gramStart"/>
      <w:r>
        <w:t>is located in</w:t>
      </w:r>
      <w:proofErr w:type="gramEnd"/>
      <w:r>
        <w:t xml:space="preserve"> Ministry Support because its responsibilities cover more than one directorate.</w:t>
      </w:r>
    </w:p>
  </w:footnote>
  <w:footnote w:id="17">
    <w:p w14:paraId="256F2054" w14:textId="5819DA1D" w:rsidR="00323813" w:rsidRDefault="00323813">
      <w:pPr>
        <w:pStyle w:val="FootnoteText"/>
      </w:pPr>
      <w:r>
        <w:rPr>
          <w:rStyle w:val="FootnoteReference"/>
        </w:rPr>
        <w:footnoteRef/>
      </w:r>
      <w:r>
        <w:t xml:space="preserve"> This is described in the </w:t>
      </w:r>
      <w:r>
        <w:rPr>
          <w:iCs/>
        </w:rPr>
        <w:t>c</w:t>
      </w:r>
      <w:r w:rsidRPr="00323813">
        <w:rPr>
          <w:iCs/>
        </w:rPr>
        <w:t xml:space="preserve">apacity </w:t>
      </w:r>
      <w:r>
        <w:rPr>
          <w:iCs/>
        </w:rPr>
        <w:t>d</w:t>
      </w:r>
      <w:r w:rsidRPr="00323813">
        <w:rPr>
          <w:iCs/>
        </w:rPr>
        <w:t xml:space="preserve">evelopment </w:t>
      </w:r>
      <w:r>
        <w:rPr>
          <w:iCs/>
        </w:rPr>
        <w:t>r</w:t>
      </w:r>
      <w:r w:rsidRPr="00323813">
        <w:rPr>
          <w:iCs/>
        </w:rPr>
        <w:t>eport</w:t>
      </w:r>
      <w:r>
        <w:t>.</w:t>
      </w:r>
    </w:p>
  </w:footnote>
  <w:footnote w:id="18">
    <w:p w14:paraId="0046A931" w14:textId="556B6FE6" w:rsidR="00323813" w:rsidRPr="00902F7C" w:rsidRDefault="00323813" w:rsidP="00755FC1">
      <w:pPr>
        <w:pStyle w:val="FootnoteText"/>
        <w:rPr>
          <w:lang w:val="en-AU"/>
        </w:rPr>
      </w:pPr>
      <w:r>
        <w:rPr>
          <w:rStyle w:val="FootnoteReference"/>
        </w:rPr>
        <w:footnoteRef/>
      </w:r>
      <w:r>
        <w:t xml:space="preserve"> </w:t>
      </w:r>
      <w:r>
        <w:rPr>
          <w:lang w:val="en-AU"/>
        </w:rPr>
        <w:t>There was limited interaction with secretaries and under-secretaries of state, who are political appointments. Several participated actively in the review, due to their roles in the FRTWG and the Steering Committee.</w:t>
      </w:r>
    </w:p>
  </w:footnote>
  <w:footnote w:id="19">
    <w:p w14:paraId="009058C6" w14:textId="1A850F71" w:rsidR="00323813" w:rsidRDefault="00323813">
      <w:pPr>
        <w:pStyle w:val="FootnoteText"/>
      </w:pPr>
      <w:r>
        <w:rPr>
          <w:rStyle w:val="FootnoteReference"/>
        </w:rPr>
        <w:footnoteRef/>
      </w:r>
      <w:r>
        <w:t xml:space="preserve"> This is described in the </w:t>
      </w:r>
      <w:r>
        <w:rPr>
          <w:iCs/>
        </w:rPr>
        <w:t>c</w:t>
      </w:r>
      <w:r w:rsidRPr="00323813">
        <w:rPr>
          <w:iCs/>
        </w:rPr>
        <w:t xml:space="preserve">apacity </w:t>
      </w:r>
      <w:r>
        <w:rPr>
          <w:iCs/>
        </w:rPr>
        <w:t>d</w:t>
      </w:r>
      <w:r w:rsidRPr="00323813">
        <w:rPr>
          <w:iCs/>
        </w:rPr>
        <w:t xml:space="preserve">evelopment </w:t>
      </w:r>
      <w:r>
        <w:rPr>
          <w:iCs/>
        </w:rPr>
        <w:t>r</w:t>
      </w:r>
      <w:r w:rsidRPr="00323813">
        <w:rPr>
          <w:iCs/>
        </w:rPr>
        <w:t>eport</w:t>
      </w:r>
      <w:r w:rsidRPr="00371B74">
        <w:rPr>
          <w:i/>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3F1FFE" w14:textId="613E2A9D" w:rsidR="00323813" w:rsidRPr="008A25DD" w:rsidRDefault="00323813" w:rsidP="008A25DD">
    <w:pPr>
      <w:pStyle w:val="Header"/>
    </w:pPr>
    <w:r w:rsidRPr="00C517C5">
      <w:t xml:space="preserve">Functional </w:t>
    </w:r>
    <w:r>
      <w:t>Analysis</w:t>
    </w:r>
    <w:r w:rsidRPr="00C517C5">
      <w:t xml:space="preserve"> of the Cambodia Ministry of Education, Youth and Sport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E747A3" w14:textId="6023111F" w:rsidR="00323813" w:rsidRDefault="00323813" w:rsidP="004452D7">
    <w:pPr>
      <w:pStyle w:val="Header"/>
      <w:pBdr>
        <w:bottom w:val="none" w:sz="0" w:space="0" w:color="auto"/>
      </w:pBdr>
    </w:pPr>
    <w:r>
      <mc:AlternateContent>
        <mc:Choice Requires="wps">
          <w:drawing>
            <wp:anchor distT="0" distB="0" distL="114300" distR="114300" simplePos="0" relativeHeight="251660295" behindDoc="0" locked="0" layoutInCell="1" allowOverlap="1" wp14:anchorId="3C54C44E" wp14:editId="1179B4A3">
              <wp:simplePos x="0" y="0"/>
              <wp:positionH relativeFrom="column">
                <wp:posOffset>5123</wp:posOffset>
              </wp:positionH>
              <wp:positionV relativeFrom="paragraph">
                <wp:posOffset>281568</wp:posOffset>
              </wp:positionV>
              <wp:extent cx="5975131" cy="0"/>
              <wp:effectExtent l="0" t="38100" r="45085" b="38100"/>
              <wp:wrapNone/>
              <wp:docPr id="18" name="Straight Connector 18"/>
              <wp:cNvGraphicFramePr/>
              <a:graphic xmlns:a="http://schemas.openxmlformats.org/drawingml/2006/main">
                <a:graphicData uri="http://schemas.microsoft.com/office/word/2010/wordprocessingShape">
                  <wps:wsp>
                    <wps:cNvCnPr/>
                    <wps:spPr>
                      <a:xfrm>
                        <a:off x="0" y="0"/>
                        <a:ext cx="5975131" cy="0"/>
                      </a:xfrm>
                      <a:prstGeom prst="line">
                        <a:avLst/>
                      </a:prstGeom>
                      <a:ln w="76200">
                        <a:solidFill>
                          <a:srgbClr val="0B1F5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line w14:anchorId="7B778A1C" id="Straight Connector 18" o:spid="_x0000_s1026" style="position:absolute;z-index:251660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pt,22.15pt" to="470.9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" strokecolor="#0b1f51" strokeweight="6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0FC149" w14:textId="77777777" w:rsidR="00323813" w:rsidRDefault="00323813">
    <w:pPr>
      <w:pStyle w:val="Header"/>
      <w:rPr>
        <w:rFonts w:asciiTheme="majorHAnsi" w:eastAsiaTheme="majorEastAsia" w:hAnsiTheme="majorHAnsi" w:cstheme="majorBidi"/>
      </w:rPr>
    </w:pPr>
    <w:r>
      <w:rPr>
        <w:rFonts w:asciiTheme="majorHAnsi" w:eastAsiaTheme="majorEastAsia" w:hAnsiTheme="majorHAnsi" w:cstheme="majorBidi"/>
      </w:rPr>
      <w:t>Adventure Works Marketing Plan</w:t>
    </w:r>
  </w:p>
  <w:p w14:paraId="1876D9B9" w14:textId="77777777" w:rsidR="00323813" w:rsidRDefault="00323813">
    <w:pPr>
      <w:pStyle w:val="Header"/>
    </w:pPr>
    <w:r>
      <w:rPr>
        <w:rFonts w:asciiTheme="majorHAnsi" w:eastAsiaTheme="majorEastAsia" w:hAnsiTheme="majorHAnsi" w:cstheme="majorBidi"/>
      </w:rPr>
      <mc:AlternateContent>
        <mc:Choice Requires="wpg">
          <w:drawing>
            <wp:anchor distT="0" distB="0" distL="114300" distR="114300" simplePos="0" relativeHeight="251658247" behindDoc="0" locked="0" layoutInCell="1" allowOverlap="1" wp14:anchorId="64FB65F3" wp14:editId="1B82F7F7">
              <wp:simplePos x="0" y="0"/>
              <wp:positionH relativeFrom="page">
                <wp:align>center</wp:align>
              </wp:positionH>
              <wp:positionV relativeFrom="page">
                <wp:align>top</wp:align>
              </wp:positionV>
              <wp:extent cx="10047605" cy="914400"/>
              <wp:effectExtent l="0" t="0" r="19050" b="11430"/>
              <wp:wrapNone/>
              <wp:docPr id="468" name="Group 4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047605" cy="914400"/>
                        <a:chOff x="8" y="9"/>
                        <a:chExt cx="15823" cy="1439"/>
                      </a:xfrm>
                    </wpg:grpSpPr>
                    <wps:wsp>
                      <wps:cNvPr id="469" name="AutoShape 4"/>
                      <wps:cNvCnPr>
                        <a:cxnSpLocks noChangeShapeType="1"/>
                      </wps:cNvCnPr>
                      <wps:spPr bwMode="auto">
                        <a:xfrm>
                          <a:off x="9" y="1431"/>
                          <a:ext cx="15822" cy="0"/>
                        </a:xfrm>
                        <a:prstGeom prst="straightConnector1">
                          <a:avLst/>
                        </a:prstGeom>
                        <a:noFill/>
                        <a:ln w="9525">
                          <a:solidFill>
                            <a:srgbClr val="31849B"/>
                          </a:solidFill>
                          <a:round/>
                          <a:headEnd/>
                          <a:tailEnd/>
                        </a:ln>
                        <a:extLst>
                          <a:ext uri="{909E8E84-426E-40DD-AFC4-6F175D3DCCD1}">
                            <a14:hiddenFill xmlns:a14="http://schemas.microsoft.com/office/drawing/2010/main">
                              <a:noFill/>
                            </a14:hiddenFill>
                          </a:ext>
                        </a:extLst>
                      </wps:spPr>
                      <wps:bodyPr/>
                    </wps:wsp>
                    <wps:wsp>
                      <wps:cNvPr id="470" name="Rectangle 470"/>
                      <wps:cNvSpPr>
                        <a:spLocks noChangeArrowheads="1"/>
                      </wps:cNvSpPr>
                      <wps:spPr bwMode="auto">
                        <a:xfrm>
                          <a:off x="8" y="9"/>
                          <a:ext cx="4031" cy="1439"/>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100000</wp14:pctWidth>
              </wp14:sizeRelH>
              <wp14:sizeRelV relativeFrom="topMargin">
                <wp14:pctHeight>92500</wp14:pctHeight>
              </wp14:sizeRelV>
            </wp:anchor>
          </w:drawing>
        </mc:Choice>
        <mc:Fallback xmlns:w16="http://schemas.microsoft.com/office/word/2018/wordml" xmlns:w16cex="http://schemas.microsoft.com/office/word/2018/wordml/cex">
          <w:pict>
            <v:group w14:anchorId="7CBF009A" id="Group 468" o:spid="_x0000_s1026" style="position:absolute;margin-left:0;margin-top:0;width:791.15pt;height:1in;z-index:251665409;mso-width-percent:1000;mso-height-percent:925;mso-position-horizontal:center;mso-position-horizontal-relative:page;mso-position-vertical:top;mso-position-vertical-relative:page;mso-width-percent:1000;mso-height-percent:925;mso-height-relative:top-margin-area" coordorigin="8,9" coordsize="15823,1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">
              <v:shapetype id="_x0000_t32" coordsize="21600,21600" o:spt="32" o:oned="t" path="m,l21600,21600e" filled="f">
                <v:path arrowok="t" fillok="f" o:connecttype="none"/>
                <o:lock v:ext="edit" shapetype="t"/>
              </v:shapetype>
              <v:shape id="AutoShape 4" o:spid="_x0000_s1027" type="#_x0000_t32" style="position:absolute;left:9;top:1431;width:158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" strokecolor="#31849b"/>
              <v:rect id="Rectangle 470" o:spid="_x0000_s1028" style="position:absolute;left:8;top:9;width:4031;height:1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" filled="f" stroked="f"/>
              <w10:wrap anchorx="page" anchory="page"/>
            </v:group>
          </w:pict>
        </mc:Fallback>
      </mc:AlternateContent>
    </w:r>
    <w:r>
      <w:rPr>
        <w:rFonts w:asciiTheme="majorHAnsi" w:eastAsiaTheme="majorEastAsia" w:hAnsiTheme="majorHAnsi" w:cstheme="majorBidi"/>
      </w:rPr>
      <mc:AlternateContent>
        <mc:Choice Requires="wps">
          <w:drawing>
            <wp:anchor distT="0" distB="0" distL="114300" distR="114300" simplePos="0" relativeHeight="251658246" behindDoc="0" locked="0" layoutInCell="1" allowOverlap="1" wp14:anchorId="0A6F8CA9" wp14:editId="7473DF45">
              <wp:simplePos x="0" y="0"/>
              <wp:positionH relativeFrom="rightMargin">
                <wp:align>center</wp:align>
              </wp:positionH>
              <wp:positionV relativeFrom="page">
                <wp:align>top</wp:align>
              </wp:positionV>
              <wp:extent cx="90805" cy="822960"/>
              <wp:effectExtent l="0" t="0" r="23495" b="15240"/>
              <wp:wrapNone/>
              <wp:docPr id="471" name="Rectangle 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822960"/>
                      </a:xfrm>
                      <a:prstGeom prst="rect">
                        <a:avLst/>
                      </a:prstGeom>
                      <a:solidFill>
                        <a:schemeClr val="accent5"/>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topMargin">
                <wp14:pctHeight>90000</wp14:pctHeight>
              </wp14:sizeRelV>
            </wp:anchor>
          </w:drawing>
        </mc:Choice>
        <mc:Fallback xmlns:w16="http://schemas.microsoft.com/office/word/2018/wordml" xmlns:w16cex="http://schemas.microsoft.com/office/word/2018/wordml/cex">
          <w:pict>
            <v:rect w14:anchorId="1498EA0E" id="Rectangle 471" o:spid="_x0000_s1026" style="position:absolute;margin-left:0;margin-top:0;width:7.15pt;height:64.8pt;z-index:251664385;visibility:visible;mso-wrap-style:square;mso-width-percent:0;mso-height-percent:900;mso-wrap-distance-left:9pt;mso-wrap-distance-top:0;mso-wrap-distance-right:9pt;mso-wrap-distance-bottom:0;mso-position-horizontal:center;mso-position-horizontal-relative:right-margin-area;mso-position-vertical:top;mso-position-vertical-relative:page;mso-width-percent: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" fillcolor="#4bacc6 [3208]" strokecolor="#4f81bd [3204]">
              <w10:wrap anchorx="margin" anchory="page"/>
            </v:rect>
          </w:pict>
        </mc:Fallback>
      </mc:AlternateContent>
    </w:r>
    <w:r>
      <w:rPr>
        <w:rFonts w:asciiTheme="majorHAnsi" w:eastAsiaTheme="majorEastAsia" w:hAnsiTheme="majorHAnsi" w:cstheme="majorBidi"/>
      </w:rPr>
      <mc:AlternateContent>
        <mc:Choice Requires="wps">
          <w:drawing>
            <wp:anchor distT="0" distB="0" distL="114300" distR="114300" simplePos="0" relativeHeight="251658245" behindDoc="0" locked="0" layoutInCell="1" allowOverlap="1" wp14:anchorId="1C495CE5" wp14:editId="457D765D">
              <wp:simplePos x="0" y="0"/>
              <wp:positionH relativeFrom="leftMargin">
                <wp:align>center</wp:align>
              </wp:positionH>
              <wp:positionV relativeFrom="page">
                <wp:align>top</wp:align>
              </wp:positionV>
              <wp:extent cx="90805" cy="822960"/>
              <wp:effectExtent l="0" t="0" r="23495" b="15240"/>
              <wp:wrapNone/>
              <wp:docPr id="472" name="Rectangle 4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822960"/>
                      </a:xfrm>
                      <a:prstGeom prst="rect">
                        <a:avLst/>
                      </a:prstGeom>
                      <a:solidFill>
                        <a:schemeClr val="accent5"/>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topMargin">
                <wp14:pctHeight>90000</wp14:pctHeight>
              </wp14:sizeRelV>
            </wp:anchor>
          </w:drawing>
        </mc:Choice>
        <mc:Fallback xmlns:w16="http://schemas.microsoft.com/office/word/2018/wordml" xmlns:w16cex="http://schemas.microsoft.com/office/word/2018/wordml/cex">
          <w:pict>
            <v:rect w14:anchorId="19C0DF44" id="Rectangle 472" o:spid="_x0000_s1026" style="position:absolute;margin-left:0;margin-top:0;width:7.15pt;height:64.8pt;z-index:251663361;visibility:visible;mso-wrap-style:square;mso-width-percent:0;mso-height-percent:900;mso-wrap-distance-left:9pt;mso-wrap-distance-top:0;mso-wrap-distance-right:9pt;mso-wrap-distance-bottom:0;mso-position-horizontal:center;mso-position-horizontal-relative:left-margin-area;mso-position-vertical:top;mso-position-vertical-relative:page;mso-width-percent: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" fillcolor="#4bacc6 [3208]" strokecolor="#4f81bd [3204]">
              <w10:wrap anchorx="margin"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4F7979"/>
    <w:multiLevelType w:val="hybridMultilevel"/>
    <w:tmpl w:val="3626A4B6"/>
    <w:lvl w:ilvl="0" w:tplc="4CF2646E">
      <w:start w:val="1"/>
      <w:numFmt w:val="bullet"/>
      <w:pStyle w:val="Respb1"/>
      <w:lvlText w:val=""/>
      <w:lvlJc w:val="left"/>
      <w:pPr>
        <w:ind w:left="2138" w:hanging="360"/>
      </w:pPr>
      <w:rPr>
        <w:rFonts w:ascii="Symbol" w:hAnsi="Symbol" w:hint="default"/>
      </w:rPr>
    </w:lvl>
    <w:lvl w:ilvl="1" w:tplc="08090003">
      <w:start w:val="1"/>
      <w:numFmt w:val="bullet"/>
      <w:lvlText w:val="o"/>
      <w:lvlJc w:val="left"/>
      <w:pPr>
        <w:ind w:left="2858" w:hanging="360"/>
      </w:pPr>
      <w:rPr>
        <w:rFonts w:ascii="Courier New" w:hAnsi="Courier New" w:cs="Courier New" w:hint="default"/>
      </w:rPr>
    </w:lvl>
    <w:lvl w:ilvl="2" w:tplc="08090005">
      <w:start w:val="1"/>
      <w:numFmt w:val="bullet"/>
      <w:lvlText w:val=""/>
      <w:lvlJc w:val="left"/>
      <w:pPr>
        <w:ind w:left="3578" w:hanging="360"/>
      </w:pPr>
      <w:rPr>
        <w:rFonts w:ascii="Wingdings" w:hAnsi="Wingdings" w:hint="default"/>
      </w:rPr>
    </w:lvl>
    <w:lvl w:ilvl="3" w:tplc="08090001">
      <w:start w:val="1"/>
      <w:numFmt w:val="bullet"/>
      <w:lvlText w:val=""/>
      <w:lvlJc w:val="left"/>
      <w:pPr>
        <w:ind w:left="4298" w:hanging="360"/>
      </w:pPr>
      <w:rPr>
        <w:rFonts w:ascii="Symbol" w:hAnsi="Symbol" w:hint="default"/>
      </w:rPr>
    </w:lvl>
    <w:lvl w:ilvl="4" w:tplc="08090003">
      <w:start w:val="1"/>
      <w:numFmt w:val="bullet"/>
      <w:lvlText w:val="o"/>
      <w:lvlJc w:val="left"/>
      <w:pPr>
        <w:ind w:left="5018" w:hanging="360"/>
      </w:pPr>
      <w:rPr>
        <w:rFonts w:ascii="Courier New" w:hAnsi="Courier New" w:cs="Courier New" w:hint="default"/>
      </w:rPr>
    </w:lvl>
    <w:lvl w:ilvl="5" w:tplc="08090005">
      <w:start w:val="1"/>
      <w:numFmt w:val="bullet"/>
      <w:lvlText w:val=""/>
      <w:lvlJc w:val="left"/>
      <w:pPr>
        <w:ind w:left="5738" w:hanging="360"/>
      </w:pPr>
      <w:rPr>
        <w:rFonts w:ascii="Wingdings" w:hAnsi="Wingdings" w:hint="default"/>
      </w:rPr>
    </w:lvl>
    <w:lvl w:ilvl="6" w:tplc="08090001">
      <w:start w:val="1"/>
      <w:numFmt w:val="bullet"/>
      <w:lvlText w:val=""/>
      <w:lvlJc w:val="left"/>
      <w:pPr>
        <w:ind w:left="6458" w:hanging="360"/>
      </w:pPr>
      <w:rPr>
        <w:rFonts w:ascii="Symbol" w:hAnsi="Symbol" w:hint="default"/>
      </w:rPr>
    </w:lvl>
    <w:lvl w:ilvl="7" w:tplc="08090003">
      <w:start w:val="1"/>
      <w:numFmt w:val="bullet"/>
      <w:lvlText w:val="o"/>
      <w:lvlJc w:val="left"/>
      <w:pPr>
        <w:ind w:left="7178" w:hanging="360"/>
      </w:pPr>
      <w:rPr>
        <w:rFonts w:ascii="Courier New" w:hAnsi="Courier New" w:cs="Courier New" w:hint="default"/>
      </w:rPr>
    </w:lvl>
    <w:lvl w:ilvl="8" w:tplc="08090005">
      <w:start w:val="1"/>
      <w:numFmt w:val="bullet"/>
      <w:lvlText w:val=""/>
      <w:lvlJc w:val="left"/>
      <w:pPr>
        <w:ind w:left="7898" w:hanging="360"/>
      </w:pPr>
      <w:rPr>
        <w:rFonts w:ascii="Wingdings" w:hAnsi="Wingdings" w:hint="default"/>
      </w:rPr>
    </w:lvl>
  </w:abstractNum>
  <w:abstractNum w:abstractNumId="1" w15:restartNumberingAfterBreak="0">
    <w:nsid w:val="01AC5D0F"/>
    <w:multiLevelType w:val="hybridMultilevel"/>
    <w:tmpl w:val="B31A7640"/>
    <w:lvl w:ilvl="0" w:tplc="CECAC4B0">
      <w:start w:val="1"/>
      <w:numFmt w:val="lowerLetter"/>
      <w:pStyle w:val="ListNumbered3"/>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2C73730"/>
    <w:multiLevelType w:val="multilevel"/>
    <w:tmpl w:val="FBA819C6"/>
    <w:styleLink w:val="Respb11"/>
    <w:lvl w:ilvl="0">
      <w:start w:val="1"/>
      <w:numFmt w:val="bullet"/>
      <w:lvlText w:val=""/>
      <w:lvlJc w:val="left"/>
      <w:pPr>
        <w:ind w:left="2268" w:hanging="283"/>
      </w:pPr>
      <w:rPr>
        <w:rFonts w:ascii="Symbol" w:hAnsi="Symbol" w:hint="default"/>
      </w:rPr>
    </w:lvl>
    <w:lvl w:ilvl="1">
      <w:start w:val="1"/>
      <w:numFmt w:val="none"/>
      <w:lvlRestart w:val="0"/>
      <w:lvlText w:val="%2-"/>
      <w:lvlJc w:val="left"/>
      <w:pPr>
        <w:tabs>
          <w:tab w:val="num" w:pos="2268"/>
        </w:tabs>
        <w:ind w:left="2552" w:hanging="284"/>
      </w:pPr>
      <w:rPr>
        <w:rFonts w:hint="default"/>
      </w:rPr>
    </w:lvl>
    <w:lvl w:ilvl="2">
      <w:start w:val="1"/>
      <w:numFmt w:val="none"/>
      <w:lvlText w:val=""/>
      <w:lvlJc w:val="left"/>
      <w:pPr>
        <w:ind w:left="1080" w:hanging="360"/>
      </w:pPr>
      <w:rPr>
        <w:rFonts w:hint="default"/>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3" w15:restartNumberingAfterBreak="0">
    <w:nsid w:val="07BB3F30"/>
    <w:multiLevelType w:val="hybridMultilevel"/>
    <w:tmpl w:val="A9DE4DD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7C259EF"/>
    <w:multiLevelType w:val="multilevel"/>
    <w:tmpl w:val="7B96A6DE"/>
    <w:styleLink w:val="Lbcvv"/>
    <w:lvl w:ilvl="0">
      <w:start w:val="1"/>
      <w:numFmt w:val="bullet"/>
      <w:lvlText w:val=""/>
      <w:lvlJc w:val="left"/>
      <w:pPr>
        <w:ind w:left="284" w:hanging="284"/>
      </w:pPr>
      <w:rPr>
        <w:rFonts w:ascii="Symbol" w:hAnsi="Symbol" w:hint="default"/>
      </w:rPr>
    </w:lvl>
    <w:lvl w:ilvl="1">
      <w:start w:val="1"/>
      <w:numFmt w:val="none"/>
      <w:lvlRestart w:val="0"/>
      <w:lvlText w:val="-"/>
      <w:lvlJc w:val="left"/>
      <w:pPr>
        <w:ind w:left="567" w:hanging="283"/>
      </w:pPr>
      <w:rPr>
        <w:rFonts w:hint="default"/>
      </w:rPr>
    </w:lvl>
    <w:lvl w:ilvl="2">
      <w:start w:val="1"/>
      <w:numFmt w:val="none"/>
      <w:lvlRestart w:val="0"/>
      <w:lvlText w:val="."/>
      <w:lvlJc w:val="left"/>
      <w:pPr>
        <w:ind w:left="851" w:hanging="284"/>
      </w:pPr>
      <w:rPr>
        <w:rFonts w:hint="default"/>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5" w15:restartNumberingAfterBreak="0">
    <w:nsid w:val="07F455E1"/>
    <w:multiLevelType w:val="hybridMultilevel"/>
    <w:tmpl w:val="D234BD7E"/>
    <w:lvl w:ilvl="0" w:tplc="0C090009">
      <w:start w:val="1"/>
      <w:numFmt w:val="bullet"/>
      <w:lvlText w:val=""/>
      <w:lvlJc w:val="left"/>
      <w:pPr>
        <w:ind w:left="2880" w:hanging="360"/>
      </w:pPr>
      <w:rPr>
        <w:rFonts w:ascii="Wingdings" w:hAnsi="Wingdings" w:hint="default"/>
      </w:rPr>
    </w:lvl>
    <w:lvl w:ilvl="1" w:tplc="0C090003" w:tentative="1">
      <w:start w:val="1"/>
      <w:numFmt w:val="bullet"/>
      <w:lvlText w:val="o"/>
      <w:lvlJc w:val="left"/>
      <w:pPr>
        <w:ind w:left="3600" w:hanging="360"/>
      </w:pPr>
      <w:rPr>
        <w:rFonts w:ascii="Courier New" w:hAnsi="Courier New" w:cs="Courier New" w:hint="default"/>
      </w:rPr>
    </w:lvl>
    <w:lvl w:ilvl="2" w:tplc="0C090005" w:tentative="1">
      <w:start w:val="1"/>
      <w:numFmt w:val="bullet"/>
      <w:lvlText w:val=""/>
      <w:lvlJc w:val="left"/>
      <w:pPr>
        <w:ind w:left="4320" w:hanging="360"/>
      </w:pPr>
      <w:rPr>
        <w:rFonts w:ascii="Wingdings" w:hAnsi="Wingdings" w:hint="default"/>
      </w:rPr>
    </w:lvl>
    <w:lvl w:ilvl="3" w:tplc="0C090001" w:tentative="1">
      <w:start w:val="1"/>
      <w:numFmt w:val="bullet"/>
      <w:lvlText w:val=""/>
      <w:lvlJc w:val="left"/>
      <w:pPr>
        <w:ind w:left="5040" w:hanging="360"/>
      </w:pPr>
      <w:rPr>
        <w:rFonts w:ascii="Symbol" w:hAnsi="Symbol" w:hint="default"/>
      </w:rPr>
    </w:lvl>
    <w:lvl w:ilvl="4" w:tplc="0C090003" w:tentative="1">
      <w:start w:val="1"/>
      <w:numFmt w:val="bullet"/>
      <w:lvlText w:val="o"/>
      <w:lvlJc w:val="left"/>
      <w:pPr>
        <w:ind w:left="5760" w:hanging="360"/>
      </w:pPr>
      <w:rPr>
        <w:rFonts w:ascii="Courier New" w:hAnsi="Courier New" w:cs="Courier New" w:hint="default"/>
      </w:rPr>
    </w:lvl>
    <w:lvl w:ilvl="5" w:tplc="0C090005" w:tentative="1">
      <w:start w:val="1"/>
      <w:numFmt w:val="bullet"/>
      <w:lvlText w:val=""/>
      <w:lvlJc w:val="left"/>
      <w:pPr>
        <w:ind w:left="6480" w:hanging="360"/>
      </w:pPr>
      <w:rPr>
        <w:rFonts w:ascii="Wingdings" w:hAnsi="Wingdings" w:hint="default"/>
      </w:rPr>
    </w:lvl>
    <w:lvl w:ilvl="6" w:tplc="0C090001" w:tentative="1">
      <w:start w:val="1"/>
      <w:numFmt w:val="bullet"/>
      <w:lvlText w:val=""/>
      <w:lvlJc w:val="left"/>
      <w:pPr>
        <w:ind w:left="7200" w:hanging="360"/>
      </w:pPr>
      <w:rPr>
        <w:rFonts w:ascii="Symbol" w:hAnsi="Symbol" w:hint="default"/>
      </w:rPr>
    </w:lvl>
    <w:lvl w:ilvl="7" w:tplc="0C090003" w:tentative="1">
      <w:start w:val="1"/>
      <w:numFmt w:val="bullet"/>
      <w:lvlText w:val="o"/>
      <w:lvlJc w:val="left"/>
      <w:pPr>
        <w:ind w:left="7920" w:hanging="360"/>
      </w:pPr>
      <w:rPr>
        <w:rFonts w:ascii="Courier New" w:hAnsi="Courier New" w:cs="Courier New" w:hint="default"/>
      </w:rPr>
    </w:lvl>
    <w:lvl w:ilvl="8" w:tplc="0C090005" w:tentative="1">
      <w:start w:val="1"/>
      <w:numFmt w:val="bullet"/>
      <w:lvlText w:val=""/>
      <w:lvlJc w:val="left"/>
      <w:pPr>
        <w:ind w:left="8640" w:hanging="360"/>
      </w:pPr>
      <w:rPr>
        <w:rFonts w:ascii="Wingdings" w:hAnsi="Wingdings" w:hint="default"/>
      </w:rPr>
    </w:lvl>
  </w:abstractNum>
  <w:abstractNum w:abstractNumId="6" w15:restartNumberingAfterBreak="0">
    <w:nsid w:val="0B4B6E39"/>
    <w:multiLevelType w:val="hybridMultilevel"/>
    <w:tmpl w:val="0B54E188"/>
    <w:lvl w:ilvl="0" w:tplc="04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11FC2A0F"/>
    <w:multiLevelType w:val="hybridMultilevel"/>
    <w:tmpl w:val="A9DE4DD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2502E22"/>
    <w:multiLevelType w:val="hybridMultilevel"/>
    <w:tmpl w:val="6FDCD004"/>
    <w:lvl w:ilvl="0" w:tplc="2082A63A">
      <w:numFmt w:val="bullet"/>
      <w:lvlText w:val=""/>
      <w:lvlJc w:val="left"/>
      <w:pPr>
        <w:ind w:left="720" w:hanging="360"/>
      </w:pPr>
      <w:rPr>
        <w:rFonts w:ascii="Symbol" w:eastAsia="Times New Roman" w:hAnsi="Symbol"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81A5A3D"/>
    <w:multiLevelType w:val="hybridMultilevel"/>
    <w:tmpl w:val="2EF272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85945C2"/>
    <w:multiLevelType w:val="hybridMultilevel"/>
    <w:tmpl w:val="0B54E188"/>
    <w:lvl w:ilvl="0" w:tplc="04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192E3D28"/>
    <w:multiLevelType w:val="hybridMultilevel"/>
    <w:tmpl w:val="B4CC845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1CA05C46"/>
    <w:multiLevelType w:val="hybridMultilevel"/>
    <w:tmpl w:val="79EA7CB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23151531"/>
    <w:multiLevelType w:val="hybridMultilevel"/>
    <w:tmpl w:val="C47201A2"/>
    <w:lvl w:ilvl="0" w:tplc="DDF8FC78">
      <w:start w:val="1"/>
      <w:numFmt w:val="decimal"/>
      <w:pStyle w:val="ListNumber1"/>
      <w:lvlText w:val="%1."/>
      <w:lvlJc w:val="left"/>
      <w:pPr>
        <w:tabs>
          <w:tab w:val="num" w:pos="357"/>
        </w:tabs>
        <w:ind w:left="357" w:hanging="357"/>
      </w:pPr>
      <w:rPr>
        <w:rFonts w:hint="default"/>
      </w:rPr>
    </w:lvl>
    <w:lvl w:ilvl="1" w:tplc="08090003">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14" w15:restartNumberingAfterBreak="0">
    <w:nsid w:val="25212EA9"/>
    <w:multiLevelType w:val="hybridMultilevel"/>
    <w:tmpl w:val="89062AA6"/>
    <w:lvl w:ilvl="0" w:tplc="0C090019">
      <w:start w:val="1"/>
      <w:numFmt w:val="lowerLetter"/>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15" w15:restartNumberingAfterBreak="0">
    <w:nsid w:val="26431D7D"/>
    <w:multiLevelType w:val="multilevel"/>
    <w:tmpl w:val="E826B390"/>
    <w:styleLink w:val="ListBullets"/>
    <w:lvl w:ilvl="0">
      <w:start w:val="1"/>
      <w:numFmt w:val="bullet"/>
      <w:pStyle w:val="ListBullet"/>
      <w:lvlText w:val=""/>
      <w:lvlJc w:val="left"/>
      <w:pPr>
        <w:ind w:left="357" w:hanging="357"/>
      </w:pPr>
      <w:rPr>
        <w:rFonts w:ascii="Symbol" w:hAnsi="Symbol" w:hint="default"/>
      </w:rPr>
    </w:lvl>
    <w:lvl w:ilvl="1">
      <w:start w:val="1"/>
      <w:numFmt w:val="bullet"/>
      <w:pStyle w:val="ListBullet2"/>
      <w:lvlText w:val=""/>
      <w:lvlJc w:val="left"/>
      <w:pPr>
        <w:ind w:left="714" w:hanging="357"/>
      </w:pPr>
      <w:rPr>
        <w:rFonts w:ascii="Symbol" w:hAnsi="Symbol" w:hint="default"/>
      </w:rPr>
    </w:lvl>
    <w:lvl w:ilvl="2">
      <w:start w:val="1"/>
      <w:numFmt w:val="bullet"/>
      <w:pStyle w:val="ListBullet3"/>
      <w:lvlText w:val="-"/>
      <w:lvlJc w:val="left"/>
      <w:pPr>
        <w:ind w:left="1071" w:hanging="357"/>
      </w:pPr>
      <w:rPr>
        <w:rFonts w:ascii="Arial" w:hAnsi="Arial" w:hint="default"/>
      </w:rPr>
    </w:lvl>
    <w:lvl w:ilvl="3">
      <w:start w:val="1"/>
      <w:numFmt w:val="bullet"/>
      <w:pStyle w:val="ListBullet4"/>
      <w:lvlText w:val="."/>
      <w:lvlJc w:val="left"/>
      <w:pPr>
        <w:ind w:left="1428" w:hanging="357"/>
      </w:pPr>
      <w:rPr>
        <w:rFonts w:ascii="Arial" w:hAnsi="Arial" w:hint="default"/>
      </w:rPr>
    </w:lvl>
    <w:lvl w:ilvl="4">
      <w:start w:val="1"/>
      <w:numFmt w:val="bullet"/>
      <w:pStyle w:val="ListBullet5"/>
      <w:lvlText w:val=""/>
      <w:lvlJc w:val="left"/>
      <w:pPr>
        <w:ind w:left="1785" w:hanging="357"/>
      </w:pPr>
      <w:rPr>
        <w:rFonts w:ascii="Symbol" w:hAnsi="Symbol" w:hint="default"/>
      </w:rPr>
    </w:lvl>
    <w:lvl w:ilvl="5">
      <w:start w:val="1"/>
      <w:numFmt w:val="lowerRoman"/>
      <w:lvlText w:val="(%6)"/>
      <w:lvlJc w:val="left"/>
      <w:pPr>
        <w:ind w:left="2142" w:hanging="357"/>
      </w:pPr>
      <w:rPr>
        <w:rFonts w:hint="default"/>
      </w:rPr>
    </w:lvl>
    <w:lvl w:ilvl="6">
      <w:start w:val="1"/>
      <w:numFmt w:val="decimal"/>
      <w:lvlText w:val="%7."/>
      <w:lvlJc w:val="left"/>
      <w:pPr>
        <w:ind w:left="2499" w:hanging="357"/>
      </w:pPr>
      <w:rPr>
        <w:rFonts w:hint="default"/>
      </w:rPr>
    </w:lvl>
    <w:lvl w:ilvl="7">
      <w:start w:val="1"/>
      <w:numFmt w:val="lowerLetter"/>
      <w:lvlText w:val="%8."/>
      <w:lvlJc w:val="left"/>
      <w:pPr>
        <w:ind w:left="2856" w:hanging="357"/>
      </w:pPr>
      <w:rPr>
        <w:rFonts w:hint="default"/>
      </w:rPr>
    </w:lvl>
    <w:lvl w:ilvl="8">
      <w:start w:val="1"/>
      <w:numFmt w:val="lowerRoman"/>
      <w:lvlText w:val="%9."/>
      <w:lvlJc w:val="left"/>
      <w:pPr>
        <w:ind w:left="3213" w:hanging="357"/>
      </w:pPr>
      <w:rPr>
        <w:rFonts w:hint="default"/>
      </w:rPr>
    </w:lvl>
  </w:abstractNum>
  <w:abstractNum w:abstractNumId="16" w15:restartNumberingAfterBreak="0">
    <w:nsid w:val="291007E6"/>
    <w:multiLevelType w:val="hybridMultilevel"/>
    <w:tmpl w:val="64EC4DA8"/>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7" w15:restartNumberingAfterBreak="0">
    <w:nsid w:val="2BF75598"/>
    <w:multiLevelType w:val="hybridMultilevel"/>
    <w:tmpl w:val="A4D29F1A"/>
    <w:lvl w:ilvl="0" w:tplc="9426E15A">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2D8D2DFB"/>
    <w:multiLevelType w:val="hybridMultilevel"/>
    <w:tmpl w:val="0838B97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37BF4D8E"/>
    <w:multiLevelType w:val="multilevel"/>
    <w:tmpl w:val="2A28AA58"/>
    <w:lvl w:ilvl="0">
      <w:start w:val="1"/>
      <w:numFmt w:val="lowerLetter"/>
      <w:lvlText w:val="%1)"/>
      <w:lvlJc w:val="left"/>
      <w:pPr>
        <w:ind w:left="357" w:hanging="357"/>
      </w:pPr>
      <w:rPr>
        <w:rFonts w:hint="default"/>
      </w:rPr>
    </w:lvl>
    <w:lvl w:ilvl="1">
      <w:start w:val="1"/>
      <w:numFmt w:val="bullet"/>
      <w:lvlText w:val=""/>
      <w:lvlJc w:val="left"/>
      <w:pPr>
        <w:ind w:left="714" w:hanging="357"/>
      </w:pPr>
      <w:rPr>
        <w:rFonts w:ascii="Symbol" w:hAnsi="Symbol" w:hint="default"/>
      </w:rPr>
    </w:lvl>
    <w:lvl w:ilvl="2">
      <w:start w:val="1"/>
      <w:numFmt w:val="bullet"/>
      <w:lvlText w:val="-"/>
      <w:lvlJc w:val="left"/>
      <w:pPr>
        <w:ind w:left="1071" w:hanging="357"/>
      </w:pPr>
      <w:rPr>
        <w:rFonts w:ascii="Arial" w:hAnsi="Arial" w:hint="default"/>
      </w:rPr>
    </w:lvl>
    <w:lvl w:ilvl="3">
      <w:start w:val="1"/>
      <w:numFmt w:val="bullet"/>
      <w:lvlText w:val="."/>
      <w:lvlJc w:val="left"/>
      <w:pPr>
        <w:ind w:left="1428" w:hanging="357"/>
      </w:pPr>
      <w:rPr>
        <w:rFonts w:ascii="Arial" w:hAnsi="Arial" w:hint="default"/>
      </w:rPr>
    </w:lvl>
    <w:lvl w:ilvl="4">
      <w:start w:val="1"/>
      <w:numFmt w:val="bullet"/>
      <w:lvlText w:val=""/>
      <w:lvlJc w:val="left"/>
      <w:pPr>
        <w:ind w:left="1785" w:hanging="357"/>
      </w:pPr>
      <w:rPr>
        <w:rFonts w:ascii="Symbol" w:hAnsi="Symbol" w:hint="default"/>
      </w:rPr>
    </w:lvl>
    <w:lvl w:ilvl="5">
      <w:start w:val="1"/>
      <w:numFmt w:val="lowerRoman"/>
      <w:lvlText w:val="(%6)"/>
      <w:lvlJc w:val="left"/>
      <w:pPr>
        <w:ind w:left="2142" w:hanging="357"/>
      </w:pPr>
      <w:rPr>
        <w:rFonts w:hint="default"/>
      </w:rPr>
    </w:lvl>
    <w:lvl w:ilvl="6">
      <w:start w:val="1"/>
      <w:numFmt w:val="decimal"/>
      <w:lvlText w:val="%7."/>
      <w:lvlJc w:val="left"/>
      <w:pPr>
        <w:ind w:left="2499" w:hanging="357"/>
      </w:pPr>
      <w:rPr>
        <w:rFonts w:hint="default"/>
      </w:rPr>
    </w:lvl>
    <w:lvl w:ilvl="7">
      <w:start w:val="1"/>
      <w:numFmt w:val="lowerLetter"/>
      <w:lvlText w:val="%8."/>
      <w:lvlJc w:val="left"/>
      <w:pPr>
        <w:ind w:left="2856" w:hanging="357"/>
      </w:pPr>
      <w:rPr>
        <w:rFonts w:hint="default"/>
      </w:rPr>
    </w:lvl>
    <w:lvl w:ilvl="8">
      <w:start w:val="1"/>
      <w:numFmt w:val="lowerRoman"/>
      <w:lvlText w:val="%9."/>
      <w:lvlJc w:val="left"/>
      <w:pPr>
        <w:ind w:left="3213" w:hanging="357"/>
      </w:pPr>
      <w:rPr>
        <w:rFonts w:hint="default"/>
      </w:rPr>
    </w:lvl>
  </w:abstractNum>
  <w:abstractNum w:abstractNumId="20" w15:restartNumberingAfterBreak="0">
    <w:nsid w:val="39CF0335"/>
    <w:multiLevelType w:val="hybridMultilevel"/>
    <w:tmpl w:val="A9DE4DD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B5D3192"/>
    <w:multiLevelType w:val="hybridMultilevel"/>
    <w:tmpl w:val="859C3810"/>
    <w:styleLink w:val="Lbcvv1"/>
    <w:lvl w:ilvl="0" w:tplc="1C0A00E8">
      <w:start w:val="1"/>
      <w:numFmt w:val="bullet"/>
      <w:pStyle w:val="Listbulletfinal"/>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F2351BF"/>
    <w:multiLevelType w:val="hybridMultilevel"/>
    <w:tmpl w:val="89062AA6"/>
    <w:lvl w:ilvl="0" w:tplc="0C090019">
      <w:start w:val="1"/>
      <w:numFmt w:val="lowerLetter"/>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23" w15:restartNumberingAfterBreak="0">
    <w:nsid w:val="40565458"/>
    <w:multiLevelType w:val="hybridMultilevel"/>
    <w:tmpl w:val="0B54E188"/>
    <w:lvl w:ilvl="0" w:tplc="04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47070D25"/>
    <w:multiLevelType w:val="hybridMultilevel"/>
    <w:tmpl w:val="8A7EA47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07623D8">
      <w:numFmt w:val="bullet"/>
      <w:lvlText w:val="–"/>
      <w:lvlJc w:val="left"/>
      <w:pPr>
        <w:ind w:left="2160" w:hanging="360"/>
      </w:pPr>
      <w:rPr>
        <w:rFonts w:ascii="Arial" w:eastAsia="Times New Roman" w:hAnsi="Arial" w:cs="Arial" w:hint="default"/>
      </w:rPr>
    </w:lvl>
    <w:lvl w:ilvl="3" w:tplc="0C09000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499949BE"/>
    <w:multiLevelType w:val="hybridMultilevel"/>
    <w:tmpl w:val="A76C656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509F17AE"/>
    <w:multiLevelType w:val="hybridMultilevel"/>
    <w:tmpl w:val="859C3810"/>
    <w:numStyleLink w:val="Lbcvv1"/>
  </w:abstractNum>
  <w:abstractNum w:abstractNumId="27" w15:restartNumberingAfterBreak="0">
    <w:nsid w:val="533C6292"/>
    <w:multiLevelType w:val="hybridMultilevel"/>
    <w:tmpl w:val="88D005A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54FA42D6"/>
    <w:multiLevelType w:val="hybridMultilevel"/>
    <w:tmpl w:val="A4A0FBAA"/>
    <w:lvl w:ilvl="0" w:tplc="0C090001">
      <w:start w:val="1"/>
      <w:numFmt w:val="bullet"/>
      <w:lvlText w:val=""/>
      <w:lvlJc w:val="left"/>
      <w:pPr>
        <w:ind w:left="1080" w:hanging="72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58003284"/>
    <w:multiLevelType w:val="hybridMultilevel"/>
    <w:tmpl w:val="89062AA6"/>
    <w:lvl w:ilvl="0" w:tplc="0C090019">
      <w:start w:val="1"/>
      <w:numFmt w:val="lowerLetter"/>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30" w15:restartNumberingAfterBreak="0">
    <w:nsid w:val="58225D0B"/>
    <w:multiLevelType w:val="hybridMultilevel"/>
    <w:tmpl w:val="BC00D79A"/>
    <w:lvl w:ilvl="0" w:tplc="9426E15A">
      <w:start w:val="1"/>
      <w:numFmt w:val="decimal"/>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1" w15:restartNumberingAfterBreak="0">
    <w:nsid w:val="596A02E8"/>
    <w:multiLevelType w:val="hybridMultilevel"/>
    <w:tmpl w:val="DE1C5DE8"/>
    <w:lvl w:ilvl="0" w:tplc="FFF86752">
      <w:start w:val="1"/>
      <w:numFmt w:val="lowerLetter"/>
      <w:pStyle w:val="List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59EA3833"/>
    <w:multiLevelType w:val="hybridMultilevel"/>
    <w:tmpl w:val="7E62DFE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5B2E4A8D"/>
    <w:multiLevelType w:val="hybridMultilevel"/>
    <w:tmpl w:val="89062AA6"/>
    <w:lvl w:ilvl="0" w:tplc="0C090019">
      <w:start w:val="1"/>
      <w:numFmt w:val="lowerLetter"/>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34" w15:restartNumberingAfterBreak="0">
    <w:nsid w:val="5D5849B0"/>
    <w:multiLevelType w:val="hybridMultilevel"/>
    <w:tmpl w:val="66B25884"/>
    <w:lvl w:ilvl="0" w:tplc="4538FC0A">
      <w:start w:val="1"/>
      <w:numFmt w:val="decimal"/>
      <w:pStyle w:val="Numberedparagraph"/>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5E953489"/>
    <w:multiLevelType w:val="hybridMultilevel"/>
    <w:tmpl w:val="89062AA6"/>
    <w:lvl w:ilvl="0" w:tplc="0C090019">
      <w:start w:val="1"/>
      <w:numFmt w:val="lowerLetter"/>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36" w15:restartNumberingAfterBreak="0">
    <w:nsid w:val="65372E90"/>
    <w:multiLevelType w:val="hybridMultilevel"/>
    <w:tmpl w:val="04E4FED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6698250E"/>
    <w:multiLevelType w:val="hybridMultilevel"/>
    <w:tmpl w:val="803CF8E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67FA3760"/>
    <w:multiLevelType w:val="hybridMultilevel"/>
    <w:tmpl w:val="E4EA6E2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6ADD7345"/>
    <w:multiLevelType w:val="hybridMultilevel"/>
    <w:tmpl w:val="5AF859C4"/>
    <w:lvl w:ilvl="0" w:tplc="1B585E9E">
      <w:start w:val="1"/>
      <w:numFmt w:val="lowerRoman"/>
      <w:pStyle w:val="ListNumbered2"/>
      <w:lvlText w:val="%1."/>
      <w:lvlJc w:val="right"/>
      <w:pPr>
        <w:ind w:left="1060" w:hanging="360"/>
      </w:pPr>
    </w:lvl>
    <w:lvl w:ilvl="1" w:tplc="04090019" w:tentative="1">
      <w:start w:val="1"/>
      <w:numFmt w:val="lowerLetter"/>
      <w:lvlText w:val="%2."/>
      <w:lvlJc w:val="left"/>
      <w:pPr>
        <w:ind w:left="1780" w:hanging="360"/>
      </w:pPr>
    </w:lvl>
    <w:lvl w:ilvl="2" w:tplc="0409001B" w:tentative="1">
      <w:start w:val="1"/>
      <w:numFmt w:val="lowerRoman"/>
      <w:lvlText w:val="%3."/>
      <w:lvlJc w:val="right"/>
      <w:pPr>
        <w:ind w:left="2500" w:hanging="180"/>
      </w:pPr>
    </w:lvl>
    <w:lvl w:ilvl="3" w:tplc="0409000F" w:tentative="1">
      <w:start w:val="1"/>
      <w:numFmt w:val="decimal"/>
      <w:lvlText w:val="%4."/>
      <w:lvlJc w:val="left"/>
      <w:pPr>
        <w:ind w:left="3220" w:hanging="360"/>
      </w:pPr>
    </w:lvl>
    <w:lvl w:ilvl="4" w:tplc="04090019" w:tentative="1">
      <w:start w:val="1"/>
      <w:numFmt w:val="lowerLetter"/>
      <w:lvlText w:val="%5."/>
      <w:lvlJc w:val="left"/>
      <w:pPr>
        <w:ind w:left="3940" w:hanging="360"/>
      </w:pPr>
    </w:lvl>
    <w:lvl w:ilvl="5" w:tplc="0409001B" w:tentative="1">
      <w:start w:val="1"/>
      <w:numFmt w:val="lowerRoman"/>
      <w:lvlText w:val="%6."/>
      <w:lvlJc w:val="right"/>
      <w:pPr>
        <w:ind w:left="4660" w:hanging="180"/>
      </w:pPr>
    </w:lvl>
    <w:lvl w:ilvl="6" w:tplc="0409000F" w:tentative="1">
      <w:start w:val="1"/>
      <w:numFmt w:val="decimal"/>
      <w:lvlText w:val="%7."/>
      <w:lvlJc w:val="left"/>
      <w:pPr>
        <w:ind w:left="5380" w:hanging="360"/>
      </w:pPr>
    </w:lvl>
    <w:lvl w:ilvl="7" w:tplc="04090019" w:tentative="1">
      <w:start w:val="1"/>
      <w:numFmt w:val="lowerLetter"/>
      <w:lvlText w:val="%8."/>
      <w:lvlJc w:val="left"/>
      <w:pPr>
        <w:ind w:left="6100" w:hanging="360"/>
      </w:pPr>
    </w:lvl>
    <w:lvl w:ilvl="8" w:tplc="0409001B" w:tentative="1">
      <w:start w:val="1"/>
      <w:numFmt w:val="lowerRoman"/>
      <w:lvlText w:val="%9."/>
      <w:lvlJc w:val="right"/>
      <w:pPr>
        <w:ind w:left="6820" w:hanging="180"/>
      </w:pPr>
    </w:lvl>
  </w:abstractNum>
  <w:abstractNum w:abstractNumId="40" w15:restartNumberingAfterBreak="0">
    <w:nsid w:val="6FAD0E11"/>
    <w:multiLevelType w:val="hybridMultilevel"/>
    <w:tmpl w:val="BCDE0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04432CC"/>
    <w:multiLevelType w:val="hybridMultilevel"/>
    <w:tmpl w:val="6A1E7BA6"/>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70B81479"/>
    <w:multiLevelType w:val="hybridMultilevel"/>
    <w:tmpl w:val="A4D29F1A"/>
    <w:lvl w:ilvl="0" w:tplc="9426E15A">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15:restartNumberingAfterBreak="0">
    <w:nsid w:val="72364987"/>
    <w:multiLevelType w:val="multilevel"/>
    <w:tmpl w:val="2A28AA58"/>
    <w:lvl w:ilvl="0">
      <w:start w:val="1"/>
      <w:numFmt w:val="lowerLetter"/>
      <w:lvlText w:val="%1)"/>
      <w:lvlJc w:val="left"/>
      <w:pPr>
        <w:ind w:left="357" w:hanging="357"/>
      </w:pPr>
      <w:rPr>
        <w:rFonts w:hint="default"/>
      </w:rPr>
    </w:lvl>
    <w:lvl w:ilvl="1">
      <w:start w:val="1"/>
      <w:numFmt w:val="bullet"/>
      <w:lvlText w:val=""/>
      <w:lvlJc w:val="left"/>
      <w:pPr>
        <w:ind w:left="714" w:hanging="357"/>
      </w:pPr>
      <w:rPr>
        <w:rFonts w:ascii="Symbol" w:hAnsi="Symbol" w:hint="default"/>
      </w:rPr>
    </w:lvl>
    <w:lvl w:ilvl="2">
      <w:start w:val="1"/>
      <w:numFmt w:val="bullet"/>
      <w:lvlText w:val="-"/>
      <w:lvlJc w:val="left"/>
      <w:pPr>
        <w:ind w:left="1071" w:hanging="357"/>
      </w:pPr>
      <w:rPr>
        <w:rFonts w:ascii="Arial" w:hAnsi="Arial" w:hint="default"/>
      </w:rPr>
    </w:lvl>
    <w:lvl w:ilvl="3">
      <w:start w:val="1"/>
      <w:numFmt w:val="bullet"/>
      <w:lvlText w:val="."/>
      <w:lvlJc w:val="left"/>
      <w:pPr>
        <w:ind w:left="1428" w:hanging="357"/>
      </w:pPr>
      <w:rPr>
        <w:rFonts w:ascii="Arial" w:hAnsi="Arial" w:hint="default"/>
      </w:rPr>
    </w:lvl>
    <w:lvl w:ilvl="4">
      <w:start w:val="1"/>
      <w:numFmt w:val="bullet"/>
      <w:lvlText w:val=""/>
      <w:lvlJc w:val="left"/>
      <w:pPr>
        <w:ind w:left="1785" w:hanging="357"/>
      </w:pPr>
      <w:rPr>
        <w:rFonts w:ascii="Symbol" w:hAnsi="Symbol" w:hint="default"/>
      </w:rPr>
    </w:lvl>
    <w:lvl w:ilvl="5">
      <w:start w:val="1"/>
      <w:numFmt w:val="lowerRoman"/>
      <w:lvlText w:val="(%6)"/>
      <w:lvlJc w:val="left"/>
      <w:pPr>
        <w:ind w:left="2142" w:hanging="357"/>
      </w:pPr>
      <w:rPr>
        <w:rFonts w:hint="default"/>
      </w:rPr>
    </w:lvl>
    <w:lvl w:ilvl="6">
      <w:start w:val="1"/>
      <w:numFmt w:val="decimal"/>
      <w:lvlText w:val="%7."/>
      <w:lvlJc w:val="left"/>
      <w:pPr>
        <w:ind w:left="2499" w:hanging="357"/>
      </w:pPr>
      <w:rPr>
        <w:rFonts w:hint="default"/>
      </w:rPr>
    </w:lvl>
    <w:lvl w:ilvl="7">
      <w:start w:val="1"/>
      <w:numFmt w:val="lowerLetter"/>
      <w:lvlText w:val="%8."/>
      <w:lvlJc w:val="left"/>
      <w:pPr>
        <w:ind w:left="2856" w:hanging="357"/>
      </w:pPr>
      <w:rPr>
        <w:rFonts w:hint="default"/>
      </w:rPr>
    </w:lvl>
    <w:lvl w:ilvl="8">
      <w:start w:val="1"/>
      <w:numFmt w:val="lowerRoman"/>
      <w:lvlText w:val="%9."/>
      <w:lvlJc w:val="left"/>
      <w:pPr>
        <w:ind w:left="3213" w:hanging="357"/>
      </w:pPr>
      <w:rPr>
        <w:rFonts w:hint="default"/>
      </w:rPr>
    </w:lvl>
  </w:abstractNum>
  <w:abstractNum w:abstractNumId="44" w15:restartNumberingAfterBreak="0">
    <w:nsid w:val="72F85424"/>
    <w:multiLevelType w:val="multilevel"/>
    <w:tmpl w:val="9E0848C2"/>
    <w:lvl w:ilvl="0">
      <w:start w:val="1"/>
      <w:numFmt w:val="upperLetter"/>
      <w:pStyle w:val="Annextitle"/>
      <w:lvlText w:val="Annex %1"/>
      <w:lvlJc w:val="left"/>
      <w:pPr>
        <w:tabs>
          <w:tab w:val="num" w:pos="360"/>
        </w:tabs>
        <w:ind w:left="360" w:hanging="360"/>
      </w:pPr>
      <w:rPr>
        <w:rFonts w:hint="default"/>
      </w:rPr>
    </w:lvl>
    <w:lvl w:ilvl="1">
      <w:start w:val="1"/>
      <w:numFmt w:val="decimal"/>
      <w:pStyle w:val="Annexheading1"/>
      <w:lvlText w:val="%1.%2"/>
      <w:lvlJc w:val="left"/>
      <w:pPr>
        <w:tabs>
          <w:tab w:val="num" w:pos="720"/>
        </w:tabs>
        <w:ind w:left="720" w:hanging="720"/>
      </w:pPr>
      <w:rPr>
        <w:rFonts w:hint="default"/>
      </w:rPr>
    </w:lvl>
    <w:lvl w:ilvl="2">
      <w:start w:val="1"/>
      <w:numFmt w:val="decimal"/>
      <w:pStyle w:val="Annexheading2"/>
      <w:lvlText w:val="%1.%2.%3"/>
      <w:lvlJc w:val="left"/>
      <w:pPr>
        <w:tabs>
          <w:tab w:val="num" w:pos="3272"/>
        </w:tabs>
        <w:ind w:left="3272" w:hanging="720"/>
      </w:pPr>
      <w:rPr>
        <w:rFonts w:hint="default"/>
      </w:rPr>
    </w:lvl>
    <w:lvl w:ilvl="3">
      <w:start w:val="1"/>
      <w:numFmt w:val="decimal"/>
      <w:pStyle w:val="Annexheading3"/>
      <w:lvlText w:val="%1.%2.%3.%4"/>
      <w:lvlJc w:val="left"/>
      <w:pPr>
        <w:tabs>
          <w:tab w:val="num" w:pos="1440"/>
        </w:tabs>
        <w:ind w:left="1440" w:hanging="1440"/>
      </w:pPr>
      <w:rPr>
        <w:rFonts w:hint="default"/>
      </w:rPr>
    </w:lvl>
    <w:lvl w:ilvl="4">
      <w:start w:val="1"/>
      <w:numFmt w:val="decimal"/>
      <w:lvlRestart w:val="1"/>
      <w:lvlText w:val="Table %1.%5"/>
      <w:lvlJc w:val="left"/>
      <w:pPr>
        <w:tabs>
          <w:tab w:val="num" w:pos="1440"/>
        </w:tabs>
        <w:ind w:left="1440" w:hanging="1440"/>
      </w:pPr>
      <w:rPr>
        <w:rFonts w:hint="default"/>
      </w:rPr>
    </w:lvl>
    <w:lvl w:ilvl="5">
      <w:start w:val="1"/>
      <w:numFmt w:val="decimal"/>
      <w:lvlRestart w:val="1"/>
      <w:lvlText w:val="Figure %1.%6"/>
      <w:lvlJc w:val="left"/>
      <w:pPr>
        <w:tabs>
          <w:tab w:val="num" w:pos="1440"/>
        </w:tabs>
        <w:ind w:left="1440" w:hanging="1440"/>
      </w:pPr>
      <w:rPr>
        <w:rFonts w:hint="default"/>
      </w:rPr>
    </w:lvl>
    <w:lvl w:ilvl="6">
      <w:start w:val="1"/>
      <w:numFmt w:val="decimal"/>
      <w:lvlRestart w:val="1"/>
      <w:lvlText w:val="Box %1.%7"/>
      <w:lvlJc w:val="left"/>
      <w:pPr>
        <w:tabs>
          <w:tab w:val="num" w:pos="1440"/>
        </w:tabs>
        <w:ind w:left="1440" w:hanging="144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5" w15:restartNumberingAfterBreak="0">
    <w:nsid w:val="736A7CCD"/>
    <w:multiLevelType w:val="hybridMultilevel"/>
    <w:tmpl w:val="2710DB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3A845FC"/>
    <w:multiLevelType w:val="hybridMultilevel"/>
    <w:tmpl w:val="89062AA6"/>
    <w:lvl w:ilvl="0" w:tplc="0C090019">
      <w:start w:val="1"/>
      <w:numFmt w:val="lowerLetter"/>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47" w15:restartNumberingAfterBreak="0">
    <w:nsid w:val="74442673"/>
    <w:multiLevelType w:val="multilevel"/>
    <w:tmpl w:val="79F664CC"/>
    <w:styleLink w:val="Tbl10b11"/>
    <w:lvl w:ilvl="0">
      <w:start w:val="1"/>
      <w:numFmt w:val="bullet"/>
      <w:lvlText w:val=""/>
      <w:lvlJc w:val="left"/>
      <w:pPr>
        <w:ind w:left="284" w:hanging="284"/>
      </w:pPr>
      <w:rPr>
        <w:rFonts w:ascii="Symbol" w:hAnsi="Symbol"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15:restartNumberingAfterBreak="0">
    <w:nsid w:val="747B5E45"/>
    <w:multiLevelType w:val="hybridMultilevel"/>
    <w:tmpl w:val="B2D88FB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15:restartNumberingAfterBreak="0">
    <w:nsid w:val="77887F05"/>
    <w:multiLevelType w:val="hybridMultilevel"/>
    <w:tmpl w:val="BC00D79A"/>
    <w:lvl w:ilvl="0" w:tplc="9426E15A">
      <w:start w:val="1"/>
      <w:numFmt w:val="decimal"/>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0" w15:restartNumberingAfterBreak="0">
    <w:nsid w:val="78855E72"/>
    <w:multiLevelType w:val="multilevel"/>
    <w:tmpl w:val="108E8114"/>
    <w:lvl w:ilvl="0">
      <w:start w:val="1"/>
      <w:numFmt w:val="decimal"/>
      <w:pStyle w:val="Heading1"/>
      <w:lvlText w:val="%1"/>
      <w:lvlJc w:val="left"/>
      <w:pPr>
        <w:tabs>
          <w:tab w:val="num" w:pos="851"/>
        </w:tabs>
        <w:ind w:left="851" w:hanging="851"/>
      </w:pPr>
      <w:rPr>
        <w:rFonts w:hint="default"/>
      </w:rPr>
    </w:lvl>
    <w:lvl w:ilvl="1">
      <w:start w:val="1"/>
      <w:numFmt w:val="decimal"/>
      <w:pStyle w:val="Heading2"/>
      <w:isLgl/>
      <w:lvlText w:val="%1.%2"/>
      <w:lvlJc w:val="left"/>
      <w:pPr>
        <w:tabs>
          <w:tab w:val="num" w:pos="851"/>
        </w:tabs>
        <w:ind w:left="851" w:hanging="851"/>
      </w:pPr>
      <w:rPr>
        <w:rFonts w:hint="default"/>
      </w:rPr>
    </w:lvl>
    <w:lvl w:ilvl="2">
      <w:start w:val="1"/>
      <w:numFmt w:val="decimal"/>
      <w:pStyle w:val="Heading3"/>
      <w:lvlText w:val="%1.%2.%3"/>
      <w:lvlJc w:val="left"/>
      <w:pPr>
        <w:tabs>
          <w:tab w:val="num" w:pos="851"/>
        </w:tabs>
        <w:ind w:left="851" w:hanging="851"/>
      </w:pPr>
      <w:rPr>
        <w:rFonts w:hint="default"/>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851"/>
        </w:tabs>
        <w:ind w:left="851" w:hanging="851"/>
      </w:pPr>
      <w:rPr>
        <w:rFonts w:hint="default"/>
      </w:rPr>
    </w:lvl>
    <w:lvl w:ilvl="5">
      <w:start w:val="1"/>
      <w:numFmt w:val="decimal"/>
      <w:lvlText w:val="%1.%2.%3.%4.%5.%6"/>
      <w:lvlJc w:val="left"/>
      <w:pPr>
        <w:tabs>
          <w:tab w:val="num" w:pos="851"/>
        </w:tabs>
        <w:ind w:left="851" w:hanging="851"/>
      </w:pPr>
      <w:rPr>
        <w:rFonts w:hint="default"/>
      </w:rPr>
    </w:lvl>
    <w:lvl w:ilvl="6">
      <w:start w:val="1"/>
      <w:numFmt w:val="decimal"/>
      <w:lvlText w:val="%1.%2.%3.%4.%5.%6.%7"/>
      <w:lvlJc w:val="left"/>
      <w:pPr>
        <w:tabs>
          <w:tab w:val="num" w:pos="851"/>
        </w:tabs>
        <w:ind w:left="851" w:hanging="851"/>
      </w:pPr>
      <w:rPr>
        <w:rFonts w:hint="default"/>
      </w:rPr>
    </w:lvl>
    <w:lvl w:ilvl="7">
      <w:start w:val="1"/>
      <w:numFmt w:val="decimal"/>
      <w:lvlText w:val="%1.%2.%3.%4.%5.%6.%7.%8"/>
      <w:lvlJc w:val="left"/>
      <w:pPr>
        <w:tabs>
          <w:tab w:val="num" w:pos="851"/>
        </w:tabs>
        <w:ind w:left="851" w:hanging="851"/>
      </w:pPr>
      <w:rPr>
        <w:rFonts w:hint="default"/>
      </w:rPr>
    </w:lvl>
    <w:lvl w:ilvl="8">
      <w:start w:val="1"/>
      <w:numFmt w:val="decimal"/>
      <w:lvlText w:val="%1.%2.%3.%4.%5.%6.%7.%8.%9"/>
      <w:lvlJc w:val="left"/>
      <w:pPr>
        <w:tabs>
          <w:tab w:val="num" w:pos="851"/>
        </w:tabs>
        <w:ind w:left="851" w:hanging="851"/>
      </w:pPr>
      <w:rPr>
        <w:rFonts w:hint="default"/>
      </w:rPr>
    </w:lvl>
  </w:abstractNum>
  <w:abstractNum w:abstractNumId="51" w15:restartNumberingAfterBreak="0">
    <w:nsid w:val="7E350385"/>
    <w:multiLevelType w:val="hybridMultilevel"/>
    <w:tmpl w:val="F8FEAA5C"/>
    <w:lvl w:ilvl="0" w:tplc="15E8BCB4">
      <w:start w:val="1"/>
      <w:numFmt w:val="decimal"/>
      <w:pStyle w:val="ListNumbered"/>
      <w:lvlText w:val="%1."/>
      <w:lvlJc w:val="left"/>
      <w:pPr>
        <w:ind w:left="1060" w:hanging="360"/>
      </w:pPr>
    </w:lvl>
    <w:lvl w:ilvl="1" w:tplc="04090019" w:tentative="1">
      <w:start w:val="1"/>
      <w:numFmt w:val="lowerLetter"/>
      <w:lvlText w:val="%2."/>
      <w:lvlJc w:val="left"/>
      <w:pPr>
        <w:ind w:left="1780" w:hanging="360"/>
      </w:pPr>
    </w:lvl>
    <w:lvl w:ilvl="2" w:tplc="0409001B" w:tentative="1">
      <w:start w:val="1"/>
      <w:numFmt w:val="lowerRoman"/>
      <w:lvlText w:val="%3."/>
      <w:lvlJc w:val="right"/>
      <w:pPr>
        <w:ind w:left="2500" w:hanging="180"/>
      </w:pPr>
    </w:lvl>
    <w:lvl w:ilvl="3" w:tplc="0409000F" w:tentative="1">
      <w:start w:val="1"/>
      <w:numFmt w:val="decimal"/>
      <w:lvlText w:val="%4."/>
      <w:lvlJc w:val="left"/>
      <w:pPr>
        <w:ind w:left="3220" w:hanging="360"/>
      </w:pPr>
    </w:lvl>
    <w:lvl w:ilvl="4" w:tplc="04090019" w:tentative="1">
      <w:start w:val="1"/>
      <w:numFmt w:val="lowerLetter"/>
      <w:lvlText w:val="%5."/>
      <w:lvlJc w:val="left"/>
      <w:pPr>
        <w:ind w:left="3940" w:hanging="360"/>
      </w:pPr>
    </w:lvl>
    <w:lvl w:ilvl="5" w:tplc="0409001B" w:tentative="1">
      <w:start w:val="1"/>
      <w:numFmt w:val="lowerRoman"/>
      <w:lvlText w:val="%6."/>
      <w:lvlJc w:val="right"/>
      <w:pPr>
        <w:ind w:left="4660" w:hanging="180"/>
      </w:pPr>
    </w:lvl>
    <w:lvl w:ilvl="6" w:tplc="0409000F" w:tentative="1">
      <w:start w:val="1"/>
      <w:numFmt w:val="decimal"/>
      <w:lvlText w:val="%7."/>
      <w:lvlJc w:val="left"/>
      <w:pPr>
        <w:ind w:left="5380" w:hanging="360"/>
      </w:pPr>
    </w:lvl>
    <w:lvl w:ilvl="7" w:tplc="04090019" w:tentative="1">
      <w:start w:val="1"/>
      <w:numFmt w:val="lowerLetter"/>
      <w:lvlText w:val="%8."/>
      <w:lvlJc w:val="left"/>
      <w:pPr>
        <w:ind w:left="6100" w:hanging="360"/>
      </w:pPr>
    </w:lvl>
    <w:lvl w:ilvl="8" w:tplc="0409001B" w:tentative="1">
      <w:start w:val="1"/>
      <w:numFmt w:val="lowerRoman"/>
      <w:lvlText w:val="%9."/>
      <w:lvlJc w:val="right"/>
      <w:pPr>
        <w:ind w:left="6820" w:hanging="180"/>
      </w:pPr>
    </w:lvl>
  </w:abstractNum>
  <w:num w:numId="1">
    <w:abstractNumId w:val="13"/>
  </w:num>
  <w:num w:numId="2">
    <w:abstractNumId w:val="15"/>
  </w:num>
  <w:num w:numId="3">
    <w:abstractNumId w:val="34"/>
  </w:num>
  <w:num w:numId="4">
    <w:abstractNumId w:val="0"/>
  </w:num>
  <w:num w:numId="5">
    <w:abstractNumId w:val="44"/>
  </w:num>
  <w:num w:numId="6">
    <w:abstractNumId w:val="50"/>
  </w:num>
  <w:num w:numId="7">
    <w:abstractNumId w:val="2"/>
  </w:num>
  <w:num w:numId="8">
    <w:abstractNumId w:val="4"/>
  </w:num>
  <w:num w:numId="9">
    <w:abstractNumId w:val="47"/>
  </w:num>
  <w:num w:numId="10">
    <w:abstractNumId w:val="51"/>
  </w:num>
  <w:num w:numId="11">
    <w:abstractNumId w:val="21"/>
  </w:num>
  <w:num w:numId="12">
    <w:abstractNumId w:val="41"/>
  </w:num>
  <w:num w:numId="13">
    <w:abstractNumId w:val="49"/>
  </w:num>
  <w:num w:numId="14">
    <w:abstractNumId w:val="24"/>
  </w:num>
  <w:num w:numId="15">
    <w:abstractNumId w:val="31"/>
  </w:num>
  <w:num w:numId="16">
    <w:abstractNumId w:val="39"/>
  </w:num>
  <w:num w:numId="17">
    <w:abstractNumId w:val="1"/>
  </w:num>
  <w:num w:numId="18">
    <w:abstractNumId w:val="25"/>
  </w:num>
  <w:num w:numId="19">
    <w:abstractNumId w:val="14"/>
  </w:num>
  <w:num w:numId="20">
    <w:abstractNumId w:val="29"/>
  </w:num>
  <w:num w:numId="21">
    <w:abstractNumId w:val="33"/>
  </w:num>
  <w:num w:numId="22">
    <w:abstractNumId w:val="35"/>
  </w:num>
  <w:num w:numId="23">
    <w:abstractNumId w:val="46"/>
  </w:num>
  <w:num w:numId="24">
    <w:abstractNumId w:val="22"/>
  </w:num>
  <w:num w:numId="25">
    <w:abstractNumId w:val="16"/>
  </w:num>
  <w:num w:numId="26">
    <w:abstractNumId w:val="27"/>
  </w:num>
  <w:num w:numId="27">
    <w:abstractNumId w:val="42"/>
  </w:num>
  <w:num w:numId="28">
    <w:abstractNumId w:val="5"/>
  </w:num>
  <w:num w:numId="29">
    <w:abstractNumId w:val="32"/>
  </w:num>
  <w:num w:numId="30">
    <w:abstractNumId w:val="38"/>
  </w:num>
  <w:num w:numId="31">
    <w:abstractNumId w:val="37"/>
  </w:num>
  <w:num w:numId="32">
    <w:abstractNumId w:val="18"/>
  </w:num>
  <w:num w:numId="33">
    <w:abstractNumId w:val="26"/>
  </w:num>
  <w:num w:numId="34">
    <w:abstractNumId w:val="23"/>
  </w:num>
  <w:num w:numId="35">
    <w:abstractNumId w:val="28"/>
  </w:num>
  <w:num w:numId="36">
    <w:abstractNumId w:val="36"/>
  </w:num>
  <w:num w:numId="37">
    <w:abstractNumId w:val="12"/>
  </w:num>
  <w:num w:numId="38">
    <w:abstractNumId w:val="48"/>
  </w:num>
  <w:num w:numId="39">
    <w:abstractNumId w:val="11"/>
  </w:num>
  <w:num w:numId="40">
    <w:abstractNumId w:val="30"/>
  </w:num>
  <w:num w:numId="41">
    <w:abstractNumId w:val="8"/>
  </w:num>
  <w:num w:numId="42">
    <w:abstractNumId w:val="17"/>
  </w:num>
  <w:num w:numId="43">
    <w:abstractNumId w:val="9"/>
  </w:num>
  <w:num w:numId="44">
    <w:abstractNumId w:val="40"/>
  </w:num>
  <w:num w:numId="45">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5"/>
  </w:num>
  <w:num w:numId="47">
    <w:abstractNumId w:val="6"/>
  </w:num>
  <w:num w:numId="48">
    <w:abstractNumId w:val="10"/>
  </w:num>
  <w:num w:numId="49">
    <w:abstractNumId w:val="43"/>
  </w:num>
  <w:num w:numId="50">
    <w:abstractNumId w:val="15"/>
  </w:num>
  <w:num w:numId="51">
    <w:abstractNumId w:val="19"/>
  </w:num>
  <w:num w:numId="52">
    <w:abstractNumId w:val="3"/>
  </w:num>
  <w:num w:numId="53">
    <w:abstractNumId w:val="20"/>
  </w:num>
  <w:num w:numId="54">
    <w:abstractNumId w:val="7"/>
  </w:num>
  <w:num w:numId="55">
    <w:abstractNumId w:val="13"/>
    <w:lvlOverride w:ilvl="0">
      <w:startOverride w:val="1"/>
    </w:lvlOverride>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751E"/>
    <w:rsid w:val="000004FE"/>
    <w:rsid w:val="000022BD"/>
    <w:rsid w:val="000022E6"/>
    <w:rsid w:val="000030FF"/>
    <w:rsid w:val="00004519"/>
    <w:rsid w:val="00004E51"/>
    <w:rsid w:val="00004F3D"/>
    <w:rsid w:val="00006752"/>
    <w:rsid w:val="00006774"/>
    <w:rsid w:val="00006ED1"/>
    <w:rsid w:val="00007E37"/>
    <w:rsid w:val="00010647"/>
    <w:rsid w:val="00011429"/>
    <w:rsid w:val="00012145"/>
    <w:rsid w:val="000127A1"/>
    <w:rsid w:val="000134FE"/>
    <w:rsid w:val="0001499E"/>
    <w:rsid w:val="00014AAF"/>
    <w:rsid w:val="000151CC"/>
    <w:rsid w:val="00015A73"/>
    <w:rsid w:val="00021409"/>
    <w:rsid w:val="00022128"/>
    <w:rsid w:val="00023748"/>
    <w:rsid w:val="0002465E"/>
    <w:rsid w:val="00024C0B"/>
    <w:rsid w:val="00026475"/>
    <w:rsid w:val="00030390"/>
    <w:rsid w:val="00030667"/>
    <w:rsid w:val="00030849"/>
    <w:rsid w:val="00031ED1"/>
    <w:rsid w:val="000325D9"/>
    <w:rsid w:val="00034F27"/>
    <w:rsid w:val="000350FF"/>
    <w:rsid w:val="00036351"/>
    <w:rsid w:val="00036580"/>
    <w:rsid w:val="00036D85"/>
    <w:rsid w:val="00037466"/>
    <w:rsid w:val="000405D4"/>
    <w:rsid w:val="00041543"/>
    <w:rsid w:val="000415F7"/>
    <w:rsid w:val="000433E8"/>
    <w:rsid w:val="000434C8"/>
    <w:rsid w:val="000437A6"/>
    <w:rsid w:val="00043CEB"/>
    <w:rsid w:val="00044E0D"/>
    <w:rsid w:val="0005110F"/>
    <w:rsid w:val="00051AC0"/>
    <w:rsid w:val="00053105"/>
    <w:rsid w:val="00053B43"/>
    <w:rsid w:val="00054B95"/>
    <w:rsid w:val="00055075"/>
    <w:rsid w:val="000552FC"/>
    <w:rsid w:val="000560E3"/>
    <w:rsid w:val="00056C66"/>
    <w:rsid w:val="00057967"/>
    <w:rsid w:val="00061FD7"/>
    <w:rsid w:val="00061FF6"/>
    <w:rsid w:val="00065180"/>
    <w:rsid w:val="000663E6"/>
    <w:rsid w:val="00066A3E"/>
    <w:rsid w:val="0006776D"/>
    <w:rsid w:val="00070CFE"/>
    <w:rsid w:val="0007224E"/>
    <w:rsid w:val="00072312"/>
    <w:rsid w:val="0007249F"/>
    <w:rsid w:val="0007493B"/>
    <w:rsid w:val="00075802"/>
    <w:rsid w:val="00076ADC"/>
    <w:rsid w:val="00076BD6"/>
    <w:rsid w:val="00077B11"/>
    <w:rsid w:val="00077DAA"/>
    <w:rsid w:val="00080C96"/>
    <w:rsid w:val="00080CF5"/>
    <w:rsid w:val="0008176C"/>
    <w:rsid w:val="00081BB4"/>
    <w:rsid w:val="00081D7A"/>
    <w:rsid w:val="000824C6"/>
    <w:rsid w:val="00083EBD"/>
    <w:rsid w:val="00084591"/>
    <w:rsid w:val="00085736"/>
    <w:rsid w:val="00085835"/>
    <w:rsid w:val="0008661D"/>
    <w:rsid w:val="00086F90"/>
    <w:rsid w:val="00090365"/>
    <w:rsid w:val="000931BD"/>
    <w:rsid w:val="00093641"/>
    <w:rsid w:val="00095397"/>
    <w:rsid w:val="00097440"/>
    <w:rsid w:val="000975D2"/>
    <w:rsid w:val="00097D0E"/>
    <w:rsid w:val="00097E82"/>
    <w:rsid w:val="000A0CF1"/>
    <w:rsid w:val="000A238F"/>
    <w:rsid w:val="000A27FC"/>
    <w:rsid w:val="000A285B"/>
    <w:rsid w:val="000A4CE8"/>
    <w:rsid w:val="000A52AD"/>
    <w:rsid w:val="000A5FAD"/>
    <w:rsid w:val="000A616A"/>
    <w:rsid w:val="000A70EB"/>
    <w:rsid w:val="000B1918"/>
    <w:rsid w:val="000B286A"/>
    <w:rsid w:val="000B2AC5"/>
    <w:rsid w:val="000B2F81"/>
    <w:rsid w:val="000B3BC8"/>
    <w:rsid w:val="000B3DB9"/>
    <w:rsid w:val="000B4EFB"/>
    <w:rsid w:val="000B5F83"/>
    <w:rsid w:val="000B6800"/>
    <w:rsid w:val="000B7BE4"/>
    <w:rsid w:val="000C1680"/>
    <w:rsid w:val="000C2976"/>
    <w:rsid w:val="000C3145"/>
    <w:rsid w:val="000C357A"/>
    <w:rsid w:val="000C3ED7"/>
    <w:rsid w:val="000C5489"/>
    <w:rsid w:val="000C674B"/>
    <w:rsid w:val="000C6E53"/>
    <w:rsid w:val="000C7365"/>
    <w:rsid w:val="000C7696"/>
    <w:rsid w:val="000C7DB9"/>
    <w:rsid w:val="000D0685"/>
    <w:rsid w:val="000D0B5C"/>
    <w:rsid w:val="000D1223"/>
    <w:rsid w:val="000D16C1"/>
    <w:rsid w:val="000D28EB"/>
    <w:rsid w:val="000D3AC9"/>
    <w:rsid w:val="000D40E7"/>
    <w:rsid w:val="000D4730"/>
    <w:rsid w:val="000D492C"/>
    <w:rsid w:val="000D79CC"/>
    <w:rsid w:val="000D7FD1"/>
    <w:rsid w:val="000E0157"/>
    <w:rsid w:val="000E041D"/>
    <w:rsid w:val="000E1BB4"/>
    <w:rsid w:val="000E2C54"/>
    <w:rsid w:val="000E2DEF"/>
    <w:rsid w:val="000E39B8"/>
    <w:rsid w:val="000E460C"/>
    <w:rsid w:val="000E5BE3"/>
    <w:rsid w:val="000E62C6"/>
    <w:rsid w:val="000E7032"/>
    <w:rsid w:val="000E79AE"/>
    <w:rsid w:val="000E7C16"/>
    <w:rsid w:val="000F0BA8"/>
    <w:rsid w:val="000F0BD4"/>
    <w:rsid w:val="000F1452"/>
    <w:rsid w:val="000F1830"/>
    <w:rsid w:val="000F2DDE"/>
    <w:rsid w:val="000F6A6A"/>
    <w:rsid w:val="000F710E"/>
    <w:rsid w:val="0010161E"/>
    <w:rsid w:val="001018B3"/>
    <w:rsid w:val="00101FC5"/>
    <w:rsid w:val="00102F8A"/>
    <w:rsid w:val="0010366A"/>
    <w:rsid w:val="00104590"/>
    <w:rsid w:val="00105B2F"/>
    <w:rsid w:val="00105FFB"/>
    <w:rsid w:val="001070EA"/>
    <w:rsid w:val="0010720F"/>
    <w:rsid w:val="00110807"/>
    <w:rsid w:val="00110812"/>
    <w:rsid w:val="001108DF"/>
    <w:rsid w:val="00110B59"/>
    <w:rsid w:val="00111887"/>
    <w:rsid w:val="00112242"/>
    <w:rsid w:val="00113A57"/>
    <w:rsid w:val="00113CF8"/>
    <w:rsid w:val="001142D1"/>
    <w:rsid w:val="001147B8"/>
    <w:rsid w:val="00115843"/>
    <w:rsid w:val="00115EC3"/>
    <w:rsid w:val="00116CBA"/>
    <w:rsid w:val="00116FF4"/>
    <w:rsid w:val="0011790F"/>
    <w:rsid w:val="00117D20"/>
    <w:rsid w:val="00117D4B"/>
    <w:rsid w:val="00122008"/>
    <w:rsid w:val="00122E94"/>
    <w:rsid w:val="0012366D"/>
    <w:rsid w:val="0012390D"/>
    <w:rsid w:val="00123B0F"/>
    <w:rsid w:val="00123B8C"/>
    <w:rsid w:val="00125BCC"/>
    <w:rsid w:val="00126C02"/>
    <w:rsid w:val="00132E9E"/>
    <w:rsid w:val="00132EE3"/>
    <w:rsid w:val="00133728"/>
    <w:rsid w:val="00133DDD"/>
    <w:rsid w:val="001348AD"/>
    <w:rsid w:val="00134F61"/>
    <w:rsid w:val="00140A66"/>
    <w:rsid w:val="00140BCA"/>
    <w:rsid w:val="001425D6"/>
    <w:rsid w:val="00144985"/>
    <w:rsid w:val="00145291"/>
    <w:rsid w:val="00145725"/>
    <w:rsid w:val="00146130"/>
    <w:rsid w:val="00146E8C"/>
    <w:rsid w:val="001470C1"/>
    <w:rsid w:val="00147A7A"/>
    <w:rsid w:val="0015126A"/>
    <w:rsid w:val="0015148A"/>
    <w:rsid w:val="00152421"/>
    <w:rsid w:val="00152A62"/>
    <w:rsid w:val="00152C26"/>
    <w:rsid w:val="00152E40"/>
    <w:rsid w:val="00152F8F"/>
    <w:rsid w:val="0015398B"/>
    <w:rsid w:val="00153BBA"/>
    <w:rsid w:val="0015400E"/>
    <w:rsid w:val="0015446E"/>
    <w:rsid w:val="00155DC6"/>
    <w:rsid w:val="0015661E"/>
    <w:rsid w:val="0015680C"/>
    <w:rsid w:val="00157FD3"/>
    <w:rsid w:val="00160EEE"/>
    <w:rsid w:val="00161FA1"/>
    <w:rsid w:val="001629AD"/>
    <w:rsid w:val="00162A39"/>
    <w:rsid w:val="00163672"/>
    <w:rsid w:val="001649B8"/>
    <w:rsid w:val="00164B16"/>
    <w:rsid w:val="0016501F"/>
    <w:rsid w:val="001657EB"/>
    <w:rsid w:val="00165BBD"/>
    <w:rsid w:val="00166459"/>
    <w:rsid w:val="001678C6"/>
    <w:rsid w:val="00167E20"/>
    <w:rsid w:val="00167E5C"/>
    <w:rsid w:val="00170530"/>
    <w:rsid w:val="00171A1D"/>
    <w:rsid w:val="0017370D"/>
    <w:rsid w:val="00173EC1"/>
    <w:rsid w:val="00174892"/>
    <w:rsid w:val="001749E2"/>
    <w:rsid w:val="00175299"/>
    <w:rsid w:val="001761AB"/>
    <w:rsid w:val="00176D8E"/>
    <w:rsid w:val="001803FC"/>
    <w:rsid w:val="00180FD3"/>
    <w:rsid w:val="00183C4A"/>
    <w:rsid w:val="001842A8"/>
    <w:rsid w:val="001846BC"/>
    <w:rsid w:val="00186ED0"/>
    <w:rsid w:val="001873ED"/>
    <w:rsid w:val="00187572"/>
    <w:rsid w:val="00187DFE"/>
    <w:rsid w:val="001900B3"/>
    <w:rsid w:val="0019166B"/>
    <w:rsid w:val="00191C8D"/>
    <w:rsid w:val="0019375D"/>
    <w:rsid w:val="00193A27"/>
    <w:rsid w:val="00193F20"/>
    <w:rsid w:val="00194430"/>
    <w:rsid w:val="001954A3"/>
    <w:rsid w:val="00196441"/>
    <w:rsid w:val="0019695E"/>
    <w:rsid w:val="00196ACA"/>
    <w:rsid w:val="0019732F"/>
    <w:rsid w:val="001A2196"/>
    <w:rsid w:val="001A2B7A"/>
    <w:rsid w:val="001A3789"/>
    <w:rsid w:val="001A407E"/>
    <w:rsid w:val="001A4C2D"/>
    <w:rsid w:val="001A4E3B"/>
    <w:rsid w:val="001A5747"/>
    <w:rsid w:val="001A6327"/>
    <w:rsid w:val="001A6F2D"/>
    <w:rsid w:val="001A7EFA"/>
    <w:rsid w:val="001B0225"/>
    <w:rsid w:val="001B0822"/>
    <w:rsid w:val="001B0BF5"/>
    <w:rsid w:val="001B1005"/>
    <w:rsid w:val="001B31E3"/>
    <w:rsid w:val="001B3598"/>
    <w:rsid w:val="001B3939"/>
    <w:rsid w:val="001B42D6"/>
    <w:rsid w:val="001B4933"/>
    <w:rsid w:val="001B4CFB"/>
    <w:rsid w:val="001B4E4D"/>
    <w:rsid w:val="001B541C"/>
    <w:rsid w:val="001B5438"/>
    <w:rsid w:val="001C0017"/>
    <w:rsid w:val="001C0F00"/>
    <w:rsid w:val="001C4706"/>
    <w:rsid w:val="001C481C"/>
    <w:rsid w:val="001C582C"/>
    <w:rsid w:val="001C5BA3"/>
    <w:rsid w:val="001C60AE"/>
    <w:rsid w:val="001C7A37"/>
    <w:rsid w:val="001C7CD5"/>
    <w:rsid w:val="001D07DF"/>
    <w:rsid w:val="001D2BD6"/>
    <w:rsid w:val="001D34D8"/>
    <w:rsid w:val="001D3969"/>
    <w:rsid w:val="001D3E6C"/>
    <w:rsid w:val="001D4661"/>
    <w:rsid w:val="001D69A9"/>
    <w:rsid w:val="001D7DC7"/>
    <w:rsid w:val="001E07B9"/>
    <w:rsid w:val="001E0B39"/>
    <w:rsid w:val="001E43D2"/>
    <w:rsid w:val="001E5184"/>
    <w:rsid w:val="001E5C49"/>
    <w:rsid w:val="001E6122"/>
    <w:rsid w:val="001E613B"/>
    <w:rsid w:val="001E6684"/>
    <w:rsid w:val="001E6C59"/>
    <w:rsid w:val="001E6DD9"/>
    <w:rsid w:val="001F0794"/>
    <w:rsid w:val="001F097F"/>
    <w:rsid w:val="001F1E19"/>
    <w:rsid w:val="001F5B8D"/>
    <w:rsid w:val="001F6296"/>
    <w:rsid w:val="001F7231"/>
    <w:rsid w:val="001F79C3"/>
    <w:rsid w:val="001F7C6F"/>
    <w:rsid w:val="001F7D10"/>
    <w:rsid w:val="0020037B"/>
    <w:rsid w:val="002010AD"/>
    <w:rsid w:val="0020127B"/>
    <w:rsid w:val="00201730"/>
    <w:rsid w:val="002017CF"/>
    <w:rsid w:val="00201E11"/>
    <w:rsid w:val="002043F7"/>
    <w:rsid w:val="002047C3"/>
    <w:rsid w:val="00205466"/>
    <w:rsid w:val="002064FD"/>
    <w:rsid w:val="002071FF"/>
    <w:rsid w:val="002109B4"/>
    <w:rsid w:val="00212B2B"/>
    <w:rsid w:val="002146E9"/>
    <w:rsid w:val="0021479F"/>
    <w:rsid w:val="0022128D"/>
    <w:rsid w:val="002229F5"/>
    <w:rsid w:val="002234EA"/>
    <w:rsid w:val="002239CC"/>
    <w:rsid w:val="002253A3"/>
    <w:rsid w:val="002257CF"/>
    <w:rsid w:val="00227FB5"/>
    <w:rsid w:val="0023227F"/>
    <w:rsid w:val="00234A69"/>
    <w:rsid w:val="00234A8F"/>
    <w:rsid w:val="00235192"/>
    <w:rsid w:val="00235334"/>
    <w:rsid w:val="00235B2C"/>
    <w:rsid w:val="00236541"/>
    <w:rsid w:val="00236935"/>
    <w:rsid w:val="00236E07"/>
    <w:rsid w:val="00237089"/>
    <w:rsid w:val="002378B4"/>
    <w:rsid w:val="0024212D"/>
    <w:rsid w:val="00243617"/>
    <w:rsid w:val="0024371A"/>
    <w:rsid w:val="00246A68"/>
    <w:rsid w:val="00250078"/>
    <w:rsid w:val="00250755"/>
    <w:rsid w:val="00250765"/>
    <w:rsid w:val="00251C14"/>
    <w:rsid w:val="00252740"/>
    <w:rsid w:val="00252EA6"/>
    <w:rsid w:val="00253AC5"/>
    <w:rsid w:val="0025426A"/>
    <w:rsid w:val="002555BE"/>
    <w:rsid w:val="00255817"/>
    <w:rsid w:val="00255B87"/>
    <w:rsid w:val="00257A03"/>
    <w:rsid w:val="002608E9"/>
    <w:rsid w:val="00263204"/>
    <w:rsid w:val="00263BDB"/>
    <w:rsid w:val="00264039"/>
    <w:rsid w:val="00264232"/>
    <w:rsid w:val="00264650"/>
    <w:rsid w:val="0026476C"/>
    <w:rsid w:val="00267FD9"/>
    <w:rsid w:val="002726AB"/>
    <w:rsid w:val="00273003"/>
    <w:rsid w:val="002747D7"/>
    <w:rsid w:val="00274B24"/>
    <w:rsid w:val="00274D39"/>
    <w:rsid w:val="0027545E"/>
    <w:rsid w:val="002815DD"/>
    <w:rsid w:val="002816D6"/>
    <w:rsid w:val="00284BE0"/>
    <w:rsid w:val="00284BE5"/>
    <w:rsid w:val="00284E2D"/>
    <w:rsid w:val="00285CE0"/>
    <w:rsid w:val="0028630A"/>
    <w:rsid w:val="00286FBC"/>
    <w:rsid w:val="00287671"/>
    <w:rsid w:val="00290DD7"/>
    <w:rsid w:val="0029284F"/>
    <w:rsid w:val="00292F04"/>
    <w:rsid w:val="0029321C"/>
    <w:rsid w:val="00293CA1"/>
    <w:rsid w:val="00294692"/>
    <w:rsid w:val="002948FA"/>
    <w:rsid w:val="00294DD2"/>
    <w:rsid w:val="002950F7"/>
    <w:rsid w:val="00296C76"/>
    <w:rsid w:val="002970DC"/>
    <w:rsid w:val="002A1952"/>
    <w:rsid w:val="002A19AA"/>
    <w:rsid w:val="002A205C"/>
    <w:rsid w:val="002A2097"/>
    <w:rsid w:val="002A25AA"/>
    <w:rsid w:val="002A4644"/>
    <w:rsid w:val="002A596F"/>
    <w:rsid w:val="002A5C91"/>
    <w:rsid w:val="002A6009"/>
    <w:rsid w:val="002A60DC"/>
    <w:rsid w:val="002A62C4"/>
    <w:rsid w:val="002A78A5"/>
    <w:rsid w:val="002A7A81"/>
    <w:rsid w:val="002A7E24"/>
    <w:rsid w:val="002B1122"/>
    <w:rsid w:val="002B13B9"/>
    <w:rsid w:val="002B285C"/>
    <w:rsid w:val="002B4612"/>
    <w:rsid w:val="002B547A"/>
    <w:rsid w:val="002B54F2"/>
    <w:rsid w:val="002B5EA7"/>
    <w:rsid w:val="002B66F6"/>
    <w:rsid w:val="002B7D8A"/>
    <w:rsid w:val="002C0936"/>
    <w:rsid w:val="002C0DFA"/>
    <w:rsid w:val="002C1FDE"/>
    <w:rsid w:val="002C21B8"/>
    <w:rsid w:val="002C254A"/>
    <w:rsid w:val="002C2C4D"/>
    <w:rsid w:val="002C3140"/>
    <w:rsid w:val="002C39DA"/>
    <w:rsid w:val="002C4B3B"/>
    <w:rsid w:val="002C4F6B"/>
    <w:rsid w:val="002C5F0A"/>
    <w:rsid w:val="002C7E4C"/>
    <w:rsid w:val="002D0136"/>
    <w:rsid w:val="002D04C7"/>
    <w:rsid w:val="002D0976"/>
    <w:rsid w:val="002D2A65"/>
    <w:rsid w:val="002D2D1D"/>
    <w:rsid w:val="002D3117"/>
    <w:rsid w:val="002D4F20"/>
    <w:rsid w:val="002D6A60"/>
    <w:rsid w:val="002D794C"/>
    <w:rsid w:val="002E3309"/>
    <w:rsid w:val="002E3D6F"/>
    <w:rsid w:val="002E405A"/>
    <w:rsid w:val="002E44F1"/>
    <w:rsid w:val="002E4DB1"/>
    <w:rsid w:val="002E5F63"/>
    <w:rsid w:val="002E6253"/>
    <w:rsid w:val="002E625A"/>
    <w:rsid w:val="002E67FD"/>
    <w:rsid w:val="002E779C"/>
    <w:rsid w:val="002F052A"/>
    <w:rsid w:val="002F0698"/>
    <w:rsid w:val="002F0D1C"/>
    <w:rsid w:val="002F13F5"/>
    <w:rsid w:val="002F1FD1"/>
    <w:rsid w:val="002F29C5"/>
    <w:rsid w:val="002F2A33"/>
    <w:rsid w:val="002F375E"/>
    <w:rsid w:val="002F3819"/>
    <w:rsid w:val="002F3DE8"/>
    <w:rsid w:val="002F42EB"/>
    <w:rsid w:val="002F4714"/>
    <w:rsid w:val="002F7B42"/>
    <w:rsid w:val="003000AC"/>
    <w:rsid w:val="00301010"/>
    <w:rsid w:val="00303B3D"/>
    <w:rsid w:val="00304995"/>
    <w:rsid w:val="003072B6"/>
    <w:rsid w:val="0031069B"/>
    <w:rsid w:val="00311142"/>
    <w:rsid w:val="00312CA4"/>
    <w:rsid w:val="00314326"/>
    <w:rsid w:val="00315641"/>
    <w:rsid w:val="003158A4"/>
    <w:rsid w:val="00315F9F"/>
    <w:rsid w:val="003160B0"/>
    <w:rsid w:val="00316406"/>
    <w:rsid w:val="003169A1"/>
    <w:rsid w:val="00316C4B"/>
    <w:rsid w:val="00317EAB"/>
    <w:rsid w:val="00317F31"/>
    <w:rsid w:val="00321285"/>
    <w:rsid w:val="00321812"/>
    <w:rsid w:val="00321B0E"/>
    <w:rsid w:val="003229EC"/>
    <w:rsid w:val="00323813"/>
    <w:rsid w:val="0032480C"/>
    <w:rsid w:val="00324DE6"/>
    <w:rsid w:val="00326028"/>
    <w:rsid w:val="0032634A"/>
    <w:rsid w:val="0032637C"/>
    <w:rsid w:val="00326C98"/>
    <w:rsid w:val="00330D92"/>
    <w:rsid w:val="003323C4"/>
    <w:rsid w:val="003329B7"/>
    <w:rsid w:val="00332B99"/>
    <w:rsid w:val="00334A7C"/>
    <w:rsid w:val="00336526"/>
    <w:rsid w:val="003372EC"/>
    <w:rsid w:val="00337F71"/>
    <w:rsid w:val="00337F83"/>
    <w:rsid w:val="0034028C"/>
    <w:rsid w:val="0034030E"/>
    <w:rsid w:val="00341066"/>
    <w:rsid w:val="00341291"/>
    <w:rsid w:val="003417D7"/>
    <w:rsid w:val="00341B73"/>
    <w:rsid w:val="0034296C"/>
    <w:rsid w:val="00344A00"/>
    <w:rsid w:val="003467EC"/>
    <w:rsid w:val="00351999"/>
    <w:rsid w:val="00351B7C"/>
    <w:rsid w:val="00351BBF"/>
    <w:rsid w:val="00352BB7"/>
    <w:rsid w:val="00353C8B"/>
    <w:rsid w:val="00354D8B"/>
    <w:rsid w:val="00356FF9"/>
    <w:rsid w:val="0035712E"/>
    <w:rsid w:val="003578E2"/>
    <w:rsid w:val="003613F1"/>
    <w:rsid w:val="00361E7D"/>
    <w:rsid w:val="0036249B"/>
    <w:rsid w:val="0036387F"/>
    <w:rsid w:val="00364C7D"/>
    <w:rsid w:val="00364F42"/>
    <w:rsid w:val="00366414"/>
    <w:rsid w:val="00367DDC"/>
    <w:rsid w:val="003716DD"/>
    <w:rsid w:val="00371AE4"/>
    <w:rsid w:val="00371B44"/>
    <w:rsid w:val="00371B74"/>
    <w:rsid w:val="00372011"/>
    <w:rsid w:val="00374FF5"/>
    <w:rsid w:val="00375ECF"/>
    <w:rsid w:val="00377FC1"/>
    <w:rsid w:val="003814E1"/>
    <w:rsid w:val="003824F5"/>
    <w:rsid w:val="00382A40"/>
    <w:rsid w:val="00384AF8"/>
    <w:rsid w:val="0038572F"/>
    <w:rsid w:val="003863A5"/>
    <w:rsid w:val="0038665C"/>
    <w:rsid w:val="00386BDA"/>
    <w:rsid w:val="00387B11"/>
    <w:rsid w:val="00387BBA"/>
    <w:rsid w:val="0039022F"/>
    <w:rsid w:val="003904C8"/>
    <w:rsid w:val="00390525"/>
    <w:rsid w:val="00390FAA"/>
    <w:rsid w:val="00392A9A"/>
    <w:rsid w:val="00393BAB"/>
    <w:rsid w:val="0039670A"/>
    <w:rsid w:val="00396D27"/>
    <w:rsid w:val="0039789B"/>
    <w:rsid w:val="00397C43"/>
    <w:rsid w:val="003A2944"/>
    <w:rsid w:val="003A2EF4"/>
    <w:rsid w:val="003A42D5"/>
    <w:rsid w:val="003A6F4C"/>
    <w:rsid w:val="003A727D"/>
    <w:rsid w:val="003B03CF"/>
    <w:rsid w:val="003B0995"/>
    <w:rsid w:val="003B180D"/>
    <w:rsid w:val="003B1AA2"/>
    <w:rsid w:val="003B2283"/>
    <w:rsid w:val="003B2A69"/>
    <w:rsid w:val="003B2BAC"/>
    <w:rsid w:val="003B3848"/>
    <w:rsid w:val="003B3C6D"/>
    <w:rsid w:val="003B4AB4"/>
    <w:rsid w:val="003B4C45"/>
    <w:rsid w:val="003B651A"/>
    <w:rsid w:val="003B67E3"/>
    <w:rsid w:val="003B6ACC"/>
    <w:rsid w:val="003B71F9"/>
    <w:rsid w:val="003B73EF"/>
    <w:rsid w:val="003C0C2B"/>
    <w:rsid w:val="003C0DF0"/>
    <w:rsid w:val="003C15B8"/>
    <w:rsid w:val="003C1B38"/>
    <w:rsid w:val="003C20A6"/>
    <w:rsid w:val="003C2B9C"/>
    <w:rsid w:val="003C3179"/>
    <w:rsid w:val="003C61B7"/>
    <w:rsid w:val="003C62C1"/>
    <w:rsid w:val="003C6578"/>
    <w:rsid w:val="003C65A1"/>
    <w:rsid w:val="003C6930"/>
    <w:rsid w:val="003C6BF5"/>
    <w:rsid w:val="003C78F4"/>
    <w:rsid w:val="003D22AA"/>
    <w:rsid w:val="003D231D"/>
    <w:rsid w:val="003D41C4"/>
    <w:rsid w:val="003D41C8"/>
    <w:rsid w:val="003D4A1B"/>
    <w:rsid w:val="003D53DF"/>
    <w:rsid w:val="003D6BE6"/>
    <w:rsid w:val="003D751E"/>
    <w:rsid w:val="003E0749"/>
    <w:rsid w:val="003E0790"/>
    <w:rsid w:val="003E0A37"/>
    <w:rsid w:val="003E1A8B"/>
    <w:rsid w:val="003E2CAD"/>
    <w:rsid w:val="003E31EB"/>
    <w:rsid w:val="003E3C0E"/>
    <w:rsid w:val="003E46DB"/>
    <w:rsid w:val="003E6502"/>
    <w:rsid w:val="003E75B8"/>
    <w:rsid w:val="003F16F6"/>
    <w:rsid w:val="003F17E7"/>
    <w:rsid w:val="003F28F1"/>
    <w:rsid w:val="003F344E"/>
    <w:rsid w:val="003F3661"/>
    <w:rsid w:val="003F3D3D"/>
    <w:rsid w:val="003F4144"/>
    <w:rsid w:val="003F4218"/>
    <w:rsid w:val="003F4F50"/>
    <w:rsid w:val="003F504E"/>
    <w:rsid w:val="003F613F"/>
    <w:rsid w:val="003F732E"/>
    <w:rsid w:val="003F7D47"/>
    <w:rsid w:val="003F7D48"/>
    <w:rsid w:val="00402242"/>
    <w:rsid w:val="00402E79"/>
    <w:rsid w:val="00403705"/>
    <w:rsid w:val="0040419B"/>
    <w:rsid w:val="004050AC"/>
    <w:rsid w:val="0041038F"/>
    <w:rsid w:val="004105CD"/>
    <w:rsid w:val="004106AE"/>
    <w:rsid w:val="0041123F"/>
    <w:rsid w:val="00411343"/>
    <w:rsid w:val="00412F80"/>
    <w:rsid w:val="00413531"/>
    <w:rsid w:val="0041644A"/>
    <w:rsid w:val="00416F27"/>
    <w:rsid w:val="00417C09"/>
    <w:rsid w:val="00417E14"/>
    <w:rsid w:val="00417F43"/>
    <w:rsid w:val="00420308"/>
    <w:rsid w:val="00422BE6"/>
    <w:rsid w:val="00424C14"/>
    <w:rsid w:val="00424D64"/>
    <w:rsid w:val="0042566F"/>
    <w:rsid w:val="00426744"/>
    <w:rsid w:val="004305DD"/>
    <w:rsid w:val="0043091D"/>
    <w:rsid w:val="00431679"/>
    <w:rsid w:val="00431A49"/>
    <w:rsid w:val="00432AFF"/>
    <w:rsid w:val="00433106"/>
    <w:rsid w:val="00433ED0"/>
    <w:rsid w:val="00434299"/>
    <w:rsid w:val="00434842"/>
    <w:rsid w:val="0043532D"/>
    <w:rsid w:val="00435770"/>
    <w:rsid w:val="00436056"/>
    <w:rsid w:val="00441D57"/>
    <w:rsid w:val="00443521"/>
    <w:rsid w:val="00443FBD"/>
    <w:rsid w:val="00444081"/>
    <w:rsid w:val="0044408D"/>
    <w:rsid w:val="00444223"/>
    <w:rsid w:val="00444D8D"/>
    <w:rsid w:val="004452D7"/>
    <w:rsid w:val="00445BE7"/>
    <w:rsid w:val="00445F13"/>
    <w:rsid w:val="00447502"/>
    <w:rsid w:val="00447650"/>
    <w:rsid w:val="004479F5"/>
    <w:rsid w:val="00451647"/>
    <w:rsid w:val="004516E5"/>
    <w:rsid w:val="00451E5F"/>
    <w:rsid w:val="00452202"/>
    <w:rsid w:val="00452E9E"/>
    <w:rsid w:val="0045477E"/>
    <w:rsid w:val="00454D36"/>
    <w:rsid w:val="00455502"/>
    <w:rsid w:val="004567FB"/>
    <w:rsid w:val="004575FF"/>
    <w:rsid w:val="004610AA"/>
    <w:rsid w:val="00461A96"/>
    <w:rsid w:val="004625BB"/>
    <w:rsid w:val="00462706"/>
    <w:rsid w:val="00462874"/>
    <w:rsid w:val="004649E1"/>
    <w:rsid w:val="00465A3D"/>
    <w:rsid w:val="004660F4"/>
    <w:rsid w:val="0046771E"/>
    <w:rsid w:val="00467812"/>
    <w:rsid w:val="0047038C"/>
    <w:rsid w:val="0047051B"/>
    <w:rsid w:val="004707A2"/>
    <w:rsid w:val="00470DF2"/>
    <w:rsid w:val="00470E32"/>
    <w:rsid w:val="004733A4"/>
    <w:rsid w:val="00473DBE"/>
    <w:rsid w:val="00474F28"/>
    <w:rsid w:val="004754F0"/>
    <w:rsid w:val="00475EA5"/>
    <w:rsid w:val="00476A11"/>
    <w:rsid w:val="00477E57"/>
    <w:rsid w:val="0048086A"/>
    <w:rsid w:val="00482144"/>
    <w:rsid w:val="00482E36"/>
    <w:rsid w:val="004839AB"/>
    <w:rsid w:val="0048481A"/>
    <w:rsid w:val="004856FC"/>
    <w:rsid w:val="004858C8"/>
    <w:rsid w:val="004858DB"/>
    <w:rsid w:val="00487119"/>
    <w:rsid w:val="004904F3"/>
    <w:rsid w:val="004907AD"/>
    <w:rsid w:val="004915C3"/>
    <w:rsid w:val="004916EE"/>
    <w:rsid w:val="00493426"/>
    <w:rsid w:val="00493C17"/>
    <w:rsid w:val="00494229"/>
    <w:rsid w:val="004942D6"/>
    <w:rsid w:val="00494742"/>
    <w:rsid w:val="00495DB2"/>
    <w:rsid w:val="00496AAC"/>
    <w:rsid w:val="004973E2"/>
    <w:rsid w:val="004A2334"/>
    <w:rsid w:val="004A2E1D"/>
    <w:rsid w:val="004A312B"/>
    <w:rsid w:val="004A3526"/>
    <w:rsid w:val="004A3F3B"/>
    <w:rsid w:val="004A522F"/>
    <w:rsid w:val="004A5A48"/>
    <w:rsid w:val="004A7920"/>
    <w:rsid w:val="004B0CA1"/>
    <w:rsid w:val="004B1E1C"/>
    <w:rsid w:val="004B2D46"/>
    <w:rsid w:val="004B39F6"/>
    <w:rsid w:val="004B3D94"/>
    <w:rsid w:val="004B4EF1"/>
    <w:rsid w:val="004B548B"/>
    <w:rsid w:val="004B62F1"/>
    <w:rsid w:val="004B65AE"/>
    <w:rsid w:val="004B7363"/>
    <w:rsid w:val="004B7A9F"/>
    <w:rsid w:val="004C0D7F"/>
    <w:rsid w:val="004C1337"/>
    <w:rsid w:val="004C173D"/>
    <w:rsid w:val="004C1973"/>
    <w:rsid w:val="004C1DF2"/>
    <w:rsid w:val="004C2042"/>
    <w:rsid w:val="004C3515"/>
    <w:rsid w:val="004C38B9"/>
    <w:rsid w:val="004C5681"/>
    <w:rsid w:val="004C66C6"/>
    <w:rsid w:val="004C67EF"/>
    <w:rsid w:val="004C6FBD"/>
    <w:rsid w:val="004C7457"/>
    <w:rsid w:val="004D2135"/>
    <w:rsid w:val="004D320A"/>
    <w:rsid w:val="004D3729"/>
    <w:rsid w:val="004D39B0"/>
    <w:rsid w:val="004D4C70"/>
    <w:rsid w:val="004D4F80"/>
    <w:rsid w:val="004D5F1F"/>
    <w:rsid w:val="004D6456"/>
    <w:rsid w:val="004D6DCF"/>
    <w:rsid w:val="004D7924"/>
    <w:rsid w:val="004E09B7"/>
    <w:rsid w:val="004E0EED"/>
    <w:rsid w:val="004E22B0"/>
    <w:rsid w:val="004E5589"/>
    <w:rsid w:val="004E5C86"/>
    <w:rsid w:val="004E632E"/>
    <w:rsid w:val="004E6421"/>
    <w:rsid w:val="004E6AA3"/>
    <w:rsid w:val="004F030A"/>
    <w:rsid w:val="004F21A5"/>
    <w:rsid w:val="004F29E4"/>
    <w:rsid w:val="004F3A33"/>
    <w:rsid w:val="004F408A"/>
    <w:rsid w:val="004F4477"/>
    <w:rsid w:val="004F5FFF"/>
    <w:rsid w:val="004F609F"/>
    <w:rsid w:val="004F6425"/>
    <w:rsid w:val="004F68D6"/>
    <w:rsid w:val="004F7639"/>
    <w:rsid w:val="0050010D"/>
    <w:rsid w:val="00503148"/>
    <w:rsid w:val="00503FCA"/>
    <w:rsid w:val="00504690"/>
    <w:rsid w:val="00504851"/>
    <w:rsid w:val="00504BAC"/>
    <w:rsid w:val="00504D52"/>
    <w:rsid w:val="005052F3"/>
    <w:rsid w:val="0050695C"/>
    <w:rsid w:val="00506FA6"/>
    <w:rsid w:val="00507EDE"/>
    <w:rsid w:val="00507F3E"/>
    <w:rsid w:val="00511190"/>
    <w:rsid w:val="005115B8"/>
    <w:rsid w:val="00511D00"/>
    <w:rsid w:val="005121E9"/>
    <w:rsid w:val="0051254F"/>
    <w:rsid w:val="00512D1B"/>
    <w:rsid w:val="00512D1E"/>
    <w:rsid w:val="00513278"/>
    <w:rsid w:val="0051327F"/>
    <w:rsid w:val="005134DE"/>
    <w:rsid w:val="00515F52"/>
    <w:rsid w:val="00516074"/>
    <w:rsid w:val="005171D8"/>
    <w:rsid w:val="0052010E"/>
    <w:rsid w:val="00521539"/>
    <w:rsid w:val="00521827"/>
    <w:rsid w:val="005218DD"/>
    <w:rsid w:val="00521CC6"/>
    <w:rsid w:val="0052242F"/>
    <w:rsid w:val="00523111"/>
    <w:rsid w:val="00523A8B"/>
    <w:rsid w:val="00523D7A"/>
    <w:rsid w:val="00527FD1"/>
    <w:rsid w:val="0053090A"/>
    <w:rsid w:val="00530DA5"/>
    <w:rsid w:val="005321C4"/>
    <w:rsid w:val="00532549"/>
    <w:rsid w:val="005326A8"/>
    <w:rsid w:val="00535754"/>
    <w:rsid w:val="00535DCD"/>
    <w:rsid w:val="00535F94"/>
    <w:rsid w:val="005365F6"/>
    <w:rsid w:val="00536EEE"/>
    <w:rsid w:val="005373FF"/>
    <w:rsid w:val="005374DA"/>
    <w:rsid w:val="0054084A"/>
    <w:rsid w:val="005441E9"/>
    <w:rsid w:val="00550C2C"/>
    <w:rsid w:val="00551CF3"/>
    <w:rsid w:val="00552D38"/>
    <w:rsid w:val="00553156"/>
    <w:rsid w:val="00553E57"/>
    <w:rsid w:val="00555630"/>
    <w:rsid w:val="00555D61"/>
    <w:rsid w:val="00556731"/>
    <w:rsid w:val="00556963"/>
    <w:rsid w:val="005601E0"/>
    <w:rsid w:val="005602EF"/>
    <w:rsid w:val="00560467"/>
    <w:rsid w:val="00561644"/>
    <w:rsid w:val="00562471"/>
    <w:rsid w:val="00562987"/>
    <w:rsid w:val="00563B6B"/>
    <w:rsid w:val="005651D6"/>
    <w:rsid w:val="005656A5"/>
    <w:rsid w:val="00567569"/>
    <w:rsid w:val="005677C4"/>
    <w:rsid w:val="00567996"/>
    <w:rsid w:val="005700E8"/>
    <w:rsid w:val="00571C6A"/>
    <w:rsid w:val="005720DD"/>
    <w:rsid w:val="005739A5"/>
    <w:rsid w:val="00574841"/>
    <w:rsid w:val="0057753D"/>
    <w:rsid w:val="0057796F"/>
    <w:rsid w:val="00577BC8"/>
    <w:rsid w:val="00580536"/>
    <w:rsid w:val="005806CB"/>
    <w:rsid w:val="00580E13"/>
    <w:rsid w:val="005811E1"/>
    <w:rsid w:val="00582DED"/>
    <w:rsid w:val="00583AF6"/>
    <w:rsid w:val="00583C8D"/>
    <w:rsid w:val="005848E1"/>
    <w:rsid w:val="00584B9A"/>
    <w:rsid w:val="00585CB9"/>
    <w:rsid w:val="005871E4"/>
    <w:rsid w:val="005907E0"/>
    <w:rsid w:val="0059101D"/>
    <w:rsid w:val="00591BFC"/>
    <w:rsid w:val="00592030"/>
    <w:rsid w:val="0059286F"/>
    <w:rsid w:val="00593478"/>
    <w:rsid w:val="005937B0"/>
    <w:rsid w:val="00593F0F"/>
    <w:rsid w:val="0059431C"/>
    <w:rsid w:val="00594987"/>
    <w:rsid w:val="00594B1D"/>
    <w:rsid w:val="005957B3"/>
    <w:rsid w:val="00595953"/>
    <w:rsid w:val="00596260"/>
    <w:rsid w:val="0059643B"/>
    <w:rsid w:val="00597220"/>
    <w:rsid w:val="005A0D05"/>
    <w:rsid w:val="005A0E79"/>
    <w:rsid w:val="005A0FA1"/>
    <w:rsid w:val="005A134E"/>
    <w:rsid w:val="005A1EEA"/>
    <w:rsid w:val="005A1F05"/>
    <w:rsid w:val="005A2756"/>
    <w:rsid w:val="005A4803"/>
    <w:rsid w:val="005A4866"/>
    <w:rsid w:val="005A6C4A"/>
    <w:rsid w:val="005B28B9"/>
    <w:rsid w:val="005B2BB2"/>
    <w:rsid w:val="005B2DC8"/>
    <w:rsid w:val="005B3B94"/>
    <w:rsid w:val="005B5862"/>
    <w:rsid w:val="005B5ACE"/>
    <w:rsid w:val="005B5B11"/>
    <w:rsid w:val="005C20B8"/>
    <w:rsid w:val="005C4019"/>
    <w:rsid w:val="005C5CF3"/>
    <w:rsid w:val="005C7257"/>
    <w:rsid w:val="005C77B2"/>
    <w:rsid w:val="005D0F2F"/>
    <w:rsid w:val="005D4C08"/>
    <w:rsid w:val="005E0916"/>
    <w:rsid w:val="005E0AB3"/>
    <w:rsid w:val="005E2273"/>
    <w:rsid w:val="005E2764"/>
    <w:rsid w:val="005E38CB"/>
    <w:rsid w:val="005E3FF5"/>
    <w:rsid w:val="005E4432"/>
    <w:rsid w:val="005E6902"/>
    <w:rsid w:val="005E6C2A"/>
    <w:rsid w:val="005E6F95"/>
    <w:rsid w:val="005F1077"/>
    <w:rsid w:val="005F10C2"/>
    <w:rsid w:val="005F1BB6"/>
    <w:rsid w:val="005F1DD2"/>
    <w:rsid w:val="005F2B67"/>
    <w:rsid w:val="005F2F55"/>
    <w:rsid w:val="005F2FAC"/>
    <w:rsid w:val="005F3A4D"/>
    <w:rsid w:val="005F42D6"/>
    <w:rsid w:val="005F4DD2"/>
    <w:rsid w:val="005F7083"/>
    <w:rsid w:val="005F714A"/>
    <w:rsid w:val="005F7A78"/>
    <w:rsid w:val="00601137"/>
    <w:rsid w:val="006018AF"/>
    <w:rsid w:val="00601C12"/>
    <w:rsid w:val="0060366F"/>
    <w:rsid w:val="00603A95"/>
    <w:rsid w:val="00603C5F"/>
    <w:rsid w:val="006042F6"/>
    <w:rsid w:val="00605396"/>
    <w:rsid w:val="00605EC7"/>
    <w:rsid w:val="006061C2"/>
    <w:rsid w:val="00606F6B"/>
    <w:rsid w:val="00607B04"/>
    <w:rsid w:val="006110C7"/>
    <w:rsid w:val="00611677"/>
    <w:rsid w:val="00611E0C"/>
    <w:rsid w:val="006120F2"/>
    <w:rsid w:val="006135A6"/>
    <w:rsid w:val="006153FF"/>
    <w:rsid w:val="00616A86"/>
    <w:rsid w:val="00617EAD"/>
    <w:rsid w:val="006203D0"/>
    <w:rsid w:val="006208F3"/>
    <w:rsid w:val="00620926"/>
    <w:rsid w:val="00621B10"/>
    <w:rsid w:val="00622E59"/>
    <w:rsid w:val="00623887"/>
    <w:rsid w:val="00623F2E"/>
    <w:rsid w:val="00624D68"/>
    <w:rsid w:val="00624D77"/>
    <w:rsid w:val="006260AD"/>
    <w:rsid w:val="006269F9"/>
    <w:rsid w:val="006301CC"/>
    <w:rsid w:val="006309AE"/>
    <w:rsid w:val="00630CC6"/>
    <w:rsid w:val="00631CA4"/>
    <w:rsid w:val="00631E52"/>
    <w:rsid w:val="00633076"/>
    <w:rsid w:val="00635453"/>
    <w:rsid w:val="00636DEE"/>
    <w:rsid w:val="00637BAB"/>
    <w:rsid w:val="006402EC"/>
    <w:rsid w:val="00642674"/>
    <w:rsid w:val="00642746"/>
    <w:rsid w:val="00643D87"/>
    <w:rsid w:val="00644077"/>
    <w:rsid w:val="00645813"/>
    <w:rsid w:val="00646438"/>
    <w:rsid w:val="00646E4B"/>
    <w:rsid w:val="00647C8B"/>
    <w:rsid w:val="00650267"/>
    <w:rsid w:val="00650A42"/>
    <w:rsid w:val="00651874"/>
    <w:rsid w:val="00652452"/>
    <w:rsid w:val="0065264A"/>
    <w:rsid w:val="00652C74"/>
    <w:rsid w:val="00653B4D"/>
    <w:rsid w:val="00654F75"/>
    <w:rsid w:val="006551BC"/>
    <w:rsid w:val="00655246"/>
    <w:rsid w:val="00655BDC"/>
    <w:rsid w:val="00656C75"/>
    <w:rsid w:val="0065720F"/>
    <w:rsid w:val="00657964"/>
    <w:rsid w:val="00660986"/>
    <w:rsid w:val="00661901"/>
    <w:rsid w:val="00664627"/>
    <w:rsid w:val="00664646"/>
    <w:rsid w:val="00664AA5"/>
    <w:rsid w:val="00664B41"/>
    <w:rsid w:val="00664C17"/>
    <w:rsid w:val="00666F56"/>
    <w:rsid w:val="00667A8E"/>
    <w:rsid w:val="0067012B"/>
    <w:rsid w:val="006701DE"/>
    <w:rsid w:val="00672DDA"/>
    <w:rsid w:val="006742A0"/>
    <w:rsid w:val="006744E4"/>
    <w:rsid w:val="0067474E"/>
    <w:rsid w:val="00677D3F"/>
    <w:rsid w:val="00677FDA"/>
    <w:rsid w:val="0068083B"/>
    <w:rsid w:val="006811D9"/>
    <w:rsid w:val="00681421"/>
    <w:rsid w:val="00681A92"/>
    <w:rsid w:val="00681CD4"/>
    <w:rsid w:val="00682239"/>
    <w:rsid w:val="006823D1"/>
    <w:rsid w:val="00682A8B"/>
    <w:rsid w:val="00683D3B"/>
    <w:rsid w:val="006846CE"/>
    <w:rsid w:val="0068479F"/>
    <w:rsid w:val="00684F67"/>
    <w:rsid w:val="006863A7"/>
    <w:rsid w:val="00686B77"/>
    <w:rsid w:val="00686B81"/>
    <w:rsid w:val="006875D5"/>
    <w:rsid w:val="006876EF"/>
    <w:rsid w:val="006879B2"/>
    <w:rsid w:val="00690564"/>
    <w:rsid w:val="00690952"/>
    <w:rsid w:val="00690BE4"/>
    <w:rsid w:val="00692F7E"/>
    <w:rsid w:val="0069408C"/>
    <w:rsid w:val="00694177"/>
    <w:rsid w:val="0069444E"/>
    <w:rsid w:val="00695181"/>
    <w:rsid w:val="0069561B"/>
    <w:rsid w:val="006967AB"/>
    <w:rsid w:val="00696E8F"/>
    <w:rsid w:val="006A03AF"/>
    <w:rsid w:val="006A42DB"/>
    <w:rsid w:val="006A456E"/>
    <w:rsid w:val="006A4F88"/>
    <w:rsid w:val="006A5614"/>
    <w:rsid w:val="006A5A0C"/>
    <w:rsid w:val="006A6062"/>
    <w:rsid w:val="006A699F"/>
    <w:rsid w:val="006A7713"/>
    <w:rsid w:val="006A7FD4"/>
    <w:rsid w:val="006B20B9"/>
    <w:rsid w:val="006B3C1E"/>
    <w:rsid w:val="006B4D84"/>
    <w:rsid w:val="006B5701"/>
    <w:rsid w:val="006B5BC8"/>
    <w:rsid w:val="006B70B0"/>
    <w:rsid w:val="006B78AC"/>
    <w:rsid w:val="006B7958"/>
    <w:rsid w:val="006B7FF1"/>
    <w:rsid w:val="006C0055"/>
    <w:rsid w:val="006C02BF"/>
    <w:rsid w:val="006C165C"/>
    <w:rsid w:val="006C1D27"/>
    <w:rsid w:val="006C1FCC"/>
    <w:rsid w:val="006C29A9"/>
    <w:rsid w:val="006C2F94"/>
    <w:rsid w:val="006C34FF"/>
    <w:rsid w:val="006C5296"/>
    <w:rsid w:val="006C70BD"/>
    <w:rsid w:val="006C7A54"/>
    <w:rsid w:val="006C7C8C"/>
    <w:rsid w:val="006D00A5"/>
    <w:rsid w:val="006D1000"/>
    <w:rsid w:val="006D182C"/>
    <w:rsid w:val="006D1BE8"/>
    <w:rsid w:val="006D1CEB"/>
    <w:rsid w:val="006D38B2"/>
    <w:rsid w:val="006D3B64"/>
    <w:rsid w:val="006D453A"/>
    <w:rsid w:val="006D48A1"/>
    <w:rsid w:val="006D4C3D"/>
    <w:rsid w:val="006D61D0"/>
    <w:rsid w:val="006D6C93"/>
    <w:rsid w:val="006D6E0B"/>
    <w:rsid w:val="006D78DE"/>
    <w:rsid w:val="006E0EE2"/>
    <w:rsid w:val="006E1272"/>
    <w:rsid w:val="006E16C2"/>
    <w:rsid w:val="006E1C47"/>
    <w:rsid w:val="006E2717"/>
    <w:rsid w:val="006E2A00"/>
    <w:rsid w:val="006E321F"/>
    <w:rsid w:val="006E351C"/>
    <w:rsid w:val="006E383C"/>
    <w:rsid w:val="006E46F0"/>
    <w:rsid w:val="006E4C4B"/>
    <w:rsid w:val="006E5B23"/>
    <w:rsid w:val="006E66D5"/>
    <w:rsid w:val="006E77C8"/>
    <w:rsid w:val="006E7F10"/>
    <w:rsid w:val="006F0C17"/>
    <w:rsid w:val="006F0C93"/>
    <w:rsid w:val="006F0E3C"/>
    <w:rsid w:val="006F1421"/>
    <w:rsid w:val="006F2363"/>
    <w:rsid w:val="006F2F65"/>
    <w:rsid w:val="006F2F9E"/>
    <w:rsid w:val="006F511D"/>
    <w:rsid w:val="006F5E28"/>
    <w:rsid w:val="006F5F92"/>
    <w:rsid w:val="006F622E"/>
    <w:rsid w:val="006F689F"/>
    <w:rsid w:val="006F7560"/>
    <w:rsid w:val="006F7825"/>
    <w:rsid w:val="006F7B3F"/>
    <w:rsid w:val="006F7FBB"/>
    <w:rsid w:val="0070023C"/>
    <w:rsid w:val="00702359"/>
    <w:rsid w:val="00704633"/>
    <w:rsid w:val="00704977"/>
    <w:rsid w:val="00705593"/>
    <w:rsid w:val="00706B10"/>
    <w:rsid w:val="00707C64"/>
    <w:rsid w:val="00707DFA"/>
    <w:rsid w:val="00710626"/>
    <w:rsid w:val="007118E0"/>
    <w:rsid w:val="00713FE1"/>
    <w:rsid w:val="00715B1F"/>
    <w:rsid w:val="00715F5B"/>
    <w:rsid w:val="00716E77"/>
    <w:rsid w:val="00717997"/>
    <w:rsid w:val="00717F2C"/>
    <w:rsid w:val="00720CB9"/>
    <w:rsid w:val="00720FE1"/>
    <w:rsid w:val="007212D3"/>
    <w:rsid w:val="00722F24"/>
    <w:rsid w:val="007231F2"/>
    <w:rsid w:val="00723663"/>
    <w:rsid w:val="00723BF6"/>
    <w:rsid w:val="0072480C"/>
    <w:rsid w:val="00724EDF"/>
    <w:rsid w:val="00725414"/>
    <w:rsid w:val="0072627F"/>
    <w:rsid w:val="00726BE0"/>
    <w:rsid w:val="00727177"/>
    <w:rsid w:val="00730F20"/>
    <w:rsid w:val="007312E6"/>
    <w:rsid w:val="00731514"/>
    <w:rsid w:val="00731FFB"/>
    <w:rsid w:val="00732FFF"/>
    <w:rsid w:val="007333CB"/>
    <w:rsid w:val="00733F59"/>
    <w:rsid w:val="0073444B"/>
    <w:rsid w:val="00735938"/>
    <w:rsid w:val="00736768"/>
    <w:rsid w:val="00737669"/>
    <w:rsid w:val="00737BDD"/>
    <w:rsid w:val="007405DD"/>
    <w:rsid w:val="00740625"/>
    <w:rsid w:val="00744164"/>
    <w:rsid w:val="0074590D"/>
    <w:rsid w:val="0074633F"/>
    <w:rsid w:val="00746B2C"/>
    <w:rsid w:val="00746D1D"/>
    <w:rsid w:val="00747800"/>
    <w:rsid w:val="0075110A"/>
    <w:rsid w:val="00751294"/>
    <w:rsid w:val="0075194B"/>
    <w:rsid w:val="007521B3"/>
    <w:rsid w:val="00753347"/>
    <w:rsid w:val="00755FC1"/>
    <w:rsid w:val="0075665E"/>
    <w:rsid w:val="00757A07"/>
    <w:rsid w:val="00761733"/>
    <w:rsid w:val="007653FB"/>
    <w:rsid w:val="007662F6"/>
    <w:rsid w:val="00766523"/>
    <w:rsid w:val="00767B31"/>
    <w:rsid w:val="00767C60"/>
    <w:rsid w:val="00767CC4"/>
    <w:rsid w:val="007705BE"/>
    <w:rsid w:val="00770789"/>
    <w:rsid w:val="00770C30"/>
    <w:rsid w:val="00771185"/>
    <w:rsid w:val="0077368B"/>
    <w:rsid w:val="007736AD"/>
    <w:rsid w:val="007742FA"/>
    <w:rsid w:val="00774BE9"/>
    <w:rsid w:val="007752B3"/>
    <w:rsid w:val="00775406"/>
    <w:rsid w:val="00776402"/>
    <w:rsid w:val="00776A59"/>
    <w:rsid w:val="0078026B"/>
    <w:rsid w:val="00781550"/>
    <w:rsid w:val="00781721"/>
    <w:rsid w:val="00781DBE"/>
    <w:rsid w:val="00783590"/>
    <w:rsid w:val="00783751"/>
    <w:rsid w:val="00783D3F"/>
    <w:rsid w:val="00783E4D"/>
    <w:rsid w:val="00785A32"/>
    <w:rsid w:val="007861DB"/>
    <w:rsid w:val="0078653D"/>
    <w:rsid w:val="00787476"/>
    <w:rsid w:val="00787903"/>
    <w:rsid w:val="007915C6"/>
    <w:rsid w:val="00791A4D"/>
    <w:rsid w:val="00791BC0"/>
    <w:rsid w:val="00791F60"/>
    <w:rsid w:val="00792A1E"/>
    <w:rsid w:val="00793E09"/>
    <w:rsid w:val="007942EE"/>
    <w:rsid w:val="00794518"/>
    <w:rsid w:val="007970B2"/>
    <w:rsid w:val="00797E75"/>
    <w:rsid w:val="007A22F6"/>
    <w:rsid w:val="007A24F6"/>
    <w:rsid w:val="007A2556"/>
    <w:rsid w:val="007A2A88"/>
    <w:rsid w:val="007A3304"/>
    <w:rsid w:val="007A484C"/>
    <w:rsid w:val="007A5382"/>
    <w:rsid w:val="007A6896"/>
    <w:rsid w:val="007B0164"/>
    <w:rsid w:val="007B0C46"/>
    <w:rsid w:val="007B18CE"/>
    <w:rsid w:val="007B5F3D"/>
    <w:rsid w:val="007B72EC"/>
    <w:rsid w:val="007C180A"/>
    <w:rsid w:val="007C2176"/>
    <w:rsid w:val="007C2AE6"/>
    <w:rsid w:val="007C2ED1"/>
    <w:rsid w:val="007C2EF6"/>
    <w:rsid w:val="007C3FFF"/>
    <w:rsid w:val="007C50D7"/>
    <w:rsid w:val="007C67C6"/>
    <w:rsid w:val="007C6CCF"/>
    <w:rsid w:val="007C7388"/>
    <w:rsid w:val="007D01D4"/>
    <w:rsid w:val="007D07EF"/>
    <w:rsid w:val="007D0A38"/>
    <w:rsid w:val="007D0BE5"/>
    <w:rsid w:val="007D109A"/>
    <w:rsid w:val="007D181A"/>
    <w:rsid w:val="007D1D06"/>
    <w:rsid w:val="007D293E"/>
    <w:rsid w:val="007D5CAC"/>
    <w:rsid w:val="007D6612"/>
    <w:rsid w:val="007E0D3A"/>
    <w:rsid w:val="007E0E3A"/>
    <w:rsid w:val="007E0F43"/>
    <w:rsid w:val="007E1A21"/>
    <w:rsid w:val="007E2250"/>
    <w:rsid w:val="007E22F4"/>
    <w:rsid w:val="007E28B2"/>
    <w:rsid w:val="007E4D6E"/>
    <w:rsid w:val="007E5E12"/>
    <w:rsid w:val="007E7691"/>
    <w:rsid w:val="007E7F4B"/>
    <w:rsid w:val="007F0CC6"/>
    <w:rsid w:val="007F0E33"/>
    <w:rsid w:val="007F1C1B"/>
    <w:rsid w:val="007F40DE"/>
    <w:rsid w:val="007F5F9C"/>
    <w:rsid w:val="007F70A0"/>
    <w:rsid w:val="007F747D"/>
    <w:rsid w:val="007F7F0A"/>
    <w:rsid w:val="00800684"/>
    <w:rsid w:val="00800C1E"/>
    <w:rsid w:val="00801371"/>
    <w:rsid w:val="008018F7"/>
    <w:rsid w:val="00802FF2"/>
    <w:rsid w:val="00803769"/>
    <w:rsid w:val="00803B41"/>
    <w:rsid w:val="008041F0"/>
    <w:rsid w:val="00804E52"/>
    <w:rsid w:val="00806220"/>
    <w:rsid w:val="00806FD1"/>
    <w:rsid w:val="00810E06"/>
    <w:rsid w:val="00811D17"/>
    <w:rsid w:val="008120B7"/>
    <w:rsid w:val="0081247D"/>
    <w:rsid w:val="00812708"/>
    <w:rsid w:val="00812E87"/>
    <w:rsid w:val="0081369E"/>
    <w:rsid w:val="008138FC"/>
    <w:rsid w:val="00814573"/>
    <w:rsid w:val="00814CAF"/>
    <w:rsid w:val="00815220"/>
    <w:rsid w:val="0081592E"/>
    <w:rsid w:val="00815BCF"/>
    <w:rsid w:val="00816806"/>
    <w:rsid w:val="008170F8"/>
    <w:rsid w:val="008174D2"/>
    <w:rsid w:val="0081796E"/>
    <w:rsid w:val="008214C0"/>
    <w:rsid w:val="00821BE9"/>
    <w:rsid w:val="008222DA"/>
    <w:rsid w:val="008238F3"/>
    <w:rsid w:val="008242F6"/>
    <w:rsid w:val="008248E8"/>
    <w:rsid w:val="00824DD2"/>
    <w:rsid w:val="00825659"/>
    <w:rsid w:val="00826532"/>
    <w:rsid w:val="00826D86"/>
    <w:rsid w:val="00826E45"/>
    <w:rsid w:val="008271F7"/>
    <w:rsid w:val="00830629"/>
    <w:rsid w:val="008306A2"/>
    <w:rsid w:val="0083163C"/>
    <w:rsid w:val="00831E77"/>
    <w:rsid w:val="00831E7C"/>
    <w:rsid w:val="00832C90"/>
    <w:rsid w:val="00833230"/>
    <w:rsid w:val="0083328E"/>
    <w:rsid w:val="00835099"/>
    <w:rsid w:val="00835E00"/>
    <w:rsid w:val="0083685E"/>
    <w:rsid w:val="008370C1"/>
    <w:rsid w:val="0084078A"/>
    <w:rsid w:val="00840D97"/>
    <w:rsid w:val="00840E60"/>
    <w:rsid w:val="0084214F"/>
    <w:rsid w:val="0084297A"/>
    <w:rsid w:val="00842E90"/>
    <w:rsid w:val="0084301E"/>
    <w:rsid w:val="0084416B"/>
    <w:rsid w:val="008442E5"/>
    <w:rsid w:val="008445A6"/>
    <w:rsid w:val="008463E6"/>
    <w:rsid w:val="00846CD8"/>
    <w:rsid w:val="0084709B"/>
    <w:rsid w:val="00847780"/>
    <w:rsid w:val="00852563"/>
    <w:rsid w:val="00852EAC"/>
    <w:rsid w:val="00854612"/>
    <w:rsid w:val="00854716"/>
    <w:rsid w:val="0085562B"/>
    <w:rsid w:val="00855BD2"/>
    <w:rsid w:val="00855E43"/>
    <w:rsid w:val="00860629"/>
    <w:rsid w:val="0086307B"/>
    <w:rsid w:val="00863917"/>
    <w:rsid w:val="00863EFC"/>
    <w:rsid w:val="00863F34"/>
    <w:rsid w:val="0086481D"/>
    <w:rsid w:val="00864934"/>
    <w:rsid w:val="008650B2"/>
    <w:rsid w:val="008664B0"/>
    <w:rsid w:val="0086693A"/>
    <w:rsid w:val="00866A0A"/>
    <w:rsid w:val="00870185"/>
    <w:rsid w:val="008710D1"/>
    <w:rsid w:val="008711FF"/>
    <w:rsid w:val="0087207D"/>
    <w:rsid w:val="00872CBA"/>
    <w:rsid w:val="0087361A"/>
    <w:rsid w:val="0087370E"/>
    <w:rsid w:val="00874E13"/>
    <w:rsid w:val="008759C2"/>
    <w:rsid w:val="00876D09"/>
    <w:rsid w:val="00877727"/>
    <w:rsid w:val="0088114D"/>
    <w:rsid w:val="008813A6"/>
    <w:rsid w:val="008826BD"/>
    <w:rsid w:val="00883546"/>
    <w:rsid w:val="00884D06"/>
    <w:rsid w:val="008854B2"/>
    <w:rsid w:val="008864FD"/>
    <w:rsid w:val="008865A2"/>
    <w:rsid w:val="00886764"/>
    <w:rsid w:val="00886E12"/>
    <w:rsid w:val="00887A47"/>
    <w:rsid w:val="00887DB9"/>
    <w:rsid w:val="008914ED"/>
    <w:rsid w:val="00891716"/>
    <w:rsid w:val="00891AE7"/>
    <w:rsid w:val="0089334C"/>
    <w:rsid w:val="008959B0"/>
    <w:rsid w:val="00895F65"/>
    <w:rsid w:val="00896286"/>
    <w:rsid w:val="00896E75"/>
    <w:rsid w:val="0089731E"/>
    <w:rsid w:val="0089753D"/>
    <w:rsid w:val="0089781C"/>
    <w:rsid w:val="008A0388"/>
    <w:rsid w:val="008A1DA5"/>
    <w:rsid w:val="008A25DD"/>
    <w:rsid w:val="008A2804"/>
    <w:rsid w:val="008A2E79"/>
    <w:rsid w:val="008A40BB"/>
    <w:rsid w:val="008A592D"/>
    <w:rsid w:val="008A761C"/>
    <w:rsid w:val="008B0486"/>
    <w:rsid w:val="008B0936"/>
    <w:rsid w:val="008B0D40"/>
    <w:rsid w:val="008B2B3A"/>
    <w:rsid w:val="008B2DAE"/>
    <w:rsid w:val="008B3B3A"/>
    <w:rsid w:val="008B4531"/>
    <w:rsid w:val="008B5DF3"/>
    <w:rsid w:val="008B6B47"/>
    <w:rsid w:val="008B6BE5"/>
    <w:rsid w:val="008B6CE0"/>
    <w:rsid w:val="008B748D"/>
    <w:rsid w:val="008C07A4"/>
    <w:rsid w:val="008C144D"/>
    <w:rsid w:val="008C2707"/>
    <w:rsid w:val="008C2A8F"/>
    <w:rsid w:val="008C2E75"/>
    <w:rsid w:val="008C37FD"/>
    <w:rsid w:val="008C3BF0"/>
    <w:rsid w:val="008C434F"/>
    <w:rsid w:val="008C55E4"/>
    <w:rsid w:val="008C7E6A"/>
    <w:rsid w:val="008D1880"/>
    <w:rsid w:val="008D2244"/>
    <w:rsid w:val="008D2AC3"/>
    <w:rsid w:val="008D3020"/>
    <w:rsid w:val="008D3D37"/>
    <w:rsid w:val="008D44D5"/>
    <w:rsid w:val="008D4950"/>
    <w:rsid w:val="008D7DD5"/>
    <w:rsid w:val="008D7E82"/>
    <w:rsid w:val="008E0C1B"/>
    <w:rsid w:val="008E1054"/>
    <w:rsid w:val="008E26C9"/>
    <w:rsid w:val="008E2AC5"/>
    <w:rsid w:val="008E3016"/>
    <w:rsid w:val="008E511C"/>
    <w:rsid w:val="008E6559"/>
    <w:rsid w:val="008E6A0E"/>
    <w:rsid w:val="008E6CF2"/>
    <w:rsid w:val="008E6E5A"/>
    <w:rsid w:val="008E7198"/>
    <w:rsid w:val="008E7210"/>
    <w:rsid w:val="008E7381"/>
    <w:rsid w:val="008F120F"/>
    <w:rsid w:val="008F15DE"/>
    <w:rsid w:val="008F174B"/>
    <w:rsid w:val="008F1C7B"/>
    <w:rsid w:val="008F2C02"/>
    <w:rsid w:val="008F2EB5"/>
    <w:rsid w:val="008F3FEB"/>
    <w:rsid w:val="008F581B"/>
    <w:rsid w:val="008F58E2"/>
    <w:rsid w:val="008F5D88"/>
    <w:rsid w:val="008F71A1"/>
    <w:rsid w:val="00901C76"/>
    <w:rsid w:val="00902B9F"/>
    <w:rsid w:val="00902D0D"/>
    <w:rsid w:val="00902F7C"/>
    <w:rsid w:val="00903422"/>
    <w:rsid w:val="009034A6"/>
    <w:rsid w:val="0090599C"/>
    <w:rsid w:val="00905C14"/>
    <w:rsid w:val="00906CA3"/>
    <w:rsid w:val="00907EC8"/>
    <w:rsid w:val="00910F0F"/>
    <w:rsid w:val="009113F5"/>
    <w:rsid w:val="009115AC"/>
    <w:rsid w:val="009136C8"/>
    <w:rsid w:val="009136D4"/>
    <w:rsid w:val="00914BE8"/>
    <w:rsid w:val="00915374"/>
    <w:rsid w:val="0091598F"/>
    <w:rsid w:val="00920274"/>
    <w:rsid w:val="009203CD"/>
    <w:rsid w:val="00920A70"/>
    <w:rsid w:val="00921A6B"/>
    <w:rsid w:val="00921E71"/>
    <w:rsid w:val="00923E02"/>
    <w:rsid w:val="0092440C"/>
    <w:rsid w:val="00925E4B"/>
    <w:rsid w:val="00930CB9"/>
    <w:rsid w:val="0093193D"/>
    <w:rsid w:val="00932061"/>
    <w:rsid w:val="00933293"/>
    <w:rsid w:val="00933617"/>
    <w:rsid w:val="00933725"/>
    <w:rsid w:val="009338CF"/>
    <w:rsid w:val="00933A02"/>
    <w:rsid w:val="0093414B"/>
    <w:rsid w:val="0093599D"/>
    <w:rsid w:val="00935E39"/>
    <w:rsid w:val="00935FF9"/>
    <w:rsid w:val="0093658C"/>
    <w:rsid w:val="0093717B"/>
    <w:rsid w:val="009377C1"/>
    <w:rsid w:val="00937A91"/>
    <w:rsid w:val="009401B0"/>
    <w:rsid w:val="00940A92"/>
    <w:rsid w:val="009419B9"/>
    <w:rsid w:val="00941CE2"/>
    <w:rsid w:val="00941E13"/>
    <w:rsid w:val="00942CE2"/>
    <w:rsid w:val="00942F75"/>
    <w:rsid w:val="0094333D"/>
    <w:rsid w:val="00943EFE"/>
    <w:rsid w:val="009443BF"/>
    <w:rsid w:val="00944788"/>
    <w:rsid w:val="00944F16"/>
    <w:rsid w:val="0094522B"/>
    <w:rsid w:val="00945348"/>
    <w:rsid w:val="00945D9A"/>
    <w:rsid w:val="0094711F"/>
    <w:rsid w:val="009477EB"/>
    <w:rsid w:val="0094789E"/>
    <w:rsid w:val="0095157D"/>
    <w:rsid w:val="009524C7"/>
    <w:rsid w:val="00952D8D"/>
    <w:rsid w:val="00954303"/>
    <w:rsid w:val="00955623"/>
    <w:rsid w:val="00955745"/>
    <w:rsid w:val="00955D01"/>
    <w:rsid w:val="00956903"/>
    <w:rsid w:val="00956E01"/>
    <w:rsid w:val="00960144"/>
    <w:rsid w:val="009611A1"/>
    <w:rsid w:val="00961927"/>
    <w:rsid w:val="00961D45"/>
    <w:rsid w:val="009620E7"/>
    <w:rsid w:val="0096373A"/>
    <w:rsid w:val="0096379D"/>
    <w:rsid w:val="009654AE"/>
    <w:rsid w:val="0096632A"/>
    <w:rsid w:val="00966819"/>
    <w:rsid w:val="0096781A"/>
    <w:rsid w:val="00967B24"/>
    <w:rsid w:val="00967E38"/>
    <w:rsid w:val="00971271"/>
    <w:rsid w:val="00972087"/>
    <w:rsid w:val="0097246D"/>
    <w:rsid w:val="00972AF3"/>
    <w:rsid w:val="0097372A"/>
    <w:rsid w:val="00975640"/>
    <w:rsid w:val="009756A0"/>
    <w:rsid w:val="00975E2E"/>
    <w:rsid w:val="00976790"/>
    <w:rsid w:val="00976C02"/>
    <w:rsid w:val="00976DB9"/>
    <w:rsid w:val="00976ED9"/>
    <w:rsid w:val="009775F0"/>
    <w:rsid w:val="00981CCC"/>
    <w:rsid w:val="00984029"/>
    <w:rsid w:val="009841D2"/>
    <w:rsid w:val="0098507B"/>
    <w:rsid w:val="009865F0"/>
    <w:rsid w:val="00986A05"/>
    <w:rsid w:val="00987849"/>
    <w:rsid w:val="00987A6C"/>
    <w:rsid w:val="00987D62"/>
    <w:rsid w:val="00991138"/>
    <w:rsid w:val="00991417"/>
    <w:rsid w:val="009918C9"/>
    <w:rsid w:val="0099199F"/>
    <w:rsid w:val="00991F1D"/>
    <w:rsid w:val="0099218D"/>
    <w:rsid w:val="00993039"/>
    <w:rsid w:val="00993543"/>
    <w:rsid w:val="00995D0F"/>
    <w:rsid w:val="00996574"/>
    <w:rsid w:val="009967D4"/>
    <w:rsid w:val="0099739E"/>
    <w:rsid w:val="009A054D"/>
    <w:rsid w:val="009A0A8C"/>
    <w:rsid w:val="009A1A52"/>
    <w:rsid w:val="009A24E6"/>
    <w:rsid w:val="009A3C38"/>
    <w:rsid w:val="009A46B9"/>
    <w:rsid w:val="009A4911"/>
    <w:rsid w:val="009A573D"/>
    <w:rsid w:val="009A57AB"/>
    <w:rsid w:val="009A74A9"/>
    <w:rsid w:val="009A76C0"/>
    <w:rsid w:val="009A781D"/>
    <w:rsid w:val="009B01FD"/>
    <w:rsid w:val="009B03A1"/>
    <w:rsid w:val="009B128F"/>
    <w:rsid w:val="009B327C"/>
    <w:rsid w:val="009B42EC"/>
    <w:rsid w:val="009B478A"/>
    <w:rsid w:val="009B5B70"/>
    <w:rsid w:val="009B5B9D"/>
    <w:rsid w:val="009B5D1A"/>
    <w:rsid w:val="009B6B20"/>
    <w:rsid w:val="009B7167"/>
    <w:rsid w:val="009B77C8"/>
    <w:rsid w:val="009B7BB9"/>
    <w:rsid w:val="009B7EAF"/>
    <w:rsid w:val="009C2D72"/>
    <w:rsid w:val="009C678A"/>
    <w:rsid w:val="009D0841"/>
    <w:rsid w:val="009D0C0D"/>
    <w:rsid w:val="009D1D8F"/>
    <w:rsid w:val="009D2ACF"/>
    <w:rsid w:val="009D2CB6"/>
    <w:rsid w:val="009D561D"/>
    <w:rsid w:val="009D687B"/>
    <w:rsid w:val="009D76C2"/>
    <w:rsid w:val="009D7DC2"/>
    <w:rsid w:val="009D7FCB"/>
    <w:rsid w:val="009E03DF"/>
    <w:rsid w:val="009E0735"/>
    <w:rsid w:val="009E1E27"/>
    <w:rsid w:val="009E20C0"/>
    <w:rsid w:val="009E2BB4"/>
    <w:rsid w:val="009E4D26"/>
    <w:rsid w:val="009E62E4"/>
    <w:rsid w:val="009E6A2A"/>
    <w:rsid w:val="009F1969"/>
    <w:rsid w:val="009F27CA"/>
    <w:rsid w:val="009F292D"/>
    <w:rsid w:val="009F3D16"/>
    <w:rsid w:val="009F5A63"/>
    <w:rsid w:val="009F5BCC"/>
    <w:rsid w:val="009F6A7E"/>
    <w:rsid w:val="009F79BC"/>
    <w:rsid w:val="009F7B59"/>
    <w:rsid w:val="009F7C46"/>
    <w:rsid w:val="00A01181"/>
    <w:rsid w:val="00A01C27"/>
    <w:rsid w:val="00A01E34"/>
    <w:rsid w:val="00A024EA"/>
    <w:rsid w:val="00A02748"/>
    <w:rsid w:val="00A02EDC"/>
    <w:rsid w:val="00A036D7"/>
    <w:rsid w:val="00A037F8"/>
    <w:rsid w:val="00A03D0D"/>
    <w:rsid w:val="00A0412D"/>
    <w:rsid w:val="00A047BE"/>
    <w:rsid w:val="00A05949"/>
    <w:rsid w:val="00A05CE3"/>
    <w:rsid w:val="00A05DBD"/>
    <w:rsid w:val="00A06116"/>
    <w:rsid w:val="00A06AA4"/>
    <w:rsid w:val="00A10843"/>
    <w:rsid w:val="00A11908"/>
    <w:rsid w:val="00A11EE6"/>
    <w:rsid w:val="00A1300D"/>
    <w:rsid w:val="00A1395B"/>
    <w:rsid w:val="00A13CBD"/>
    <w:rsid w:val="00A1406D"/>
    <w:rsid w:val="00A14618"/>
    <w:rsid w:val="00A14C19"/>
    <w:rsid w:val="00A15383"/>
    <w:rsid w:val="00A160CF"/>
    <w:rsid w:val="00A1654F"/>
    <w:rsid w:val="00A20A82"/>
    <w:rsid w:val="00A21537"/>
    <w:rsid w:val="00A2177A"/>
    <w:rsid w:val="00A22F93"/>
    <w:rsid w:val="00A257F7"/>
    <w:rsid w:val="00A267AE"/>
    <w:rsid w:val="00A279AA"/>
    <w:rsid w:val="00A32989"/>
    <w:rsid w:val="00A32C77"/>
    <w:rsid w:val="00A33636"/>
    <w:rsid w:val="00A33A86"/>
    <w:rsid w:val="00A33F20"/>
    <w:rsid w:val="00A34486"/>
    <w:rsid w:val="00A360A2"/>
    <w:rsid w:val="00A3621B"/>
    <w:rsid w:val="00A3631D"/>
    <w:rsid w:val="00A36A93"/>
    <w:rsid w:val="00A42D12"/>
    <w:rsid w:val="00A444C1"/>
    <w:rsid w:val="00A4479B"/>
    <w:rsid w:val="00A47CC1"/>
    <w:rsid w:val="00A50083"/>
    <w:rsid w:val="00A5015A"/>
    <w:rsid w:val="00A5060A"/>
    <w:rsid w:val="00A50A4D"/>
    <w:rsid w:val="00A50DF3"/>
    <w:rsid w:val="00A516E0"/>
    <w:rsid w:val="00A52D1F"/>
    <w:rsid w:val="00A55C1F"/>
    <w:rsid w:val="00A561F5"/>
    <w:rsid w:val="00A56CE6"/>
    <w:rsid w:val="00A57F39"/>
    <w:rsid w:val="00A609F2"/>
    <w:rsid w:val="00A60F38"/>
    <w:rsid w:val="00A612C1"/>
    <w:rsid w:val="00A621D6"/>
    <w:rsid w:val="00A62394"/>
    <w:rsid w:val="00A62923"/>
    <w:rsid w:val="00A62D4A"/>
    <w:rsid w:val="00A62DD4"/>
    <w:rsid w:val="00A635BE"/>
    <w:rsid w:val="00A6481F"/>
    <w:rsid w:val="00A6484A"/>
    <w:rsid w:val="00A64CAA"/>
    <w:rsid w:val="00A6606A"/>
    <w:rsid w:val="00A675D5"/>
    <w:rsid w:val="00A70746"/>
    <w:rsid w:val="00A70832"/>
    <w:rsid w:val="00A71CC8"/>
    <w:rsid w:val="00A71CFB"/>
    <w:rsid w:val="00A724B2"/>
    <w:rsid w:val="00A724B5"/>
    <w:rsid w:val="00A729D8"/>
    <w:rsid w:val="00A739EB"/>
    <w:rsid w:val="00A74C50"/>
    <w:rsid w:val="00A754E8"/>
    <w:rsid w:val="00A76BF5"/>
    <w:rsid w:val="00A76D3A"/>
    <w:rsid w:val="00A772BD"/>
    <w:rsid w:val="00A77A07"/>
    <w:rsid w:val="00A77B80"/>
    <w:rsid w:val="00A80ACA"/>
    <w:rsid w:val="00A80E38"/>
    <w:rsid w:val="00A81A89"/>
    <w:rsid w:val="00A82482"/>
    <w:rsid w:val="00A82925"/>
    <w:rsid w:val="00A82E17"/>
    <w:rsid w:val="00A83762"/>
    <w:rsid w:val="00A84B3E"/>
    <w:rsid w:val="00A863B3"/>
    <w:rsid w:val="00A86A26"/>
    <w:rsid w:val="00A87CC4"/>
    <w:rsid w:val="00A90213"/>
    <w:rsid w:val="00A9109D"/>
    <w:rsid w:val="00A915F8"/>
    <w:rsid w:val="00A91A95"/>
    <w:rsid w:val="00A925D9"/>
    <w:rsid w:val="00A92FB9"/>
    <w:rsid w:val="00A94CAD"/>
    <w:rsid w:val="00A96B04"/>
    <w:rsid w:val="00AA19D8"/>
    <w:rsid w:val="00AA418F"/>
    <w:rsid w:val="00AA453F"/>
    <w:rsid w:val="00AA49AF"/>
    <w:rsid w:val="00AA4F32"/>
    <w:rsid w:val="00AA50AB"/>
    <w:rsid w:val="00AA51AB"/>
    <w:rsid w:val="00AA52AD"/>
    <w:rsid w:val="00AA5B85"/>
    <w:rsid w:val="00AA5EE6"/>
    <w:rsid w:val="00AA5F89"/>
    <w:rsid w:val="00AA7622"/>
    <w:rsid w:val="00AB0731"/>
    <w:rsid w:val="00AB0EDE"/>
    <w:rsid w:val="00AB1904"/>
    <w:rsid w:val="00AB1FC8"/>
    <w:rsid w:val="00AB2198"/>
    <w:rsid w:val="00AB35A1"/>
    <w:rsid w:val="00AB6DC2"/>
    <w:rsid w:val="00AB77C5"/>
    <w:rsid w:val="00AC1174"/>
    <w:rsid w:val="00AC1563"/>
    <w:rsid w:val="00AC4CB3"/>
    <w:rsid w:val="00AC4D6D"/>
    <w:rsid w:val="00AC6ED8"/>
    <w:rsid w:val="00AC7A08"/>
    <w:rsid w:val="00AC7AA5"/>
    <w:rsid w:val="00AD06E0"/>
    <w:rsid w:val="00AD0EE8"/>
    <w:rsid w:val="00AD363B"/>
    <w:rsid w:val="00AD37CF"/>
    <w:rsid w:val="00AD3F28"/>
    <w:rsid w:val="00AD403B"/>
    <w:rsid w:val="00AD47DF"/>
    <w:rsid w:val="00AD50FC"/>
    <w:rsid w:val="00AD51D4"/>
    <w:rsid w:val="00AD5FA7"/>
    <w:rsid w:val="00AD60AA"/>
    <w:rsid w:val="00AD7BF1"/>
    <w:rsid w:val="00AE042C"/>
    <w:rsid w:val="00AE0BCE"/>
    <w:rsid w:val="00AE2108"/>
    <w:rsid w:val="00AE2A28"/>
    <w:rsid w:val="00AE2E61"/>
    <w:rsid w:val="00AE3C72"/>
    <w:rsid w:val="00AE4799"/>
    <w:rsid w:val="00AE726C"/>
    <w:rsid w:val="00AF0162"/>
    <w:rsid w:val="00AF12B6"/>
    <w:rsid w:val="00AF24F1"/>
    <w:rsid w:val="00AF28C3"/>
    <w:rsid w:val="00AF297C"/>
    <w:rsid w:val="00AF2B15"/>
    <w:rsid w:val="00AF3AB8"/>
    <w:rsid w:val="00AF3D80"/>
    <w:rsid w:val="00AF56BF"/>
    <w:rsid w:val="00AF6C4A"/>
    <w:rsid w:val="00AF714F"/>
    <w:rsid w:val="00AF74FE"/>
    <w:rsid w:val="00AF7A73"/>
    <w:rsid w:val="00B00570"/>
    <w:rsid w:val="00B005E8"/>
    <w:rsid w:val="00B00750"/>
    <w:rsid w:val="00B00976"/>
    <w:rsid w:val="00B01A77"/>
    <w:rsid w:val="00B0221A"/>
    <w:rsid w:val="00B02827"/>
    <w:rsid w:val="00B03250"/>
    <w:rsid w:val="00B03471"/>
    <w:rsid w:val="00B03874"/>
    <w:rsid w:val="00B03A02"/>
    <w:rsid w:val="00B042DD"/>
    <w:rsid w:val="00B04761"/>
    <w:rsid w:val="00B058C1"/>
    <w:rsid w:val="00B10023"/>
    <w:rsid w:val="00B10A47"/>
    <w:rsid w:val="00B1100C"/>
    <w:rsid w:val="00B113B5"/>
    <w:rsid w:val="00B11C53"/>
    <w:rsid w:val="00B11FE1"/>
    <w:rsid w:val="00B120D8"/>
    <w:rsid w:val="00B12600"/>
    <w:rsid w:val="00B1334F"/>
    <w:rsid w:val="00B164D9"/>
    <w:rsid w:val="00B16C50"/>
    <w:rsid w:val="00B1775C"/>
    <w:rsid w:val="00B17862"/>
    <w:rsid w:val="00B200C4"/>
    <w:rsid w:val="00B22AB4"/>
    <w:rsid w:val="00B22F7A"/>
    <w:rsid w:val="00B23B5E"/>
    <w:rsid w:val="00B240E5"/>
    <w:rsid w:val="00B24293"/>
    <w:rsid w:val="00B253F6"/>
    <w:rsid w:val="00B2584C"/>
    <w:rsid w:val="00B2734D"/>
    <w:rsid w:val="00B3067C"/>
    <w:rsid w:val="00B316B9"/>
    <w:rsid w:val="00B32847"/>
    <w:rsid w:val="00B3339F"/>
    <w:rsid w:val="00B33A82"/>
    <w:rsid w:val="00B344FE"/>
    <w:rsid w:val="00B36C56"/>
    <w:rsid w:val="00B40F77"/>
    <w:rsid w:val="00B428BD"/>
    <w:rsid w:val="00B432DF"/>
    <w:rsid w:val="00B44027"/>
    <w:rsid w:val="00B44BF3"/>
    <w:rsid w:val="00B44F93"/>
    <w:rsid w:val="00B463AE"/>
    <w:rsid w:val="00B46840"/>
    <w:rsid w:val="00B46EFD"/>
    <w:rsid w:val="00B512C1"/>
    <w:rsid w:val="00B51340"/>
    <w:rsid w:val="00B51AE4"/>
    <w:rsid w:val="00B52088"/>
    <w:rsid w:val="00B52ACD"/>
    <w:rsid w:val="00B53659"/>
    <w:rsid w:val="00B53E00"/>
    <w:rsid w:val="00B54492"/>
    <w:rsid w:val="00B546C2"/>
    <w:rsid w:val="00B552A5"/>
    <w:rsid w:val="00B55D0F"/>
    <w:rsid w:val="00B5631E"/>
    <w:rsid w:val="00B56917"/>
    <w:rsid w:val="00B56A7A"/>
    <w:rsid w:val="00B56F28"/>
    <w:rsid w:val="00B60850"/>
    <w:rsid w:val="00B61693"/>
    <w:rsid w:val="00B6316C"/>
    <w:rsid w:val="00B63716"/>
    <w:rsid w:val="00B67D0A"/>
    <w:rsid w:val="00B700A5"/>
    <w:rsid w:val="00B70787"/>
    <w:rsid w:val="00B722A3"/>
    <w:rsid w:val="00B72AC7"/>
    <w:rsid w:val="00B7300F"/>
    <w:rsid w:val="00B73BB7"/>
    <w:rsid w:val="00B7543C"/>
    <w:rsid w:val="00B77FAE"/>
    <w:rsid w:val="00B821F3"/>
    <w:rsid w:val="00B825D2"/>
    <w:rsid w:val="00B827B4"/>
    <w:rsid w:val="00B836ED"/>
    <w:rsid w:val="00B83C7D"/>
    <w:rsid w:val="00B8636D"/>
    <w:rsid w:val="00B86D83"/>
    <w:rsid w:val="00B86ED1"/>
    <w:rsid w:val="00B90445"/>
    <w:rsid w:val="00B90C79"/>
    <w:rsid w:val="00B92825"/>
    <w:rsid w:val="00B957E4"/>
    <w:rsid w:val="00B96E43"/>
    <w:rsid w:val="00B97B39"/>
    <w:rsid w:val="00BA049B"/>
    <w:rsid w:val="00BA1925"/>
    <w:rsid w:val="00BA2592"/>
    <w:rsid w:val="00BA42BB"/>
    <w:rsid w:val="00BA430E"/>
    <w:rsid w:val="00BA4470"/>
    <w:rsid w:val="00BA46EE"/>
    <w:rsid w:val="00BA66C0"/>
    <w:rsid w:val="00BA6A94"/>
    <w:rsid w:val="00BA6E8E"/>
    <w:rsid w:val="00BA7C8C"/>
    <w:rsid w:val="00BB1830"/>
    <w:rsid w:val="00BB48CF"/>
    <w:rsid w:val="00BB4986"/>
    <w:rsid w:val="00BB4A3A"/>
    <w:rsid w:val="00BB5919"/>
    <w:rsid w:val="00BB6701"/>
    <w:rsid w:val="00BC1A13"/>
    <w:rsid w:val="00BC4E55"/>
    <w:rsid w:val="00BC6333"/>
    <w:rsid w:val="00BC6DF5"/>
    <w:rsid w:val="00BC731F"/>
    <w:rsid w:val="00BC7AB2"/>
    <w:rsid w:val="00BD2183"/>
    <w:rsid w:val="00BD37B3"/>
    <w:rsid w:val="00BD3C2F"/>
    <w:rsid w:val="00BD411A"/>
    <w:rsid w:val="00BD4C4F"/>
    <w:rsid w:val="00BD5481"/>
    <w:rsid w:val="00BD5D74"/>
    <w:rsid w:val="00BD627F"/>
    <w:rsid w:val="00BD6852"/>
    <w:rsid w:val="00BD7C09"/>
    <w:rsid w:val="00BE095F"/>
    <w:rsid w:val="00BE1215"/>
    <w:rsid w:val="00BE1614"/>
    <w:rsid w:val="00BE25D6"/>
    <w:rsid w:val="00BE3570"/>
    <w:rsid w:val="00BE358D"/>
    <w:rsid w:val="00BE39F5"/>
    <w:rsid w:val="00BE3B18"/>
    <w:rsid w:val="00BE3E78"/>
    <w:rsid w:val="00BE4314"/>
    <w:rsid w:val="00BE588C"/>
    <w:rsid w:val="00BE5A2F"/>
    <w:rsid w:val="00BE5AC7"/>
    <w:rsid w:val="00BE5DAE"/>
    <w:rsid w:val="00BE60DB"/>
    <w:rsid w:val="00BE679E"/>
    <w:rsid w:val="00BE6E9A"/>
    <w:rsid w:val="00BE72E8"/>
    <w:rsid w:val="00BF0B83"/>
    <w:rsid w:val="00BF4171"/>
    <w:rsid w:val="00BF4EA3"/>
    <w:rsid w:val="00BF6458"/>
    <w:rsid w:val="00BF6FAF"/>
    <w:rsid w:val="00BF6FF0"/>
    <w:rsid w:val="00BF740D"/>
    <w:rsid w:val="00BF7DBD"/>
    <w:rsid w:val="00C00275"/>
    <w:rsid w:val="00C00E18"/>
    <w:rsid w:val="00C00FB4"/>
    <w:rsid w:val="00C0136E"/>
    <w:rsid w:val="00C01670"/>
    <w:rsid w:val="00C021D3"/>
    <w:rsid w:val="00C0282D"/>
    <w:rsid w:val="00C02A6A"/>
    <w:rsid w:val="00C03B14"/>
    <w:rsid w:val="00C03C8B"/>
    <w:rsid w:val="00C0457E"/>
    <w:rsid w:val="00C05D51"/>
    <w:rsid w:val="00C066A6"/>
    <w:rsid w:val="00C06C4F"/>
    <w:rsid w:val="00C071B4"/>
    <w:rsid w:val="00C074E5"/>
    <w:rsid w:val="00C07767"/>
    <w:rsid w:val="00C138F1"/>
    <w:rsid w:val="00C147CE"/>
    <w:rsid w:val="00C1697B"/>
    <w:rsid w:val="00C17379"/>
    <w:rsid w:val="00C17FA6"/>
    <w:rsid w:val="00C2013D"/>
    <w:rsid w:val="00C222A7"/>
    <w:rsid w:val="00C225FC"/>
    <w:rsid w:val="00C23B46"/>
    <w:rsid w:val="00C23DC9"/>
    <w:rsid w:val="00C247E1"/>
    <w:rsid w:val="00C24D10"/>
    <w:rsid w:val="00C25046"/>
    <w:rsid w:val="00C252A9"/>
    <w:rsid w:val="00C252C6"/>
    <w:rsid w:val="00C25EF6"/>
    <w:rsid w:val="00C3167D"/>
    <w:rsid w:val="00C33065"/>
    <w:rsid w:val="00C3326E"/>
    <w:rsid w:val="00C33DBD"/>
    <w:rsid w:val="00C33DF5"/>
    <w:rsid w:val="00C34116"/>
    <w:rsid w:val="00C3599E"/>
    <w:rsid w:val="00C37100"/>
    <w:rsid w:val="00C37A0B"/>
    <w:rsid w:val="00C40850"/>
    <w:rsid w:val="00C41937"/>
    <w:rsid w:val="00C4317B"/>
    <w:rsid w:val="00C463F9"/>
    <w:rsid w:val="00C463FA"/>
    <w:rsid w:val="00C507E7"/>
    <w:rsid w:val="00C50B87"/>
    <w:rsid w:val="00C512F7"/>
    <w:rsid w:val="00C517C5"/>
    <w:rsid w:val="00C51D9B"/>
    <w:rsid w:val="00C529ED"/>
    <w:rsid w:val="00C52A43"/>
    <w:rsid w:val="00C52AA7"/>
    <w:rsid w:val="00C54E60"/>
    <w:rsid w:val="00C54FD3"/>
    <w:rsid w:val="00C55250"/>
    <w:rsid w:val="00C55C42"/>
    <w:rsid w:val="00C565F0"/>
    <w:rsid w:val="00C60B49"/>
    <w:rsid w:val="00C60D5A"/>
    <w:rsid w:val="00C60D6A"/>
    <w:rsid w:val="00C61164"/>
    <w:rsid w:val="00C61E37"/>
    <w:rsid w:val="00C62624"/>
    <w:rsid w:val="00C6318B"/>
    <w:rsid w:val="00C63F16"/>
    <w:rsid w:val="00C64A7A"/>
    <w:rsid w:val="00C65E96"/>
    <w:rsid w:val="00C707BD"/>
    <w:rsid w:val="00C72291"/>
    <w:rsid w:val="00C72AB0"/>
    <w:rsid w:val="00C747BA"/>
    <w:rsid w:val="00C74B6B"/>
    <w:rsid w:val="00C760D2"/>
    <w:rsid w:val="00C765CA"/>
    <w:rsid w:val="00C76FFD"/>
    <w:rsid w:val="00C80169"/>
    <w:rsid w:val="00C81075"/>
    <w:rsid w:val="00C8139E"/>
    <w:rsid w:val="00C825DA"/>
    <w:rsid w:val="00C8295C"/>
    <w:rsid w:val="00C83487"/>
    <w:rsid w:val="00C839B6"/>
    <w:rsid w:val="00C85151"/>
    <w:rsid w:val="00C860B3"/>
    <w:rsid w:val="00C87445"/>
    <w:rsid w:val="00C87963"/>
    <w:rsid w:val="00C87A57"/>
    <w:rsid w:val="00C91AB2"/>
    <w:rsid w:val="00C936C3"/>
    <w:rsid w:val="00C94939"/>
    <w:rsid w:val="00C94B45"/>
    <w:rsid w:val="00C95F87"/>
    <w:rsid w:val="00C964AF"/>
    <w:rsid w:val="00C979BB"/>
    <w:rsid w:val="00C97D5D"/>
    <w:rsid w:val="00CA07BA"/>
    <w:rsid w:val="00CA1395"/>
    <w:rsid w:val="00CA27E2"/>
    <w:rsid w:val="00CA3405"/>
    <w:rsid w:val="00CA3A1A"/>
    <w:rsid w:val="00CA3A66"/>
    <w:rsid w:val="00CA3C74"/>
    <w:rsid w:val="00CA3E8B"/>
    <w:rsid w:val="00CA3FAF"/>
    <w:rsid w:val="00CA4676"/>
    <w:rsid w:val="00CA5BCB"/>
    <w:rsid w:val="00CA6D6C"/>
    <w:rsid w:val="00CB0714"/>
    <w:rsid w:val="00CB0DA7"/>
    <w:rsid w:val="00CB26C3"/>
    <w:rsid w:val="00CB328C"/>
    <w:rsid w:val="00CB3BBF"/>
    <w:rsid w:val="00CB402B"/>
    <w:rsid w:val="00CB480E"/>
    <w:rsid w:val="00CC038B"/>
    <w:rsid w:val="00CC093C"/>
    <w:rsid w:val="00CC0ED9"/>
    <w:rsid w:val="00CC135B"/>
    <w:rsid w:val="00CC1560"/>
    <w:rsid w:val="00CC307D"/>
    <w:rsid w:val="00CC3738"/>
    <w:rsid w:val="00CC6074"/>
    <w:rsid w:val="00CC6133"/>
    <w:rsid w:val="00CC6823"/>
    <w:rsid w:val="00CD02B9"/>
    <w:rsid w:val="00CD0343"/>
    <w:rsid w:val="00CD1327"/>
    <w:rsid w:val="00CD1DE8"/>
    <w:rsid w:val="00CD2D4D"/>
    <w:rsid w:val="00CD2F83"/>
    <w:rsid w:val="00CD37B7"/>
    <w:rsid w:val="00CD436C"/>
    <w:rsid w:val="00CD4624"/>
    <w:rsid w:val="00CD48A3"/>
    <w:rsid w:val="00CD52C4"/>
    <w:rsid w:val="00CE04BF"/>
    <w:rsid w:val="00CE1B78"/>
    <w:rsid w:val="00CE4003"/>
    <w:rsid w:val="00CE4406"/>
    <w:rsid w:val="00CE48B9"/>
    <w:rsid w:val="00CE4B7F"/>
    <w:rsid w:val="00CE580F"/>
    <w:rsid w:val="00CE5F73"/>
    <w:rsid w:val="00CE6AB4"/>
    <w:rsid w:val="00CE6FC1"/>
    <w:rsid w:val="00CE7F1D"/>
    <w:rsid w:val="00CF0938"/>
    <w:rsid w:val="00CF2601"/>
    <w:rsid w:val="00CF2DB5"/>
    <w:rsid w:val="00CF3EB8"/>
    <w:rsid w:val="00CF3F54"/>
    <w:rsid w:val="00CF3FCF"/>
    <w:rsid w:val="00CF5E4F"/>
    <w:rsid w:val="00CF6166"/>
    <w:rsid w:val="00CF7E50"/>
    <w:rsid w:val="00D006C6"/>
    <w:rsid w:val="00D01871"/>
    <w:rsid w:val="00D02C5A"/>
    <w:rsid w:val="00D02E7C"/>
    <w:rsid w:val="00D0348F"/>
    <w:rsid w:val="00D03F19"/>
    <w:rsid w:val="00D05B33"/>
    <w:rsid w:val="00D05B7C"/>
    <w:rsid w:val="00D06643"/>
    <w:rsid w:val="00D073C6"/>
    <w:rsid w:val="00D07B29"/>
    <w:rsid w:val="00D126A1"/>
    <w:rsid w:val="00D12B0D"/>
    <w:rsid w:val="00D14F64"/>
    <w:rsid w:val="00D153D4"/>
    <w:rsid w:val="00D15487"/>
    <w:rsid w:val="00D15DD2"/>
    <w:rsid w:val="00D16804"/>
    <w:rsid w:val="00D16E19"/>
    <w:rsid w:val="00D203B7"/>
    <w:rsid w:val="00D228A0"/>
    <w:rsid w:val="00D230E6"/>
    <w:rsid w:val="00D232BD"/>
    <w:rsid w:val="00D24DDE"/>
    <w:rsid w:val="00D24EB4"/>
    <w:rsid w:val="00D24FC0"/>
    <w:rsid w:val="00D27499"/>
    <w:rsid w:val="00D27F57"/>
    <w:rsid w:val="00D311D8"/>
    <w:rsid w:val="00D3285B"/>
    <w:rsid w:val="00D32CD5"/>
    <w:rsid w:val="00D33857"/>
    <w:rsid w:val="00D375C6"/>
    <w:rsid w:val="00D4190B"/>
    <w:rsid w:val="00D4213C"/>
    <w:rsid w:val="00D423EE"/>
    <w:rsid w:val="00D42D08"/>
    <w:rsid w:val="00D4359B"/>
    <w:rsid w:val="00D4388B"/>
    <w:rsid w:val="00D455BD"/>
    <w:rsid w:val="00D47079"/>
    <w:rsid w:val="00D47BD1"/>
    <w:rsid w:val="00D47D71"/>
    <w:rsid w:val="00D47EF9"/>
    <w:rsid w:val="00D50947"/>
    <w:rsid w:val="00D509FE"/>
    <w:rsid w:val="00D529C2"/>
    <w:rsid w:val="00D52BB0"/>
    <w:rsid w:val="00D55D3D"/>
    <w:rsid w:val="00D57A7F"/>
    <w:rsid w:val="00D6098D"/>
    <w:rsid w:val="00D6184D"/>
    <w:rsid w:val="00D61C48"/>
    <w:rsid w:val="00D6253D"/>
    <w:rsid w:val="00D629C7"/>
    <w:rsid w:val="00D62C79"/>
    <w:rsid w:val="00D63CE2"/>
    <w:rsid w:val="00D64CDA"/>
    <w:rsid w:val="00D668C5"/>
    <w:rsid w:val="00D66BED"/>
    <w:rsid w:val="00D6703C"/>
    <w:rsid w:val="00D6759C"/>
    <w:rsid w:val="00D67EC9"/>
    <w:rsid w:val="00D7000D"/>
    <w:rsid w:val="00D71132"/>
    <w:rsid w:val="00D71706"/>
    <w:rsid w:val="00D72277"/>
    <w:rsid w:val="00D72EDC"/>
    <w:rsid w:val="00D73417"/>
    <w:rsid w:val="00D73496"/>
    <w:rsid w:val="00D74A39"/>
    <w:rsid w:val="00D75426"/>
    <w:rsid w:val="00D758EB"/>
    <w:rsid w:val="00D7685F"/>
    <w:rsid w:val="00D775CC"/>
    <w:rsid w:val="00D77A09"/>
    <w:rsid w:val="00D77EE2"/>
    <w:rsid w:val="00D81E6E"/>
    <w:rsid w:val="00D820C5"/>
    <w:rsid w:val="00D83F19"/>
    <w:rsid w:val="00D85AAF"/>
    <w:rsid w:val="00D86A55"/>
    <w:rsid w:val="00D872EE"/>
    <w:rsid w:val="00D913EE"/>
    <w:rsid w:val="00D916C5"/>
    <w:rsid w:val="00D92888"/>
    <w:rsid w:val="00D92DED"/>
    <w:rsid w:val="00D931BE"/>
    <w:rsid w:val="00D93426"/>
    <w:rsid w:val="00D9346A"/>
    <w:rsid w:val="00D93A8E"/>
    <w:rsid w:val="00D93C84"/>
    <w:rsid w:val="00D95221"/>
    <w:rsid w:val="00D957B4"/>
    <w:rsid w:val="00D96062"/>
    <w:rsid w:val="00D96708"/>
    <w:rsid w:val="00D97A98"/>
    <w:rsid w:val="00DA002E"/>
    <w:rsid w:val="00DA09BA"/>
    <w:rsid w:val="00DA0A26"/>
    <w:rsid w:val="00DA11A9"/>
    <w:rsid w:val="00DA1518"/>
    <w:rsid w:val="00DA1840"/>
    <w:rsid w:val="00DA2623"/>
    <w:rsid w:val="00DA36DE"/>
    <w:rsid w:val="00DA3769"/>
    <w:rsid w:val="00DA60C2"/>
    <w:rsid w:val="00DA63F5"/>
    <w:rsid w:val="00DA6406"/>
    <w:rsid w:val="00DA673A"/>
    <w:rsid w:val="00DA6D0D"/>
    <w:rsid w:val="00DB100D"/>
    <w:rsid w:val="00DB10B2"/>
    <w:rsid w:val="00DB1208"/>
    <w:rsid w:val="00DB1380"/>
    <w:rsid w:val="00DB176F"/>
    <w:rsid w:val="00DB265F"/>
    <w:rsid w:val="00DB2A34"/>
    <w:rsid w:val="00DB2BC0"/>
    <w:rsid w:val="00DB3B95"/>
    <w:rsid w:val="00DB45CC"/>
    <w:rsid w:val="00DB5DE7"/>
    <w:rsid w:val="00DB6939"/>
    <w:rsid w:val="00DB6ADA"/>
    <w:rsid w:val="00DB6C6C"/>
    <w:rsid w:val="00DB6FC9"/>
    <w:rsid w:val="00DB7A56"/>
    <w:rsid w:val="00DB7F0D"/>
    <w:rsid w:val="00DC1481"/>
    <w:rsid w:val="00DC2406"/>
    <w:rsid w:val="00DC28D2"/>
    <w:rsid w:val="00DC2EAE"/>
    <w:rsid w:val="00DC303E"/>
    <w:rsid w:val="00DC36AA"/>
    <w:rsid w:val="00DC4362"/>
    <w:rsid w:val="00DC4EBB"/>
    <w:rsid w:val="00DC6FF7"/>
    <w:rsid w:val="00DC77C2"/>
    <w:rsid w:val="00DC7DB3"/>
    <w:rsid w:val="00DD0496"/>
    <w:rsid w:val="00DD05B0"/>
    <w:rsid w:val="00DD1AE7"/>
    <w:rsid w:val="00DD2FEA"/>
    <w:rsid w:val="00DD30BD"/>
    <w:rsid w:val="00DD3275"/>
    <w:rsid w:val="00DD4203"/>
    <w:rsid w:val="00DD51A8"/>
    <w:rsid w:val="00DE020F"/>
    <w:rsid w:val="00DE10A1"/>
    <w:rsid w:val="00DE2765"/>
    <w:rsid w:val="00DE311C"/>
    <w:rsid w:val="00DE3E4B"/>
    <w:rsid w:val="00DE4220"/>
    <w:rsid w:val="00DE5040"/>
    <w:rsid w:val="00DE528B"/>
    <w:rsid w:val="00DE5821"/>
    <w:rsid w:val="00DE67FA"/>
    <w:rsid w:val="00DE6C17"/>
    <w:rsid w:val="00DF0B58"/>
    <w:rsid w:val="00DF1DC8"/>
    <w:rsid w:val="00DF2C44"/>
    <w:rsid w:val="00DF3A47"/>
    <w:rsid w:val="00DF4C54"/>
    <w:rsid w:val="00DF57F1"/>
    <w:rsid w:val="00DF5F05"/>
    <w:rsid w:val="00DF6475"/>
    <w:rsid w:val="00DF6698"/>
    <w:rsid w:val="00DF6F21"/>
    <w:rsid w:val="00DF72EE"/>
    <w:rsid w:val="00E01754"/>
    <w:rsid w:val="00E01BB9"/>
    <w:rsid w:val="00E02A5A"/>
    <w:rsid w:val="00E02E09"/>
    <w:rsid w:val="00E0534F"/>
    <w:rsid w:val="00E0593A"/>
    <w:rsid w:val="00E059CC"/>
    <w:rsid w:val="00E05B9F"/>
    <w:rsid w:val="00E0710B"/>
    <w:rsid w:val="00E07543"/>
    <w:rsid w:val="00E1003B"/>
    <w:rsid w:val="00E10966"/>
    <w:rsid w:val="00E10DF5"/>
    <w:rsid w:val="00E12C17"/>
    <w:rsid w:val="00E146CE"/>
    <w:rsid w:val="00E14A8C"/>
    <w:rsid w:val="00E1540C"/>
    <w:rsid w:val="00E1573A"/>
    <w:rsid w:val="00E16C6E"/>
    <w:rsid w:val="00E16EDA"/>
    <w:rsid w:val="00E20015"/>
    <w:rsid w:val="00E203E3"/>
    <w:rsid w:val="00E238A4"/>
    <w:rsid w:val="00E23C3E"/>
    <w:rsid w:val="00E244C3"/>
    <w:rsid w:val="00E25570"/>
    <w:rsid w:val="00E25692"/>
    <w:rsid w:val="00E25896"/>
    <w:rsid w:val="00E25AD2"/>
    <w:rsid w:val="00E307AF"/>
    <w:rsid w:val="00E307D1"/>
    <w:rsid w:val="00E3209B"/>
    <w:rsid w:val="00E342D0"/>
    <w:rsid w:val="00E356C0"/>
    <w:rsid w:val="00E356F5"/>
    <w:rsid w:val="00E3591C"/>
    <w:rsid w:val="00E35A5E"/>
    <w:rsid w:val="00E36E3A"/>
    <w:rsid w:val="00E37EDB"/>
    <w:rsid w:val="00E40065"/>
    <w:rsid w:val="00E4043A"/>
    <w:rsid w:val="00E40F9C"/>
    <w:rsid w:val="00E41373"/>
    <w:rsid w:val="00E41D28"/>
    <w:rsid w:val="00E43490"/>
    <w:rsid w:val="00E4372B"/>
    <w:rsid w:val="00E44DC6"/>
    <w:rsid w:val="00E45838"/>
    <w:rsid w:val="00E45B42"/>
    <w:rsid w:val="00E50293"/>
    <w:rsid w:val="00E51391"/>
    <w:rsid w:val="00E513EB"/>
    <w:rsid w:val="00E51C78"/>
    <w:rsid w:val="00E51D68"/>
    <w:rsid w:val="00E52995"/>
    <w:rsid w:val="00E53C62"/>
    <w:rsid w:val="00E55443"/>
    <w:rsid w:val="00E56D9F"/>
    <w:rsid w:val="00E57017"/>
    <w:rsid w:val="00E61302"/>
    <w:rsid w:val="00E61419"/>
    <w:rsid w:val="00E61722"/>
    <w:rsid w:val="00E61944"/>
    <w:rsid w:val="00E6244D"/>
    <w:rsid w:val="00E624EC"/>
    <w:rsid w:val="00E63015"/>
    <w:rsid w:val="00E63103"/>
    <w:rsid w:val="00E6330C"/>
    <w:rsid w:val="00E63714"/>
    <w:rsid w:val="00E6684A"/>
    <w:rsid w:val="00E66BFB"/>
    <w:rsid w:val="00E6790E"/>
    <w:rsid w:val="00E7044F"/>
    <w:rsid w:val="00E716DF"/>
    <w:rsid w:val="00E72401"/>
    <w:rsid w:val="00E7262D"/>
    <w:rsid w:val="00E72AA7"/>
    <w:rsid w:val="00E73544"/>
    <w:rsid w:val="00E73E33"/>
    <w:rsid w:val="00E742D5"/>
    <w:rsid w:val="00E75F2B"/>
    <w:rsid w:val="00E76854"/>
    <w:rsid w:val="00E76FB4"/>
    <w:rsid w:val="00E7732B"/>
    <w:rsid w:val="00E77380"/>
    <w:rsid w:val="00E77EF7"/>
    <w:rsid w:val="00E80952"/>
    <w:rsid w:val="00E8173A"/>
    <w:rsid w:val="00E81771"/>
    <w:rsid w:val="00E81860"/>
    <w:rsid w:val="00E81E05"/>
    <w:rsid w:val="00E81FC0"/>
    <w:rsid w:val="00E826A9"/>
    <w:rsid w:val="00E847D2"/>
    <w:rsid w:val="00E8506A"/>
    <w:rsid w:val="00E8538C"/>
    <w:rsid w:val="00E86A3E"/>
    <w:rsid w:val="00E86FC2"/>
    <w:rsid w:val="00E875B7"/>
    <w:rsid w:val="00E90DDC"/>
    <w:rsid w:val="00E91196"/>
    <w:rsid w:val="00E913C0"/>
    <w:rsid w:val="00E91F72"/>
    <w:rsid w:val="00E932A1"/>
    <w:rsid w:val="00E95600"/>
    <w:rsid w:val="00E96093"/>
    <w:rsid w:val="00EA02C9"/>
    <w:rsid w:val="00EA046F"/>
    <w:rsid w:val="00EA0987"/>
    <w:rsid w:val="00EA13A4"/>
    <w:rsid w:val="00EA16BD"/>
    <w:rsid w:val="00EA1F88"/>
    <w:rsid w:val="00EA237D"/>
    <w:rsid w:val="00EA2446"/>
    <w:rsid w:val="00EA2919"/>
    <w:rsid w:val="00EA34F3"/>
    <w:rsid w:val="00EA35A4"/>
    <w:rsid w:val="00EA3DF2"/>
    <w:rsid w:val="00EA4987"/>
    <w:rsid w:val="00EA566E"/>
    <w:rsid w:val="00EA5C2B"/>
    <w:rsid w:val="00EA6FDB"/>
    <w:rsid w:val="00EB14BB"/>
    <w:rsid w:val="00EB2D4B"/>
    <w:rsid w:val="00EB3B70"/>
    <w:rsid w:val="00EB4905"/>
    <w:rsid w:val="00EB53A3"/>
    <w:rsid w:val="00EB679D"/>
    <w:rsid w:val="00EB6F45"/>
    <w:rsid w:val="00EC0609"/>
    <w:rsid w:val="00EC2CF1"/>
    <w:rsid w:val="00EC3E3F"/>
    <w:rsid w:val="00EC49FF"/>
    <w:rsid w:val="00EC4CDA"/>
    <w:rsid w:val="00EC56A4"/>
    <w:rsid w:val="00EC6F42"/>
    <w:rsid w:val="00EC71BF"/>
    <w:rsid w:val="00EC7385"/>
    <w:rsid w:val="00EC77F6"/>
    <w:rsid w:val="00EC7873"/>
    <w:rsid w:val="00EC7BC0"/>
    <w:rsid w:val="00ED06D5"/>
    <w:rsid w:val="00ED1366"/>
    <w:rsid w:val="00ED1EE0"/>
    <w:rsid w:val="00ED2C10"/>
    <w:rsid w:val="00ED3602"/>
    <w:rsid w:val="00ED6E16"/>
    <w:rsid w:val="00ED71C1"/>
    <w:rsid w:val="00ED7B11"/>
    <w:rsid w:val="00EE0040"/>
    <w:rsid w:val="00EE0E8A"/>
    <w:rsid w:val="00EE126A"/>
    <w:rsid w:val="00EE1A87"/>
    <w:rsid w:val="00EE2594"/>
    <w:rsid w:val="00EE2645"/>
    <w:rsid w:val="00EE4530"/>
    <w:rsid w:val="00EE4816"/>
    <w:rsid w:val="00EE5DC2"/>
    <w:rsid w:val="00EE6087"/>
    <w:rsid w:val="00EE67C1"/>
    <w:rsid w:val="00EE6E2B"/>
    <w:rsid w:val="00EE77B6"/>
    <w:rsid w:val="00EE797D"/>
    <w:rsid w:val="00EE7E36"/>
    <w:rsid w:val="00EF010E"/>
    <w:rsid w:val="00EF0254"/>
    <w:rsid w:val="00EF0CD8"/>
    <w:rsid w:val="00EF16EF"/>
    <w:rsid w:val="00EF3443"/>
    <w:rsid w:val="00EF379F"/>
    <w:rsid w:val="00EF41DF"/>
    <w:rsid w:val="00EF4205"/>
    <w:rsid w:val="00EF61DC"/>
    <w:rsid w:val="00EF637D"/>
    <w:rsid w:val="00EF67B2"/>
    <w:rsid w:val="00F00BB9"/>
    <w:rsid w:val="00F03335"/>
    <w:rsid w:val="00F03C59"/>
    <w:rsid w:val="00F04CF7"/>
    <w:rsid w:val="00F055D9"/>
    <w:rsid w:val="00F0641A"/>
    <w:rsid w:val="00F06568"/>
    <w:rsid w:val="00F072A4"/>
    <w:rsid w:val="00F07431"/>
    <w:rsid w:val="00F07570"/>
    <w:rsid w:val="00F10D38"/>
    <w:rsid w:val="00F124EF"/>
    <w:rsid w:val="00F12AF2"/>
    <w:rsid w:val="00F1324D"/>
    <w:rsid w:val="00F13617"/>
    <w:rsid w:val="00F13676"/>
    <w:rsid w:val="00F13A8E"/>
    <w:rsid w:val="00F15C63"/>
    <w:rsid w:val="00F17EDA"/>
    <w:rsid w:val="00F214CF"/>
    <w:rsid w:val="00F21F12"/>
    <w:rsid w:val="00F22C0B"/>
    <w:rsid w:val="00F23C45"/>
    <w:rsid w:val="00F24137"/>
    <w:rsid w:val="00F24D16"/>
    <w:rsid w:val="00F26127"/>
    <w:rsid w:val="00F3025A"/>
    <w:rsid w:val="00F306B5"/>
    <w:rsid w:val="00F3081D"/>
    <w:rsid w:val="00F30E21"/>
    <w:rsid w:val="00F3404A"/>
    <w:rsid w:val="00F366A8"/>
    <w:rsid w:val="00F36F28"/>
    <w:rsid w:val="00F40773"/>
    <w:rsid w:val="00F40DD1"/>
    <w:rsid w:val="00F41187"/>
    <w:rsid w:val="00F435A7"/>
    <w:rsid w:val="00F445BB"/>
    <w:rsid w:val="00F449FC"/>
    <w:rsid w:val="00F44B72"/>
    <w:rsid w:val="00F457C7"/>
    <w:rsid w:val="00F4595A"/>
    <w:rsid w:val="00F460D9"/>
    <w:rsid w:val="00F46D6F"/>
    <w:rsid w:val="00F475CB"/>
    <w:rsid w:val="00F47768"/>
    <w:rsid w:val="00F47849"/>
    <w:rsid w:val="00F47C81"/>
    <w:rsid w:val="00F50AB7"/>
    <w:rsid w:val="00F514FF"/>
    <w:rsid w:val="00F51B23"/>
    <w:rsid w:val="00F52C6E"/>
    <w:rsid w:val="00F52E4E"/>
    <w:rsid w:val="00F530E2"/>
    <w:rsid w:val="00F5323E"/>
    <w:rsid w:val="00F53C75"/>
    <w:rsid w:val="00F53F67"/>
    <w:rsid w:val="00F54499"/>
    <w:rsid w:val="00F54EBF"/>
    <w:rsid w:val="00F55341"/>
    <w:rsid w:val="00F55AFA"/>
    <w:rsid w:val="00F56081"/>
    <w:rsid w:val="00F602A7"/>
    <w:rsid w:val="00F618AD"/>
    <w:rsid w:val="00F620AD"/>
    <w:rsid w:val="00F620D3"/>
    <w:rsid w:val="00F62548"/>
    <w:rsid w:val="00F629D5"/>
    <w:rsid w:val="00F634FB"/>
    <w:rsid w:val="00F63DAF"/>
    <w:rsid w:val="00F64637"/>
    <w:rsid w:val="00F65539"/>
    <w:rsid w:val="00F66045"/>
    <w:rsid w:val="00F666CE"/>
    <w:rsid w:val="00F66907"/>
    <w:rsid w:val="00F67F90"/>
    <w:rsid w:val="00F7044A"/>
    <w:rsid w:val="00F70CA4"/>
    <w:rsid w:val="00F716BE"/>
    <w:rsid w:val="00F730AB"/>
    <w:rsid w:val="00F7365C"/>
    <w:rsid w:val="00F7369C"/>
    <w:rsid w:val="00F74348"/>
    <w:rsid w:val="00F761D1"/>
    <w:rsid w:val="00F804F2"/>
    <w:rsid w:val="00F816F2"/>
    <w:rsid w:val="00F81EF6"/>
    <w:rsid w:val="00F82B15"/>
    <w:rsid w:val="00F832F9"/>
    <w:rsid w:val="00F83571"/>
    <w:rsid w:val="00F83600"/>
    <w:rsid w:val="00F83DA3"/>
    <w:rsid w:val="00F84977"/>
    <w:rsid w:val="00F85B40"/>
    <w:rsid w:val="00F85D3A"/>
    <w:rsid w:val="00F8667D"/>
    <w:rsid w:val="00F9014D"/>
    <w:rsid w:val="00F90484"/>
    <w:rsid w:val="00F90652"/>
    <w:rsid w:val="00F9114D"/>
    <w:rsid w:val="00F93352"/>
    <w:rsid w:val="00F94C8A"/>
    <w:rsid w:val="00F94EF8"/>
    <w:rsid w:val="00F9528B"/>
    <w:rsid w:val="00F9642C"/>
    <w:rsid w:val="00F97C36"/>
    <w:rsid w:val="00F97E01"/>
    <w:rsid w:val="00FA06D9"/>
    <w:rsid w:val="00FA11EC"/>
    <w:rsid w:val="00FA1F7A"/>
    <w:rsid w:val="00FA232B"/>
    <w:rsid w:val="00FA26FE"/>
    <w:rsid w:val="00FA49B1"/>
    <w:rsid w:val="00FA5022"/>
    <w:rsid w:val="00FA6E08"/>
    <w:rsid w:val="00FA7227"/>
    <w:rsid w:val="00FA7AA5"/>
    <w:rsid w:val="00FA7FB6"/>
    <w:rsid w:val="00FB0F08"/>
    <w:rsid w:val="00FB1806"/>
    <w:rsid w:val="00FB2297"/>
    <w:rsid w:val="00FB24FF"/>
    <w:rsid w:val="00FB32DA"/>
    <w:rsid w:val="00FB3394"/>
    <w:rsid w:val="00FB45F4"/>
    <w:rsid w:val="00FB4CA1"/>
    <w:rsid w:val="00FB4DA7"/>
    <w:rsid w:val="00FB51C3"/>
    <w:rsid w:val="00FB7D1F"/>
    <w:rsid w:val="00FB7E7F"/>
    <w:rsid w:val="00FC0098"/>
    <w:rsid w:val="00FC07D3"/>
    <w:rsid w:val="00FC0BEE"/>
    <w:rsid w:val="00FC104F"/>
    <w:rsid w:val="00FC1082"/>
    <w:rsid w:val="00FC1EBE"/>
    <w:rsid w:val="00FC37B0"/>
    <w:rsid w:val="00FC42D8"/>
    <w:rsid w:val="00FC466C"/>
    <w:rsid w:val="00FC4A30"/>
    <w:rsid w:val="00FC55A5"/>
    <w:rsid w:val="00FC6330"/>
    <w:rsid w:val="00FC7E7B"/>
    <w:rsid w:val="00FC7EA3"/>
    <w:rsid w:val="00FD0E7A"/>
    <w:rsid w:val="00FD1BC5"/>
    <w:rsid w:val="00FD2001"/>
    <w:rsid w:val="00FD2A32"/>
    <w:rsid w:val="00FD2FAC"/>
    <w:rsid w:val="00FD5E8B"/>
    <w:rsid w:val="00FD6B70"/>
    <w:rsid w:val="00FD764A"/>
    <w:rsid w:val="00FE0A76"/>
    <w:rsid w:val="00FE0DAF"/>
    <w:rsid w:val="00FE12C1"/>
    <w:rsid w:val="00FE177D"/>
    <w:rsid w:val="00FE21AE"/>
    <w:rsid w:val="00FE2D41"/>
    <w:rsid w:val="00FE66CC"/>
    <w:rsid w:val="00FE6FF5"/>
    <w:rsid w:val="00FE7D20"/>
    <w:rsid w:val="00FE7E7C"/>
    <w:rsid w:val="00FF1503"/>
    <w:rsid w:val="00FF197D"/>
    <w:rsid w:val="00FF2A48"/>
    <w:rsid w:val="00FF3B9D"/>
    <w:rsid w:val="00FF3CBD"/>
    <w:rsid w:val="00FF49EE"/>
    <w:rsid w:val="00FF4A54"/>
    <w:rsid w:val="00FF4C46"/>
    <w:rsid w:val="00FF508C"/>
    <w:rsid w:val="00FF5F1A"/>
    <w:rsid w:val="00FF6BF3"/>
    <w:rsid w:val="00FF767A"/>
    <w:rsid w:val="00FF7958"/>
    <w:rsid w:val="0FF3C499"/>
    <w:rsid w:val="116DF68B"/>
    <w:rsid w:val="156A7795"/>
    <w:rsid w:val="1FCB98EC"/>
    <w:rsid w:val="3B4F42C3"/>
    <w:rsid w:val="6B2B48B0"/>
    <w:rsid w:val="74AB0A01"/>
  </w:rsids>
  <m:mathPr>
    <m:mathFont m:val="Cambria Math"/>
    <m:brkBin m:val="before"/>
    <m:brkBinSub m:val="--"/>
    <m:smallFrac m:val="0"/>
    <m:dispDef/>
    <m:lMargin m:val="0"/>
    <m:rMargin m:val="0"/>
    <m:defJc m:val="centerGroup"/>
    <m:wrapIndent m:val="1440"/>
    <m:intLim m:val="subSup"/>
    <m:naryLim m:val="undOvr"/>
  </m:mathPr>
  <w:themeFontLang w:val="en-GB" w:eastAsia="ja-JP" w:bidi="my-MM"/>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CB41938"/>
  <w15:docId w15:val="{4600B0E4-0208-4E54-8E4D-EC4C7DAFA6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qFormat="1"/>
    <w:lsdException w:name="annotation text" w:semiHidden="1" w:uiPriority="99" w:unhideWhenUsed="1"/>
    <w:lsdException w:name="header" w:semiHidden="1" w:uiPriority="99" w:unhideWhenUsed="1" w:qFormat="1"/>
    <w:lsdException w:name="footer" w:semiHidden="1" w:uiPriority="99" w:unhideWhenUsed="1" w:qFormat="1"/>
    <w:lsdException w:name="index heading" w:semiHidden="1" w:unhideWhenUsed="1"/>
    <w:lsdException w:name="caption" w:semiHidden="1" w:unhideWhenUsed="1" w:qFormat="1"/>
    <w:lsdException w:name="table of figures" w:semiHidden="1" w:uiPriority="99" w:unhideWhenUsed="1" w:qFormat="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qFormat="1"/>
    <w:lsdException w:name="List Bullet 3" w:semiHidden="1" w:unhideWhenUsed="1" w:qFormat="1"/>
    <w:lsdException w:name="List Bullet 4" w:semiHidden="1" w:unhideWhenUsed="1" w:qFormat="1"/>
    <w:lsdException w:name="List Bullet 5" w:semiHidden="1"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next w:val="BodyText"/>
    <w:rsid w:val="008C7E6A"/>
    <w:pPr>
      <w:spacing w:after="200" w:line="360" w:lineRule="auto"/>
    </w:pPr>
    <w:rPr>
      <w:rFonts w:ascii="Arial" w:eastAsiaTheme="minorHAnsi" w:hAnsi="Arial" w:cs="Arial"/>
      <w:sz w:val="22"/>
      <w:szCs w:val="22"/>
    </w:rPr>
  </w:style>
  <w:style w:type="paragraph" w:styleId="Heading1">
    <w:name w:val="heading 1"/>
    <w:basedOn w:val="Normal"/>
    <w:next w:val="BodyText"/>
    <w:link w:val="Heading1Char"/>
    <w:qFormat/>
    <w:rsid w:val="00113A57"/>
    <w:pPr>
      <w:keepNext/>
      <w:pageBreakBefore/>
      <w:numPr>
        <w:numId w:val="45"/>
      </w:numPr>
      <w:pBdr>
        <w:top w:val="single" w:sz="48" w:space="10" w:color="45A7E1"/>
      </w:pBdr>
      <w:spacing w:after="240" w:line="240" w:lineRule="auto"/>
      <w:outlineLvl w:val="0"/>
    </w:pPr>
    <w:rPr>
      <w:rFonts w:eastAsia="Times New Roman" w:cs="Times New Roman"/>
      <w:b/>
      <w:bCs/>
      <w:color w:val="0B1F51"/>
      <w:sz w:val="40"/>
      <w:szCs w:val="20"/>
    </w:rPr>
  </w:style>
  <w:style w:type="paragraph" w:styleId="Heading2">
    <w:name w:val="heading 2"/>
    <w:basedOn w:val="Heading1"/>
    <w:next w:val="BodyText"/>
    <w:link w:val="Heading2Char"/>
    <w:qFormat/>
    <w:rsid w:val="008C7E6A"/>
    <w:pPr>
      <w:pageBreakBefore w:val="0"/>
      <w:numPr>
        <w:ilvl w:val="1"/>
      </w:numPr>
      <w:pBdr>
        <w:top w:val="none" w:sz="0" w:space="0" w:color="auto"/>
      </w:pBdr>
      <w:spacing w:before="360"/>
      <w:outlineLvl w:val="1"/>
    </w:pPr>
    <w:rPr>
      <w:kern w:val="32"/>
      <w:sz w:val="28"/>
      <w:szCs w:val="28"/>
    </w:rPr>
  </w:style>
  <w:style w:type="paragraph" w:styleId="Heading3">
    <w:name w:val="heading 3"/>
    <w:next w:val="BodyText"/>
    <w:link w:val="Heading3Char"/>
    <w:qFormat/>
    <w:rsid w:val="008C7E6A"/>
    <w:pPr>
      <w:keepNext/>
      <w:numPr>
        <w:ilvl w:val="2"/>
        <w:numId w:val="45"/>
      </w:numPr>
      <w:spacing w:before="360" w:after="240"/>
      <w:outlineLvl w:val="2"/>
    </w:pPr>
    <w:rPr>
      <w:rFonts w:ascii="Arial" w:eastAsia="Helvetica" w:hAnsi="Arial" w:cs="Arial"/>
      <w:b/>
      <w:color w:val="0B1F51"/>
      <w:sz w:val="28"/>
    </w:rPr>
  </w:style>
  <w:style w:type="paragraph" w:styleId="Heading4">
    <w:name w:val="heading 4"/>
    <w:next w:val="BodyText"/>
    <w:link w:val="Heading4Char"/>
    <w:qFormat/>
    <w:rsid w:val="008C7E6A"/>
    <w:pPr>
      <w:keepNext/>
      <w:keepLines/>
      <w:spacing w:before="260" w:after="260"/>
      <w:outlineLvl w:val="3"/>
    </w:pPr>
    <w:rPr>
      <w:rFonts w:ascii="Arial" w:eastAsia="Helvetica" w:hAnsi="Arial" w:cs="Arial"/>
      <w:b/>
      <w:iCs/>
      <w:color w:val="1F497D" w:themeColor="text2"/>
      <w:sz w:val="24"/>
      <w:szCs w:val="22"/>
    </w:rPr>
  </w:style>
  <w:style w:type="paragraph" w:styleId="Heading5">
    <w:name w:val="heading 5"/>
    <w:basedOn w:val="Heading4"/>
    <w:next w:val="Normal"/>
    <w:link w:val="Heading5Char"/>
    <w:rsid w:val="008C7E6A"/>
    <w:pPr>
      <w:spacing w:after="60"/>
      <w:outlineLvl w:val="4"/>
    </w:pPr>
    <w:rPr>
      <w:sz w:val="22"/>
    </w:rPr>
  </w:style>
  <w:style w:type="paragraph" w:styleId="Heading6">
    <w:name w:val="heading 6"/>
    <w:basedOn w:val="Heading4"/>
    <w:next w:val="Normal"/>
    <w:link w:val="Heading6Char"/>
    <w:rsid w:val="008C7E6A"/>
    <w:pPr>
      <w:outlineLvl w:val="5"/>
    </w:pPr>
  </w:style>
  <w:style w:type="paragraph" w:styleId="Heading7">
    <w:name w:val="heading 7"/>
    <w:basedOn w:val="Heading4"/>
    <w:next w:val="Normal"/>
    <w:link w:val="Heading7Char"/>
    <w:rsid w:val="008C7E6A"/>
    <w:pPr>
      <w:outlineLvl w:val="6"/>
    </w:pPr>
  </w:style>
  <w:style w:type="paragraph" w:styleId="Heading8">
    <w:name w:val="heading 8"/>
    <w:basedOn w:val="Heading4"/>
    <w:next w:val="Normal"/>
    <w:link w:val="Heading8Char"/>
    <w:rsid w:val="008C7E6A"/>
    <w:pPr>
      <w:outlineLvl w:val="7"/>
    </w:pPr>
  </w:style>
  <w:style w:type="paragraph" w:styleId="Heading9">
    <w:name w:val="heading 9"/>
    <w:basedOn w:val="Heading4"/>
    <w:next w:val="Normal"/>
    <w:link w:val="Heading9Char"/>
    <w:rsid w:val="008C7E6A"/>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ont12">
    <w:name w:val="Font12"/>
    <w:basedOn w:val="Normal"/>
    <w:qFormat/>
    <w:rsid w:val="00F514FF"/>
    <w:pPr>
      <w:numPr>
        <w:numId w:val="33"/>
      </w:numPr>
      <w:spacing w:after="240"/>
    </w:pPr>
    <w:rPr>
      <w:sz w:val="24"/>
      <w:szCs w:val="24"/>
    </w:rPr>
  </w:style>
  <w:style w:type="paragraph" w:customStyle="1" w:styleId="Font12grey">
    <w:name w:val="Font12grey"/>
    <w:basedOn w:val="Normal"/>
    <w:qFormat/>
    <w:rsid w:val="00F514FF"/>
    <w:pPr>
      <w:spacing w:after="240"/>
    </w:pPr>
    <w:rPr>
      <w:i/>
      <w:color w:val="808080"/>
      <w:sz w:val="24"/>
      <w:szCs w:val="24"/>
    </w:rPr>
  </w:style>
  <w:style w:type="paragraph" w:customStyle="1" w:styleId="Font12greyr">
    <w:name w:val="Font12greyr"/>
    <w:basedOn w:val="Normal"/>
    <w:qFormat/>
    <w:rsid w:val="00F514FF"/>
    <w:pPr>
      <w:jc w:val="right"/>
    </w:pPr>
    <w:rPr>
      <w:color w:val="808080"/>
      <w:sz w:val="24"/>
      <w:szCs w:val="24"/>
    </w:rPr>
  </w:style>
  <w:style w:type="paragraph" w:customStyle="1" w:styleId="Annexheading3">
    <w:name w:val="Annex heading 3"/>
    <w:basedOn w:val="Normal"/>
    <w:next w:val="BodyText"/>
    <w:rsid w:val="008C7E6A"/>
    <w:pPr>
      <w:keepNext/>
      <w:numPr>
        <w:ilvl w:val="3"/>
        <w:numId w:val="5"/>
      </w:numPr>
      <w:tabs>
        <w:tab w:val="clear" w:pos="1440"/>
      </w:tabs>
      <w:spacing w:after="240" w:line="240" w:lineRule="auto"/>
      <w:ind w:left="993" w:hanging="993"/>
      <w:outlineLvl w:val="3"/>
    </w:pPr>
    <w:rPr>
      <w:rFonts w:eastAsia="Times New Roman" w:cs="Times New Roman"/>
      <w:b/>
      <w:color w:val="0B1F51"/>
      <w:szCs w:val="20"/>
      <w:lang w:eastAsia="en-US"/>
    </w:rPr>
  </w:style>
  <w:style w:type="paragraph" w:customStyle="1" w:styleId="Annexheading2">
    <w:name w:val="Annex heading 2"/>
    <w:basedOn w:val="Normal"/>
    <w:next w:val="BodyText"/>
    <w:rsid w:val="008C7E6A"/>
    <w:pPr>
      <w:keepNext/>
      <w:numPr>
        <w:ilvl w:val="2"/>
        <w:numId w:val="5"/>
      </w:numPr>
      <w:spacing w:before="160" w:after="240" w:line="240" w:lineRule="auto"/>
      <w:ind w:left="720"/>
      <w:outlineLvl w:val="2"/>
    </w:pPr>
    <w:rPr>
      <w:rFonts w:eastAsia="Times New Roman" w:cs="Times New Roman"/>
      <w:b/>
      <w:color w:val="0B1F51"/>
      <w:kern w:val="32"/>
      <w:sz w:val="24"/>
      <w:szCs w:val="20"/>
      <w:lang w:eastAsia="en-US"/>
    </w:rPr>
  </w:style>
  <w:style w:type="paragraph" w:customStyle="1" w:styleId="Annexheading1">
    <w:name w:val="Annex heading 1"/>
    <w:basedOn w:val="Normal"/>
    <w:next w:val="BodyText"/>
    <w:rsid w:val="008C7E6A"/>
    <w:pPr>
      <w:keepNext/>
      <w:numPr>
        <w:ilvl w:val="1"/>
        <w:numId w:val="5"/>
      </w:numPr>
      <w:spacing w:before="240" w:after="240" w:line="240" w:lineRule="auto"/>
      <w:outlineLvl w:val="1"/>
    </w:pPr>
    <w:rPr>
      <w:rFonts w:eastAsia="Times New Roman" w:cs="Times New Roman"/>
      <w:b/>
      <w:color w:val="0B1F51"/>
      <w:sz w:val="28"/>
      <w:szCs w:val="20"/>
      <w:lang w:eastAsia="en-US"/>
    </w:rPr>
  </w:style>
  <w:style w:type="paragraph" w:customStyle="1" w:styleId="Annextitle">
    <w:name w:val="Annex title"/>
    <w:basedOn w:val="Normal"/>
    <w:next w:val="Normal"/>
    <w:rsid w:val="008C7E6A"/>
    <w:pPr>
      <w:keepNext/>
      <w:pageBreakBefore/>
      <w:numPr>
        <w:numId w:val="5"/>
      </w:numPr>
      <w:pBdr>
        <w:top w:val="single" w:sz="48" w:space="1" w:color="4F81BD" w:themeColor="accent1"/>
      </w:pBdr>
      <w:tabs>
        <w:tab w:val="clear" w:pos="360"/>
      </w:tabs>
      <w:spacing w:after="400" w:line="240" w:lineRule="auto"/>
      <w:ind w:left="2126" w:hanging="2126"/>
      <w:outlineLvl w:val="7"/>
    </w:pPr>
    <w:rPr>
      <w:rFonts w:eastAsia="Times New Roman" w:cs="Times New Roman"/>
      <w:b/>
      <w:color w:val="0B1F51"/>
      <w:kern w:val="32"/>
      <w:sz w:val="46"/>
      <w:szCs w:val="46"/>
      <w:lang w:eastAsia="en-US"/>
    </w:rPr>
  </w:style>
  <w:style w:type="paragraph" w:customStyle="1" w:styleId="BodyText1">
    <w:name w:val="Body Text1"/>
    <w:aliases w:val="OPM,Body text,OPM Char1 Char Char,OPMi,OPM + Bold + Bold,Italic + Bold + Bold,Italic + Bold,...,OPM Char1 Char,OPM + 9 pt,Italic,Body text Char Char + (Complex) 13.5 pt,Body text Char Char + B...,OPM + Bold,Body text Char Char,OPM + 10 pt,NPM"/>
    <w:basedOn w:val="Normal"/>
    <w:link w:val="BodyText1Char"/>
    <w:qFormat/>
    <w:rsid w:val="00F514FF"/>
  </w:style>
  <w:style w:type="character" w:styleId="FollowedHyperlink">
    <w:name w:val="FollowedHyperlink"/>
    <w:basedOn w:val="DefaultParagraphFont"/>
    <w:uiPriority w:val="99"/>
    <w:unhideWhenUsed/>
    <w:rsid w:val="008C7E6A"/>
    <w:rPr>
      <w:color w:val="800080" w:themeColor="followedHyperlink"/>
      <w:u w:val="single"/>
    </w:rPr>
  </w:style>
  <w:style w:type="character" w:styleId="Hyperlink">
    <w:name w:val="Hyperlink"/>
    <w:basedOn w:val="DefaultParagraphFont"/>
    <w:uiPriority w:val="99"/>
    <w:unhideWhenUsed/>
    <w:rsid w:val="008C7E6A"/>
    <w:rPr>
      <w:color w:val="4F81BD" w:themeColor="accent1"/>
      <w:u w:val="single"/>
    </w:rPr>
  </w:style>
  <w:style w:type="character" w:styleId="PageNumber">
    <w:name w:val="page number"/>
    <w:basedOn w:val="DefaultParagraphFont"/>
    <w:uiPriority w:val="99"/>
    <w:unhideWhenUsed/>
    <w:rsid w:val="008C7E6A"/>
  </w:style>
  <w:style w:type="paragraph" w:styleId="TableofFigures">
    <w:name w:val="table of figures"/>
    <w:basedOn w:val="BodyText"/>
    <w:next w:val="Normal"/>
    <w:uiPriority w:val="99"/>
    <w:unhideWhenUsed/>
    <w:qFormat/>
    <w:rsid w:val="008C7E6A"/>
    <w:pPr>
      <w:spacing w:after="120"/>
    </w:pPr>
  </w:style>
  <w:style w:type="paragraph" w:styleId="TOC1">
    <w:name w:val="toc 1"/>
    <w:basedOn w:val="BodyText"/>
    <w:next w:val="BodyText"/>
    <w:uiPriority w:val="39"/>
    <w:unhideWhenUsed/>
    <w:qFormat/>
    <w:rsid w:val="008C7E6A"/>
    <w:pPr>
      <w:tabs>
        <w:tab w:val="right" w:leader="dot" w:pos="8488"/>
      </w:tabs>
      <w:spacing w:before="120" w:after="0"/>
      <w:ind w:left="851" w:hanging="851"/>
    </w:pPr>
    <w:rPr>
      <w:bCs/>
      <w:noProof/>
      <w:szCs w:val="24"/>
    </w:rPr>
  </w:style>
  <w:style w:type="paragraph" w:styleId="TOC2">
    <w:name w:val="toc 2"/>
    <w:basedOn w:val="BodyText"/>
    <w:next w:val="BodyText"/>
    <w:uiPriority w:val="39"/>
    <w:unhideWhenUsed/>
    <w:qFormat/>
    <w:rsid w:val="008C7E6A"/>
    <w:pPr>
      <w:tabs>
        <w:tab w:val="right" w:leader="dot" w:pos="8488"/>
      </w:tabs>
      <w:spacing w:before="60" w:after="0"/>
      <w:ind w:left="1560" w:hanging="709"/>
    </w:pPr>
    <w:rPr>
      <w:bCs/>
      <w:noProof/>
      <w:szCs w:val="20"/>
    </w:rPr>
  </w:style>
  <w:style w:type="paragraph" w:styleId="TOC3">
    <w:name w:val="toc 3"/>
    <w:basedOn w:val="BodyText"/>
    <w:next w:val="BodyText"/>
    <w:uiPriority w:val="39"/>
    <w:unhideWhenUsed/>
    <w:qFormat/>
    <w:rsid w:val="008C7E6A"/>
    <w:pPr>
      <w:tabs>
        <w:tab w:val="right" w:pos="8488"/>
      </w:tabs>
      <w:spacing w:after="0"/>
      <w:ind w:left="2410" w:hanging="850"/>
    </w:pPr>
    <w:rPr>
      <w:noProof/>
      <w:szCs w:val="20"/>
    </w:rPr>
  </w:style>
  <w:style w:type="paragraph" w:styleId="TOC4">
    <w:name w:val="toc 4"/>
    <w:basedOn w:val="Normal"/>
    <w:next w:val="Normal"/>
    <w:autoRedefine/>
    <w:uiPriority w:val="39"/>
    <w:rsid w:val="00F514FF"/>
    <w:pPr>
      <w:ind w:left="660"/>
    </w:pPr>
    <w:rPr>
      <w:rFonts w:asciiTheme="minorHAnsi" w:hAnsiTheme="minorHAnsi" w:cstheme="minorHAnsi"/>
      <w:sz w:val="18"/>
      <w:szCs w:val="18"/>
    </w:rPr>
  </w:style>
  <w:style w:type="paragraph" w:styleId="TOC5">
    <w:name w:val="toc 5"/>
    <w:basedOn w:val="Normal"/>
    <w:next w:val="Normal"/>
    <w:uiPriority w:val="39"/>
    <w:semiHidden/>
    <w:rsid w:val="008C7E6A"/>
    <w:pPr>
      <w:ind w:left="880"/>
    </w:pPr>
  </w:style>
  <w:style w:type="paragraph" w:styleId="TOC6">
    <w:name w:val="toc 6"/>
    <w:basedOn w:val="Normal"/>
    <w:next w:val="Normal"/>
    <w:uiPriority w:val="39"/>
    <w:semiHidden/>
    <w:rsid w:val="008C7E6A"/>
    <w:pPr>
      <w:ind w:left="1100"/>
    </w:pPr>
  </w:style>
  <w:style w:type="paragraph" w:styleId="TOC7">
    <w:name w:val="toc 7"/>
    <w:basedOn w:val="Normal"/>
    <w:next w:val="Normal"/>
    <w:uiPriority w:val="39"/>
    <w:semiHidden/>
    <w:rsid w:val="008C7E6A"/>
    <w:pPr>
      <w:ind w:left="1320"/>
    </w:pPr>
  </w:style>
  <w:style w:type="paragraph" w:styleId="TOC8">
    <w:name w:val="toc 8"/>
    <w:basedOn w:val="Normal"/>
    <w:next w:val="Normal"/>
    <w:uiPriority w:val="39"/>
    <w:rsid w:val="008C7E6A"/>
    <w:pPr>
      <w:tabs>
        <w:tab w:val="left" w:pos="1560"/>
        <w:tab w:val="right" w:leader="dot" w:pos="8488"/>
      </w:tabs>
      <w:spacing w:before="120" w:after="0" w:line="240" w:lineRule="auto"/>
      <w:ind w:left="1134" w:hanging="1134"/>
    </w:pPr>
    <w:rPr>
      <w:noProof/>
    </w:rPr>
  </w:style>
  <w:style w:type="paragraph" w:styleId="TOC9">
    <w:name w:val="toc 9"/>
    <w:basedOn w:val="Normal"/>
    <w:next w:val="Normal"/>
    <w:autoRedefine/>
    <w:uiPriority w:val="39"/>
    <w:rsid w:val="00746B2C"/>
    <w:pPr>
      <w:ind w:left="1760"/>
    </w:pPr>
    <w:rPr>
      <w:rFonts w:asciiTheme="minorHAnsi" w:hAnsiTheme="minorHAnsi" w:cstheme="minorHAnsi"/>
      <w:sz w:val="18"/>
      <w:szCs w:val="18"/>
    </w:rPr>
  </w:style>
  <w:style w:type="paragraph" w:customStyle="1" w:styleId="Tabletext">
    <w:name w:val="Table text"/>
    <w:basedOn w:val="BodyText"/>
    <w:link w:val="TabletextChar"/>
    <w:rsid w:val="008C7E6A"/>
    <w:pPr>
      <w:spacing w:before="40" w:after="40"/>
    </w:pPr>
    <w:rPr>
      <w:sz w:val="20"/>
      <w:lang w:eastAsia="en-US"/>
    </w:rPr>
  </w:style>
  <w:style w:type="paragraph" w:styleId="Bibliography">
    <w:name w:val="Bibliography"/>
    <w:basedOn w:val="Normal"/>
    <w:next w:val="Normal"/>
    <w:uiPriority w:val="37"/>
    <w:rsid w:val="00F514FF"/>
    <w:pPr>
      <w:spacing w:after="120"/>
    </w:pPr>
  </w:style>
  <w:style w:type="table" w:styleId="TableGrid">
    <w:name w:val="Table Grid"/>
    <w:basedOn w:val="TableNormal"/>
    <w:uiPriority w:val="39"/>
    <w:locked/>
    <w:rsid w:val="008C7E6A"/>
    <w:rPr>
      <w:rFonts w:asciiTheme="minorHAnsi" w:eastAsiaTheme="minorHAnsi" w:hAnsiTheme="minorHAnsi" w:cstheme="minorBidi"/>
      <w:sz w:val="24"/>
      <w:szCs w:val="24"/>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8C7E6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C7E6A"/>
    <w:rPr>
      <w:rFonts w:ascii="Segoe UI" w:eastAsiaTheme="minorHAnsi" w:hAnsi="Segoe UI" w:cs="Segoe UI"/>
      <w:sz w:val="18"/>
      <w:szCs w:val="18"/>
    </w:rPr>
  </w:style>
  <w:style w:type="paragraph" w:styleId="Caption">
    <w:name w:val="caption"/>
    <w:basedOn w:val="BodyText"/>
    <w:next w:val="BodyText"/>
    <w:link w:val="CaptionChar"/>
    <w:unhideWhenUsed/>
    <w:qFormat/>
    <w:rsid w:val="008C7E6A"/>
    <w:pPr>
      <w:keepNext/>
      <w:spacing w:after="120"/>
      <w:ind w:left="1134" w:hanging="1134"/>
      <w:outlineLvl w:val="2"/>
    </w:pPr>
    <w:rPr>
      <w:rFonts w:eastAsia="Times New Roman" w:cs="Times New Roman"/>
      <w:b/>
      <w:bCs/>
      <w:color w:val="0B1F51"/>
      <w:lang w:eastAsia="en-US"/>
    </w:rPr>
  </w:style>
  <w:style w:type="paragraph" w:customStyle="1" w:styleId="Abbreviation">
    <w:name w:val="Abbreviation"/>
    <w:basedOn w:val="Normal"/>
    <w:rsid w:val="008C7E6A"/>
    <w:pPr>
      <w:tabs>
        <w:tab w:val="left" w:pos="1701"/>
      </w:tabs>
      <w:spacing w:after="240" w:line="240" w:lineRule="auto"/>
      <w:ind w:left="1701" w:hanging="1701"/>
    </w:pPr>
    <w:rPr>
      <w:rFonts w:eastAsia="Times New Roman" w:cs="Times New Roman"/>
      <w:szCs w:val="20"/>
      <w:lang w:eastAsia="en-US"/>
    </w:rPr>
  </w:style>
  <w:style w:type="paragraph" w:customStyle="1" w:styleId="Tablenotes">
    <w:name w:val="Table notes"/>
    <w:basedOn w:val="Normal"/>
    <w:next w:val="BodyText"/>
    <w:rsid w:val="008C7E6A"/>
    <w:pPr>
      <w:spacing w:before="120" w:after="240" w:line="240" w:lineRule="auto"/>
    </w:pPr>
    <w:rPr>
      <w:rFonts w:eastAsia="Times New Roman" w:cs="Times New Roman"/>
      <w:sz w:val="18"/>
      <w:szCs w:val="20"/>
      <w:lang w:eastAsia="en-US"/>
    </w:rPr>
  </w:style>
  <w:style w:type="paragraph" w:customStyle="1" w:styleId="Tabletitle">
    <w:name w:val="Table title"/>
    <w:basedOn w:val="Tabletext"/>
    <w:link w:val="TabletitleChar"/>
    <w:qFormat/>
    <w:rsid w:val="00F514FF"/>
    <w:rPr>
      <w:b/>
    </w:rPr>
  </w:style>
  <w:style w:type="paragraph" w:styleId="Footer">
    <w:name w:val="footer"/>
    <w:basedOn w:val="BodyText"/>
    <w:link w:val="FooterChar"/>
    <w:uiPriority w:val="99"/>
    <w:unhideWhenUsed/>
    <w:qFormat/>
    <w:rsid w:val="008C7E6A"/>
    <w:rPr>
      <w:sz w:val="18"/>
      <w:szCs w:val="18"/>
    </w:rPr>
  </w:style>
  <w:style w:type="paragraph" w:styleId="Header">
    <w:name w:val="header"/>
    <w:basedOn w:val="BodyText"/>
    <w:link w:val="HeaderChar"/>
    <w:uiPriority w:val="99"/>
    <w:unhideWhenUsed/>
    <w:qFormat/>
    <w:rsid w:val="008C7E6A"/>
    <w:pPr>
      <w:pBdr>
        <w:bottom w:val="single" w:sz="4" w:space="1" w:color="auto"/>
      </w:pBdr>
      <w:tabs>
        <w:tab w:val="center" w:pos="4513"/>
        <w:tab w:val="right" w:pos="9026"/>
      </w:tabs>
    </w:pPr>
    <w:rPr>
      <w:noProof/>
      <w:sz w:val="18"/>
      <w:szCs w:val="18"/>
    </w:rPr>
  </w:style>
  <w:style w:type="paragraph" w:customStyle="1" w:styleId="Heading1NONUM">
    <w:name w:val="Heading 1 NO NUM"/>
    <w:basedOn w:val="Heading1"/>
    <w:rsid w:val="008C7E6A"/>
    <w:pPr>
      <w:numPr>
        <w:numId w:val="0"/>
      </w:numPr>
    </w:pPr>
    <w:rPr>
      <w:bCs w:val="0"/>
    </w:rPr>
  </w:style>
  <w:style w:type="paragraph" w:customStyle="1" w:styleId="Heading2NONUM">
    <w:name w:val="Heading 2 NO NUM"/>
    <w:basedOn w:val="Heading2"/>
    <w:next w:val="Normal"/>
    <w:qFormat/>
    <w:rsid w:val="008C7E6A"/>
    <w:pPr>
      <w:numPr>
        <w:ilvl w:val="0"/>
        <w:numId w:val="0"/>
      </w:numPr>
    </w:pPr>
    <w:rPr>
      <w:lang w:eastAsia="en-US"/>
    </w:rPr>
  </w:style>
  <w:style w:type="paragraph" w:customStyle="1" w:styleId="Heading3NONUM">
    <w:name w:val="Heading 3 NO NUM"/>
    <w:basedOn w:val="Heading3"/>
    <w:next w:val="Normal"/>
    <w:qFormat/>
    <w:rsid w:val="008C7E6A"/>
    <w:pPr>
      <w:numPr>
        <w:ilvl w:val="0"/>
        <w:numId w:val="0"/>
      </w:numPr>
    </w:pPr>
    <w:rPr>
      <w:rFonts w:eastAsia="Times New Roman" w:cs="Times New Roman"/>
      <w:kern w:val="32"/>
      <w:szCs w:val="24"/>
      <w:lang w:eastAsia="en-US"/>
    </w:rPr>
  </w:style>
  <w:style w:type="paragraph" w:customStyle="1" w:styleId="Listbulletfinal">
    <w:name w:val="List bullet final"/>
    <w:basedOn w:val="Normal"/>
    <w:next w:val="Normal"/>
    <w:link w:val="ListbulletfinalChar"/>
    <w:rsid w:val="008C7E6A"/>
    <w:pPr>
      <w:numPr>
        <w:numId w:val="11"/>
      </w:numPr>
      <w:spacing w:line="276" w:lineRule="auto"/>
      <w:ind w:left="357" w:hanging="357"/>
    </w:pPr>
    <w:rPr>
      <w:rFonts w:eastAsia="Times New Roman" w:cs="Times New Roman"/>
      <w:szCs w:val="20"/>
      <w:lang w:eastAsia="en-US"/>
    </w:rPr>
  </w:style>
  <w:style w:type="paragraph" w:customStyle="1" w:styleId="Listletter0">
    <w:name w:val="List letter"/>
    <w:basedOn w:val="Normal"/>
    <w:rsid w:val="00F514FF"/>
    <w:pPr>
      <w:spacing w:after="60"/>
      <w:jc w:val="both"/>
    </w:pPr>
  </w:style>
  <w:style w:type="paragraph" w:customStyle="1" w:styleId="Listletterfinal">
    <w:name w:val="List letter final"/>
    <w:basedOn w:val="Listletter0"/>
    <w:next w:val="BodyText1"/>
    <w:rsid w:val="00F514FF"/>
    <w:pPr>
      <w:spacing w:after="240"/>
      <w:ind w:left="357" w:hanging="357"/>
    </w:pPr>
  </w:style>
  <w:style w:type="paragraph" w:customStyle="1" w:styleId="ListNumber1">
    <w:name w:val="List Number1"/>
    <w:basedOn w:val="Normal"/>
    <w:rsid w:val="00F514FF"/>
    <w:pPr>
      <w:numPr>
        <w:numId w:val="1"/>
      </w:numPr>
      <w:spacing w:after="60"/>
      <w:jc w:val="both"/>
    </w:pPr>
  </w:style>
  <w:style w:type="paragraph" w:customStyle="1" w:styleId="Listnumberfinal">
    <w:name w:val="List number final"/>
    <w:basedOn w:val="ListNumber1"/>
    <w:next w:val="BodyText1"/>
    <w:rsid w:val="00F514FF"/>
    <w:pPr>
      <w:spacing w:after="240"/>
    </w:pPr>
  </w:style>
  <w:style w:type="character" w:customStyle="1" w:styleId="BodyText1Char">
    <w:name w:val="Body Text1 Char"/>
    <w:aliases w:val="OPM Char,Body text Char,OPM Char1,OPM + Bold + Bold Char,Italic + Bold + Bold Char,Italic + Bold Char,... Char,OPM + Bold Char Char,Body text2,... Char Char,Body text Char Char Char,Body Text Char3,Body Text 12 Char,bt Char,Body Text Cha"/>
    <w:basedOn w:val="DefaultParagraphFont"/>
    <w:link w:val="BodyText1"/>
    <w:rsid w:val="00F514FF"/>
    <w:rPr>
      <w:rFonts w:ascii="Arial" w:hAnsi="Arial"/>
      <w:sz w:val="22"/>
      <w:lang w:eastAsia="en-US"/>
    </w:rPr>
  </w:style>
  <w:style w:type="paragraph" w:styleId="FootnoteText">
    <w:name w:val="footnote text"/>
    <w:basedOn w:val="Normal"/>
    <w:link w:val="FootnoteTextChar"/>
    <w:uiPriority w:val="99"/>
    <w:unhideWhenUsed/>
    <w:qFormat/>
    <w:rsid w:val="008C7E6A"/>
    <w:pPr>
      <w:adjustRightInd w:val="0"/>
      <w:spacing w:after="0" w:line="240" w:lineRule="auto"/>
    </w:pPr>
    <w:rPr>
      <w:sz w:val="18"/>
      <w:szCs w:val="18"/>
    </w:rPr>
  </w:style>
  <w:style w:type="paragraph" w:customStyle="1" w:styleId="CVHeading">
    <w:name w:val="CV_Heading"/>
    <w:basedOn w:val="Normal"/>
    <w:next w:val="Normal"/>
    <w:rsid w:val="00F514FF"/>
    <w:pPr>
      <w:keepNext/>
      <w:pBdr>
        <w:top w:val="single" w:sz="4" w:space="6" w:color="auto"/>
      </w:pBdr>
      <w:spacing w:before="120" w:after="120"/>
    </w:pPr>
    <w:rPr>
      <w:b/>
      <w:caps/>
    </w:rPr>
  </w:style>
  <w:style w:type="table" w:customStyle="1" w:styleId="OPMtable">
    <w:name w:val="OPM table"/>
    <w:basedOn w:val="TableNormal"/>
    <w:rsid w:val="00F514FF"/>
    <w:pPr>
      <w:keepNext/>
      <w:spacing w:before="40" w:after="40"/>
      <w:jc w:val="right"/>
    </w:pPr>
    <w:rPr>
      <w:rFonts w:ascii="Arial" w:hAnsi="Arial"/>
    </w:rPr>
    <w:tblPr>
      <w:tblBorders>
        <w:top w:val="single" w:sz="12" w:space="0" w:color="auto"/>
        <w:bottom w:val="single" w:sz="12" w:space="0" w:color="auto"/>
      </w:tblBorders>
    </w:tblPr>
    <w:tblStylePr w:type="firstRow">
      <w:pPr>
        <w:wordWrap/>
        <w:jc w:val="right"/>
      </w:pPr>
      <w:rPr>
        <w:b/>
      </w:rPr>
      <w:tblPr/>
      <w:tcPr>
        <w:tcBorders>
          <w:top w:val="single" w:sz="12" w:space="0" w:color="auto"/>
          <w:left w:val="nil"/>
          <w:bottom w:val="single" w:sz="8" w:space="0" w:color="auto"/>
          <w:right w:val="nil"/>
          <w:insideH w:val="nil"/>
          <w:insideV w:val="nil"/>
          <w:tl2br w:val="nil"/>
          <w:tr2bl w:val="nil"/>
        </w:tcBorders>
      </w:tcPr>
    </w:tblStylePr>
    <w:tblStylePr w:type="lastRow">
      <w:rPr>
        <w:b/>
      </w:rPr>
      <w:tblPr/>
      <w:tcPr>
        <w:tcBorders>
          <w:top w:val="single" w:sz="8" w:space="0" w:color="auto"/>
          <w:left w:val="nil"/>
          <w:bottom w:val="single" w:sz="12" w:space="0" w:color="auto"/>
          <w:right w:val="nil"/>
          <w:insideH w:val="nil"/>
          <w:insideV w:val="nil"/>
          <w:tl2br w:val="nil"/>
          <w:tr2bl w:val="nil"/>
        </w:tcBorders>
      </w:tcPr>
    </w:tblStylePr>
    <w:tblStylePr w:type="firstCol">
      <w:pPr>
        <w:wordWrap/>
        <w:jc w:val="left"/>
      </w:pPr>
    </w:tblStylePr>
  </w:style>
  <w:style w:type="paragraph" w:customStyle="1" w:styleId="CVTitle">
    <w:name w:val="CV_Title"/>
    <w:basedOn w:val="Normal"/>
    <w:next w:val="Normal"/>
    <w:rsid w:val="00F514FF"/>
    <w:pPr>
      <w:keepNext/>
      <w:pageBreakBefore/>
      <w:outlineLvl w:val="2"/>
    </w:pPr>
    <w:rPr>
      <w:b/>
      <w:color w:val="0B1F51"/>
      <w:sz w:val="28"/>
    </w:rPr>
  </w:style>
  <w:style w:type="paragraph" w:customStyle="1" w:styleId="Info">
    <w:name w:val="Info"/>
    <w:basedOn w:val="Normal"/>
    <w:semiHidden/>
    <w:rsid w:val="00F514FF"/>
    <w:rPr>
      <w:rFonts w:ascii="Univers Condensed" w:hAnsi="Univers Condensed"/>
      <w:sz w:val="20"/>
    </w:rPr>
  </w:style>
  <w:style w:type="table" w:customStyle="1" w:styleId="OPMtableNOTOTAL">
    <w:name w:val="OPM table NO TOTAL"/>
    <w:basedOn w:val="TableNormal"/>
    <w:rsid w:val="00F514FF"/>
    <w:pPr>
      <w:keepNext/>
      <w:spacing w:before="40" w:after="40"/>
      <w:jc w:val="right"/>
    </w:pPr>
    <w:rPr>
      <w:rFonts w:ascii="Arial" w:hAnsi="Arial"/>
    </w:rPr>
    <w:tblPr>
      <w:tblBorders>
        <w:top w:val="single" w:sz="12" w:space="0" w:color="auto"/>
        <w:bottom w:val="single" w:sz="12" w:space="0" w:color="auto"/>
      </w:tblBorders>
    </w:tblPr>
    <w:tblStylePr w:type="firstRow">
      <w:pPr>
        <w:wordWrap/>
        <w:jc w:val="center"/>
      </w:pPr>
      <w:rPr>
        <w:b/>
      </w:rPr>
      <w:tblPr/>
      <w:tcPr>
        <w:tcBorders>
          <w:top w:val="single" w:sz="12" w:space="0" w:color="auto"/>
          <w:left w:val="nil"/>
          <w:bottom w:val="single" w:sz="8" w:space="0" w:color="auto"/>
          <w:right w:val="nil"/>
          <w:insideH w:val="nil"/>
          <w:insideV w:val="nil"/>
          <w:tl2br w:val="nil"/>
          <w:tr2bl w:val="nil"/>
        </w:tcBorders>
      </w:tcPr>
    </w:tblStylePr>
    <w:tblStylePr w:type="lastRow">
      <w:tblPr/>
      <w:tcPr>
        <w:tcBorders>
          <w:top w:val="nil"/>
          <w:left w:val="nil"/>
          <w:bottom w:val="single" w:sz="12" w:space="0" w:color="auto"/>
          <w:right w:val="nil"/>
          <w:insideH w:val="nil"/>
          <w:insideV w:val="nil"/>
          <w:tl2br w:val="nil"/>
          <w:tr2bl w:val="nil"/>
        </w:tcBorders>
      </w:tcPr>
    </w:tblStylePr>
    <w:tblStylePr w:type="firstCol">
      <w:pPr>
        <w:wordWrap/>
        <w:jc w:val="left"/>
      </w:pPr>
    </w:tblStylePr>
  </w:style>
  <w:style w:type="character" w:customStyle="1" w:styleId="FooterChar">
    <w:name w:val="Footer Char"/>
    <w:basedOn w:val="DefaultParagraphFont"/>
    <w:link w:val="Footer"/>
    <w:uiPriority w:val="99"/>
    <w:locked/>
    <w:rsid w:val="008C7E6A"/>
    <w:rPr>
      <w:rFonts w:ascii="Arial" w:eastAsiaTheme="minorHAnsi" w:hAnsi="Arial" w:cs="Arial"/>
      <w:sz w:val="18"/>
      <w:szCs w:val="18"/>
    </w:rPr>
  </w:style>
  <w:style w:type="paragraph" w:customStyle="1" w:styleId="yy">
    <w:name w:val="yy"/>
    <w:basedOn w:val="Normal"/>
    <w:qFormat/>
    <w:rsid w:val="00F514FF"/>
    <w:pPr>
      <w:tabs>
        <w:tab w:val="left" w:pos="1418"/>
      </w:tabs>
      <w:ind w:left="1418" w:hanging="1418"/>
    </w:pPr>
  </w:style>
  <w:style w:type="paragraph" w:customStyle="1" w:styleId="KeepNext">
    <w:name w:val="KeepNext"/>
    <w:basedOn w:val="BodyText"/>
    <w:rsid w:val="008C7E6A"/>
    <w:pPr>
      <w:keepNext/>
      <w:spacing w:after="120"/>
    </w:pPr>
  </w:style>
  <w:style w:type="character" w:customStyle="1" w:styleId="HeaderChar">
    <w:name w:val="Header Char"/>
    <w:basedOn w:val="DefaultParagraphFont"/>
    <w:link w:val="Header"/>
    <w:uiPriority w:val="99"/>
    <w:rsid w:val="008C7E6A"/>
    <w:rPr>
      <w:rFonts w:ascii="Arial" w:eastAsiaTheme="minorHAnsi" w:hAnsi="Arial" w:cs="Arial"/>
      <w:noProof/>
      <w:sz w:val="18"/>
      <w:szCs w:val="18"/>
    </w:rPr>
  </w:style>
  <w:style w:type="paragraph" w:customStyle="1" w:styleId="KeepNextBold">
    <w:name w:val="KeepNextBold"/>
    <w:basedOn w:val="KeepNext"/>
    <w:qFormat/>
    <w:rsid w:val="00F514FF"/>
    <w:pPr>
      <w:spacing w:after="240"/>
    </w:pPr>
    <w:rPr>
      <w:b/>
    </w:rPr>
  </w:style>
  <w:style w:type="paragraph" w:styleId="NormalIndent">
    <w:name w:val="Normal Indent"/>
    <w:basedOn w:val="Normal"/>
    <w:uiPriority w:val="99"/>
    <w:rsid w:val="00F514FF"/>
    <w:pPr>
      <w:tabs>
        <w:tab w:val="left" w:pos="567"/>
      </w:tabs>
      <w:ind w:left="567" w:hanging="567"/>
    </w:pPr>
  </w:style>
  <w:style w:type="paragraph" w:customStyle="1" w:styleId="i35">
    <w:name w:val="i3.5"/>
    <w:basedOn w:val="Normal"/>
    <w:qFormat/>
    <w:rsid w:val="00F514FF"/>
    <w:pPr>
      <w:tabs>
        <w:tab w:val="left" w:pos="1985"/>
      </w:tabs>
      <w:ind w:left="1985" w:hanging="1985"/>
    </w:pPr>
  </w:style>
  <w:style w:type="character" w:customStyle="1" w:styleId="b">
    <w:name w:val="b"/>
    <w:basedOn w:val="DefaultParagraphFont"/>
    <w:uiPriority w:val="1"/>
    <w:qFormat/>
    <w:rsid w:val="00F514FF"/>
    <w:rPr>
      <w:b/>
    </w:rPr>
  </w:style>
  <w:style w:type="paragraph" w:styleId="ListBullet">
    <w:name w:val="List Bullet"/>
    <w:basedOn w:val="Normal"/>
    <w:qFormat/>
    <w:rsid w:val="008C7E6A"/>
    <w:pPr>
      <w:numPr>
        <w:numId w:val="2"/>
      </w:numPr>
      <w:spacing w:after="60" w:line="276" w:lineRule="auto"/>
    </w:pPr>
    <w:rPr>
      <w:rFonts w:eastAsia="Times New Roman" w:cs="Times New Roman"/>
      <w:szCs w:val="20"/>
      <w:lang w:eastAsia="en-US"/>
    </w:rPr>
  </w:style>
  <w:style w:type="paragraph" w:customStyle="1" w:styleId="Titlenameofproject">
    <w:name w:val="Title name of project"/>
    <w:basedOn w:val="Normal"/>
    <w:qFormat/>
    <w:rsid w:val="00F514FF"/>
    <w:pPr>
      <w:spacing w:after="960"/>
    </w:pPr>
    <w:rPr>
      <w:rFonts w:ascii="Georgia" w:hAnsi="Georgia"/>
      <w:b/>
      <w:color w:val="0B1F51"/>
      <w:sz w:val="72"/>
    </w:rPr>
  </w:style>
  <w:style w:type="paragraph" w:customStyle="1" w:styleId="TitleEOI">
    <w:name w:val="Title EOI"/>
    <w:basedOn w:val="Normal"/>
    <w:qFormat/>
    <w:rsid w:val="0059431C"/>
    <w:pPr>
      <w:spacing w:before="4000" w:after="1600"/>
    </w:pPr>
    <w:rPr>
      <w:color w:val="FFFFFF" w:themeColor="background1"/>
      <w:sz w:val="44"/>
      <w:szCs w:val="44"/>
    </w:rPr>
  </w:style>
  <w:style w:type="paragraph" w:customStyle="1" w:styleId="Originalcopy">
    <w:name w:val="Original copy"/>
    <w:basedOn w:val="Normal"/>
    <w:qFormat/>
    <w:rsid w:val="0059431C"/>
    <w:rPr>
      <w:color w:val="DBE4ED"/>
      <w:sz w:val="28"/>
      <w:szCs w:val="28"/>
    </w:rPr>
  </w:style>
  <w:style w:type="paragraph" w:styleId="ListBullet2">
    <w:name w:val="List Bullet 2"/>
    <w:basedOn w:val="Normal"/>
    <w:qFormat/>
    <w:rsid w:val="008C7E6A"/>
    <w:pPr>
      <w:numPr>
        <w:ilvl w:val="1"/>
        <w:numId w:val="2"/>
      </w:numPr>
      <w:spacing w:after="60" w:line="276" w:lineRule="auto"/>
    </w:pPr>
    <w:rPr>
      <w:rFonts w:eastAsia="Times New Roman" w:cs="Times New Roman"/>
      <w:szCs w:val="20"/>
      <w:lang w:eastAsia="en-US"/>
    </w:rPr>
  </w:style>
  <w:style w:type="paragraph" w:styleId="ListBullet3">
    <w:name w:val="List Bullet 3"/>
    <w:basedOn w:val="Normal"/>
    <w:qFormat/>
    <w:rsid w:val="008C7E6A"/>
    <w:pPr>
      <w:numPr>
        <w:ilvl w:val="2"/>
        <w:numId w:val="2"/>
      </w:numPr>
      <w:spacing w:after="60" w:line="276" w:lineRule="atLeast"/>
    </w:pPr>
  </w:style>
  <w:style w:type="paragraph" w:styleId="ListBullet4">
    <w:name w:val="List Bullet 4"/>
    <w:basedOn w:val="Normal"/>
    <w:qFormat/>
    <w:rsid w:val="008C7E6A"/>
    <w:pPr>
      <w:numPr>
        <w:ilvl w:val="3"/>
        <w:numId w:val="2"/>
      </w:numPr>
      <w:spacing w:after="60" w:line="276" w:lineRule="atLeast"/>
    </w:pPr>
  </w:style>
  <w:style w:type="paragraph" w:styleId="ListBullet5">
    <w:name w:val="List Bullet 5"/>
    <w:basedOn w:val="Normal"/>
    <w:qFormat/>
    <w:rsid w:val="008C7E6A"/>
    <w:pPr>
      <w:numPr>
        <w:ilvl w:val="4"/>
        <w:numId w:val="2"/>
      </w:numPr>
      <w:spacing w:after="60" w:line="276" w:lineRule="atLeast"/>
    </w:pPr>
    <w:rPr>
      <w:rFonts w:eastAsia="Times New Roman" w:cs="Times New Roman"/>
      <w:szCs w:val="20"/>
      <w:lang w:eastAsia="en-US"/>
    </w:rPr>
  </w:style>
  <w:style w:type="numbering" w:customStyle="1" w:styleId="ListBullets">
    <w:name w:val="ListBullets"/>
    <w:uiPriority w:val="99"/>
    <w:rsid w:val="008C7E6A"/>
    <w:pPr>
      <w:numPr>
        <w:numId w:val="2"/>
      </w:numPr>
    </w:pPr>
  </w:style>
  <w:style w:type="paragraph" w:customStyle="1" w:styleId="Numberedparagraph">
    <w:name w:val="Numbered paragraph"/>
    <w:basedOn w:val="Normal"/>
    <w:qFormat/>
    <w:rsid w:val="00F514FF"/>
    <w:pPr>
      <w:numPr>
        <w:numId w:val="3"/>
      </w:numPr>
      <w:tabs>
        <w:tab w:val="left" w:pos="1077"/>
      </w:tabs>
      <w:spacing w:after="240"/>
      <w:ind w:left="0" w:firstLine="0"/>
      <w:jc w:val="both"/>
    </w:pPr>
  </w:style>
  <w:style w:type="paragraph" w:customStyle="1" w:styleId="Default">
    <w:name w:val="Default"/>
    <w:rsid w:val="00F514FF"/>
    <w:pPr>
      <w:autoSpaceDE w:val="0"/>
      <w:autoSpaceDN w:val="0"/>
      <w:adjustRightInd w:val="0"/>
    </w:pPr>
    <w:rPr>
      <w:rFonts w:ascii="Georgia" w:hAnsi="Georgia" w:cs="Georgia"/>
      <w:color w:val="000000"/>
      <w:sz w:val="24"/>
      <w:szCs w:val="24"/>
    </w:rPr>
  </w:style>
  <w:style w:type="paragraph" w:customStyle="1" w:styleId="Coverpagedate">
    <w:name w:val="Cover page_date"/>
    <w:basedOn w:val="Normal"/>
    <w:qFormat/>
    <w:rsid w:val="00F514FF"/>
    <w:pPr>
      <w:tabs>
        <w:tab w:val="center" w:pos="2285"/>
      </w:tabs>
      <w:spacing w:after="240"/>
    </w:pPr>
    <w:rPr>
      <w:b/>
      <w:sz w:val="28"/>
      <w:szCs w:val="28"/>
    </w:rPr>
  </w:style>
  <w:style w:type="paragraph" w:customStyle="1" w:styleId="b1">
    <w:name w:val="b1"/>
    <w:basedOn w:val="NormalIndent"/>
    <w:qFormat/>
    <w:rsid w:val="00F514FF"/>
    <w:pPr>
      <w:tabs>
        <w:tab w:val="clear" w:pos="567"/>
      </w:tabs>
      <w:ind w:left="426" w:hanging="426"/>
    </w:pPr>
  </w:style>
  <w:style w:type="paragraph" w:customStyle="1" w:styleId="b1x">
    <w:name w:val="b1x"/>
    <w:basedOn w:val="b1"/>
    <w:qFormat/>
    <w:rsid w:val="00F514FF"/>
    <w:pPr>
      <w:keepNext/>
    </w:pPr>
  </w:style>
  <w:style w:type="paragraph" w:customStyle="1" w:styleId="b2">
    <w:name w:val="b2"/>
    <w:basedOn w:val="b1"/>
    <w:qFormat/>
    <w:rsid w:val="00F514FF"/>
    <w:pPr>
      <w:ind w:left="851"/>
    </w:pPr>
  </w:style>
  <w:style w:type="paragraph" w:customStyle="1" w:styleId="b2x">
    <w:name w:val="b2x"/>
    <w:basedOn w:val="b2"/>
    <w:qFormat/>
    <w:rsid w:val="00F514FF"/>
    <w:pPr>
      <w:keepNext/>
    </w:pPr>
  </w:style>
  <w:style w:type="paragraph" w:customStyle="1" w:styleId="b3">
    <w:name w:val="b3"/>
    <w:basedOn w:val="b2"/>
    <w:qFormat/>
    <w:rsid w:val="00F514FF"/>
    <w:pPr>
      <w:ind w:left="1276"/>
    </w:pPr>
  </w:style>
  <w:style w:type="paragraph" w:customStyle="1" w:styleId="Namproj">
    <w:name w:val="Namproj"/>
    <w:basedOn w:val="Tabletext"/>
    <w:rsid w:val="00F514FF"/>
    <w:pPr>
      <w:spacing w:before="180"/>
    </w:pPr>
    <w:rPr>
      <w:b/>
    </w:rPr>
  </w:style>
  <w:style w:type="paragraph" w:customStyle="1" w:styleId="Resp">
    <w:name w:val="Resp"/>
    <w:basedOn w:val="Normal"/>
    <w:qFormat/>
    <w:rsid w:val="00F514FF"/>
    <w:pPr>
      <w:tabs>
        <w:tab w:val="left" w:pos="1985"/>
        <w:tab w:val="left" w:pos="2268"/>
      </w:tabs>
      <w:ind w:left="2268" w:hanging="2268"/>
      <w:jc w:val="both"/>
    </w:pPr>
  </w:style>
  <w:style w:type="paragraph" w:customStyle="1" w:styleId="Respb1">
    <w:name w:val="Respb1"/>
    <w:basedOn w:val="Normal"/>
    <w:qFormat/>
    <w:rsid w:val="00F514FF"/>
    <w:pPr>
      <w:numPr>
        <w:numId w:val="4"/>
      </w:numPr>
      <w:tabs>
        <w:tab w:val="left" w:pos="2268"/>
      </w:tabs>
      <w:jc w:val="both"/>
    </w:pPr>
  </w:style>
  <w:style w:type="paragraph" w:customStyle="1" w:styleId="Tbl10">
    <w:name w:val="Tbl10"/>
    <w:basedOn w:val="Tabletext"/>
    <w:qFormat/>
    <w:rsid w:val="00F514FF"/>
    <w:rPr>
      <w:szCs w:val="20"/>
    </w:rPr>
  </w:style>
  <w:style w:type="paragraph" w:customStyle="1" w:styleId="Tbl10b1">
    <w:name w:val="Tbl10b1"/>
    <w:basedOn w:val="Tbl10"/>
    <w:qFormat/>
    <w:rsid w:val="00F514FF"/>
    <w:pPr>
      <w:ind w:left="340" w:hanging="340"/>
    </w:pPr>
  </w:style>
  <w:style w:type="paragraph" w:customStyle="1" w:styleId="Tbl10Next">
    <w:name w:val="Tbl10Next"/>
    <w:basedOn w:val="Tbl10"/>
    <w:qFormat/>
    <w:rsid w:val="00F514FF"/>
    <w:pPr>
      <w:keepNext/>
    </w:pPr>
  </w:style>
  <w:style w:type="character" w:customStyle="1" w:styleId="Heading1Char">
    <w:name w:val="Heading 1 Char"/>
    <w:basedOn w:val="DefaultParagraphFont"/>
    <w:link w:val="Heading1"/>
    <w:rsid w:val="00113A57"/>
    <w:rPr>
      <w:rFonts w:ascii="Arial" w:hAnsi="Arial"/>
      <w:b/>
      <w:bCs/>
      <w:color w:val="0B1F51"/>
      <w:sz w:val="40"/>
    </w:rPr>
  </w:style>
  <w:style w:type="character" w:customStyle="1" w:styleId="Heading2Char">
    <w:name w:val="Heading 2 Char"/>
    <w:basedOn w:val="DefaultParagraphFont"/>
    <w:link w:val="Heading2"/>
    <w:rsid w:val="008C7E6A"/>
    <w:rPr>
      <w:rFonts w:ascii="Arial" w:hAnsi="Arial"/>
      <w:b/>
      <w:bCs/>
      <w:color w:val="0B1F51"/>
      <w:kern w:val="32"/>
      <w:sz w:val="28"/>
      <w:szCs w:val="28"/>
    </w:rPr>
  </w:style>
  <w:style w:type="character" w:customStyle="1" w:styleId="Heading3Char">
    <w:name w:val="Heading 3 Char"/>
    <w:basedOn w:val="DefaultParagraphFont"/>
    <w:link w:val="Heading3"/>
    <w:rsid w:val="008C7E6A"/>
    <w:rPr>
      <w:rFonts w:ascii="Arial" w:eastAsia="Helvetica" w:hAnsi="Arial" w:cs="Arial"/>
      <w:b/>
      <w:color w:val="0B1F51"/>
      <w:sz w:val="28"/>
    </w:rPr>
  </w:style>
  <w:style w:type="character" w:customStyle="1" w:styleId="Heading4Char">
    <w:name w:val="Heading 4 Char"/>
    <w:basedOn w:val="DefaultParagraphFont"/>
    <w:link w:val="Heading4"/>
    <w:rsid w:val="008C7E6A"/>
    <w:rPr>
      <w:rFonts w:ascii="Arial" w:eastAsia="Helvetica" w:hAnsi="Arial" w:cs="Arial"/>
      <w:b/>
      <w:iCs/>
      <w:color w:val="1F497D" w:themeColor="text2"/>
      <w:sz w:val="24"/>
      <w:szCs w:val="22"/>
    </w:rPr>
  </w:style>
  <w:style w:type="paragraph" w:customStyle="1" w:styleId="Heading4NONUM">
    <w:name w:val="Heading 4 NO NUM"/>
    <w:basedOn w:val="Heading4"/>
    <w:next w:val="Normal"/>
    <w:link w:val="Heading4NONUMChar"/>
    <w:qFormat/>
    <w:rsid w:val="0059431C"/>
    <w:pPr>
      <w:keepLines w:val="0"/>
    </w:pPr>
    <w:rPr>
      <w:rFonts w:eastAsia="Times New Roman" w:cs="Times New Roman"/>
      <w:iCs w:val="0"/>
      <w:color w:val="0B1F51"/>
      <w:kern w:val="32"/>
      <w:lang w:eastAsia="en-US"/>
    </w:rPr>
  </w:style>
  <w:style w:type="character" w:customStyle="1" w:styleId="Heading5Char">
    <w:name w:val="Heading 5 Char"/>
    <w:basedOn w:val="DefaultParagraphFont"/>
    <w:link w:val="Heading5"/>
    <w:rsid w:val="008C7E6A"/>
    <w:rPr>
      <w:rFonts w:ascii="Arial" w:eastAsia="Helvetica" w:hAnsi="Arial" w:cs="Arial"/>
      <w:b/>
      <w:iCs/>
      <w:color w:val="1F497D" w:themeColor="text2"/>
      <w:sz w:val="22"/>
      <w:szCs w:val="22"/>
    </w:rPr>
  </w:style>
  <w:style w:type="paragraph" w:customStyle="1" w:styleId="Heading5NONUM">
    <w:name w:val="Heading 5 NO NUM"/>
    <w:basedOn w:val="Heading5"/>
    <w:next w:val="BodyText1"/>
    <w:qFormat/>
    <w:rsid w:val="00F514FF"/>
    <w:pPr>
      <w:spacing w:after="120"/>
    </w:pPr>
  </w:style>
  <w:style w:type="character" w:customStyle="1" w:styleId="Heading6Char">
    <w:name w:val="Heading 6 Char"/>
    <w:basedOn w:val="DefaultParagraphFont"/>
    <w:link w:val="Heading6"/>
    <w:rsid w:val="008C7E6A"/>
    <w:rPr>
      <w:rFonts w:ascii="Arial" w:eastAsia="Helvetica" w:hAnsi="Arial" w:cs="Arial"/>
      <w:b/>
      <w:iCs/>
      <w:color w:val="1F497D" w:themeColor="text2"/>
      <w:sz w:val="24"/>
      <w:szCs w:val="22"/>
    </w:rPr>
  </w:style>
  <w:style w:type="character" w:customStyle="1" w:styleId="Heading7Char">
    <w:name w:val="Heading 7 Char"/>
    <w:basedOn w:val="DefaultParagraphFont"/>
    <w:link w:val="Heading7"/>
    <w:rsid w:val="008C7E6A"/>
    <w:rPr>
      <w:rFonts w:ascii="Arial" w:eastAsia="Helvetica" w:hAnsi="Arial" w:cs="Arial"/>
      <w:b/>
      <w:iCs/>
      <w:color w:val="1F497D" w:themeColor="text2"/>
      <w:sz w:val="24"/>
      <w:szCs w:val="22"/>
    </w:rPr>
  </w:style>
  <w:style w:type="character" w:customStyle="1" w:styleId="Heading8Char">
    <w:name w:val="Heading 8 Char"/>
    <w:basedOn w:val="DefaultParagraphFont"/>
    <w:link w:val="Heading8"/>
    <w:rsid w:val="008C7E6A"/>
    <w:rPr>
      <w:rFonts w:ascii="Arial" w:eastAsia="Helvetica" w:hAnsi="Arial" w:cs="Arial"/>
      <w:b/>
      <w:iCs/>
      <w:color w:val="1F497D" w:themeColor="text2"/>
      <w:sz w:val="24"/>
      <w:szCs w:val="22"/>
    </w:rPr>
  </w:style>
  <w:style w:type="character" w:customStyle="1" w:styleId="Heading9Char">
    <w:name w:val="Heading 9 Char"/>
    <w:basedOn w:val="DefaultParagraphFont"/>
    <w:link w:val="Heading9"/>
    <w:rsid w:val="008C7E6A"/>
    <w:rPr>
      <w:rFonts w:ascii="Arial" w:eastAsia="Helvetica" w:hAnsi="Arial" w:cs="Arial"/>
      <w:b/>
      <w:iCs/>
      <w:color w:val="1F497D" w:themeColor="text2"/>
      <w:sz w:val="24"/>
      <w:szCs w:val="22"/>
    </w:rPr>
  </w:style>
  <w:style w:type="paragraph" w:customStyle="1" w:styleId="it">
    <w:name w:val="it"/>
    <w:basedOn w:val="BodyText1"/>
    <w:qFormat/>
    <w:rsid w:val="00F514FF"/>
    <w:pPr>
      <w:spacing w:after="120"/>
    </w:pPr>
    <w:rPr>
      <w:i/>
      <w:color w:val="808080" w:themeColor="background1" w:themeShade="80"/>
      <w:sz w:val="20"/>
    </w:rPr>
  </w:style>
  <w:style w:type="paragraph" w:customStyle="1" w:styleId="Pr9">
    <w:name w:val="Pr9"/>
    <w:basedOn w:val="Normal"/>
    <w:qFormat/>
    <w:rsid w:val="00F514FF"/>
    <w:pPr>
      <w:keepLines/>
    </w:pPr>
    <w:rPr>
      <w:sz w:val="18"/>
    </w:rPr>
  </w:style>
  <w:style w:type="paragraph" w:customStyle="1" w:styleId="Pr9r">
    <w:name w:val="Pr9r"/>
    <w:basedOn w:val="Pr9"/>
    <w:qFormat/>
    <w:rsid w:val="00F514FF"/>
    <w:pPr>
      <w:jc w:val="right"/>
    </w:pPr>
    <w:rPr>
      <w:noProof/>
    </w:rPr>
  </w:style>
  <w:style w:type="paragraph" w:customStyle="1" w:styleId="Pr9tit">
    <w:name w:val="Pr9tit"/>
    <w:basedOn w:val="Pr9"/>
    <w:qFormat/>
    <w:rsid w:val="00FC55A5"/>
    <w:pPr>
      <w:keepNext/>
    </w:pPr>
    <w:rPr>
      <w:color w:val="FFFFFF" w:themeColor="background1"/>
    </w:rPr>
  </w:style>
  <w:style w:type="paragraph" w:customStyle="1" w:styleId="OPMlogo">
    <w:name w:val="OPM logo"/>
    <w:basedOn w:val="Normal"/>
    <w:qFormat/>
    <w:rsid w:val="00F514FF"/>
    <w:pPr>
      <w:spacing w:after="2280"/>
    </w:pPr>
  </w:style>
  <w:style w:type="paragraph" w:customStyle="1" w:styleId="TitleSelecno">
    <w:name w:val="Title Selec no"/>
    <w:basedOn w:val="TitleEOI"/>
    <w:qFormat/>
    <w:rsid w:val="0059431C"/>
    <w:pPr>
      <w:spacing w:before="0"/>
    </w:pPr>
    <w:rPr>
      <w:color w:val="0B1F51"/>
      <w:sz w:val="32"/>
      <w:szCs w:val="32"/>
    </w:rPr>
  </w:style>
  <w:style w:type="character" w:styleId="FootnoteReference">
    <w:name w:val="footnote reference"/>
    <w:basedOn w:val="DefaultParagraphFont"/>
    <w:uiPriority w:val="99"/>
    <w:unhideWhenUsed/>
    <w:qFormat/>
    <w:rsid w:val="008C7E6A"/>
    <w:rPr>
      <w:vertAlign w:val="superscript"/>
    </w:rPr>
  </w:style>
  <w:style w:type="paragraph" w:customStyle="1" w:styleId="CVEntryblocktext">
    <w:name w:val="CV_Entry block text"/>
    <w:basedOn w:val="Normal"/>
    <w:rsid w:val="00E1003B"/>
    <w:pPr>
      <w:spacing w:after="240"/>
      <w:ind w:left="2268"/>
      <w:jc w:val="both"/>
    </w:pPr>
  </w:style>
  <w:style w:type="paragraph" w:customStyle="1" w:styleId="CVEntrytitlerow">
    <w:name w:val="CV_Entry title row"/>
    <w:basedOn w:val="Normal"/>
    <w:next w:val="CVEntryblocktext"/>
    <w:rsid w:val="00E1003B"/>
    <w:pPr>
      <w:keepNext/>
      <w:tabs>
        <w:tab w:val="left" w:pos="2268"/>
      </w:tabs>
      <w:spacing w:before="240"/>
      <w:ind w:left="2268" w:hanging="2268"/>
      <w:jc w:val="both"/>
    </w:pPr>
    <w:rPr>
      <w:b/>
    </w:rPr>
  </w:style>
  <w:style w:type="paragraph" w:customStyle="1" w:styleId="CoffeyParagraph">
    <w:name w:val="Coffey Paragraph"/>
    <w:basedOn w:val="Normal"/>
    <w:qFormat/>
    <w:rsid w:val="00D77EE2"/>
    <w:pPr>
      <w:spacing w:before="77" w:after="113" w:line="250" w:lineRule="atLeast"/>
    </w:pPr>
    <w:rPr>
      <w:sz w:val="20"/>
      <w:szCs w:val="24"/>
    </w:rPr>
  </w:style>
  <w:style w:type="character" w:customStyle="1" w:styleId="apple-converted-space">
    <w:name w:val="apple-converted-space"/>
    <w:basedOn w:val="DefaultParagraphFont"/>
    <w:rsid w:val="008238F3"/>
  </w:style>
  <w:style w:type="paragraph" w:customStyle="1" w:styleId="Partnership">
    <w:name w:val="Partnership"/>
    <w:basedOn w:val="Heading1NONUM"/>
    <w:qFormat/>
    <w:rsid w:val="001B5438"/>
    <w:pPr>
      <w:pageBreakBefore w:val="0"/>
      <w:outlineLvl w:val="9"/>
    </w:pPr>
  </w:style>
  <w:style w:type="paragraph" w:customStyle="1" w:styleId="blankspace">
    <w:name w:val="blank space"/>
    <w:basedOn w:val="Normal"/>
    <w:qFormat/>
    <w:rsid w:val="0059431C"/>
    <w:pPr>
      <w:spacing w:after="1440"/>
    </w:pPr>
  </w:style>
  <w:style w:type="paragraph" w:customStyle="1" w:styleId="bidreporttitlegrey">
    <w:name w:val="bid report title grey"/>
    <w:basedOn w:val="Normal"/>
    <w:qFormat/>
    <w:rsid w:val="0059431C"/>
    <w:pPr>
      <w:spacing w:line="800" w:lineRule="exact"/>
    </w:pPr>
    <w:rPr>
      <w:rFonts w:ascii="Poppins Light" w:hAnsi="Poppins Light" w:cs="Poppins Light"/>
      <w:color w:val="697277"/>
      <w:sz w:val="60"/>
      <w:szCs w:val="60"/>
    </w:rPr>
  </w:style>
  <w:style w:type="paragraph" w:customStyle="1" w:styleId="bidreporttitleorange">
    <w:name w:val="bid report title orange"/>
    <w:basedOn w:val="Normal"/>
    <w:qFormat/>
    <w:rsid w:val="0059431C"/>
    <w:rPr>
      <w:rFonts w:ascii="Poppins Light" w:hAnsi="Poppins Light" w:cs="Poppins Light"/>
      <w:color w:val="F3702C"/>
      <w:sz w:val="60"/>
      <w:szCs w:val="60"/>
    </w:rPr>
  </w:style>
  <w:style w:type="table" w:customStyle="1" w:styleId="OPMTable0">
    <w:name w:val="OPM Table"/>
    <w:basedOn w:val="TableNormal"/>
    <w:uiPriority w:val="99"/>
    <w:rsid w:val="008C7E6A"/>
    <w:pPr>
      <w:spacing w:before="40" w:after="40"/>
    </w:pPr>
    <w:rPr>
      <w:rFonts w:ascii="Arial" w:hAnsi="Arial"/>
    </w:rPr>
    <w:tblPr>
      <w:tblBorders>
        <w:top w:val="single" w:sz="2" w:space="0" w:color="45A7E1"/>
        <w:left w:val="single" w:sz="2" w:space="0" w:color="45A7E1"/>
        <w:bottom w:val="single" w:sz="2" w:space="0" w:color="45A7E1"/>
        <w:right w:val="single" w:sz="2" w:space="0" w:color="45A7E1"/>
        <w:insideH w:val="single" w:sz="2" w:space="0" w:color="45A7E1"/>
        <w:insideV w:val="single" w:sz="2" w:space="0" w:color="45A7E1"/>
      </w:tblBorders>
      <w:tblCellMar>
        <w:left w:w="57" w:type="dxa"/>
        <w:right w:w="57" w:type="dxa"/>
      </w:tblCellMar>
    </w:tblPr>
    <w:tcPr>
      <w:shd w:val="clear" w:color="auto" w:fill="DBE4ED"/>
      <w:vAlign w:val="center"/>
    </w:tcPr>
    <w:tblStylePr w:type="firstRow">
      <w:pPr>
        <w:keepNext/>
        <w:wordWrap/>
        <w:spacing w:beforeLines="0" w:before="60" w:beforeAutospacing="0" w:afterLines="0" w:after="60" w:afterAutospacing="0"/>
        <w:contextualSpacing w:val="0"/>
        <w:jc w:val="left"/>
      </w:pPr>
      <w:rPr>
        <w:rFonts w:ascii="Arial" w:hAnsi="Arial"/>
        <w:b/>
        <w:color w:val="FFFFFF" w:themeColor="background1"/>
        <w:sz w:val="20"/>
      </w:rPr>
      <w:tblPr/>
      <w:trPr>
        <w:tblHeader/>
      </w:trPr>
      <w:tcPr>
        <w:shd w:val="clear" w:color="auto" w:fill="0B1F51"/>
      </w:tcPr>
    </w:tblStylePr>
    <w:tblStylePr w:type="lastRow">
      <w:rPr>
        <w:b/>
        <w:i w:val="0"/>
        <w:color w:val="0B1F51"/>
      </w:rPr>
      <w:tblPr/>
      <w:tcPr>
        <w:shd w:val="clear" w:color="auto" w:fill="DBE4ED"/>
      </w:tcPr>
    </w:tblStylePr>
    <w:tblStylePr w:type="firstCol">
      <w:pPr>
        <w:jc w:val="left"/>
      </w:pPr>
      <w:rPr>
        <w:b/>
        <w:color w:val="0B1F51"/>
      </w:rPr>
      <w:tblPr/>
      <w:tcPr>
        <w:shd w:val="clear" w:color="auto" w:fill="DBE4ED"/>
      </w:tcPr>
    </w:tblStylePr>
  </w:style>
  <w:style w:type="table" w:customStyle="1" w:styleId="OPMBoxstyle">
    <w:name w:val="OPM Box style"/>
    <w:basedOn w:val="TableNormal"/>
    <w:uiPriority w:val="99"/>
    <w:rsid w:val="008C7E6A"/>
    <w:rPr>
      <w:rFonts w:asciiTheme="minorHAnsi" w:eastAsiaTheme="minorHAnsi" w:hAnsiTheme="minorHAnsi" w:cstheme="minorBidi"/>
      <w:szCs w:val="24"/>
      <w:lang w:val="en-US" w:eastAsia="en-US"/>
    </w:rPr>
    <w:tblPr>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left w:w="85" w:type="dxa"/>
        <w:right w:w="85" w:type="dxa"/>
      </w:tblCellMar>
    </w:tblPr>
    <w:tcPr>
      <w:shd w:val="clear" w:color="auto" w:fill="EEECE1" w:themeFill="background2"/>
    </w:tcPr>
    <w:tblStylePr w:type="firstRow">
      <w:rPr>
        <w:b w:val="0"/>
        <w:color w:val="000000" w:themeColor="text1"/>
      </w:rPr>
      <w:tblPr/>
      <w:tcPr>
        <w:shd w:val="clear" w:color="auto" w:fill="EEECE1" w:themeFill="background2"/>
      </w:tcPr>
    </w:tblStylePr>
  </w:style>
  <w:style w:type="paragraph" w:customStyle="1" w:styleId="ToCTitle">
    <w:name w:val="ToC Title"/>
    <w:basedOn w:val="Heading1"/>
    <w:rsid w:val="008C7E6A"/>
    <w:pPr>
      <w:numPr>
        <w:numId w:val="0"/>
      </w:numPr>
      <w:spacing w:after="480"/>
    </w:pPr>
    <w:rPr>
      <w:bCs w:val="0"/>
      <w:sz w:val="32"/>
    </w:rPr>
  </w:style>
  <w:style w:type="paragraph" w:styleId="BodyText">
    <w:name w:val="Body Text"/>
    <w:link w:val="BodyTextChar"/>
    <w:qFormat/>
    <w:rsid w:val="008C7E6A"/>
    <w:pPr>
      <w:spacing w:after="200" w:line="276" w:lineRule="auto"/>
    </w:pPr>
    <w:rPr>
      <w:rFonts w:ascii="Arial" w:eastAsiaTheme="minorHAnsi" w:hAnsi="Arial" w:cs="Arial"/>
      <w:sz w:val="22"/>
      <w:szCs w:val="22"/>
    </w:rPr>
  </w:style>
  <w:style w:type="character" w:customStyle="1" w:styleId="BodyTextChar">
    <w:name w:val="Body Text Char"/>
    <w:basedOn w:val="DefaultParagraphFont"/>
    <w:link w:val="BodyText"/>
    <w:rsid w:val="008C7E6A"/>
    <w:rPr>
      <w:rFonts w:ascii="Arial" w:eastAsiaTheme="minorHAnsi" w:hAnsi="Arial" w:cs="Arial"/>
      <w:sz w:val="22"/>
      <w:szCs w:val="22"/>
    </w:rPr>
  </w:style>
  <w:style w:type="character" w:styleId="CommentReference">
    <w:name w:val="annotation reference"/>
    <w:basedOn w:val="DefaultParagraphFont"/>
    <w:uiPriority w:val="99"/>
    <w:semiHidden/>
    <w:unhideWhenUsed/>
    <w:rsid w:val="008C7E6A"/>
    <w:rPr>
      <w:sz w:val="16"/>
      <w:szCs w:val="16"/>
    </w:rPr>
  </w:style>
  <w:style w:type="paragraph" w:styleId="CommentText">
    <w:name w:val="annotation text"/>
    <w:basedOn w:val="Normal"/>
    <w:link w:val="CommentTextChar"/>
    <w:uiPriority w:val="99"/>
    <w:unhideWhenUsed/>
    <w:rsid w:val="008C7E6A"/>
    <w:pPr>
      <w:spacing w:line="240" w:lineRule="auto"/>
    </w:pPr>
    <w:rPr>
      <w:sz w:val="20"/>
      <w:szCs w:val="20"/>
    </w:rPr>
  </w:style>
  <w:style w:type="character" w:customStyle="1" w:styleId="CommentTextChar">
    <w:name w:val="Comment Text Char"/>
    <w:basedOn w:val="DefaultParagraphFont"/>
    <w:link w:val="CommentText"/>
    <w:uiPriority w:val="99"/>
    <w:rsid w:val="008C7E6A"/>
    <w:rPr>
      <w:rFonts w:ascii="Arial" w:eastAsiaTheme="minorHAnsi" w:hAnsi="Arial" w:cs="Arial"/>
    </w:rPr>
  </w:style>
  <w:style w:type="paragraph" w:customStyle="1" w:styleId="Heading10">
    <w:name w:val="Heading1"/>
    <w:basedOn w:val="BodyText1"/>
    <w:rsid w:val="000C7696"/>
  </w:style>
  <w:style w:type="table" w:customStyle="1" w:styleId="TableGrid0">
    <w:name w:val="TableGrid"/>
    <w:rsid w:val="00E40065"/>
    <w:rPr>
      <w:rFonts w:asciiTheme="minorHAnsi" w:eastAsiaTheme="minorEastAsia" w:hAnsiTheme="minorHAnsi" w:cstheme="minorBidi"/>
      <w:sz w:val="22"/>
      <w:szCs w:val="22"/>
      <w:lang w:val="en-AU" w:eastAsia="en-AU" w:bidi="my-MM"/>
    </w:rPr>
    <w:tblPr>
      <w:tblCellMar>
        <w:top w:w="0" w:type="dxa"/>
        <w:left w:w="0" w:type="dxa"/>
        <w:bottom w:w="0" w:type="dxa"/>
        <w:right w:w="0" w:type="dxa"/>
      </w:tblCellMar>
    </w:tblPr>
  </w:style>
  <w:style w:type="paragraph" w:styleId="ListParagraph">
    <w:name w:val="List Paragraph"/>
    <w:aliases w:val="List Paragraph1,Recommendation,List Paragraph11,Bulleted List Paragraph"/>
    <w:basedOn w:val="Normal"/>
    <w:link w:val="ListParagraphChar"/>
    <w:uiPriority w:val="34"/>
    <w:rsid w:val="008C7E6A"/>
    <w:pPr>
      <w:ind w:left="720"/>
      <w:contextualSpacing/>
    </w:pPr>
  </w:style>
  <w:style w:type="character" w:customStyle="1" w:styleId="ListParagraphChar">
    <w:name w:val="List Paragraph Char"/>
    <w:aliases w:val="List Paragraph1 Char,Recommendation Char,List Paragraph11 Char,Bulleted List Paragraph Char"/>
    <w:link w:val="ListParagraph"/>
    <w:uiPriority w:val="34"/>
    <w:locked/>
    <w:rsid w:val="00E40065"/>
    <w:rPr>
      <w:rFonts w:ascii="Arial" w:eastAsiaTheme="minorHAnsi" w:hAnsi="Arial" w:cs="Arial"/>
      <w:sz w:val="22"/>
      <w:szCs w:val="22"/>
    </w:rPr>
  </w:style>
  <w:style w:type="paragraph" w:styleId="CommentSubject">
    <w:name w:val="annotation subject"/>
    <w:basedOn w:val="CommentText"/>
    <w:next w:val="CommentText"/>
    <w:link w:val="CommentSubjectChar"/>
    <w:uiPriority w:val="99"/>
    <w:semiHidden/>
    <w:unhideWhenUsed/>
    <w:rsid w:val="008C7E6A"/>
    <w:rPr>
      <w:b/>
      <w:bCs/>
    </w:rPr>
  </w:style>
  <w:style w:type="character" w:customStyle="1" w:styleId="CommentSubjectChar">
    <w:name w:val="Comment Subject Char"/>
    <w:basedOn w:val="CommentTextChar"/>
    <w:link w:val="CommentSubject"/>
    <w:uiPriority w:val="99"/>
    <w:semiHidden/>
    <w:rsid w:val="008C7E6A"/>
    <w:rPr>
      <w:rFonts w:ascii="Arial" w:eastAsiaTheme="minorHAnsi" w:hAnsi="Arial" w:cs="Arial"/>
      <w:b/>
      <w:bCs/>
    </w:rPr>
  </w:style>
  <w:style w:type="paragraph" w:customStyle="1" w:styleId="footnotedescription">
    <w:name w:val="footnote description"/>
    <w:next w:val="Normal"/>
    <w:link w:val="footnotedescriptionChar"/>
    <w:hidden/>
    <w:rsid w:val="00672DDA"/>
    <w:pPr>
      <w:spacing w:line="259" w:lineRule="auto"/>
    </w:pPr>
    <w:rPr>
      <w:rFonts w:ascii="Arial" w:eastAsia="Arial" w:hAnsi="Arial" w:cs="Arial"/>
      <w:color w:val="000000"/>
      <w:sz w:val="16"/>
      <w:szCs w:val="22"/>
      <w:lang w:val="en-AU" w:eastAsia="en-AU" w:bidi="my-MM"/>
    </w:rPr>
  </w:style>
  <w:style w:type="character" w:customStyle="1" w:styleId="footnotedescriptionChar">
    <w:name w:val="footnote description Char"/>
    <w:link w:val="footnotedescription"/>
    <w:rsid w:val="00672DDA"/>
    <w:rPr>
      <w:rFonts w:ascii="Arial" w:eastAsia="Arial" w:hAnsi="Arial" w:cs="Arial"/>
      <w:color w:val="000000"/>
      <w:sz w:val="16"/>
      <w:szCs w:val="22"/>
      <w:lang w:val="en-AU" w:eastAsia="en-AU" w:bidi="my-MM"/>
    </w:rPr>
  </w:style>
  <w:style w:type="character" w:customStyle="1" w:styleId="footnotemark">
    <w:name w:val="footnote mark"/>
    <w:hidden/>
    <w:rsid w:val="00672DDA"/>
    <w:rPr>
      <w:rFonts w:ascii="Arial" w:eastAsia="Arial" w:hAnsi="Arial" w:cs="Arial"/>
      <w:color w:val="000000"/>
      <w:sz w:val="16"/>
      <w:vertAlign w:val="superscript"/>
    </w:rPr>
  </w:style>
  <w:style w:type="character" w:customStyle="1" w:styleId="UnresolvedMention1">
    <w:name w:val="Unresolved Mention1"/>
    <w:basedOn w:val="DefaultParagraphFont"/>
    <w:uiPriority w:val="99"/>
    <w:unhideWhenUsed/>
    <w:rsid w:val="00012145"/>
    <w:rPr>
      <w:color w:val="605E5C"/>
      <w:shd w:val="clear" w:color="auto" w:fill="E1DFDD"/>
    </w:rPr>
  </w:style>
  <w:style w:type="character" w:customStyle="1" w:styleId="TabletextChar">
    <w:name w:val="Table text Char"/>
    <w:link w:val="Tabletext"/>
    <w:locked/>
    <w:rsid w:val="001D7DC7"/>
    <w:rPr>
      <w:rFonts w:ascii="Arial" w:eastAsiaTheme="minorHAnsi" w:hAnsi="Arial" w:cs="Arial"/>
      <w:szCs w:val="22"/>
      <w:lang w:eastAsia="en-US"/>
    </w:rPr>
  </w:style>
  <w:style w:type="paragraph" w:customStyle="1" w:styleId="SPBold">
    <w:name w:val="SP Bold"/>
    <w:basedOn w:val="Normal"/>
    <w:link w:val="SPBoldChar"/>
    <w:qFormat/>
    <w:rsid w:val="001D7DC7"/>
    <w:pPr>
      <w:spacing w:after="240"/>
      <w:jc w:val="both"/>
    </w:pPr>
    <w:rPr>
      <w:b/>
      <w:sz w:val="20"/>
    </w:rPr>
  </w:style>
  <w:style w:type="character" w:customStyle="1" w:styleId="SPBoldChar">
    <w:name w:val="SP Bold Char"/>
    <w:link w:val="SPBold"/>
    <w:rsid w:val="001D7DC7"/>
    <w:rPr>
      <w:rFonts w:ascii="Arial" w:hAnsi="Arial"/>
      <w:b/>
      <w:lang w:eastAsia="en-US"/>
    </w:rPr>
  </w:style>
  <w:style w:type="paragraph" w:customStyle="1" w:styleId="Boxtext">
    <w:name w:val="Box text"/>
    <w:basedOn w:val="Normal"/>
    <w:rsid w:val="008C7E6A"/>
    <w:pPr>
      <w:keepNext/>
      <w:spacing w:before="120" w:after="120" w:line="240" w:lineRule="auto"/>
    </w:pPr>
    <w:rPr>
      <w:rFonts w:eastAsia="Times New Roman" w:cs="Times New Roman"/>
      <w:sz w:val="20"/>
      <w:szCs w:val="20"/>
      <w:lang w:eastAsia="en-US"/>
    </w:rPr>
  </w:style>
  <w:style w:type="table" w:customStyle="1" w:styleId="OPMNewTable">
    <w:name w:val="OPM New Table"/>
    <w:basedOn w:val="TableNormal"/>
    <w:uiPriority w:val="99"/>
    <w:rsid w:val="001D7DC7"/>
    <w:rPr>
      <w:rFonts w:ascii="Arial" w:hAnsi="Arial"/>
    </w:rPr>
    <w:tblPr>
      <w:tblStyleRow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CDDDE"/>
      <w:vAlign w:val="center"/>
    </w:tcPr>
    <w:tblStylePr w:type="firstRow">
      <w:pPr>
        <w:jc w:val="left"/>
      </w:pPr>
      <w:rPr>
        <w:rFonts w:ascii="Arial" w:hAnsi="Arial"/>
        <w:b/>
        <w:color w:val="FFFFFF" w:themeColor="background1"/>
        <w:sz w:val="20"/>
      </w:rPr>
      <w:tblPr/>
      <w:tcPr>
        <w:shd w:val="clear" w:color="auto" w:fill="0D2343"/>
      </w:tcPr>
    </w:tblStylePr>
    <w:tblStylePr w:type="lastRow">
      <w:pPr>
        <w:jc w:val="left"/>
      </w:pPr>
      <w:rPr>
        <w:rFonts w:ascii="Arial" w:hAnsi="Arial"/>
        <w:sz w:val="20"/>
      </w:rPr>
      <w:tblPr/>
      <w:tcPr>
        <w:shd w:val="clear" w:color="auto" w:fill="0D2343"/>
      </w:tcPr>
    </w:tblStylePr>
    <w:tblStylePr w:type="firstCol">
      <w:pPr>
        <w:jc w:val="left"/>
      </w:pPr>
      <w:rPr>
        <w:rFonts w:ascii="Arial" w:hAnsi="Arial"/>
        <w:sz w:val="20"/>
      </w:rPr>
      <w:tblPr/>
      <w:tcPr>
        <w:shd w:val="clear" w:color="auto" w:fill="C4C6D8"/>
      </w:tcPr>
    </w:tblStylePr>
    <w:tblStylePr w:type="lastCol">
      <w:rPr>
        <w:rFonts w:ascii="Arial" w:hAnsi="Arial"/>
        <w:sz w:val="20"/>
      </w:rPr>
    </w:tblStylePr>
    <w:tblStylePr w:type="band1Horz">
      <w:rPr>
        <w:rFonts w:ascii="Arial" w:hAnsi="Arial"/>
        <w:sz w:val="20"/>
      </w:rPr>
    </w:tblStylePr>
  </w:style>
  <w:style w:type="paragraph" w:customStyle="1" w:styleId="N6">
    <w:name w:val="N6"/>
    <w:basedOn w:val="Normal"/>
    <w:qFormat/>
    <w:rsid w:val="001D7DC7"/>
    <w:pPr>
      <w:spacing w:after="120"/>
    </w:pPr>
  </w:style>
  <w:style w:type="character" w:customStyle="1" w:styleId="ListbulletfinalChar">
    <w:name w:val="List bullet final Char"/>
    <w:link w:val="Listbulletfinal"/>
    <w:rsid w:val="001D7DC7"/>
    <w:rPr>
      <w:rFonts w:ascii="Arial" w:hAnsi="Arial"/>
      <w:sz w:val="22"/>
      <w:lang w:eastAsia="en-US"/>
    </w:rPr>
  </w:style>
  <w:style w:type="paragraph" w:customStyle="1" w:styleId="OPMBodytext">
    <w:name w:val="OPM Body text"/>
    <w:basedOn w:val="Normal"/>
    <w:link w:val="OPMBodytextChar"/>
    <w:qFormat/>
    <w:rsid w:val="008C7E6A"/>
    <w:pPr>
      <w:spacing w:after="240" w:line="276" w:lineRule="atLeast"/>
    </w:pPr>
    <w:rPr>
      <w:rFonts w:cstheme="minorHAnsi"/>
      <w:lang w:val="en-AU"/>
    </w:rPr>
  </w:style>
  <w:style w:type="character" w:customStyle="1" w:styleId="OPMBodytextChar">
    <w:name w:val="OPM Body text Char"/>
    <w:link w:val="OPMBodytext"/>
    <w:rsid w:val="008C7E6A"/>
    <w:rPr>
      <w:rFonts w:ascii="Arial" w:eastAsiaTheme="minorHAnsi" w:hAnsi="Arial" w:cstheme="minorHAnsi"/>
      <w:sz w:val="22"/>
      <w:szCs w:val="22"/>
      <w:lang w:val="en-AU"/>
    </w:rPr>
  </w:style>
  <w:style w:type="paragraph" w:customStyle="1" w:styleId="N10">
    <w:name w:val="N10"/>
    <w:basedOn w:val="Normal"/>
    <w:qFormat/>
    <w:rsid w:val="001D7DC7"/>
    <w:pPr>
      <w:jc w:val="both"/>
    </w:pPr>
    <w:rPr>
      <w:spacing w:val="-2"/>
      <w:sz w:val="20"/>
    </w:rPr>
  </w:style>
  <w:style w:type="paragraph" w:customStyle="1" w:styleId="Figure">
    <w:name w:val="Figure"/>
    <w:basedOn w:val="Normal"/>
    <w:next w:val="Normal"/>
    <w:rsid w:val="00660986"/>
    <w:pPr>
      <w:keepNext/>
      <w:tabs>
        <w:tab w:val="num" w:pos="1440"/>
      </w:tabs>
      <w:spacing w:after="240"/>
      <w:ind w:left="1440" w:hanging="1440"/>
      <w:outlineLvl w:val="1"/>
    </w:pPr>
    <w:rPr>
      <w:b/>
      <w:sz w:val="24"/>
    </w:rPr>
  </w:style>
  <w:style w:type="paragraph" w:customStyle="1" w:styleId="Table">
    <w:name w:val="Table"/>
    <w:basedOn w:val="Normal"/>
    <w:next w:val="Normal"/>
    <w:qFormat/>
    <w:rsid w:val="00660986"/>
    <w:pPr>
      <w:keepNext/>
      <w:tabs>
        <w:tab w:val="num" w:pos="1440"/>
      </w:tabs>
      <w:spacing w:after="240"/>
      <w:ind w:left="1440" w:hanging="1440"/>
      <w:outlineLvl w:val="1"/>
    </w:pPr>
    <w:rPr>
      <w:b/>
      <w:sz w:val="24"/>
    </w:rPr>
  </w:style>
  <w:style w:type="paragraph" w:styleId="NormalWeb">
    <w:name w:val="Normal (Web)"/>
    <w:basedOn w:val="Normal"/>
    <w:uiPriority w:val="99"/>
    <w:unhideWhenUsed/>
    <w:rsid w:val="008C7E6A"/>
    <w:pPr>
      <w:spacing w:before="100" w:beforeAutospacing="1" w:after="100" w:afterAutospacing="1" w:line="240" w:lineRule="auto"/>
    </w:pPr>
    <w:rPr>
      <w:rFonts w:ascii="Times New Roman" w:hAnsi="Times New Roman" w:cs="Times New Roman"/>
      <w:sz w:val="24"/>
      <w:szCs w:val="24"/>
    </w:rPr>
  </w:style>
  <w:style w:type="character" w:customStyle="1" w:styleId="FootnoteTextChar">
    <w:name w:val="Footnote Text Char"/>
    <w:basedOn w:val="DefaultParagraphFont"/>
    <w:link w:val="FootnoteText"/>
    <w:uiPriority w:val="99"/>
    <w:rsid w:val="008C7E6A"/>
    <w:rPr>
      <w:rFonts w:ascii="Arial" w:eastAsiaTheme="minorHAnsi" w:hAnsi="Arial" w:cs="Arial"/>
      <w:sz w:val="18"/>
      <w:szCs w:val="18"/>
    </w:rPr>
  </w:style>
  <w:style w:type="numbering" w:customStyle="1" w:styleId="Respb11">
    <w:name w:val="Respb11"/>
    <w:uiPriority w:val="99"/>
    <w:rsid w:val="00CA3E8B"/>
    <w:pPr>
      <w:numPr>
        <w:numId w:val="7"/>
      </w:numPr>
    </w:pPr>
  </w:style>
  <w:style w:type="paragraph" w:customStyle="1" w:styleId="Respb2">
    <w:name w:val="Respb2"/>
    <w:basedOn w:val="Respb1"/>
    <w:qFormat/>
    <w:rsid w:val="00CA3E8B"/>
    <w:pPr>
      <w:numPr>
        <w:numId w:val="0"/>
      </w:numPr>
      <w:tabs>
        <w:tab w:val="num" w:pos="2268"/>
      </w:tabs>
      <w:ind w:left="2552" w:hanging="284"/>
      <w:jc w:val="left"/>
    </w:pPr>
  </w:style>
  <w:style w:type="paragraph" w:styleId="Title">
    <w:name w:val="Title"/>
    <w:next w:val="BodyText"/>
    <w:link w:val="TitleChar"/>
    <w:uiPriority w:val="10"/>
    <w:qFormat/>
    <w:rsid w:val="008C7E6A"/>
    <w:pPr>
      <w:spacing w:before="240" w:after="1134"/>
      <w:contextualSpacing/>
    </w:pPr>
    <w:rPr>
      <w:rFonts w:ascii="Arial" w:eastAsiaTheme="majorEastAsia" w:hAnsi="Arial" w:cs="Arial"/>
      <w:b/>
      <w:color w:val="0B1F51"/>
      <w:spacing w:val="-10"/>
      <w:kern w:val="28"/>
      <w:sz w:val="70"/>
      <w:szCs w:val="70"/>
    </w:rPr>
  </w:style>
  <w:style w:type="character" w:customStyle="1" w:styleId="TitleChar">
    <w:name w:val="Title Char"/>
    <w:basedOn w:val="DefaultParagraphFont"/>
    <w:link w:val="Title"/>
    <w:uiPriority w:val="10"/>
    <w:rsid w:val="008C7E6A"/>
    <w:rPr>
      <w:rFonts w:ascii="Arial" w:eastAsiaTheme="majorEastAsia" w:hAnsi="Arial" w:cs="Arial"/>
      <w:b/>
      <w:color w:val="0B1F51"/>
      <w:spacing w:val="-10"/>
      <w:kern w:val="28"/>
      <w:sz w:val="70"/>
      <w:szCs w:val="70"/>
    </w:rPr>
  </w:style>
  <w:style w:type="paragraph" w:customStyle="1" w:styleId="BlockText1">
    <w:name w:val="Block Text1"/>
    <w:basedOn w:val="Normal"/>
    <w:rsid w:val="00CA3E8B"/>
    <w:pPr>
      <w:spacing w:after="240"/>
      <w:ind w:left="1440" w:right="1440"/>
      <w:jc w:val="both"/>
    </w:pPr>
  </w:style>
  <w:style w:type="paragraph" w:customStyle="1" w:styleId="Secondarytext">
    <w:name w:val="Secondary text"/>
    <w:basedOn w:val="Normal"/>
    <w:rsid w:val="00CA3E8B"/>
    <w:rPr>
      <w:sz w:val="28"/>
    </w:rPr>
  </w:style>
  <w:style w:type="paragraph" w:customStyle="1" w:styleId="Reference">
    <w:name w:val="Reference"/>
    <w:basedOn w:val="Normal"/>
    <w:rsid w:val="008C7E6A"/>
    <w:pPr>
      <w:tabs>
        <w:tab w:val="left" w:pos="357"/>
      </w:tabs>
      <w:spacing w:after="120" w:line="240" w:lineRule="auto"/>
      <w:ind w:left="357" w:hanging="357"/>
    </w:pPr>
    <w:rPr>
      <w:rFonts w:eastAsia="Times New Roman" w:cs="Times New Roman"/>
      <w:szCs w:val="20"/>
      <w:lang w:eastAsia="en-US"/>
    </w:rPr>
  </w:style>
  <w:style w:type="paragraph" w:styleId="DocumentMap">
    <w:name w:val="Document Map"/>
    <w:basedOn w:val="Normal"/>
    <w:link w:val="DocumentMapChar"/>
    <w:semiHidden/>
    <w:rsid w:val="00CA3E8B"/>
    <w:rPr>
      <w:rFonts w:ascii="Tahoma" w:hAnsi="Tahoma" w:cs="Tahoma"/>
      <w:sz w:val="16"/>
      <w:szCs w:val="16"/>
    </w:rPr>
  </w:style>
  <w:style w:type="character" w:customStyle="1" w:styleId="DocumentMapChar">
    <w:name w:val="Document Map Char"/>
    <w:basedOn w:val="DefaultParagraphFont"/>
    <w:link w:val="DocumentMap"/>
    <w:semiHidden/>
    <w:rsid w:val="00CA3E8B"/>
    <w:rPr>
      <w:rFonts w:ascii="Tahoma" w:hAnsi="Tahoma" w:cs="Tahoma"/>
      <w:sz w:val="16"/>
      <w:szCs w:val="16"/>
      <w:lang w:eastAsia="en-US"/>
    </w:rPr>
  </w:style>
  <w:style w:type="paragraph" w:customStyle="1" w:styleId="Tb1">
    <w:name w:val="Tb1"/>
    <w:basedOn w:val="Tbl10"/>
    <w:qFormat/>
    <w:rsid w:val="00CA3E8B"/>
    <w:pPr>
      <w:ind w:left="329" w:hanging="329"/>
    </w:pPr>
  </w:style>
  <w:style w:type="paragraph" w:customStyle="1" w:styleId="10wb">
    <w:name w:val="10wb"/>
    <w:basedOn w:val="Normal"/>
    <w:qFormat/>
    <w:rsid w:val="00CA3E8B"/>
    <w:rPr>
      <w:sz w:val="20"/>
      <w:szCs w:val="24"/>
      <w:lang w:val="en-US" w:eastAsia="it-IT"/>
    </w:rPr>
  </w:style>
  <w:style w:type="paragraph" w:customStyle="1" w:styleId="Namproj60">
    <w:name w:val="Namproj60"/>
    <w:basedOn w:val="Namproj"/>
    <w:qFormat/>
    <w:rsid w:val="00CA3E8B"/>
    <w:pPr>
      <w:spacing w:before="120" w:after="0"/>
    </w:pPr>
    <w:rPr>
      <w:szCs w:val="20"/>
    </w:rPr>
  </w:style>
  <w:style w:type="paragraph" w:customStyle="1" w:styleId="Resp2">
    <w:name w:val="Resp2"/>
    <w:basedOn w:val="Resp"/>
    <w:qFormat/>
    <w:rsid w:val="00CA3E8B"/>
    <w:pPr>
      <w:tabs>
        <w:tab w:val="clear" w:pos="1985"/>
        <w:tab w:val="left" w:pos="2552"/>
      </w:tabs>
      <w:ind w:left="2552" w:hanging="2552"/>
      <w:jc w:val="left"/>
    </w:pPr>
  </w:style>
  <w:style w:type="paragraph" w:customStyle="1" w:styleId="Justified">
    <w:name w:val="Justified"/>
    <w:basedOn w:val="Normal"/>
    <w:qFormat/>
    <w:rsid w:val="00CA3E8B"/>
    <w:pPr>
      <w:jc w:val="both"/>
    </w:pPr>
  </w:style>
  <w:style w:type="paragraph" w:customStyle="1" w:styleId="N6bx">
    <w:name w:val="N6bx"/>
    <w:basedOn w:val="N6"/>
    <w:qFormat/>
    <w:rsid w:val="00CA3E8B"/>
    <w:pPr>
      <w:keepNext/>
    </w:pPr>
    <w:rPr>
      <w:b/>
    </w:rPr>
  </w:style>
  <w:style w:type="paragraph" w:customStyle="1" w:styleId="ListBullet0">
    <w:name w:val="List Bullet0"/>
    <w:basedOn w:val="ListBullet"/>
    <w:qFormat/>
    <w:rsid w:val="00CA3E8B"/>
    <w:pPr>
      <w:spacing w:after="0"/>
      <w:ind w:left="720" w:hanging="360"/>
    </w:pPr>
  </w:style>
  <w:style w:type="paragraph" w:customStyle="1" w:styleId="Lbcv">
    <w:name w:val="Lbcv"/>
    <w:basedOn w:val="ListBullet"/>
    <w:qFormat/>
    <w:rsid w:val="00CA3E8B"/>
    <w:pPr>
      <w:spacing w:after="0"/>
      <w:ind w:left="284" w:hanging="284"/>
    </w:pPr>
  </w:style>
  <w:style w:type="numbering" w:customStyle="1" w:styleId="Lbcvv">
    <w:name w:val="Lbcvv"/>
    <w:uiPriority w:val="99"/>
    <w:rsid w:val="00CA3E8B"/>
    <w:pPr>
      <w:numPr>
        <w:numId w:val="8"/>
      </w:numPr>
    </w:pPr>
  </w:style>
  <w:style w:type="numbering" w:customStyle="1" w:styleId="Tbl10b11">
    <w:name w:val="Tbl10b11"/>
    <w:uiPriority w:val="99"/>
    <w:rsid w:val="00CA3E8B"/>
    <w:pPr>
      <w:numPr>
        <w:numId w:val="9"/>
      </w:numPr>
    </w:pPr>
  </w:style>
  <w:style w:type="table" w:customStyle="1" w:styleId="OPMOldBox">
    <w:name w:val="OPM Old Box"/>
    <w:basedOn w:val="TableNormal"/>
    <w:uiPriority w:val="99"/>
    <w:rsid w:val="00CA3E8B"/>
    <w:pPr>
      <w:spacing w:before="40" w:after="40"/>
    </w:pPr>
    <w:rPr>
      <w:rFonts w:ascii="Arial" w:hAnsi="Arial"/>
    </w:rPr>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left w:w="57" w:type="dxa"/>
        <w:right w:w="57" w:type="dxa"/>
      </w:tblCellMar>
    </w:tblPr>
    <w:tcPr>
      <w:shd w:val="clear" w:color="auto" w:fill="DBE4ED"/>
      <w:vAlign w:val="center"/>
    </w:tcPr>
    <w:tblStylePr w:type="firstRow">
      <w:pPr>
        <w:keepNext/>
        <w:wordWrap/>
        <w:spacing w:beforeLines="0" w:before="80" w:beforeAutospacing="0" w:afterLines="0" w:after="80" w:afterAutospacing="0"/>
        <w:contextualSpacing w:val="0"/>
        <w:jc w:val="left"/>
      </w:pPr>
      <w:rPr>
        <w:rFonts w:ascii="Arial" w:hAnsi="Arial"/>
        <w:b/>
        <w:color w:val="FFFFFF" w:themeColor="background1"/>
        <w:sz w:val="20"/>
      </w:rPr>
      <w:tblPr/>
      <w:trPr>
        <w:tblHeader/>
      </w:trPr>
      <w:tcPr>
        <w:shd w:val="clear" w:color="auto" w:fill="0B1F51"/>
      </w:tcPr>
    </w:tblStylePr>
    <w:tblStylePr w:type="lastRow">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0B1F51"/>
      </w:tcPr>
    </w:tblStylePr>
  </w:style>
  <w:style w:type="table" w:customStyle="1" w:styleId="OPMOldTable">
    <w:name w:val="OPM Old Table"/>
    <w:basedOn w:val="TableNormal"/>
    <w:uiPriority w:val="99"/>
    <w:rsid w:val="00CA3E8B"/>
    <w:pPr>
      <w:spacing w:before="40" w:after="40"/>
    </w:pPr>
    <w:rPr>
      <w:rFonts w:ascii="Arial" w:hAnsi="Arial"/>
    </w:rPr>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left w:w="57" w:type="dxa"/>
        <w:right w:w="57" w:type="dxa"/>
      </w:tblCellMar>
    </w:tblPr>
    <w:tcPr>
      <w:shd w:val="clear" w:color="auto" w:fill="DBE4ED"/>
      <w:vAlign w:val="center"/>
    </w:tcPr>
    <w:tblStylePr w:type="firstRow">
      <w:pPr>
        <w:keepNext/>
        <w:wordWrap/>
        <w:spacing w:beforeLines="0" w:before="60" w:beforeAutospacing="0" w:afterLines="0" w:after="60" w:afterAutospacing="0"/>
        <w:contextualSpacing w:val="0"/>
        <w:jc w:val="left"/>
      </w:pPr>
      <w:rPr>
        <w:rFonts w:ascii="Arial" w:hAnsi="Arial"/>
        <w:b/>
        <w:color w:val="FFFFFF" w:themeColor="background1"/>
        <w:sz w:val="20"/>
      </w:rPr>
      <w:tblPr/>
      <w:trPr>
        <w:tblHeader/>
      </w:trPr>
      <w:tcPr>
        <w:shd w:val="clear" w:color="auto" w:fill="0B1F51"/>
      </w:tcPr>
    </w:tblStylePr>
    <w:tblStylePr w:type="lastRow">
      <w:rPr>
        <w:color w:val="auto"/>
      </w:rPr>
      <w:tblPr/>
      <w:tcPr>
        <w:shd w:val="clear" w:color="auto" w:fill="0B1F51"/>
      </w:tcPr>
    </w:tblStylePr>
    <w:tblStylePr w:type="firstCol">
      <w:pPr>
        <w:jc w:val="left"/>
      </w:pPr>
      <w:rPr>
        <w:color w:val="000000" w:themeColor="text1"/>
      </w:rPr>
      <w:tblPr/>
      <w:tcPr>
        <w:shd w:val="clear" w:color="auto" w:fill="AAB5BC"/>
      </w:tcPr>
    </w:tblStylePr>
  </w:style>
  <w:style w:type="paragraph" w:customStyle="1" w:styleId="normaltableau">
    <w:name w:val="normal_tableau"/>
    <w:basedOn w:val="Normal"/>
    <w:rsid w:val="00CA3E8B"/>
    <w:pPr>
      <w:spacing w:before="120" w:after="120"/>
      <w:jc w:val="both"/>
    </w:pPr>
    <w:rPr>
      <w:rFonts w:ascii="Optima" w:hAnsi="Optima"/>
    </w:rPr>
  </w:style>
  <w:style w:type="paragraph" w:customStyle="1" w:styleId="Title2">
    <w:name w:val="Title 2"/>
    <w:basedOn w:val="Heading2"/>
    <w:rsid w:val="00CA3E8B"/>
    <w:pPr>
      <w:keepNext w:val="0"/>
      <w:numPr>
        <w:ilvl w:val="0"/>
        <w:numId w:val="0"/>
      </w:numPr>
      <w:overflowPunct w:val="0"/>
      <w:autoSpaceDE w:val="0"/>
      <w:autoSpaceDN w:val="0"/>
      <w:adjustRightInd w:val="0"/>
      <w:spacing w:before="120" w:after="0"/>
      <w:jc w:val="both"/>
      <w:textAlignment w:val="baseline"/>
      <w:outlineLvl w:val="9"/>
    </w:pPr>
    <w:rPr>
      <w:bCs w:val="0"/>
      <w:color w:val="auto"/>
      <w:kern w:val="0"/>
      <w:sz w:val="22"/>
      <w:szCs w:val="20"/>
    </w:rPr>
  </w:style>
  <w:style w:type="paragraph" w:customStyle="1" w:styleId="CVText">
    <w:name w:val="CV Text"/>
    <w:basedOn w:val="Normal"/>
    <w:rsid w:val="00CA3E8B"/>
    <w:pPr>
      <w:tabs>
        <w:tab w:val="left" w:pos="567"/>
      </w:tabs>
    </w:pPr>
    <w:rPr>
      <w:rFonts w:ascii="Times New Roman" w:hAnsi="Times New Roman"/>
      <w:sz w:val="24"/>
    </w:rPr>
  </w:style>
  <w:style w:type="paragraph" w:styleId="BodyText2">
    <w:name w:val="Body Text 2"/>
    <w:basedOn w:val="Normal"/>
    <w:link w:val="BodyText2Char"/>
    <w:uiPriority w:val="99"/>
    <w:unhideWhenUsed/>
    <w:rsid w:val="00CA3E8B"/>
    <w:pPr>
      <w:spacing w:after="120" w:line="480" w:lineRule="auto"/>
    </w:pPr>
  </w:style>
  <w:style w:type="character" w:customStyle="1" w:styleId="BodyText2Char">
    <w:name w:val="Body Text 2 Char"/>
    <w:basedOn w:val="DefaultParagraphFont"/>
    <w:link w:val="BodyText2"/>
    <w:uiPriority w:val="99"/>
    <w:rsid w:val="00CA3E8B"/>
    <w:rPr>
      <w:rFonts w:ascii="Arial" w:hAnsi="Arial"/>
      <w:sz w:val="22"/>
      <w:lang w:eastAsia="en-US"/>
    </w:rPr>
  </w:style>
  <w:style w:type="paragraph" w:customStyle="1" w:styleId="paragraph">
    <w:name w:val="paragraph"/>
    <w:basedOn w:val="Normal"/>
    <w:rsid w:val="00CA3E8B"/>
    <w:rPr>
      <w:rFonts w:ascii="Times New Roman" w:hAnsi="Times New Roman"/>
      <w:sz w:val="24"/>
      <w:szCs w:val="24"/>
      <w:lang w:val="en-AU" w:eastAsia="en-AU" w:bidi="my-MM"/>
    </w:rPr>
  </w:style>
  <w:style w:type="character" w:customStyle="1" w:styleId="normaltextrun1">
    <w:name w:val="normaltextrun1"/>
    <w:basedOn w:val="DefaultParagraphFont"/>
    <w:rsid w:val="00CA3E8B"/>
  </w:style>
  <w:style w:type="character" w:customStyle="1" w:styleId="eop">
    <w:name w:val="eop"/>
    <w:basedOn w:val="DefaultParagraphFont"/>
    <w:rsid w:val="00CA3E8B"/>
  </w:style>
  <w:style w:type="character" w:customStyle="1" w:styleId="spellingerror">
    <w:name w:val="spellingerror"/>
    <w:basedOn w:val="DefaultParagraphFont"/>
    <w:rsid w:val="00CA3E8B"/>
  </w:style>
  <w:style w:type="paragraph" w:styleId="NoSpacing">
    <w:name w:val="No Spacing"/>
    <w:uiPriority w:val="1"/>
    <w:qFormat/>
    <w:rsid w:val="00CA3E8B"/>
    <w:rPr>
      <w:rFonts w:asciiTheme="minorHAnsi" w:eastAsiaTheme="minorEastAsia" w:hAnsiTheme="minorHAnsi" w:cstheme="minorBidi"/>
      <w:sz w:val="22"/>
      <w:szCs w:val="22"/>
    </w:rPr>
  </w:style>
  <w:style w:type="paragraph" w:customStyle="1" w:styleId="p1">
    <w:name w:val="p1"/>
    <w:basedOn w:val="Normal"/>
    <w:rsid w:val="00CA3E8B"/>
    <w:rPr>
      <w:rFonts w:ascii="Calibri" w:hAnsi="Calibri"/>
      <w:sz w:val="18"/>
      <w:szCs w:val="18"/>
      <w:lang w:val="en-US"/>
    </w:rPr>
  </w:style>
  <w:style w:type="character" w:customStyle="1" w:styleId="s1">
    <w:name w:val="s1"/>
    <w:rsid w:val="00CA3E8B"/>
    <w:rPr>
      <w:rFonts w:ascii="Calibri" w:hAnsi="Calibri" w:cs="Calibri" w:hint="default"/>
      <w:sz w:val="18"/>
      <w:szCs w:val="18"/>
    </w:rPr>
  </w:style>
  <w:style w:type="table" w:customStyle="1" w:styleId="TableGrid1">
    <w:name w:val="Table Grid1"/>
    <w:basedOn w:val="TableNormal"/>
    <w:next w:val="TableGrid"/>
    <w:uiPriority w:val="39"/>
    <w:rsid w:val="00CA3E8B"/>
    <w:rPr>
      <w:rFonts w:ascii="Calibri" w:eastAsia="Calibri" w:hAnsi="Calibri" w:cs="Myanmar Text"/>
      <w:sz w:val="22"/>
      <w:szCs w:val="24"/>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Pr>
    <w:tblStylePr w:type="firstRow">
      <w:tblPr/>
      <w:trPr>
        <w:tblHeader/>
      </w:trPr>
    </w:tblStylePr>
  </w:style>
  <w:style w:type="character" w:customStyle="1" w:styleId="UnresolvedMention2">
    <w:name w:val="Unresolved Mention2"/>
    <w:basedOn w:val="DefaultParagraphFont"/>
    <w:uiPriority w:val="99"/>
    <w:semiHidden/>
    <w:unhideWhenUsed/>
    <w:rsid w:val="00CA3A66"/>
    <w:rPr>
      <w:color w:val="605E5C"/>
      <w:shd w:val="clear" w:color="auto" w:fill="E1DFDD"/>
    </w:rPr>
  </w:style>
  <w:style w:type="table" w:styleId="PlainTable1">
    <w:name w:val="Plain Table 1"/>
    <w:basedOn w:val="TableNormal"/>
    <w:uiPriority w:val="41"/>
    <w:rsid w:val="008C7E6A"/>
    <w:rPr>
      <w:rFonts w:asciiTheme="minorHAnsi" w:eastAsiaTheme="minorHAnsi" w:hAnsiTheme="minorHAnsi" w:cstheme="minorBidi"/>
      <w:sz w:val="24"/>
      <w:szCs w:val="24"/>
      <w:lang w:val="en-US" w:eastAsia="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NumberList">
    <w:name w:val="Number List"/>
    <w:basedOn w:val="Normal"/>
    <w:qFormat/>
    <w:rsid w:val="009A054D"/>
    <w:pPr>
      <w:spacing w:after="240" w:line="276" w:lineRule="atLeast"/>
      <w:ind w:left="360" w:hanging="360"/>
      <w:contextualSpacing/>
    </w:pPr>
  </w:style>
  <w:style w:type="table" w:styleId="ListTable4-Accent5">
    <w:name w:val="List Table 4 Accent 5"/>
    <w:basedOn w:val="TableNormal"/>
    <w:uiPriority w:val="49"/>
    <w:rsid w:val="007736AD"/>
    <w:pPr>
      <w:spacing w:before="100"/>
    </w:pPr>
    <w:rPr>
      <w:rFonts w:asciiTheme="minorHAnsi" w:eastAsiaTheme="minorEastAsia" w:hAnsiTheme="minorHAnsi" w:cstheme="minorBidi"/>
      <w:lang w:val="en-AU" w:eastAsia="en-US"/>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character" w:styleId="Strong">
    <w:name w:val="Strong"/>
    <w:basedOn w:val="DefaultParagraphFont"/>
    <w:uiPriority w:val="22"/>
    <w:rsid w:val="008C7E6A"/>
    <w:rPr>
      <w:b/>
      <w:bCs/>
    </w:rPr>
  </w:style>
  <w:style w:type="paragraph" w:customStyle="1" w:styleId="ListNumbered">
    <w:name w:val="List Numbered"/>
    <w:basedOn w:val="BodyText"/>
    <w:qFormat/>
    <w:rsid w:val="008C7E6A"/>
    <w:pPr>
      <w:numPr>
        <w:numId w:val="10"/>
      </w:numPr>
      <w:spacing w:after="60"/>
      <w:ind w:left="357" w:hanging="357"/>
    </w:pPr>
  </w:style>
  <w:style w:type="paragraph" w:customStyle="1" w:styleId="Tableheading">
    <w:name w:val="Table heading"/>
    <w:basedOn w:val="Heading4NONUM"/>
    <w:link w:val="TableheadingChar"/>
    <w:qFormat/>
    <w:rsid w:val="002C3140"/>
    <w:pPr>
      <w:spacing w:after="0"/>
    </w:pPr>
  </w:style>
  <w:style w:type="character" w:customStyle="1" w:styleId="Heading4NONUMChar">
    <w:name w:val="Heading 4 NO NUM Char"/>
    <w:basedOn w:val="Heading4Char"/>
    <w:link w:val="Heading4NONUM"/>
    <w:rsid w:val="002C3140"/>
    <w:rPr>
      <w:rFonts w:ascii="Arial" w:eastAsia="Helvetica" w:hAnsi="Arial" w:cs="Arial"/>
      <w:b/>
      <w:iCs w:val="0"/>
      <w:color w:val="0B1F51"/>
      <w:kern w:val="32"/>
      <w:sz w:val="22"/>
      <w:szCs w:val="28"/>
      <w:lang w:eastAsia="en-US"/>
    </w:rPr>
  </w:style>
  <w:style w:type="character" w:customStyle="1" w:styleId="TableheadingChar">
    <w:name w:val="Table heading Char"/>
    <w:basedOn w:val="Heading4NONUMChar"/>
    <w:link w:val="Tableheading"/>
    <w:rsid w:val="002C3140"/>
    <w:rPr>
      <w:rFonts w:ascii="Arial" w:eastAsia="Helvetica" w:hAnsi="Arial" w:cs="Arial"/>
      <w:b/>
      <w:iCs w:val="0"/>
      <w:color w:val="0B1F51"/>
      <w:kern w:val="32"/>
      <w:sz w:val="22"/>
      <w:szCs w:val="28"/>
      <w:lang w:eastAsia="en-US"/>
    </w:rPr>
  </w:style>
  <w:style w:type="character" w:customStyle="1" w:styleId="UnresolvedMention3">
    <w:name w:val="Unresolved Mention3"/>
    <w:basedOn w:val="DefaultParagraphFont"/>
    <w:uiPriority w:val="99"/>
    <w:unhideWhenUsed/>
    <w:rsid w:val="00E3209B"/>
    <w:rPr>
      <w:color w:val="605E5C"/>
      <w:shd w:val="clear" w:color="auto" w:fill="E1DFDD"/>
    </w:rPr>
  </w:style>
  <w:style w:type="character" w:customStyle="1" w:styleId="Mention1">
    <w:name w:val="Mention1"/>
    <w:basedOn w:val="DefaultParagraphFont"/>
    <w:uiPriority w:val="99"/>
    <w:unhideWhenUsed/>
    <w:rsid w:val="00E3209B"/>
    <w:rPr>
      <w:color w:val="2B579A"/>
      <w:shd w:val="clear" w:color="auto" w:fill="E1DFDD"/>
    </w:rPr>
  </w:style>
  <w:style w:type="paragraph" w:styleId="Revision">
    <w:name w:val="Revision"/>
    <w:hidden/>
    <w:uiPriority w:val="99"/>
    <w:semiHidden/>
    <w:rsid w:val="009F5BCC"/>
    <w:rPr>
      <w:rFonts w:ascii="Arial" w:hAnsi="Arial"/>
      <w:sz w:val="22"/>
      <w:lang w:eastAsia="en-US"/>
    </w:rPr>
  </w:style>
  <w:style w:type="paragraph" w:customStyle="1" w:styleId="ESABodytext">
    <w:name w:val="ESA Body text"/>
    <w:basedOn w:val="Normal"/>
    <w:link w:val="ESABodytextChar"/>
    <w:qFormat/>
    <w:rsid w:val="00BE3570"/>
    <w:pPr>
      <w:spacing w:after="160" w:line="276" w:lineRule="auto"/>
    </w:pPr>
    <w:rPr>
      <w:rFonts w:asciiTheme="minorHAnsi" w:hAnsiTheme="minorHAnsi" w:cstheme="minorBidi"/>
      <w:lang w:val="nl-NL" w:bidi="km-KH"/>
    </w:rPr>
  </w:style>
  <w:style w:type="character" w:customStyle="1" w:styleId="ESABodytextChar">
    <w:name w:val="ESA Body text Char"/>
    <w:basedOn w:val="DefaultParagraphFont"/>
    <w:link w:val="ESABodytext"/>
    <w:rsid w:val="00BE3570"/>
    <w:rPr>
      <w:rFonts w:asciiTheme="minorHAnsi" w:eastAsiaTheme="minorHAnsi" w:hAnsiTheme="minorHAnsi" w:cstheme="minorBidi"/>
      <w:sz w:val="22"/>
      <w:szCs w:val="22"/>
      <w:lang w:val="nl-NL" w:eastAsia="en-US" w:bidi="km-KH"/>
    </w:rPr>
  </w:style>
  <w:style w:type="paragraph" w:customStyle="1" w:styleId="ListNumberedFinal">
    <w:name w:val="List Numbered Final"/>
    <w:basedOn w:val="ListNumbered"/>
    <w:next w:val="BodyText"/>
    <w:rsid w:val="008C7E6A"/>
    <w:pPr>
      <w:spacing w:after="240"/>
    </w:pPr>
    <w:rPr>
      <w:rFonts w:eastAsia="Times New Roman" w:cs="Times New Roman"/>
      <w:szCs w:val="20"/>
    </w:rPr>
  </w:style>
  <w:style w:type="paragraph" w:customStyle="1" w:styleId="xl96">
    <w:name w:val="xl96"/>
    <w:basedOn w:val="Normal"/>
    <w:rsid w:val="00AA4F32"/>
    <w:pPr>
      <w:pBdr>
        <w:left w:val="single" w:sz="4" w:space="0" w:color="auto"/>
      </w:pBdr>
      <w:shd w:val="clear" w:color="000000" w:fill="203764"/>
      <w:spacing w:before="100" w:beforeAutospacing="1" w:after="100" w:afterAutospacing="1"/>
      <w:jc w:val="center"/>
    </w:pPr>
    <w:rPr>
      <w:sz w:val="20"/>
    </w:rPr>
  </w:style>
  <w:style w:type="numbering" w:customStyle="1" w:styleId="Lbcvv1">
    <w:name w:val="Lbcvv1"/>
    <w:uiPriority w:val="99"/>
    <w:rsid w:val="00AD37CF"/>
    <w:pPr>
      <w:numPr>
        <w:numId w:val="11"/>
      </w:numPr>
    </w:pPr>
  </w:style>
  <w:style w:type="paragraph" w:customStyle="1" w:styleId="Prelim">
    <w:name w:val="Prelim"/>
    <w:qFormat/>
    <w:rsid w:val="008C7E6A"/>
    <w:pPr>
      <w:spacing w:after="260"/>
    </w:pPr>
    <w:rPr>
      <w:rFonts w:ascii="Arial" w:eastAsiaTheme="minorHAnsi" w:hAnsi="Arial" w:cs="Arial"/>
      <w:b/>
      <w:color w:val="0B1F51"/>
      <w:sz w:val="32"/>
      <w:szCs w:val="24"/>
    </w:rPr>
  </w:style>
  <w:style w:type="paragraph" w:customStyle="1" w:styleId="Quotation">
    <w:name w:val="Quotation"/>
    <w:basedOn w:val="Normal"/>
    <w:qFormat/>
    <w:rsid w:val="008C7E6A"/>
    <w:pPr>
      <w:spacing w:before="260" w:after="260" w:line="240" w:lineRule="auto"/>
      <w:ind w:left="357" w:right="357"/>
    </w:pPr>
  </w:style>
  <w:style w:type="paragraph" w:customStyle="1" w:styleId="References">
    <w:name w:val="References"/>
    <w:basedOn w:val="BodyText"/>
    <w:qFormat/>
    <w:rsid w:val="008C7E6A"/>
    <w:pPr>
      <w:adjustRightInd w:val="0"/>
      <w:ind w:left="340" w:hanging="340"/>
    </w:pPr>
    <w:rPr>
      <w:sz w:val="18"/>
      <w:szCs w:val="18"/>
    </w:rPr>
  </w:style>
  <w:style w:type="paragraph" w:customStyle="1" w:styleId="ListNumbered2">
    <w:name w:val="List Numbered 2"/>
    <w:basedOn w:val="ListNumbered"/>
    <w:rsid w:val="008C7E6A"/>
    <w:pPr>
      <w:numPr>
        <w:numId w:val="16"/>
      </w:numPr>
      <w:ind w:left="717"/>
    </w:pPr>
  </w:style>
  <w:style w:type="paragraph" w:customStyle="1" w:styleId="CoverSubhead">
    <w:name w:val="Cover Subhead"/>
    <w:basedOn w:val="Normal"/>
    <w:qFormat/>
    <w:rsid w:val="008C7E6A"/>
    <w:pPr>
      <w:spacing w:after="0"/>
    </w:pPr>
    <w:rPr>
      <w:b/>
      <w:color w:val="0B1F51"/>
      <w:sz w:val="24"/>
      <w:szCs w:val="24"/>
    </w:rPr>
  </w:style>
  <w:style w:type="table" w:customStyle="1" w:styleId="CoverTable">
    <w:name w:val="Cover Table"/>
    <w:basedOn w:val="TableNormal"/>
    <w:uiPriority w:val="99"/>
    <w:rsid w:val="008C7E6A"/>
    <w:rPr>
      <w:rFonts w:ascii="Roboto" w:eastAsiaTheme="minorHAnsi" w:hAnsi="Roboto" w:cstheme="minorBidi"/>
      <w:color w:val="FFFFFF" w:themeColor="background1"/>
      <w:sz w:val="24"/>
      <w:szCs w:val="24"/>
      <w:lang w:val="en-US" w:eastAsia="en-US"/>
    </w:rPr>
    <w:tblPr/>
    <w:tcPr>
      <w:tcMar>
        <w:left w:w="0" w:type="dxa"/>
        <w:right w:w="0" w:type="dxa"/>
      </w:tcMar>
    </w:tcPr>
  </w:style>
  <w:style w:type="paragraph" w:customStyle="1" w:styleId="Contacts">
    <w:name w:val="Contacts"/>
    <w:basedOn w:val="BodyText"/>
    <w:qFormat/>
    <w:rsid w:val="008C7E6A"/>
    <w:pPr>
      <w:spacing w:after="0"/>
    </w:pPr>
    <w:rPr>
      <w:sz w:val="18"/>
      <w:szCs w:val="18"/>
    </w:rPr>
  </w:style>
  <w:style w:type="paragraph" w:styleId="Subtitle">
    <w:name w:val="Subtitle"/>
    <w:basedOn w:val="Normal"/>
    <w:next w:val="Normal"/>
    <w:link w:val="SubtitleChar"/>
    <w:uiPriority w:val="11"/>
    <w:rsid w:val="008C7E6A"/>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ubtitleChar">
    <w:name w:val="Subtitle Char"/>
    <w:basedOn w:val="DefaultParagraphFont"/>
    <w:link w:val="Subtitle"/>
    <w:uiPriority w:val="11"/>
    <w:rsid w:val="008C7E6A"/>
    <w:rPr>
      <w:rFonts w:asciiTheme="minorHAnsi" w:eastAsiaTheme="minorEastAsia" w:hAnsiTheme="minorHAnsi" w:cstheme="minorBidi"/>
      <w:color w:val="5A5A5A" w:themeColor="text1" w:themeTint="A5"/>
      <w:spacing w:val="15"/>
      <w:sz w:val="22"/>
      <w:szCs w:val="22"/>
    </w:rPr>
  </w:style>
  <w:style w:type="character" w:styleId="SubtleEmphasis">
    <w:name w:val="Subtle Emphasis"/>
    <w:basedOn w:val="DefaultParagraphFont"/>
    <w:uiPriority w:val="19"/>
    <w:rsid w:val="008C7E6A"/>
    <w:rPr>
      <w:i/>
      <w:iCs/>
      <w:color w:val="404040" w:themeColor="text1" w:themeTint="BF"/>
    </w:rPr>
  </w:style>
  <w:style w:type="character" w:styleId="IntenseEmphasis">
    <w:name w:val="Intense Emphasis"/>
    <w:basedOn w:val="DefaultParagraphFont"/>
    <w:uiPriority w:val="21"/>
    <w:rsid w:val="008C7E6A"/>
    <w:rPr>
      <w:i/>
      <w:iCs/>
      <w:color w:val="4F81BD" w:themeColor="accent1"/>
    </w:rPr>
  </w:style>
  <w:style w:type="paragraph" w:styleId="Quote">
    <w:name w:val="Quote"/>
    <w:basedOn w:val="Normal"/>
    <w:next w:val="Normal"/>
    <w:link w:val="QuoteChar"/>
    <w:uiPriority w:val="29"/>
    <w:rsid w:val="008C7E6A"/>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8C7E6A"/>
    <w:rPr>
      <w:rFonts w:ascii="Arial" w:eastAsiaTheme="minorHAnsi" w:hAnsi="Arial" w:cs="Arial"/>
      <w:i/>
      <w:iCs/>
      <w:color w:val="404040" w:themeColor="text1" w:themeTint="BF"/>
      <w:sz w:val="22"/>
      <w:szCs w:val="22"/>
    </w:rPr>
  </w:style>
  <w:style w:type="character" w:styleId="IntenseReference">
    <w:name w:val="Intense Reference"/>
    <w:basedOn w:val="DefaultParagraphFont"/>
    <w:uiPriority w:val="32"/>
    <w:rsid w:val="008C7E6A"/>
    <w:rPr>
      <w:b/>
      <w:bCs/>
      <w:smallCaps/>
      <w:color w:val="4F81BD" w:themeColor="accent1"/>
      <w:spacing w:val="5"/>
    </w:rPr>
  </w:style>
  <w:style w:type="character" w:styleId="SubtleReference">
    <w:name w:val="Subtle Reference"/>
    <w:basedOn w:val="DefaultParagraphFont"/>
    <w:uiPriority w:val="31"/>
    <w:rsid w:val="008C7E6A"/>
    <w:rPr>
      <w:smallCaps/>
      <w:color w:val="5A5A5A" w:themeColor="text1" w:themeTint="A5"/>
    </w:rPr>
  </w:style>
  <w:style w:type="paragraph" w:styleId="IntenseQuote">
    <w:name w:val="Intense Quote"/>
    <w:basedOn w:val="Normal"/>
    <w:next w:val="Normal"/>
    <w:link w:val="IntenseQuoteChar"/>
    <w:uiPriority w:val="30"/>
    <w:rsid w:val="008C7E6A"/>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eQuoteChar">
    <w:name w:val="Intense Quote Char"/>
    <w:basedOn w:val="DefaultParagraphFont"/>
    <w:link w:val="IntenseQuote"/>
    <w:uiPriority w:val="30"/>
    <w:rsid w:val="008C7E6A"/>
    <w:rPr>
      <w:rFonts w:ascii="Arial" w:eastAsiaTheme="minorHAnsi" w:hAnsi="Arial" w:cs="Arial"/>
      <w:i/>
      <w:iCs/>
      <w:color w:val="4F81BD" w:themeColor="accent1"/>
      <w:sz w:val="22"/>
      <w:szCs w:val="22"/>
    </w:rPr>
  </w:style>
  <w:style w:type="paragraph" w:styleId="TOCHeading">
    <w:name w:val="TOC Heading"/>
    <w:basedOn w:val="Heading1"/>
    <w:next w:val="Normal"/>
    <w:uiPriority w:val="39"/>
    <w:unhideWhenUsed/>
    <w:rsid w:val="008C7E6A"/>
    <w:pPr>
      <w:pBdr>
        <w:top w:val="none" w:sz="0" w:space="0" w:color="auto"/>
      </w:pBdr>
      <w:spacing w:before="240" w:after="0"/>
      <w:outlineLvl w:val="9"/>
    </w:pPr>
    <w:rPr>
      <w:rFonts w:asciiTheme="majorHAnsi" w:hAnsiTheme="majorHAnsi" w:cstheme="majorBidi"/>
      <w:b w:val="0"/>
      <w:color w:val="365F91" w:themeColor="accent1" w:themeShade="BF"/>
      <w:sz w:val="32"/>
      <w:szCs w:val="32"/>
    </w:rPr>
  </w:style>
  <w:style w:type="paragraph" w:customStyle="1" w:styleId="Projecttitle">
    <w:name w:val="Project title"/>
    <w:basedOn w:val="Normal"/>
    <w:next w:val="Normal"/>
    <w:qFormat/>
    <w:rsid w:val="008C7E6A"/>
    <w:pPr>
      <w:spacing w:before="4000" w:after="0"/>
    </w:pPr>
    <w:rPr>
      <w:rFonts w:ascii="Georgia" w:eastAsia="Times New Roman" w:hAnsi="Georgia" w:cs="Times New Roman"/>
      <w:b/>
      <w:color w:val="002147"/>
      <w:kern w:val="28"/>
      <w:sz w:val="48"/>
      <w:szCs w:val="20"/>
      <w:lang w:eastAsia="en-US"/>
    </w:rPr>
  </w:style>
  <w:style w:type="paragraph" w:customStyle="1" w:styleId="Boxcaption">
    <w:name w:val="Box caption"/>
    <w:basedOn w:val="Caption"/>
    <w:next w:val="Boxtext"/>
    <w:rsid w:val="008C7E6A"/>
    <w:pPr>
      <w:spacing w:before="120"/>
    </w:pPr>
    <w:rPr>
      <w:color w:val="FFFFFF" w:themeColor="background1"/>
    </w:rPr>
  </w:style>
  <w:style w:type="paragraph" w:customStyle="1" w:styleId="ListLetter">
    <w:name w:val="List Letter"/>
    <w:basedOn w:val="Normal"/>
    <w:rsid w:val="008C7E6A"/>
    <w:pPr>
      <w:numPr>
        <w:numId w:val="15"/>
      </w:numPr>
      <w:spacing w:after="60" w:line="240" w:lineRule="auto"/>
      <w:ind w:left="360"/>
    </w:pPr>
    <w:rPr>
      <w:rFonts w:eastAsia="Times New Roman" w:cs="Times New Roman"/>
      <w:szCs w:val="20"/>
      <w:lang w:eastAsia="en-US"/>
    </w:rPr>
  </w:style>
  <w:style w:type="character" w:customStyle="1" w:styleId="Hashtag1">
    <w:name w:val="Hashtag1"/>
    <w:basedOn w:val="DefaultParagraphFont"/>
    <w:uiPriority w:val="99"/>
    <w:rsid w:val="008C7E6A"/>
    <w:rPr>
      <w:color w:val="2B579A"/>
      <w:shd w:val="clear" w:color="auto" w:fill="E6E6E6"/>
    </w:rPr>
  </w:style>
  <w:style w:type="paragraph" w:customStyle="1" w:styleId="Secondarytitle">
    <w:name w:val="Secondary title"/>
    <w:basedOn w:val="Normal"/>
    <w:rsid w:val="008C7E6A"/>
    <w:pPr>
      <w:spacing w:after="0"/>
    </w:pPr>
    <w:rPr>
      <w:rFonts w:asciiTheme="majorHAnsi" w:eastAsia="Times New Roman" w:hAnsiTheme="majorHAnsi" w:cstheme="majorHAnsi"/>
      <w:sz w:val="40"/>
      <w:szCs w:val="40"/>
      <w:lang w:eastAsia="en-US"/>
    </w:rPr>
  </w:style>
  <w:style w:type="paragraph" w:customStyle="1" w:styleId="Author">
    <w:name w:val="Author"/>
    <w:basedOn w:val="Normal"/>
    <w:qFormat/>
    <w:rsid w:val="008C7E6A"/>
    <w:pPr>
      <w:spacing w:before="1440" w:after="0"/>
    </w:pPr>
    <w:rPr>
      <w:rFonts w:eastAsia="Times New Roman" w:cs="Times New Roman"/>
      <w:sz w:val="28"/>
      <w:szCs w:val="20"/>
      <w:lang w:eastAsia="en-US"/>
    </w:rPr>
  </w:style>
  <w:style w:type="paragraph" w:customStyle="1" w:styleId="ListLetterFinal0">
    <w:name w:val="List Letter Final"/>
    <w:basedOn w:val="ListLetter"/>
    <w:next w:val="BodyText"/>
    <w:rsid w:val="008C7E6A"/>
    <w:pPr>
      <w:spacing w:after="240"/>
    </w:pPr>
  </w:style>
  <w:style w:type="paragraph" w:customStyle="1" w:styleId="ListNumbered3">
    <w:name w:val="List Numbered 3"/>
    <w:basedOn w:val="ListNumbered"/>
    <w:rsid w:val="008C7E6A"/>
    <w:pPr>
      <w:numPr>
        <w:numId w:val="17"/>
      </w:numPr>
      <w:ind w:left="1074"/>
    </w:pPr>
  </w:style>
  <w:style w:type="paragraph" w:customStyle="1" w:styleId="DateCover">
    <w:name w:val="Date (Cover)"/>
    <w:basedOn w:val="Author"/>
    <w:rsid w:val="008C7E6A"/>
    <w:rPr>
      <w:sz w:val="22"/>
    </w:rPr>
  </w:style>
  <w:style w:type="table" w:customStyle="1" w:styleId="OPMBoxstyle1">
    <w:name w:val="OPM Box style1"/>
    <w:basedOn w:val="TableNormal"/>
    <w:uiPriority w:val="99"/>
    <w:rsid w:val="00D66BED"/>
    <w:rPr>
      <w:rFonts w:asciiTheme="minorHAnsi" w:eastAsiaTheme="minorHAnsi" w:hAnsiTheme="minorHAnsi" w:cstheme="minorBidi"/>
      <w:szCs w:val="24"/>
      <w:lang w:val="en-US" w:eastAsia="en-US"/>
    </w:rPr>
    <w:tblPr>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left w:w="85" w:type="dxa"/>
        <w:right w:w="85" w:type="dxa"/>
      </w:tblCellMar>
    </w:tblPr>
    <w:tcPr>
      <w:shd w:val="clear" w:color="auto" w:fill="EEECE1" w:themeFill="background2"/>
    </w:tcPr>
    <w:tblStylePr w:type="firstRow">
      <w:rPr>
        <w:b/>
        <w:color w:val="FFFFFF" w:themeColor="background1"/>
      </w:rPr>
      <w:tblPr/>
      <w:tcPr>
        <w:shd w:val="clear" w:color="auto" w:fill="0B1F51"/>
      </w:tcPr>
    </w:tblStylePr>
  </w:style>
  <w:style w:type="character" w:customStyle="1" w:styleId="TabletitleChar">
    <w:name w:val="Table title Char"/>
    <w:basedOn w:val="OPMBodytextChar"/>
    <w:link w:val="Tabletitle"/>
    <w:rsid w:val="00D66BED"/>
    <w:rPr>
      <w:rFonts w:ascii="Arial" w:eastAsiaTheme="minorHAnsi" w:hAnsi="Arial" w:cstheme="minorHAnsi"/>
      <w:b/>
      <w:sz w:val="22"/>
      <w:szCs w:val="22"/>
      <w:lang w:val="en-AU" w:eastAsia="en-US"/>
    </w:rPr>
  </w:style>
  <w:style w:type="character" w:styleId="Emphasis">
    <w:name w:val="Emphasis"/>
    <w:uiPriority w:val="20"/>
    <w:qFormat/>
    <w:rsid w:val="00D66BED"/>
    <w:rPr>
      <w:i/>
      <w:iCs/>
    </w:rPr>
  </w:style>
  <w:style w:type="character" w:styleId="BookTitle">
    <w:name w:val="Book Title"/>
    <w:uiPriority w:val="33"/>
    <w:qFormat/>
    <w:rsid w:val="00D66BED"/>
    <w:rPr>
      <w:b/>
      <w:bCs/>
      <w:i/>
      <w:iCs/>
      <w:spacing w:val="5"/>
    </w:rPr>
  </w:style>
  <w:style w:type="paragraph" w:customStyle="1" w:styleId="Figurecaption">
    <w:name w:val="Figure caption"/>
    <w:basedOn w:val="Caption"/>
    <w:link w:val="FigurecaptionChar"/>
    <w:qFormat/>
    <w:rsid w:val="00D66BED"/>
    <w:pPr>
      <w:keepNext w:val="0"/>
      <w:ind w:left="0" w:firstLine="0"/>
    </w:pPr>
    <w:rPr>
      <w:rFonts w:asciiTheme="minorHAnsi" w:eastAsiaTheme="minorHAnsi" w:hAnsiTheme="minorHAnsi" w:cstheme="minorBidi"/>
      <w:color w:val="365F91" w:themeColor="accent1" w:themeShade="BF"/>
      <w:lang w:val="nl-NL" w:bidi="km-KH"/>
    </w:rPr>
  </w:style>
  <w:style w:type="character" w:customStyle="1" w:styleId="FigurecaptionChar">
    <w:name w:val="Figure caption Char"/>
    <w:basedOn w:val="CaptionChar"/>
    <w:link w:val="Figurecaption"/>
    <w:rsid w:val="00D66BED"/>
    <w:rPr>
      <w:rFonts w:asciiTheme="minorHAnsi" w:eastAsiaTheme="minorHAnsi" w:hAnsiTheme="minorHAnsi" w:cstheme="minorBidi"/>
      <w:b/>
      <w:bCs/>
      <w:color w:val="365F91" w:themeColor="accent1" w:themeShade="BF"/>
      <w:sz w:val="22"/>
      <w:szCs w:val="22"/>
      <w:lang w:val="nl-NL" w:eastAsia="en-US" w:bidi="km-KH"/>
    </w:rPr>
  </w:style>
  <w:style w:type="character" w:customStyle="1" w:styleId="CaptionChar">
    <w:name w:val="Caption Char"/>
    <w:basedOn w:val="DefaultParagraphFont"/>
    <w:link w:val="Caption"/>
    <w:rsid w:val="006A42DB"/>
    <w:rPr>
      <w:rFonts w:ascii="Arial" w:hAnsi="Arial"/>
      <w:b/>
      <w:bCs/>
      <w:color w:val="0B1F51"/>
      <w:sz w:val="22"/>
      <w:szCs w:val="22"/>
      <w:lang w:eastAsia="en-US"/>
    </w:rPr>
  </w:style>
  <w:style w:type="table" w:customStyle="1" w:styleId="TableGrid11">
    <w:name w:val="Table Grid11"/>
    <w:basedOn w:val="TableNormal"/>
    <w:next w:val="TableGrid"/>
    <w:uiPriority w:val="39"/>
    <w:rsid w:val="008E6CF2"/>
    <w:rPr>
      <w:rFonts w:asciiTheme="minorHAnsi" w:eastAsiaTheme="minorHAnsi" w:hAnsiTheme="minorHAnsi" w:cstheme="minorBidi"/>
      <w:sz w:val="22"/>
      <w:szCs w:val="22"/>
      <w:lang w:val="en-AU" w:eastAsia="en-US" w:bidi="km-K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39"/>
    <w:rsid w:val="008E6CF2"/>
    <w:rPr>
      <w:rFonts w:asciiTheme="minorHAnsi" w:eastAsiaTheme="minorHAnsi" w:hAnsiTheme="minorHAnsi" w:cstheme="minorBidi"/>
      <w:sz w:val="22"/>
      <w:szCs w:val="22"/>
      <w:lang w:val="en-AU" w:eastAsia="en-US" w:bidi="km-K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
    <w:name w:val="Table Grid121"/>
    <w:basedOn w:val="TableNormal"/>
    <w:next w:val="TableGrid"/>
    <w:uiPriority w:val="39"/>
    <w:rsid w:val="008E6CF2"/>
    <w:rPr>
      <w:rFonts w:asciiTheme="minorHAnsi" w:eastAsiaTheme="minorHAnsi" w:hAnsiTheme="minorHAnsi" w:cstheme="minorBidi"/>
      <w:sz w:val="22"/>
      <w:szCs w:val="22"/>
      <w:lang w:val="en-AU" w:eastAsia="en-US" w:bidi="km-K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2">
    <w:name w:val="Table Grid122"/>
    <w:basedOn w:val="TableNormal"/>
    <w:next w:val="TableGrid"/>
    <w:uiPriority w:val="39"/>
    <w:rsid w:val="008E6CF2"/>
    <w:rPr>
      <w:rFonts w:asciiTheme="minorHAnsi" w:eastAsiaTheme="minorHAnsi" w:hAnsiTheme="minorHAnsi" w:cstheme="minorBidi"/>
      <w:sz w:val="22"/>
      <w:szCs w:val="22"/>
      <w:lang w:val="en-AU" w:eastAsia="en-US" w:bidi="km-K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3">
    <w:name w:val="Table Grid123"/>
    <w:basedOn w:val="TableNormal"/>
    <w:next w:val="TableGrid"/>
    <w:uiPriority w:val="39"/>
    <w:rsid w:val="008E6CF2"/>
    <w:rPr>
      <w:rFonts w:asciiTheme="minorHAnsi" w:eastAsiaTheme="minorHAnsi" w:hAnsiTheme="minorHAnsi" w:cstheme="minorBidi"/>
      <w:sz w:val="22"/>
      <w:szCs w:val="22"/>
      <w:lang w:val="en-AU" w:eastAsia="en-US" w:bidi="km-K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4">
    <w:name w:val="Table Grid124"/>
    <w:basedOn w:val="TableNormal"/>
    <w:next w:val="TableGrid"/>
    <w:uiPriority w:val="39"/>
    <w:rsid w:val="008E6CF2"/>
    <w:rPr>
      <w:rFonts w:asciiTheme="minorHAnsi" w:eastAsiaTheme="minorHAnsi" w:hAnsiTheme="minorHAnsi" w:cstheme="minorBidi"/>
      <w:sz w:val="22"/>
      <w:szCs w:val="22"/>
      <w:lang w:val="en-AU" w:eastAsia="en-US" w:bidi="km-K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4">
    <w:name w:val="Unresolved Mention4"/>
    <w:basedOn w:val="DefaultParagraphFont"/>
    <w:uiPriority w:val="99"/>
    <w:semiHidden/>
    <w:unhideWhenUsed/>
    <w:rsid w:val="00C074E5"/>
    <w:rPr>
      <w:color w:val="605E5C"/>
      <w:shd w:val="clear" w:color="auto" w:fill="E1DFDD"/>
    </w:rPr>
  </w:style>
  <w:style w:type="paragraph" w:customStyle="1" w:styleId="StyleBoxcaption">
    <w:name w:val="Style Box caption"/>
    <w:basedOn w:val="Boxcaption"/>
    <w:next w:val="Boxtext"/>
    <w:rsid w:val="008C7E6A"/>
  </w:style>
  <w:style w:type="paragraph" w:customStyle="1" w:styleId="StyleHeading1NONUMBefore12pt">
    <w:name w:val="Style Heading 1 NO NUM + Before:  12 pt"/>
    <w:basedOn w:val="Heading1NONUM"/>
    <w:rsid w:val="008C7E6A"/>
    <w:pPr>
      <w:spacing w:before="240"/>
    </w:pPr>
    <w:rPr>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599528">
      <w:bodyDiv w:val="1"/>
      <w:marLeft w:val="0"/>
      <w:marRight w:val="0"/>
      <w:marTop w:val="0"/>
      <w:marBottom w:val="0"/>
      <w:divBdr>
        <w:top w:val="none" w:sz="0" w:space="0" w:color="auto"/>
        <w:left w:val="none" w:sz="0" w:space="0" w:color="auto"/>
        <w:bottom w:val="none" w:sz="0" w:space="0" w:color="auto"/>
        <w:right w:val="none" w:sz="0" w:space="0" w:color="auto"/>
      </w:divBdr>
    </w:div>
    <w:div w:id="25107380">
      <w:bodyDiv w:val="1"/>
      <w:marLeft w:val="0"/>
      <w:marRight w:val="0"/>
      <w:marTop w:val="0"/>
      <w:marBottom w:val="0"/>
      <w:divBdr>
        <w:top w:val="none" w:sz="0" w:space="0" w:color="auto"/>
        <w:left w:val="none" w:sz="0" w:space="0" w:color="auto"/>
        <w:bottom w:val="none" w:sz="0" w:space="0" w:color="auto"/>
        <w:right w:val="none" w:sz="0" w:space="0" w:color="auto"/>
      </w:divBdr>
    </w:div>
    <w:div w:id="35325736">
      <w:bodyDiv w:val="1"/>
      <w:marLeft w:val="0"/>
      <w:marRight w:val="0"/>
      <w:marTop w:val="0"/>
      <w:marBottom w:val="0"/>
      <w:divBdr>
        <w:top w:val="none" w:sz="0" w:space="0" w:color="auto"/>
        <w:left w:val="none" w:sz="0" w:space="0" w:color="auto"/>
        <w:bottom w:val="none" w:sz="0" w:space="0" w:color="auto"/>
        <w:right w:val="none" w:sz="0" w:space="0" w:color="auto"/>
      </w:divBdr>
    </w:div>
    <w:div w:id="63189721">
      <w:bodyDiv w:val="1"/>
      <w:marLeft w:val="0"/>
      <w:marRight w:val="0"/>
      <w:marTop w:val="0"/>
      <w:marBottom w:val="0"/>
      <w:divBdr>
        <w:top w:val="none" w:sz="0" w:space="0" w:color="auto"/>
        <w:left w:val="none" w:sz="0" w:space="0" w:color="auto"/>
        <w:bottom w:val="none" w:sz="0" w:space="0" w:color="auto"/>
        <w:right w:val="none" w:sz="0" w:space="0" w:color="auto"/>
      </w:divBdr>
      <w:divsChild>
        <w:div w:id="1706516910">
          <w:marLeft w:val="0"/>
          <w:marRight w:val="0"/>
          <w:marTop w:val="0"/>
          <w:marBottom w:val="0"/>
          <w:divBdr>
            <w:top w:val="none" w:sz="0" w:space="0" w:color="auto"/>
            <w:left w:val="none" w:sz="0" w:space="0" w:color="auto"/>
            <w:bottom w:val="none" w:sz="0" w:space="0" w:color="auto"/>
            <w:right w:val="none" w:sz="0" w:space="0" w:color="auto"/>
          </w:divBdr>
          <w:divsChild>
            <w:div w:id="1410732746">
              <w:marLeft w:val="300"/>
              <w:marRight w:val="0"/>
              <w:marTop w:val="300"/>
              <w:marBottom w:val="300"/>
              <w:divBdr>
                <w:top w:val="none" w:sz="0" w:space="0" w:color="auto"/>
                <w:left w:val="none" w:sz="0" w:space="0" w:color="auto"/>
                <w:bottom w:val="none" w:sz="0" w:space="0" w:color="auto"/>
                <w:right w:val="none" w:sz="0" w:space="0" w:color="auto"/>
              </w:divBdr>
              <w:divsChild>
                <w:div w:id="1634366651">
                  <w:marLeft w:val="-15"/>
                  <w:marRight w:val="0"/>
                  <w:marTop w:val="0"/>
                  <w:marBottom w:val="0"/>
                  <w:divBdr>
                    <w:top w:val="none" w:sz="0" w:space="0" w:color="auto"/>
                    <w:left w:val="dashed" w:sz="6" w:space="14" w:color="A4A4A4"/>
                    <w:bottom w:val="none" w:sz="0" w:space="0" w:color="auto"/>
                    <w:right w:val="none" w:sz="0" w:space="0" w:color="auto"/>
                  </w:divBdr>
                  <w:divsChild>
                    <w:div w:id="1336687803">
                      <w:marLeft w:val="0"/>
                      <w:marRight w:val="0"/>
                      <w:marTop w:val="0"/>
                      <w:marBottom w:val="0"/>
                      <w:divBdr>
                        <w:top w:val="none" w:sz="0" w:space="0" w:color="auto"/>
                        <w:left w:val="none" w:sz="0" w:space="0" w:color="auto"/>
                        <w:bottom w:val="none" w:sz="0" w:space="0" w:color="auto"/>
                        <w:right w:val="none" w:sz="0" w:space="0" w:color="auto"/>
                      </w:divBdr>
                      <w:divsChild>
                        <w:div w:id="242766684">
                          <w:marLeft w:val="0"/>
                          <w:marRight w:val="0"/>
                          <w:marTop w:val="0"/>
                          <w:marBottom w:val="0"/>
                          <w:divBdr>
                            <w:top w:val="none" w:sz="0" w:space="0" w:color="auto"/>
                            <w:left w:val="none" w:sz="0" w:space="0" w:color="auto"/>
                            <w:bottom w:val="none" w:sz="0" w:space="0" w:color="auto"/>
                            <w:right w:val="none" w:sz="0" w:space="0" w:color="auto"/>
                          </w:divBdr>
                        </w:div>
                        <w:div w:id="416096267">
                          <w:marLeft w:val="0"/>
                          <w:marRight w:val="0"/>
                          <w:marTop w:val="0"/>
                          <w:marBottom w:val="0"/>
                          <w:divBdr>
                            <w:top w:val="none" w:sz="0" w:space="0" w:color="auto"/>
                            <w:left w:val="none" w:sz="0" w:space="0" w:color="auto"/>
                            <w:bottom w:val="none" w:sz="0" w:space="0" w:color="auto"/>
                            <w:right w:val="none" w:sz="0" w:space="0" w:color="auto"/>
                          </w:divBdr>
                        </w:div>
                        <w:div w:id="461002234">
                          <w:marLeft w:val="0"/>
                          <w:marRight w:val="0"/>
                          <w:marTop w:val="0"/>
                          <w:marBottom w:val="0"/>
                          <w:divBdr>
                            <w:top w:val="none" w:sz="0" w:space="0" w:color="auto"/>
                            <w:left w:val="none" w:sz="0" w:space="0" w:color="auto"/>
                            <w:bottom w:val="none" w:sz="0" w:space="0" w:color="auto"/>
                            <w:right w:val="none" w:sz="0" w:space="0" w:color="auto"/>
                          </w:divBdr>
                        </w:div>
                        <w:div w:id="534777042">
                          <w:marLeft w:val="0"/>
                          <w:marRight w:val="0"/>
                          <w:marTop w:val="0"/>
                          <w:marBottom w:val="0"/>
                          <w:divBdr>
                            <w:top w:val="none" w:sz="0" w:space="0" w:color="auto"/>
                            <w:left w:val="none" w:sz="0" w:space="0" w:color="auto"/>
                            <w:bottom w:val="none" w:sz="0" w:space="0" w:color="auto"/>
                            <w:right w:val="none" w:sz="0" w:space="0" w:color="auto"/>
                          </w:divBdr>
                        </w:div>
                        <w:div w:id="833960133">
                          <w:marLeft w:val="0"/>
                          <w:marRight w:val="0"/>
                          <w:marTop w:val="0"/>
                          <w:marBottom w:val="0"/>
                          <w:divBdr>
                            <w:top w:val="none" w:sz="0" w:space="0" w:color="auto"/>
                            <w:left w:val="none" w:sz="0" w:space="0" w:color="auto"/>
                            <w:bottom w:val="none" w:sz="0" w:space="0" w:color="auto"/>
                            <w:right w:val="none" w:sz="0" w:space="0" w:color="auto"/>
                          </w:divBdr>
                        </w:div>
                        <w:div w:id="927688421">
                          <w:marLeft w:val="0"/>
                          <w:marRight w:val="0"/>
                          <w:marTop w:val="0"/>
                          <w:marBottom w:val="0"/>
                          <w:divBdr>
                            <w:top w:val="none" w:sz="0" w:space="0" w:color="auto"/>
                            <w:left w:val="none" w:sz="0" w:space="0" w:color="auto"/>
                            <w:bottom w:val="none" w:sz="0" w:space="0" w:color="auto"/>
                            <w:right w:val="none" w:sz="0" w:space="0" w:color="auto"/>
                          </w:divBdr>
                        </w:div>
                        <w:div w:id="1554079118">
                          <w:marLeft w:val="0"/>
                          <w:marRight w:val="0"/>
                          <w:marTop w:val="0"/>
                          <w:marBottom w:val="0"/>
                          <w:divBdr>
                            <w:top w:val="none" w:sz="0" w:space="0" w:color="auto"/>
                            <w:left w:val="none" w:sz="0" w:space="0" w:color="auto"/>
                            <w:bottom w:val="none" w:sz="0" w:space="0" w:color="auto"/>
                            <w:right w:val="none" w:sz="0" w:space="0" w:color="auto"/>
                          </w:divBdr>
                        </w:div>
                        <w:div w:id="1919437914">
                          <w:marLeft w:val="0"/>
                          <w:marRight w:val="0"/>
                          <w:marTop w:val="0"/>
                          <w:marBottom w:val="0"/>
                          <w:divBdr>
                            <w:top w:val="none" w:sz="0" w:space="0" w:color="auto"/>
                            <w:left w:val="none" w:sz="0" w:space="0" w:color="auto"/>
                            <w:bottom w:val="none" w:sz="0" w:space="0" w:color="auto"/>
                            <w:right w:val="none" w:sz="0" w:space="0" w:color="auto"/>
                          </w:divBdr>
                        </w:div>
                        <w:div w:id="1966160153">
                          <w:marLeft w:val="0"/>
                          <w:marRight w:val="0"/>
                          <w:marTop w:val="0"/>
                          <w:marBottom w:val="0"/>
                          <w:divBdr>
                            <w:top w:val="none" w:sz="0" w:space="0" w:color="auto"/>
                            <w:left w:val="none" w:sz="0" w:space="0" w:color="auto"/>
                            <w:bottom w:val="none" w:sz="0" w:space="0" w:color="auto"/>
                            <w:right w:val="none" w:sz="0" w:space="0" w:color="auto"/>
                          </w:divBdr>
                        </w:div>
                        <w:div w:id="1996757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7672">
      <w:bodyDiv w:val="1"/>
      <w:marLeft w:val="0"/>
      <w:marRight w:val="0"/>
      <w:marTop w:val="0"/>
      <w:marBottom w:val="0"/>
      <w:divBdr>
        <w:top w:val="none" w:sz="0" w:space="0" w:color="auto"/>
        <w:left w:val="none" w:sz="0" w:space="0" w:color="auto"/>
        <w:bottom w:val="none" w:sz="0" w:space="0" w:color="auto"/>
        <w:right w:val="none" w:sz="0" w:space="0" w:color="auto"/>
      </w:divBdr>
    </w:div>
    <w:div w:id="97725718">
      <w:bodyDiv w:val="1"/>
      <w:marLeft w:val="0"/>
      <w:marRight w:val="0"/>
      <w:marTop w:val="0"/>
      <w:marBottom w:val="0"/>
      <w:divBdr>
        <w:top w:val="none" w:sz="0" w:space="0" w:color="auto"/>
        <w:left w:val="none" w:sz="0" w:space="0" w:color="auto"/>
        <w:bottom w:val="none" w:sz="0" w:space="0" w:color="auto"/>
        <w:right w:val="none" w:sz="0" w:space="0" w:color="auto"/>
      </w:divBdr>
    </w:div>
    <w:div w:id="114518890">
      <w:bodyDiv w:val="1"/>
      <w:marLeft w:val="0"/>
      <w:marRight w:val="0"/>
      <w:marTop w:val="0"/>
      <w:marBottom w:val="0"/>
      <w:divBdr>
        <w:top w:val="none" w:sz="0" w:space="0" w:color="auto"/>
        <w:left w:val="none" w:sz="0" w:space="0" w:color="auto"/>
        <w:bottom w:val="none" w:sz="0" w:space="0" w:color="auto"/>
        <w:right w:val="none" w:sz="0" w:space="0" w:color="auto"/>
      </w:divBdr>
      <w:divsChild>
        <w:div w:id="922420791">
          <w:marLeft w:val="0"/>
          <w:marRight w:val="0"/>
          <w:marTop w:val="0"/>
          <w:marBottom w:val="0"/>
          <w:divBdr>
            <w:top w:val="none" w:sz="0" w:space="0" w:color="auto"/>
            <w:left w:val="none" w:sz="0" w:space="0" w:color="auto"/>
            <w:bottom w:val="none" w:sz="0" w:space="0" w:color="auto"/>
            <w:right w:val="none" w:sz="0" w:space="0" w:color="auto"/>
          </w:divBdr>
          <w:divsChild>
            <w:div w:id="967125747">
              <w:marLeft w:val="300"/>
              <w:marRight w:val="0"/>
              <w:marTop w:val="300"/>
              <w:marBottom w:val="300"/>
              <w:divBdr>
                <w:top w:val="none" w:sz="0" w:space="0" w:color="auto"/>
                <w:left w:val="none" w:sz="0" w:space="0" w:color="auto"/>
                <w:bottom w:val="none" w:sz="0" w:space="0" w:color="auto"/>
                <w:right w:val="none" w:sz="0" w:space="0" w:color="auto"/>
              </w:divBdr>
              <w:divsChild>
                <w:div w:id="509368234">
                  <w:marLeft w:val="-15"/>
                  <w:marRight w:val="0"/>
                  <w:marTop w:val="0"/>
                  <w:marBottom w:val="0"/>
                  <w:divBdr>
                    <w:top w:val="none" w:sz="0" w:space="0" w:color="auto"/>
                    <w:left w:val="dashed" w:sz="6" w:space="14" w:color="A4A4A4"/>
                    <w:bottom w:val="none" w:sz="0" w:space="0" w:color="auto"/>
                    <w:right w:val="none" w:sz="0" w:space="0" w:color="auto"/>
                  </w:divBdr>
                  <w:divsChild>
                    <w:div w:id="1777679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913445">
      <w:bodyDiv w:val="1"/>
      <w:marLeft w:val="0"/>
      <w:marRight w:val="0"/>
      <w:marTop w:val="0"/>
      <w:marBottom w:val="0"/>
      <w:divBdr>
        <w:top w:val="none" w:sz="0" w:space="0" w:color="auto"/>
        <w:left w:val="none" w:sz="0" w:space="0" w:color="auto"/>
        <w:bottom w:val="none" w:sz="0" w:space="0" w:color="auto"/>
        <w:right w:val="none" w:sz="0" w:space="0" w:color="auto"/>
      </w:divBdr>
    </w:div>
    <w:div w:id="153300015">
      <w:bodyDiv w:val="1"/>
      <w:marLeft w:val="0"/>
      <w:marRight w:val="0"/>
      <w:marTop w:val="0"/>
      <w:marBottom w:val="0"/>
      <w:divBdr>
        <w:top w:val="none" w:sz="0" w:space="0" w:color="auto"/>
        <w:left w:val="none" w:sz="0" w:space="0" w:color="auto"/>
        <w:bottom w:val="none" w:sz="0" w:space="0" w:color="auto"/>
        <w:right w:val="none" w:sz="0" w:space="0" w:color="auto"/>
      </w:divBdr>
    </w:div>
    <w:div w:id="170222682">
      <w:bodyDiv w:val="1"/>
      <w:marLeft w:val="0"/>
      <w:marRight w:val="0"/>
      <w:marTop w:val="0"/>
      <w:marBottom w:val="0"/>
      <w:divBdr>
        <w:top w:val="none" w:sz="0" w:space="0" w:color="auto"/>
        <w:left w:val="none" w:sz="0" w:space="0" w:color="auto"/>
        <w:bottom w:val="none" w:sz="0" w:space="0" w:color="auto"/>
        <w:right w:val="none" w:sz="0" w:space="0" w:color="auto"/>
      </w:divBdr>
    </w:div>
    <w:div w:id="193926595">
      <w:bodyDiv w:val="1"/>
      <w:marLeft w:val="0"/>
      <w:marRight w:val="0"/>
      <w:marTop w:val="0"/>
      <w:marBottom w:val="0"/>
      <w:divBdr>
        <w:top w:val="none" w:sz="0" w:space="0" w:color="auto"/>
        <w:left w:val="none" w:sz="0" w:space="0" w:color="auto"/>
        <w:bottom w:val="none" w:sz="0" w:space="0" w:color="auto"/>
        <w:right w:val="none" w:sz="0" w:space="0" w:color="auto"/>
      </w:divBdr>
    </w:div>
    <w:div w:id="217515982">
      <w:bodyDiv w:val="1"/>
      <w:marLeft w:val="0"/>
      <w:marRight w:val="0"/>
      <w:marTop w:val="0"/>
      <w:marBottom w:val="0"/>
      <w:divBdr>
        <w:top w:val="none" w:sz="0" w:space="0" w:color="auto"/>
        <w:left w:val="none" w:sz="0" w:space="0" w:color="auto"/>
        <w:bottom w:val="none" w:sz="0" w:space="0" w:color="auto"/>
        <w:right w:val="none" w:sz="0" w:space="0" w:color="auto"/>
      </w:divBdr>
    </w:div>
    <w:div w:id="262033662">
      <w:bodyDiv w:val="1"/>
      <w:marLeft w:val="0"/>
      <w:marRight w:val="0"/>
      <w:marTop w:val="0"/>
      <w:marBottom w:val="0"/>
      <w:divBdr>
        <w:top w:val="none" w:sz="0" w:space="0" w:color="auto"/>
        <w:left w:val="none" w:sz="0" w:space="0" w:color="auto"/>
        <w:bottom w:val="none" w:sz="0" w:space="0" w:color="auto"/>
        <w:right w:val="none" w:sz="0" w:space="0" w:color="auto"/>
      </w:divBdr>
      <w:divsChild>
        <w:div w:id="300813720">
          <w:marLeft w:val="0"/>
          <w:marRight w:val="0"/>
          <w:marTop w:val="0"/>
          <w:marBottom w:val="0"/>
          <w:divBdr>
            <w:top w:val="none" w:sz="0" w:space="0" w:color="auto"/>
            <w:left w:val="none" w:sz="0" w:space="0" w:color="auto"/>
            <w:bottom w:val="none" w:sz="0" w:space="0" w:color="auto"/>
            <w:right w:val="none" w:sz="0" w:space="0" w:color="auto"/>
          </w:divBdr>
          <w:divsChild>
            <w:div w:id="258754355">
              <w:marLeft w:val="400"/>
              <w:marRight w:val="0"/>
              <w:marTop w:val="400"/>
              <w:marBottom w:val="400"/>
              <w:divBdr>
                <w:top w:val="none" w:sz="0" w:space="0" w:color="auto"/>
                <w:left w:val="none" w:sz="0" w:space="0" w:color="auto"/>
                <w:bottom w:val="none" w:sz="0" w:space="0" w:color="auto"/>
                <w:right w:val="none" w:sz="0" w:space="0" w:color="auto"/>
              </w:divBdr>
              <w:divsChild>
                <w:div w:id="619923071">
                  <w:marLeft w:val="-20"/>
                  <w:marRight w:val="0"/>
                  <w:marTop w:val="0"/>
                  <w:marBottom w:val="0"/>
                  <w:divBdr>
                    <w:top w:val="none" w:sz="0" w:space="0" w:color="auto"/>
                    <w:left w:val="dashed" w:sz="8" w:space="19" w:color="A4A4A4"/>
                    <w:bottom w:val="none" w:sz="0" w:space="0" w:color="auto"/>
                    <w:right w:val="none" w:sz="0" w:space="0" w:color="auto"/>
                  </w:divBdr>
                  <w:divsChild>
                    <w:div w:id="361634513">
                      <w:marLeft w:val="0"/>
                      <w:marRight w:val="0"/>
                      <w:marTop w:val="0"/>
                      <w:marBottom w:val="0"/>
                      <w:divBdr>
                        <w:top w:val="none" w:sz="0" w:space="0" w:color="auto"/>
                        <w:left w:val="none" w:sz="0" w:space="0" w:color="auto"/>
                        <w:bottom w:val="none" w:sz="0" w:space="0" w:color="auto"/>
                        <w:right w:val="none" w:sz="0" w:space="0" w:color="auto"/>
                      </w:divBdr>
                      <w:divsChild>
                        <w:div w:id="1551764074">
                          <w:marLeft w:val="280"/>
                          <w:marRight w:val="0"/>
                          <w:marTop w:val="100"/>
                          <w:marBottom w:val="200"/>
                          <w:divBdr>
                            <w:top w:val="none" w:sz="0" w:space="0" w:color="auto"/>
                            <w:left w:val="none" w:sz="0" w:space="0" w:color="auto"/>
                            <w:bottom w:val="none" w:sz="0" w:space="0" w:color="auto"/>
                            <w:right w:val="none" w:sz="0" w:space="0" w:color="auto"/>
                          </w:divBdr>
                          <w:divsChild>
                            <w:div w:id="1441803379">
                              <w:marLeft w:val="0"/>
                              <w:marRight w:val="0"/>
                              <w:marTop w:val="0"/>
                              <w:marBottom w:val="0"/>
                              <w:divBdr>
                                <w:top w:val="none" w:sz="0" w:space="0" w:color="auto"/>
                                <w:left w:val="none" w:sz="0" w:space="0" w:color="auto"/>
                                <w:bottom w:val="none" w:sz="0" w:space="0" w:color="auto"/>
                                <w:right w:val="none" w:sz="0" w:space="0" w:color="auto"/>
                              </w:divBdr>
                            </w:div>
                          </w:divsChild>
                        </w:div>
                        <w:div w:id="1800611071">
                          <w:marLeft w:val="280"/>
                          <w:marRight w:val="0"/>
                          <w:marTop w:val="100"/>
                          <w:marBottom w:val="200"/>
                          <w:divBdr>
                            <w:top w:val="none" w:sz="0" w:space="0" w:color="auto"/>
                            <w:left w:val="none" w:sz="0" w:space="0" w:color="auto"/>
                            <w:bottom w:val="none" w:sz="0" w:space="0" w:color="auto"/>
                            <w:right w:val="none" w:sz="0" w:space="0" w:color="auto"/>
                          </w:divBdr>
                          <w:divsChild>
                            <w:div w:id="1943873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10867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 w:id="291138878">
      <w:bodyDiv w:val="1"/>
      <w:marLeft w:val="0"/>
      <w:marRight w:val="0"/>
      <w:marTop w:val="0"/>
      <w:marBottom w:val="0"/>
      <w:divBdr>
        <w:top w:val="none" w:sz="0" w:space="0" w:color="auto"/>
        <w:left w:val="none" w:sz="0" w:space="0" w:color="auto"/>
        <w:bottom w:val="none" w:sz="0" w:space="0" w:color="auto"/>
        <w:right w:val="none" w:sz="0" w:space="0" w:color="auto"/>
      </w:divBdr>
    </w:div>
    <w:div w:id="318853513">
      <w:bodyDiv w:val="1"/>
      <w:marLeft w:val="0"/>
      <w:marRight w:val="0"/>
      <w:marTop w:val="0"/>
      <w:marBottom w:val="0"/>
      <w:divBdr>
        <w:top w:val="none" w:sz="0" w:space="0" w:color="auto"/>
        <w:left w:val="none" w:sz="0" w:space="0" w:color="auto"/>
        <w:bottom w:val="none" w:sz="0" w:space="0" w:color="auto"/>
        <w:right w:val="none" w:sz="0" w:space="0" w:color="auto"/>
      </w:divBdr>
    </w:div>
    <w:div w:id="324280481">
      <w:bodyDiv w:val="1"/>
      <w:marLeft w:val="0"/>
      <w:marRight w:val="0"/>
      <w:marTop w:val="0"/>
      <w:marBottom w:val="0"/>
      <w:divBdr>
        <w:top w:val="none" w:sz="0" w:space="0" w:color="auto"/>
        <w:left w:val="none" w:sz="0" w:space="0" w:color="auto"/>
        <w:bottom w:val="none" w:sz="0" w:space="0" w:color="auto"/>
        <w:right w:val="none" w:sz="0" w:space="0" w:color="auto"/>
      </w:divBdr>
    </w:div>
    <w:div w:id="331371633">
      <w:bodyDiv w:val="1"/>
      <w:marLeft w:val="0"/>
      <w:marRight w:val="0"/>
      <w:marTop w:val="0"/>
      <w:marBottom w:val="0"/>
      <w:divBdr>
        <w:top w:val="none" w:sz="0" w:space="0" w:color="auto"/>
        <w:left w:val="none" w:sz="0" w:space="0" w:color="auto"/>
        <w:bottom w:val="none" w:sz="0" w:space="0" w:color="auto"/>
        <w:right w:val="none" w:sz="0" w:space="0" w:color="auto"/>
      </w:divBdr>
    </w:div>
    <w:div w:id="429087390">
      <w:bodyDiv w:val="1"/>
      <w:marLeft w:val="0"/>
      <w:marRight w:val="0"/>
      <w:marTop w:val="0"/>
      <w:marBottom w:val="0"/>
      <w:divBdr>
        <w:top w:val="none" w:sz="0" w:space="0" w:color="auto"/>
        <w:left w:val="none" w:sz="0" w:space="0" w:color="auto"/>
        <w:bottom w:val="none" w:sz="0" w:space="0" w:color="auto"/>
        <w:right w:val="none" w:sz="0" w:space="0" w:color="auto"/>
      </w:divBdr>
      <w:divsChild>
        <w:div w:id="500005030">
          <w:marLeft w:val="0"/>
          <w:marRight w:val="0"/>
          <w:marTop w:val="0"/>
          <w:marBottom w:val="0"/>
          <w:divBdr>
            <w:top w:val="none" w:sz="0" w:space="0" w:color="auto"/>
            <w:left w:val="none" w:sz="0" w:space="0" w:color="auto"/>
            <w:bottom w:val="none" w:sz="0" w:space="0" w:color="auto"/>
            <w:right w:val="none" w:sz="0" w:space="0" w:color="auto"/>
          </w:divBdr>
          <w:divsChild>
            <w:div w:id="1698191560">
              <w:marLeft w:val="300"/>
              <w:marRight w:val="0"/>
              <w:marTop w:val="300"/>
              <w:marBottom w:val="300"/>
              <w:divBdr>
                <w:top w:val="none" w:sz="0" w:space="0" w:color="auto"/>
                <w:left w:val="none" w:sz="0" w:space="0" w:color="auto"/>
                <w:bottom w:val="none" w:sz="0" w:space="0" w:color="auto"/>
                <w:right w:val="none" w:sz="0" w:space="0" w:color="auto"/>
              </w:divBdr>
              <w:divsChild>
                <w:div w:id="2061200945">
                  <w:marLeft w:val="-15"/>
                  <w:marRight w:val="0"/>
                  <w:marTop w:val="0"/>
                  <w:marBottom w:val="0"/>
                  <w:divBdr>
                    <w:top w:val="none" w:sz="0" w:space="0" w:color="auto"/>
                    <w:left w:val="dashed" w:sz="6" w:space="14" w:color="A4A4A4"/>
                    <w:bottom w:val="none" w:sz="0" w:space="0" w:color="auto"/>
                    <w:right w:val="none" w:sz="0" w:space="0" w:color="auto"/>
                  </w:divBdr>
                </w:div>
              </w:divsChild>
            </w:div>
          </w:divsChild>
        </w:div>
      </w:divsChild>
    </w:div>
    <w:div w:id="442505025">
      <w:bodyDiv w:val="1"/>
      <w:marLeft w:val="0"/>
      <w:marRight w:val="0"/>
      <w:marTop w:val="0"/>
      <w:marBottom w:val="0"/>
      <w:divBdr>
        <w:top w:val="none" w:sz="0" w:space="0" w:color="auto"/>
        <w:left w:val="none" w:sz="0" w:space="0" w:color="auto"/>
        <w:bottom w:val="none" w:sz="0" w:space="0" w:color="auto"/>
        <w:right w:val="none" w:sz="0" w:space="0" w:color="auto"/>
      </w:divBdr>
    </w:div>
    <w:div w:id="491147239">
      <w:bodyDiv w:val="1"/>
      <w:marLeft w:val="0"/>
      <w:marRight w:val="0"/>
      <w:marTop w:val="0"/>
      <w:marBottom w:val="0"/>
      <w:divBdr>
        <w:top w:val="none" w:sz="0" w:space="0" w:color="auto"/>
        <w:left w:val="none" w:sz="0" w:space="0" w:color="auto"/>
        <w:bottom w:val="none" w:sz="0" w:space="0" w:color="auto"/>
        <w:right w:val="none" w:sz="0" w:space="0" w:color="auto"/>
      </w:divBdr>
    </w:div>
    <w:div w:id="494106290">
      <w:bodyDiv w:val="1"/>
      <w:marLeft w:val="0"/>
      <w:marRight w:val="0"/>
      <w:marTop w:val="0"/>
      <w:marBottom w:val="0"/>
      <w:divBdr>
        <w:top w:val="none" w:sz="0" w:space="0" w:color="auto"/>
        <w:left w:val="none" w:sz="0" w:space="0" w:color="auto"/>
        <w:bottom w:val="none" w:sz="0" w:space="0" w:color="auto"/>
        <w:right w:val="none" w:sz="0" w:space="0" w:color="auto"/>
      </w:divBdr>
      <w:divsChild>
        <w:div w:id="2101102424">
          <w:marLeft w:val="0"/>
          <w:marRight w:val="0"/>
          <w:marTop w:val="0"/>
          <w:marBottom w:val="0"/>
          <w:divBdr>
            <w:top w:val="none" w:sz="0" w:space="0" w:color="auto"/>
            <w:left w:val="none" w:sz="0" w:space="0" w:color="auto"/>
            <w:bottom w:val="none" w:sz="0" w:space="0" w:color="auto"/>
            <w:right w:val="none" w:sz="0" w:space="0" w:color="auto"/>
          </w:divBdr>
          <w:divsChild>
            <w:div w:id="1794665309">
              <w:marLeft w:val="300"/>
              <w:marRight w:val="0"/>
              <w:marTop w:val="300"/>
              <w:marBottom w:val="300"/>
              <w:divBdr>
                <w:top w:val="none" w:sz="0" w:space="0" w:color="auto"/>
                <w:left w:val="none" w:sz="0" w:space="0" w:color="auto"/>
                <w:bottom w:val="none" w:sz="0" w:space="0" w:color="auto"/>
                <w:right w:val="none" w:sz="0" w:space="0" w:color="auto"/>
              </w:divBdr>
              <w:divsChild>
                <w:div w:id="631137123">
                  <w:marLeft w:val="-15"/>
                  <w:marRight w:val="0"/>
                  <w:marTop w:val="0"/>
                  <w:marBottom w:val="0"/>
                  <w:divBdr>
                    <w:top w:val="none" w:sz="0" w:space="0" w:color="auto"/>
                    <w:left w:val="dashed" w:sz="6" w:space="14" w:color="A4A4A4"/>
                    <w:bottom w:val="none" w:sz="0" w:space="0" w:color="auto"/>
                    <w:right w:val="none" w:sz="0" w:space="0" w:color="auto"/>
                  </w:divBdr>
                </w:div>
              </w:divsChild>
            </w:div>
          </w:divsChild>
        </w:div>
      </w:divsChild>
    </w:div>
    <w:div w:id="630094152">
      <w:bodyDiv w:val="1"/>
      <w:marLeft w:val="0"/>
      <w:marRight w:val="0"/>
      <w:marTop w:val="0"/>
      <w:marBottom w:val="0"/>
      <w:divBdr>
        <w:top w:val="none" w:sz="0" w:space="0" w:color="auto"/>
        <w:left w:val="none" w:sz="0" w:space="0" w:color="auto"/>
        <w:bottom w:val="none" w:sz="0" w:space="0" w:color="auto"/>
        <w:right w:val="none" w:sz="0" w:space="0" w:color="auto"/>
      </w:divBdr>
      <w:divsChild>
        <w:div w:id="279459795">
          <w:marLeft w:val="0"/>
          <w:marRight w:val="0"/>
          <w:marTop w:val="0"/>
          <w:marBottom w:val="0"/>
          <w:divBdr>
            <w:top w:val="none" w:sz="0" w:space="0" w:color="auto"/>
            <w:left w:val="none" w:sz="0" w:space="0" w:color="auto"/>
            <w:bottom w:val="none" w:sz="0" w:space="0" w:color="auto"/>
            <w:right w:val="none" w:sz="0" w:space="0" w:color="auto"/>
          </w:divBdr>
          <w:divsChild>
            <w:div w:id="1438981019">
              <w:marLeft w:val="300"/>
              <w:marRight w:val="0"/>
              <w:marTop w:val="300"/>
              <w:marBottom w:val="300"/>
              <w:divBdr>
                <w:top w:val="none" w:sz="0" w:space="0" w:color="auto"/>
                <w:left w:val="none" w:sz="0" w:space="0" w:color="auto"/>
                <w:bottom w:val="none" w:sz="0" w:space="0" w:color="auto"/>
                <w:right w:val="none" w:sz="0" w:space="0" w:color="auto"/>
              </w:divBdr>
              <w:divsChild>
                <w:div w:id="311058524">
                  <w:marLeft w:val="-15"/>
                  <w:marRight w:val="0"/>
                  <w:marTop w:val="0"/>
                  <w:marBottom w:val="0"/>
                  <w:divBdr>
                    <w:top w:val="none" w:sz="0" w:space="0" w:color="auto"/>
                    <w:left w:val="dashed" w:sz="6" w:space="14" w:color="A4A4A4"/>
                    <w:bottom w:val="none" w:sz="0" w:space="0" w:color="auto"/>
                    <w:right w:val="none" w:sz="0" w:space="0" w:color="auto"/>
                  </w:divBdr>
                  <w:divsChild>
                    <w:div w:id="19327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4647852">
      <w:bodyDiv w:val="1"/>
      <w:marLeft w:val="0"/>
      <w:marRight w:val="0"/>
      <w:marTop w:val="0"/>
      <w:marBottom w:val="0"/>
      <w:divBdr>
        <w:top w:val="none" w:sz="0" w:space="0" w:color="auto"/>
        <w:left w:val="none" w:sz="0" w:space="0" w:color="auto"/>
        <w:bottom w:val="none" w:sz="0" w:space="0" w:color="auto"/>
        <w:right w:val="none" w:sz="0" w:space="0" w:color="auto"/>
      </w:divBdr>
      <w:divsChild>
        <w:div w:id="390351912">
          <w:marLeft w:val="0"/>
          <w:marRight w:val="0"/>
          <w:marTop w:val="0"/>
          <w:marBottom w:val="0"/>
          <w:divBdr>
            <w:top w:val="none" w:sz="0" w:space="0" w:color="auto"/>
            <w:left w:val="none" w:sz="0" w:space="0" w:color="auto"/>
            <w:bottom w:val="none" w:sz="0" w:space="0" w:color="auto"/>
            <w:right w:val="none" w:sz="0" w:space="0" w:color="auto"/>
          </w:divBdr>
          <w:divsChild>
            <w:div w:id="1453211636">
              <w:marLeft w:val="300"/>
              <w:marRight w:val="0"/>
              <w:marTop w:val="300"/>
              <w:marBottom w:val="300"/>
              <w:divBdr>
                <w:top w:val="none" w:sz="0" w:space="0" w:color="auto"/>
                <w:left w:val="none" w:sz="0" w:space="0" w:color="auto"/>
                <w:bottom w:val="none" w:sz="0" w:space="0" w:color="auto"/>
                <w:right w:val="none" w:sz="0" w:space="0" w:color="auto"/>
              </w:divBdr>
              <w:divsChild>
                <w:div w:id="1711876842">
                  <w:marLeft w:val="-15"/>
                  <w:marRight w:val="0"/>
                  <w:marTop w:val="0"/>
                  <w:marBottom w:val="0"/>
                  <w:divBdr>
                    <w:top w:val="none" w:sz="0" w:space="0" w:color="auto"/>
                    <w:left w:val="dashed" w:sz="6" w:space="14" w:color="A4A4A4"/>
                    <w:bottom w:val="none" w:sz="0" w:space="0" w:color="auto"/>
                    <w:right w:val="none" w:sz="0" w:space="0" w:color="auto"/>
                  </w:divBdr>
                  <w:divsChild>
                    <w:div w:id="1405950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4694812">
      <w:bodyDiv w:val="1"/>
      <w:marLeft w:val="0"/>
      <w:marRight w:val="0"/>
      <w:marTop w:val="0"/>
      <w:marBottom w:val="0"/>
      <w:divBdr>
        <w:top w:val="none" w:sz="0" w:space="0" w:color="auto"/>
        <w:left w:val="none" w:sz="0" w:space="0" w:color="auto"/>
        <w:bottom w:val="none" w:sz="0" w:space="0" w:color="auto"/>
        <w:right w:val="none" w:sz="0" w:space="0" w:color="auto"/>
      </w:divBdr>
    </w:div>
    <w:div w:id="723720531">
      <w:bodyDiv w:val="1"/>
      <w:marLeft w:val="0"/>
      <w:marRight w:val="0"/>
      <w:marTop w:val="0"/>
      <w:marBottom w:val="0"/>
      <w:divBdr>
        <w:top w:val="none" w:sz="0" w:space="0" w:color="auto"/>
        <w:left w:val="none" w:sz="0" w:space="0" w:color="auto"/>
        <w:bottom w:val="none" w:sz="0" w:space="0" w:color="auto"/>
        <w:right w:val="none" w:sz="0" w:space="0" w:color="auto"/>
      </w:divBdr>
    </w:div>
    <w:div w:id="760830939">
      <w:bodyDiv w:val="1"/>
      <w:marLeft w:val="0"/>
      <w:marRight w:val="0"/>
      <w:marTop w:val="0"/>
      <w:marBottom w:val="0"/>
      <w:divBdr>
        <w:top w:val="none" w:sz="0" w:space="0" w:color="auto"/>
        <w:left w:val="none" w:sz="0" w:space="0" w:color="auto"/>
        <w:bottom w:val="none" w:sz="0" w:space="0" w:color="auto"/>
        <w:right w:val="none" w:sz="0" w:space="0" w:color="auto"/>
      </w:divBdr>
      <w:divsChild>
        <w:div w:id="1074619560">
          <w:marLeft w:val="0"/>
          <w:marRight w:val="0"/>
          <w:marTop w:val="0"/>
          <w:marBottom w:val="0"/>
          <w:divBdr>
            <w:top w:val="none" w:sz="0" w:space="0" w:color="auto"/>
            <w:left w:val="none" w:sz="0" w:space="0" w:color="auto"/>
            <w:bottom w:val="none" w:sz="0" w:space="0" w:color="auto"/>
            <w:right w:val="none" w:sz="0" w:space="0" w:color="auto"/>
          </w:divBdr>
          <w:divsChild>
            <w:div w:id="856388304">
              <w:marLeft w:val="300"/>
              <w:marRight w:val="0"/>
              <w:marTop w:val="300"/>
              <w:marBottom w:val="300"/>
              <w:divBdr>
                <w:top w:val="none" w:sz="0" w:space="0" w:color="auto"/>
                <w:left w:val="none" w:sz="0" w:space="0" w:color="auto"/>
                <w:bottom w:val="none" w:sz="0" w:space="0" w:color="auto"/>
                <w:right w:val="none" w:sz="0" w:space="0" w:color="auto"/>
              </w:divBdr>
              <w:divsChild>
                <w:div w:id="1459572633">
                  <w:marLeft w:val="-15"/>
                  <w:marRight w:val="0"/>
                  <w:marTop w:val="0"/>
                  <w:marBottom w:val="0"/>
                  <w:divBdr>
                    <w:top w:val="none" w:sz="0" w:space="0" w:color="auto"/>
                    <w:left w:val="dashed" w:sz="6" w:space="14" w:color="A4A4A4"/>
                    <w:bottom w:val="none" w:sz="0" w:space="0" w:color="auto"/>
                    <w:right w:val="none" w:sz="0" w:space="0" w:color="auto"/>
                  </w:divBdr>
                  <w:divsChild>
                    <w:div w:id="1144590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9399095">
      <w:bodyDiv w:val="1"/>
      <w:marLeft w:val="0"/>
      <w:marRight w:val="0"/>
      <w:marTop w:val="0"/>
      <w:marBottom w:val="0"/>
      <w:divBdr>
        <w:top w:val="none" w:sz="0" w:space="0" w:color="auto"/>
        <w:left w:val="none" w:sz="0" w:space="0" w:color="auto"/>
        <w:bottom w:val="none" w:sz="0" w:space="0" w:color="auto"/>
        <w:right w:val="none" w:sz="0" w:space="0" w:color="auto"/>
      </w:divBdr>
    </w:div>
    <w:div w:id="813986826">
      <w:bodyDiv w:val="1"/>
      <w:marLeft w:val="0"/>
      <w:marRight w:val="0"/>
      <w:marTop w:val="0"/>
      <w:marBottom w:val="0"/>
      <w:divBdr>
        <w:top w:val="none" w:sz="0" w:space="0" w:color="auto"/>
        <w:left w:val="none" w:sz="0" w:space="0" w:color="auto"/>
        <w:bottom w:val="none" w:sz="0" w:space="0" w:color="auto"/>
        <w:right w:val="none" w:sz="0" w:space="0" w:color="auto"/>
      </w:divBdr>
    </w:div>
    <w:div w:id="946424937">
      <w:bodyDiv w:val="1"/>
      <w:marLeft w:val="0"/>
      <w:marRight w:val="0"/>
      <w:marTop w:val="0"/>
      <w:marBottom w:val="0"/>
      <w:divBdr>
        <w:top w:val="none" w:sz="0" w:space="0" w:color="auto"/>
        <w:left w:val="none" w:sz="0" w:space="0" w:color="auto"/>
        <w:bottom w:val="none" w:sz="0" w:space="0" w:color="auto"/>
        <w:right w:val="none" w:sz="0" w:space="0" w:color="auto"/>
      </w:divBdr>
    </w:div>
    <w:div w:id="1081440757">
      <w:bodyDiv w:val="1"/>
      <w:marLeft w:val="0"/>
      <w:marRight w:val="0"/>
      <w:marTop w:val="0"/>
      <w:marBottom w:val="0"/>
      <w:divBdr>
        <w:top w:val="none" w:sz="0" w:space="0" w:color="auto"/>
        <w:left w:val="none" w:sz="0" w:space="0" w:color="auto"/>
        <w:bottom w:val="none" w:sz="0" w:space="0" w:color="auto"/>
        <w:right w:val="none" w:sz="0" w:space="0" w:color="auto"/>
      </w:divBdr>
      <w:divsChild>
        <w:div w:id="6684820">
          <w:marLeft w:val="0"/>
          <w:marRight w:val="0"/>
          <w:marTop w:val="0"/>
          <w:marBottom w:val="0"/>
          <w:divBdr>
            <w:top w:val="none" w:sz="0" w:space="0" w:color="auto"/>
            <w:left w:val="none" w:sz="0" w:space="0" w:color="auto"/>
            <w:bottom w:val="none" w:sz="0" w:space="0" w:color="auto"/>
            <w:right w:val="none" w:sz="0" w:space="0" w:color="auto"/>
          </w:divBdr>
          <w:divsChild>
            <w:div w:id="57286728">
              <w:marLeft w:val="400"/>
              <w:marRight w:val="0"/>
              <w:marTop w:val="400"/>
              <w:marBottom w:val="400"/>
              <w:divBdr>
                <w:top w:val="none" w:sz="0" w:space="0" w:color="auto"/>
                <w:left w:val="none" w:sz="0" w:space="0" w:color="auto"/>
                <w:bottom w:val="none" w:sz="0" w:space="0" w:color="auto"/>
                <w:right w:val="none" w:sz="0" w:space="0" w:color="auto"/>
              </w:divBdr>
              <w:divsChild>
                <w:div w:id="1947148967">
                  <w:marLeft w:val="-20"/>
                  <w:marRight w:val="0"/>
                  <w:marTop w:val="0"/>
                  <w:marBottom w:val="0"/>
                  <w:divBdr>
                    <w:top w:val="none" w:sz="0" w:space="0" w:color="auto"/>
                    <w:left w:val="dashed" w:sz="8" w:space="19" w:color="A4A4A4"/>
                    <w:bottom w:val="none" w:sz="0" w:space="0" w:color="auto"/>
                    <w:right w:val="none" w:sz="0" w:space="0" w:color="auto"/>
                  </w:divBdr>
                  <w:divsChild>
                    <w:div w:id="282462345">
                      <w:marLeft w:val="0"/>
                      <w:marRight w:val="0"/>
                      <w:marTop w:val="0"/>
                      <w:marBottom w:val="0"/>
                      <w:divBdr>
                        <w:top w:val="none" w:sz="0" w:space="0" w:color="auto"/>
                        <w:left w:val="none" w:sz="0" w:space="0" w:color="auto"/>
                        <w:bottom w:val="none" w:sz="0" w:space="0" w:color="auto"/>
                        <w:right w:val="none" w:sz="0" w:space="0" w:color="auto"/>
                      </w:divBdr>
                      <w:divsChild>
                        <w:div w:id="492717315">
                          <w:marLeft w:val="280"/>
                          <w:marRight w:val="0"/>
                          <w:marTop w:val="100"/>
                          <w:marBottom w:val="200"/>
                          <w:divBdr>
                            <w:top w:val="none" w:sz="0" w:space="0" w:color="auto"/>
                            <w:left w:val="none" w:sz="0" w:space="0" w:color="auto"/>
                            <w:bottom w:val="none" w:sz="0" w:space="0" w:color="auto"/>
                            <w:right w:val="none" w:sz="0" w:space="0" w:color="auto"/>
                          </w:divBdr>
                          <w:divsChild>
                            <w:div w:id="319044262">
                              <w:marLeft w:val="0"/>
                              <w:marRight w:val="0"/>
                              <w:marTop w:val="0"/>
                              <w:marBottom w:val="0"/>
                              <w:divBdr>
                                <w:top w:val="none" w:sz="0" w:space="0" w:color="auto"/>
                                <w:left w:val="none" w:sz="0" w:space="0" w:color="auto"/>
                                <w:bottom w:val="none" w:sz="0" w:space="0" w:color="auto"/>
                                <w:right w:val="none" w:sz="0" w:space="0" w:color="auto"/>
                              </w:divBdr>
                            </w:div>
                          </w:divsChild>
                        </w:div>
                        <w:div w:id="747073234">
                          <w:marLeft w:val="280"/>
                          <w:marRight w:val="0"/>
                          <w:marTop w:val="100"/>
                          <w:marBottom w:val="200"/>
                          <w:divBdr>
                            <w:top w:val="none" w:sz="0" w:space="0" w:color="auto"/>
                            <w:left w:val="none" w:sz="0" w:space="0" w:color="auto"/>
                            <w:bottom w:val="none" w:sz="0" w:space="0" w:color="auto"/>
                            <w:right w:val="none" w:sz="0" w:space="0" w:color="auto"/>
                          </w:divBdr>
                          <w:divsChild>
                            <w:div w:id="29506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993604">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 w:id="1140459595">
      <w:bodyDiv w:val="1"/>
      <w:marLeft w:val="0"/>
      <w:marRight w:val="0"/>
      <w:marTop w:val="0"/>
      <w:marBottom w:val="0"/>
      <w:divBdr>
        <w:top w:val="none" w:sz="0" w:space="0" w:color="auto"/>
        <w:left w:val="none" w:sz="0" w:space="0" w:color="auto"/>
        <w:bottom w:val="none" w:sz="0" w:space="0" w:color="auto"/>
        <w:right w:val="none" w:sz="0" w:space="0" w:color="auto"/>
      </w:divBdr>
    </w:div>
    <w:div w:id="1215652857">
      <w:bodyDiv w:val="1"/>
      <w:marLeft w:val="0"/>
      <w:marRight w:val="0"/>
      <w:marTop w:val="0"/>
      <w:marBottom w:val="0"/>
      <w:divBdr>
        <w:top w:val="none" w:sz="0" w:space="0" w:color="auto"/>
        <w:left w:val="none" w:sz="0" w:space="0" w:color="auto"/>
        <w:bottom w:val="none" w:sz="0" w:space="0" w:color="auto"/>
        <w:right w:val="none" w:sz="0" w:space="0" w:color="auto"/>
      </w:divBdr>
    </w:div>
    <w:div w:id="1216044319">
      <w:bodyDiv w:val="1"/>
      <w:marLeft w:val="0"/>
      <w:marRight w:val="0"/>
      <w:marTop w:val="0"/>
      <w:marBottom w:val="0"/>
      <w:divBdr>
        <w:top w:val="none" w:sz="0" w:space="0" w:color="auto"/>
        <w:left w:val="none" w:sz="0" w:space="0" w:color="auto"/>
        <w:bottom w:val="none" w:sz="0" w:space="0" w:color="auto"/>
        <w:right w:val="none" w:sz="0" w:space="0" w:color="auto"/>
      </w:divBdr>
    </w:div>
    <w:div w:id="1225873027">
      <w:bodyDiv w:val="1"/>
      <w:marLeft w:val="0"/>
      <w:marRight w:val="0"/>
      <w:marTop w:val="0"/>
      <w:marBottom w:val="0"/>
      <w:divBdr>
        <w:top w:val="none" w:sz="0" w:space="0" w:color="auto"/>
        <w:left w:val="none" w:sz="0" w:space="0" w:color="auto"/>
        <w:bottom w:val="none" w:sz="0" w:space="0" w:color="auto"/>
        <w:right w:val="none" w:sz="0" w:space="0" w:color="auto"/>
      </w:divBdr>
    </w:div>
    <w:div w:id="1245652941">
      <w:bodyDiv w:val="1"/>
      <w:marLeft w:val="0"/>
      <w:marRight w:val="0"/>
      <w:marTop w:val="0"/>
      <w:marBottom w:val="0"/>
      <w:divBdr>
        <w:top w:val="none" w:sz="0" w:space="0" w:color="auto"/>
        <w:left w:val="none" w:sz="0" w:space="0" w:color="auto"/>
        <w:bottom w:val="none" w:sz="0" w:space="0" w:color="auto"/>
        <w:right w:val="none" w:sz="0" w:space="0" w:color="auto"/>
      </w:divBdr>
      <w:divsChild>
        <w:div w:id="681247092">
          <w:marLeft w:val="0"/>
          <w:marRight w:val="0"/>
          <w:marTop w:val="0"/>
          <w:marBottom w:val="0"/>
          <w:divBdr>
            <w:top w:val="none" w:sz="0" w:space="0" w:color="auto"/>
            <w:left w:val="none" w:sz="0" w:space="0" w:color="auto"/>
            <w:bottom w:val="none" w:sz="0" w:space="0" w:color="auto"/>
            <w:right w:val="none" w:sz="0" w:space="0" w:color="auto"/>
          </w:divBdr>
          <w:divsChild>
            <w:div w:id="1193418408">
              <w:marLeft w:val="300"/>
              <w:marRight w:val="0"/>
              <w:marTop w:val="300"/>
              <w:marBottom w:val="300"/>
              <w:divBdr>
                <w:top w:val="none" w:sz="0" w:space="0" w:color="auto"/>
                <w:left w:val="none" w:sz="0" w:space="0" w:color="auto"/>
                <w:bottom w:val="none" w:sz="0" w:space="0" w:color="auto"/>
                <w:right w:val="none" w:sz="0" w:space="0" w:color="auto"/>
              </w:divBdr>
              <w:divsChild>
                <w:div w:id="537012429">
                  <w:marLeft w:val="-15"/>
                  <w:marRight w:val="0"/>
                  <w:marTop w:val="0"/>
                  <w:marBottom w:val="0"/>
                  <w:divBdr>
                    <w:top w:val="none" w:sz="0" w:space="0" w:color="auto"/>
                    <w:left w:val="dashed" w:sz="6" w:space="14" w:color="A4A4A4"/>
                    <w:bottom w:val="none" w:sz="0" w:space="0" w:color="auto"/>
                    <w:right w:val="none" w:sz="0" w:space="0" w:color="auto"/>
                  </w:divBdr>
                  <w:divsChild>
                    <w:div w:id="1528182378">
                      <w:marLeft w:val="0"/>
                      <w:marRight w:val="0"/>
                      <w:marTop w:val="0"/>
                      <w:marBottom w:val="0"/>
                      <w:divBdr>
                        <w:top w:val="none" w:sz="0" w:space="0" w:color="auto"/>
                        <w:left w:val="none" w:sz="0" w:space="0" w:color="auto"/>
                        <w:bottom w:val="none" w:sz="0" w:space="0" w:color="auto"/>
                        <w:right w:val="none" w:sz="0" w:space="0" w:color="auto"/>
                      </w:divBdr>
                      <w:divsChild>
                        <w:div w:id="37438561">
                          <w:marLeft w:val="0"/>
                          <w:marRight w:val="0"/>
                          <w:marTop w:val="0"/>
                          <w:marBottom w:val="0"/>
                          <w:divBdr>
                            <w:top w:val="none" w:sz="0" w:space="0" w:color="auto"/>
                            <w:left w:val="none" w:sz="0" w:space="0" w:color="auto"/>
                            <w:bottom w:val="none" w:sz="0" w:space="0" w:color="auto"/>
                            <w:right w:val="none" w:sz="0" w:space="0" w:color="auto"/>
                          </w:divBdr>
                        </w:div>
                        <w:div w:id="91824547">
                          <w:marLeft w:val="0"/>
                          <w:marRight w:val="0"/>
                          <w:marTop w:val="0"/>
                          <w:marBottom w:val="0"/>
                          <w:divBdr>
                            <w:top w:val="none" w:sz="0" w:space="0" w:color="auto"/>
                            <w:left w:val="none" w:sz="0" w:space="0" w:color="auto"/>
                            <w:bottom w:val="none" w:sz="0" w:space="0" w:color="auto"/>
                            <w:right w:val="none" w:sz="0" w:space="0" w:color="auto"/>
                          </w:divBdr>
                        </w:div>
                        <w:div w:id="221258522">
                          <w:marLeft w:val="0"/>
                          <w:marRight w:val="0"/>
                          <w:marTop w:val="0"/>
                          <w:marBottom w:val="0"/>
                          <w:divBdr>
                            <w:top w:val="none" w:sz="0" w:space="0" w:color="auto"/>
                            <w:left w:val="none" w:sz="0" w:space="0" w:color="auto"/>
                            <w:bottom w:val="none" w:sz="0" w:space="0" w:color="auto"/>
                            <w:right w:val="none" w:sz="0" w:space="0" w:color="auto"/>
                          </w:divBdr>
                        </w:div>
                        <w:div w:id="263000743">
                          <w:marLeft w:val="0"/>
                          <w:marRight w:val="0"/>
                          <w:marTop w:val="0"/>
                          <w:marBottom w:val="0"/>
                          <w:divBdr>
                            <w:top w:val="none" w:sz="0" w:space="0" w:color="auto"/>
                            <w:left w:val="none" w:sz="0" w:space="0" w:color="auto"/>
                            <w:bottom w:val="none" w:sz="0" w:space="0" w:color="auto"/>
                            <w:right w:val="none" w:sz="0" w:space="0" w:color="auto"/>
                          </w:divBdr>
                        </w:div>
                        <w:div w:id="289749487">
                          <w:marLeft w:val="0"/>
                          <w:marRight w:val="0"/>
                          <w:marTop w:val="0"/>
                          <w:marBottom w:val="0"/>
                          <w:divBdr>
                            <w:top w:val="none" w:sz="0" w:space="0" w:color="auto"/>
                            <w:left w:val="none" w:sz="0" w:space="0" w:color="auto"/>
                            <w:bottom w:val="none" w:sz="0" w:space="0" w:color="auto"/>
                            <w:right w:val="none" w:sz="0" w:space="0" w:color="auto"/>
                          </w:divBdr>
                        </w:div>
                        <w:div w:id="368457471">
                          <w:marLeft w:val="0"/>
                          <w:marRight w:val="0"/>
                          <w:marTop w:val="0"/>
                          <w:marBottom w:val="0"/>
                          <w:divBdr>
                            <w:top w:val="none" w:sz="0" w:space="0" w:color="auto"/>
                            <w:left w:val="none" w:sz="0" w:space="0" w:color="auto"/>
                            <w:bottom w:val="none" w:sz="0" w:space="0" w:color="auto"/>
                            <w:right w:val="none" w:sz="0" w:space="0" w:color="auto"/>
                          </w:divBdr>
                        </w:div>
                        <w:div w:id="510603057">
                          <w:marLeft w:val="0"/>
                          <w:marRight w:val="0"/>
                          <w:marTop w:val="0"/>
                          <w:marBottom w:val="0"/>
                          <w:divBdr>
                            <w:top w:val="none" w:sz="0" w:space="0" w:color="auto"/>
                            <w:left w:val="none" w:sz="0" w:space="0" w:color="auto"/>
                            <w:bottom w:val="none" w:sz="0" w:space="0" w:color="auto"/>
                            <w:right w:val="none" w:sz="0" w:space="0" w:color="auto"/>
                          </w:divBdr>
                        </w:div>
                        <w:div w:id="680935325">
                          <w:marLeft w:val="0"/>
                          <w:marRight w:val="0"/>
                          <w:marTop w:val="0"/>
                          <w:marBottom w:val="0"/>
                          <w:divBdr>
                            <w:top w:val="none" w:sz="0" w:space="0" w:color="auto"/>
                            <w:left w:val="none" w:sz="0" w:space="0" w:color="auto"/>
                            <w:bottom w:val="none" w:sz="0" w:space="0" w:color="auto"/>
                            <w:right w:val="none" w:sz="0" w:space="0" w:color="auto"/>
                          </w:divBdr>
                        </w:div>
                        <w:div w:id="1649281972">
                          <w:marLeft w:val="0"/>
                          <w:marRight w:val="0"/>
                          <w:marTop w:val="0"/>
                          <w:marBottom w:val="0"/>
                          <w:divBdr>
                            <w:top w:val="none" w:sz="0" w:space="0" w:color="auto"/>
                            <w:left w:val="none" w:sz="0" w:space="0" w:color="auto"/>
                            <w:bottom w:val="none" w:sz="0" w:space="0" w:color="auto"/>
                            <w:right w:val="none" w:sz="0" w:space="0" w:color="auto"/>
                          </w:divBdr>
                        </w:div>
                        <w:div w:id="2042390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53734602">
      <w:bodyDiv w:val="1"/>
      <w:marLeft w:val="0"/>
      <w:marRight w:val="0"/>
      <w:marTop w:val="0"/>
      <w:marBottom w:val="0"/>
      <w:divBdr>
        <w:top w:val="none" w:sz="0" w:space="0" w:color="auto"/>
        <w:left w:val="none" w:sz="0" w:space="0" w:color="auto"/>
        <w:bottom w:val="none" w:sz="0" w:space="0" w:color="auto"/>
        <w:right w:val="none" w:sz="0" w:space="0" w:color="auto"/>
      </w:divBdr>
    </w:div>
    <w:div w:id="1268272575">
      <w:bodyDiv w:val="1"/>
      <w:marLeft w:val="0"/>
      <w:marRight w:val="0"/>
      <w:marTop w:val="0"/>
      <w:marBottom w:val="0"/>
      <w:divBdr>
        <w:top w:val="none" w:sz="0" w:space="0" w:color="auto"/>
        <w:left w:val="none" w:sz="0" w:space="0" w:color="auto"/>
        <w:bottom w:val="none" w:sz="0" w:space="0" w:color="auto"/>
        <w:right w:val="none" w:sz="0" w:space="0" w:color="auto"/>
      </w:divBdr>
    </w:div>
    <w:div w:id="1285191000">
      <w:bodyDiv w:val="1"/>
      <w:marLeft w:val="0"/>
      <w:marRight w:val="0"/>
      <w:marTop w:val="0"/>
      <w:marBottom w:val="0"/>
      <w:divBdr>
        <w:top w:val="none" w:sz="0" w:space="0" w:color="auto"/>
        <w:left w:val="none" w:sz="0" w:space="0" w:color="auto"/>
        <w:bottom w:val="none" w:sz="0" w:space="0" w:color="auto"/>
        <w:right w:val="none" w:sz="0" w:space="0" w:color="auto"/>
      </w:divBdr>
    </w:div>
    <w:div w:id="1328316091">
      <w:bodyDiv w:val="1"/>
      <w:marLeft w:val="0"/>
      <w:marRight w:val="0"/>
      <w:marTop w:val="0"/>
      <w:marBottom w:val="0"/>
      <w:divBdr>
        <w:top w:val="none" w:sz="0" w:space="0" w:color="auto"/>
        <w:left w:val="none" w:sz="0" w:space="0" w:color="auto"/>
        <w:bottom w:val="none" w:sz="0" w:space="0" w:color="auto"/>
        <w:right w:val="none" w:sz="0" w:space="0" w:color="auto"/>
      </w:divBdr>
    </w:div>
    <w:div w:id="1344472509">
      <w:bodyDiv w:val="1"/>
      <w:marLeft w:val="0"/>
      <w:marRight w:val="0"/>
      <w:marTop w:val="0"/>
      <w:marBottom w:val="0"/>
      <w:divBdr>
        <w:top w:val="none" w:sz="0" w:space="0" w:color="auto"/>
        <w:left w:val="none" w:sz="0" w:space="0" w:color="auto"/>
        <w:bottom w:val="none" w:sz="0" w:space="0" w:color="auto"/>
        <w:right w:val="none" w:sz="0" w:space="0" w:color="auto"/>
      </w:divBdr>
    </w:div>
    <w:div w:id="1352876212">
      <w:bodyDiv w:val="1"/>
      <w:marLeft w:val="0"/>
      <w:marRight w:val="0"/>
      <w:marTop w:val="0"/>
      <w:marBottom w:val="0"/>
      <w:divBdr>
        <w:top w:val="none" w:sz="0" w:space="0" w:color="auto"/>
        <w:left w:val="none" w:sz="0" w:space="0" w:color="auto"/>
        <w:bottom w:val="none" w:sz="0" w:space="0" w:color="auto"/>
        <w:right w:val="none" w:sz="0" w:space="0" w:color="auto"/>
      </w:divBdr>
    </w:div>
    <w:div w:id="1371346430">
      <w:bodyDiv w:val="1"/>
      <w:marLeft w:val="0"/>
      <w:marRight w:val="0"/>
      <w:marTop w:val="0"/>
      <w:marBottom w:val="0"/>
      <w:divBdr>
        <w:top w:val="none" w:sz="0" w:space="0" w:color="auto"/>
        <w:left w:val="none" w:sz="0" w:space="0" w:color="auto"/>
        <w:bottom w:val="none" w:sz="0" w:space="0" w:color="auto"/>
        <w:right w:val="none" w:sz="0" w:space="0" w:color="auto"/>
      </w:divBdr>
    </w:div>
    <w:div w:id="1396315905">
      <w:bodyDiv w:val="1"/>
      <w:marLeft w:val="0"/>
      <w:marRight w:val="0"/>
      <w:marTop w:val="0"/>
      <w:marBottom w:val="0"/>
      <w:divBdr>
        <w:top w:val="none" w:sz="0" w:space="0" w:color="auto"/>
        <w:left w:val="none" w:sz="0" w:space="0" w:color="auto"/>
        <w:bottom w:val="none" w:sz="0" w:space="0" w:color="auto"/>
        <w:right w:val="none" w:sz="0" w:space="0" w:color="auto"/>
      </w:divBdr>
    </w:div>
    <w:div w:id="1418744510">
      <w:bodyDiv w:val="1"/>
      <w:marLeft w:val="0"/>
      <w:marRight w:val="0"/>
      <w:marTop w:val="0"/>
      <w:marBottom w:val="0"/>
      <w:divBdr>
        <w:top w:val="none" w:sz="0" w:space="0" w:color="auto"/>
        <w:left w:val="none" w:sz="0" w:space="0" w:color="auto"/>
        <w:bottom w:val="none" w:sz="0" w:space="0" w:color="auto"/>
        <w:right w:val="none" w:sz="0" w:space="0" w:color="auto"/>
      </w:divBdr>
    </w:div>
    <w:div w:id="1425225406">
      <w:bodyDiv w:val="1"/>
      <w:marLeft w:val="0"/>
      <w:marRight w:val="0"/>
      <w:marTop w:val="0"/>
      <w:marBottom w:val="0"/>
      <w:divBdr>
        <w:top w:val="none" w:sz="0" w:space="0" w:color="auto"/>
        <w:left w:val="none" w:sz="0" w:space="0" w:color="auto"/>
        <w:bottom w:val="none" w:sz="0" w:space="0" w:color="auto"/>
        <w:right w:val="none" w:sz="0" w:space="0" w:color="auto"/>
      </w:divBdr>
    </w:div>
    <w:div w:id="1498155025">
      <w:bodyDiv w:val="1"/>
      <w:marLeft w:val="0"/>
      <w:marRight w:val="0"/>
      <w:marTop w:val="0"/>
      <w:marBottom w:val="0"/>
      <w:divBdr>
        <w:top w:val="none" w:sz="0" w:space="0" w:color="auto"/>
        <w:left w:val="none" w:sz="0" w:space="0" w:color="auto"/>
        <w:bottom w:val="none" w:sz="0" w:space="0" w:color="auto"/>
        <w:right w:val="none" w:sz="0" w:space="0" w:color="auto"/>
      </w:divBdr>
    </w:div>
    <w:div w:id="1513686056">
      <w:bodyDiv w:val="1"/>
      <w:marLeft w:val="0"/>
      <w:marRight w:val="0"/>
      <w:marTop w:val="0"/>
      <w:marBottom w:val="0"/>
      <w:divBdr>
        <w:top w:val="none" w:sz="0" w:space="0" w:color="auto"/>
        <w:left w:val="none" w:sz="0" w:space="0" w:color="auto"/>
        <w:bottom w:val="none" w:sz="0" w:space="0" w:color="auto"/>
        <w:right w:val="none" w:sz="0" w:space="0" w:color="auto"/>
      </w:divBdr>
      <w:divsChild>
        <w:div w:id="1078212597">
          <w:marLeft w:val="0"/>
          <w:marRight w:val="0"/>
          <w:marTop w:val="0"/>
          <w:marBottom w:val="0"/>
          <w:divBdr>
            <w:top w:val="none" w:sz="0" w:space="0" w:color="auto"/>
            <w:left w:val="none" w:sz="0" w:space="0" w:color="auto"/>
            <w:bottom w:val="none" w:sz="0" w:space="0" w:color="auto"/>
            <w:right w:val="none" w:sz="0" w:space="0" w:color="auto"/>
          </w:divBdr>
          <w:divsChild>
            <w:div w:id="122505283">
              <w:marLeft w:val="300"/>
              <w:marRight w:val="0"/>
              <w:marTop w:val="300"/>
              <w:marBottom w:val="300"/>
              <w:divBdr>
                <w:top w:val="none" w:sz="0" w:space="0" w:color="auto"/>
                <w:left w:val="none" w:sz="0" w:space="0" w:color="auto"/>
                <w:bottom w:val="none" w:sz="0" w:space="0" w:color="auto"/>
                <w:right w:val="none" w:sz="0" w:space="0" w:color="auto"/>
              </w:divBdr>
              <w:divsChild>
                <w:div w:id="1505515079">
                  <w:marLeft w:val="-15"/>
                  <w:marRight w:val="0"/>
                  <w:marTop w:val="0"/>
                  <w:marBottom w:val="0"/>
                  <w:divBdr>
                    <w:top w:val="none" w:sz="0" w:space="0" w:color="auto"/>
                    <w:left w:val="dashed" w:sz="6" w:space="14" w:color="A4A4A4"/>
                    <w:bottom w:val="none" w:sz="0" w:space="0" w:color="auto"/>
                    <w:right w:val="none" w:sz="0" w:space="0" w:color="auto"/>
                  </w:divBdr>
                  <w:divsChild>
                    <w:div w:id="368263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1984544">
      <w:bodyDiv w:val="1"/>
      <w:marLeft w:val="0"/>
      <w:marRight w:val="0"/>
      <w:marTop w:val="0"/>
      <w:marBottom w:val="0"/>
      <w:divBdr>
        <w:top w:val="none" w:sz="0" w:space="0" w:color="auto"/>
        <w:left w:val="none" w:sz="0" w:space="0" w:color="auto"/>
        <w:bottom w:val="none" w:sz="0" w:space="0" w:color="auto"/>
        <w:right w:val="none" w:sz="0" w:space="0" w:color="auto"/>
      </w:divBdr>
      <w:divsChild>
        <w:div w:id="1306276540">
          <w:marLeft w:val="0"/>
          <w:marRight w:val="0"/>
          <w:marTop w:val="0"/>
          <w:marBottom w:val="0"/>
          <w:divBdr>
            <w:top w:val="none" w:sz="0" w:space="0" w:color="auto"/>
            <w:left w:val="none" w:sz="0" w:space="0" w:color="auto"/>
            <w:bottom w:val="none" w:sz="0" w:space="0" w:color="auto"/>
            <w:right w:val="none" w:sz="0" w:space="0" w:color="auto"/>
          </w:divBdr>
          <w:divsChild>
            <w:div w:id="1185709804">
              <w:marLeft w:val="300"/>
              <w:marRight w:val="0"/>
              <w:marTop w:val="300"/>
              <w:marBottom w:val="300"/>
              <w:divBdr>
                <w:top w:val="none" w:sz="0" w:space="0" w:color="auto"/>
                <w:left w:val="none" w:sz="0" w:space="0" w:color="auto"/>
                <w:bottom w:val="none" w:sz="0" w:space="0" w:color="auto"/>
                <w:right w:val="none" w:sz="0" w:space="0" w:color="auto"/>
              </w:divBdr>
              <w:divsChild>
                <w:div w:id="279339847">
                  <w:marLeft w:val="-15"/>
                  <w:marRight w:val="0"/>
                  <w:marTop w:val="0"/>
                  <w:marBottom w:val="0"/>
                  <w:divBdr>
                    <w:top w:val="none" w:sz="0" w:space="0" w:color="auto"/>
                    <w:left w:val="dashed" w:sz="6" w:space="14" w:color="A4A4A4"/>
                    <w:bottom w:val="none" w:sz="0" w:space="0" w:color="auto"/>
                    <w:right w:val="none" w:sz="0" w:space="0" w:color="auto"/>
                  </w:divBdr>
                </w:div>
              </w:divsChild>
            </w:div>
          </w:divsChild>
        </w:div>
      </w:divsChild>
    </w:div>
    <w:div w:id="1623150672">
      <w:bodyDiv w:val="1"/>
      <w:marLeft w:val="0"/>
      <w:marRight w:val="0"/>
      <w:marTop w:val="0"/>
      <w:marBottom w:val="0"/>
      <w:divBdr>
        <w:top w:val="none" w:sz="0" w:space="0" w:color="auto"/>
        <w:left w:val="none" w:sz="0" w:space="0" w:color="auto"/>
        <w:bottom w:val="none" w:sz="0" w:space="0" w:color="auto"/>
        <w:right w:val="none" w:sz="0" w:space="0" w:color="auto"/>
      </w:divBdr>
    </w:div>
    <w:div w:id="1649821972">
      <w:bodyDiv w:val="1"/>
      <w:marLeft w:val="0"/>
      <w:marRight w:val="0"/>
      <w:marTop w:val="0"/>
      <w:marBottom w:val="0"/>
      <w:divBdr>
        <w:top w:val="none" w:sz="0" w:space="0" w:color="auto"/>
        <w:left w:val="none" w:sz="0" w:space="0" w:color="auto"/>
        <w:bottom w:val="none" w:sz="0" w:space="0" w:color="auto"/>
        <w:right w:val="none" w:sz="0" w:space="0" w:color="auto"/>
      </w:divBdr>
    </w:div>
    <w:div w:id="1728215570">
      <w:bodyDiv w:val="1"/>
      <w:marLeft w:val="0"/>
      <w:marRight w:val="0"/>
      <w:marTop w:val="0"/>
      <w:marBottom w:val="0"/>
      <w:divBdr>
        <w:top w:val="none" w:sz="0" w:space="0" w:color="auto"/>
        <w:left w:val="none" w:sz="0" w:space="0" w:color="auto"/>
        <w:bottom w:val="none" w:sz="0" w:space="0" w:color="auto"/>
        <w:right w:val="none" w:sz="0" w:space="0" w:color="auto"/>
      </w:divBdr>
      <w:divsChild>
        <w:div w:id="1561096042">
          <w:marLeft w:val="0"/>
          <w:marRight w:val="0"/>
          <w:marTop w:val="0"/>
          <w:marBottom w:val="0"/>
          <w:divBdr>
            <w:top w:val="none" w:sz="0" w:space="0" w:color="auto"/>
            <w:left w:val="none" w:sz="0" w:space="0" w:color="auto"/>
            <w:bottom w:val="none" w:sz="0" w:space="0" w:color="auto"/>
            <w:right w:val="none" w:sz="0" w:space="0" w:color="auto"/>
          </w:divBdr>
          <w:divsChild>
            <w:div w:id="1396782690">
              <w:marLeft w:val="300"/>
              <w:marRight w:val="0"/>
              <w:marTop w:val="300"/>
              <w:marBottom w:val="300"/>
              <w:divBdr>
                <w:top w:val="none" w:sz="0" w:space="0" w:color="auto"/>
                <w:left w:val="none" w:sz="0" w:space="0" w:color="auto"/>
                <w:bottom w:val="none" w:sz="0" w:space="0" w:color="auto"/>
                <w:right w:val="none" w:sz="0" w:space="0" w:color="auto"/>
              </w:divBdr>
              <w:divsChild>
                <w:div w:id="154339938">
                  <w:marLeft w:val="-15"/>
                  <w:marRight w:val="0"/>
                  <w:marTop w:val="0"/>
                  <w:marBottom w:val="0"/>
                  <w:divBdr>
                    <w:top w:val="none" w:sz="0" w:space="0" w:color="auto"/>
                    <w:left w:val="dashed" w:sz="6" w:space="14" w:color="A4A4A4"/>
                    <w:bottom w:val="none" w:sz="0" w:space="0" w:color="auto"/>
                    <w:right w:val="none" w:sz="0" w:space="0" w:color="auto"/>
                  </w:divBdr>
                  <w:divsChild>
                    <w:div w:id="2128309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1512909">
      <w:bodyDiv w:val="1"/>
      <w:marLeft w:val="0"/>
      <w:marRight w:val="0"/>
      <w:marTop w:val="0"/>
      <w:marBottom w:val="0"/>
      <w:divBdr>
        <w:top w:val="none" w:sz="0" w:space="0" w:color="auto"/>
        <w:left w:val="none" w:sz="0" w:space="0" w:color="auto"/>
        <w:bottom w:val="none" w:sz="0" w:space="0" w:color="auto"/>
        <w:right w:val="none" w:sz="0" w:space="0" w:color="auto"/>
      </w:divBdr>
      <w:divsChild>
        <w:div w:id="1967852397">
          <w:marLeft w:val="0"/>
          <w:marRight w:val="0"/>
          <w:marTop w:val="0"/>
          <w:marBottom w:val="0"/>
          <w:divBdr>
            <w:top w:val="none" w:sz="0" w:space="0" w:color="auto"/>
            <w:left w:val="none" w:sz="0" w:space="0" w:color="auto"/>
            <w:bottom w:val="none" w:sz="0" w:space="0" w:color="auto"/>
            <w:right w:val="none" w:sz="0" w:space="0" w:color="auto"/>
          </w:divBdr>
          <w:divsChild>
            <w:div w:id="1893030621">
              <w:marLeft w:val="300"/>
              <w:marRight w:val="0"/>
              <w:marTop w:val="300"/>
              <w:marBottom w:val="300"/>
              <w:divBdr>
                <w:top w:val="none" w:sz="0" w:space="0" w:color="auto"/>
                <w:left w:val="none" w:sz="0" w:space="0" w:color="auto"/>
                <w:bottom w:val="none" w:sz="0" w:space="0" w:color="auto"/>
                <w:right w:val="none" w:sz="0" w:space="0" w:color="auto"/>
              </w:divBdr>
              <w:divsChild>
                <w:div w:id="576289550">
                  <w:marLeft w:val="-15"/>
                  <w:marRight w:val="0"/>
                  <w:marTop w:val="0"/>
                  <w:marBottom w:val="0"/>
                  <w:divBdr>
                    <w:top w:val="none" w:sz="0" w:space="0" w:color="auto"/>
                    <w:left w:val="dashed" w:sz="6" w:space="14" w:color="A4A4A4"/>
                    <w:bottom w:val="none" w:sz="0" w:space="0" w:color="auto"/>
                    <w:right w:val="none" w:sz="0" w:space="0" w:color="auto"/>
                  </w:divBdr>
                  <w:divsChild>
                    <w:div w:id="174899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9620999">
      <w:bodyDiv w:val="1"/>
      <w:marLeft w:val="0"/>
      <w:marRight w:val="0"/>
      <w:marTop w:val="0"/>
      <w:marBottom w:val="0"/>
      <w:divBdr>
        <w:top w:val="none" w:sz="0" w:space="0" w:color="auto"/>
        <w:left w:val="none" w:sz="0" w:space="0" w:color="auto"/>
        <w:bottom w:val="none" w:sz="0" w:space="0" w:color="auto"/>
        <w:right w:val="none" w:sz="0" w:space="0" w:color="auto"/>
      </w:divBdr>
    </w:div>
    <w:div w:id="1791901499">
      <w:bodyDiv w:val="1"/>
      <w:marLeft w:val="0"/>
      <w:marRight w:val="0"/>
      <w:marTop w:val="0"/>
      <w:marBottom w:val="0"/>
      <w:divBdr>
        <w:top w:val="none" w:sz="0" w:space="0" w:color="auto"/>
        <w:left w:val="none" w:sz="0" w:space="0" w:color="auto"/>
        <w:bottom w:val="none" w:sz="0" w:space="0" w:color="auto"/>
        <w:right w:val="none" w:sz="0" w:space="0" w:color="auto"/>
      </w:divBdr>
      <w:divsChild>
        <w:div w:id="905804618">
          <w:marLeft w:val="0"/>
          <w:marRight w:val="0"/>
          <w:marTop w:val="0"/>
          <w:marBottom w:val="0"/>
          <w:divBdr>
            <w:top w:val="none" w:sz="0" w:space="0" w:color="auto"/>
            <w:left w:val="none" w:sz="0" w:space="0" w:color="auto"/>
            <w:bottom w:val="none" w:sz="0" w:space="0" w:color="auto"/>
            <w:right w:val="none" w:sz="0" w:space="0" w:color="auto"/>
          </w:divBdr>
          <w:divsChild>
            <w:div w:id="279269243">
              <w:marLeft w:val="300"/>
              <w:marRight w:val="0"/>
              <w:marTop w:val="300"/>
              <w:marBottom w:val="300"/>
              <w:divBdr>
                <w:top w:val="none" w:sz="0" w:space="0" w:color="auto"/>
                <w:left w:val="none" w:sz="0" w:space="0" w:color="auto"/>
                <w:bottom w:val="none" w:sz="0" w:space="0" w:color="auto"/>
                <w:right w:val="none" w:sz="0" w:space="0" w:color="auto"/>
              </w:divBdr>
              <w:divsChild>
                <w:div w:id="2082485776">
                  <w:marLeft w:val="-15"/>
                  <w:marRight w:val="0"/>
                  <w:marTop w:val="0"/>
                  <w:marBottom w:val="0"/>
                  <w:divBdr>
                    <w:top w:val="none" w:sz="0" w:space="0" w:color="auto"/>
                    <w:left w:val="dashed" w:sz="6" w:space="14" w:color="A4A4A4"/>
                    <w:bottom w:val="none" w:sz="0" w:space="0" w:color="auto"/>
                    <w:right w:val="none" w:sz="0" w:space="0" w:color="auto"/>
                  </w:divBdr>
                  <w:divsChild>
                    <w:div w:id="185194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4393494">
      <w:bodyDiv w:val="1"/>
      <w:marLeft w:val="0"/>
      <w:marRight w:val="0"/>
      <w:marTop w:val="0"/>
      <w:marBottom w:val="0"/>
      <w:divBdr>
        <w:top w:val="none" w:sz="0" w:space="0" w:color="auto"/>
        <w:left w:val="none" w:sz="0" w:space="0" w:color="auto"/>
        <w:bottom w:val="none" w:sz="0" w:space="0" w:color="auto"/>
        <w:right w:val="none" w:sz="0" w:space="0" w:color="auto"/>
      </w:divBdr>
      <w:divsChild>
        <w:div w:id="654185790">
          <w:marLeft w:val="0"/>
          <w:marRight w:val="0"/>
          <w:marTop w:val="0"/>
          <w:marBottom w:val="0"/>
          <w:divBdr>
            <w:top w:val="none" w:sz="0" w:space="0" w:color="auto"/>
            <w:left w:val="none" w:sz="0" w:space="0" w:color="auto"/>
            <w:bottom w:val="none" w:sz="0" w:space="0" w:color="auto"/>
            <w:right w:val="none" w:sz="0" w:space="0" w:color="auto"/>
          </w:divBdr>
          <w:divsChild>
            <w:div w:id="1255674025">
              <w:marLeft w:val="300"/>
              <w:marRight w:val="0"/>
              <w:marTop w:val="300"/>
              <w:marBottom w:val="300"/>
              <w:divBdr>
                <w:top w:val="none" w:sz="0" w:space="0" w:color="auto"/>
                <w:left w:val="none" w:sz="0" w:space="0" w:color="auto"/>
                <w:bottom w:val="none" w:sz="0" w:space="0" w:color="auto"/>
                <w:right w:val="none" w:sz="0" w:space="0" w:color="auto"/>
              </w:divBdr>
              <w:divsChild>
                <w:div w:id="927152834">
                  <w:marLeft w:val="-15"/>
                  <w:marRight w:val="0"/>
                  <w:marTop w:val="0"/>
                  <w:marBottom w:val="0"/>
                  <w:divBdr>
                    <w:top w:val="none" w:sz="0" w:space="0" w:color="auto"/>
                    <w:left w:val="dashed" w:sz="6" w:space="14" w:color="A4A4A4"/>
                    <w:bottom w:val="none" w:sz="0" w:space="0" w:color="auto"/>
                    <w:right w:val="none" w:sz="0" w:space="0" w:color="auto"/>
                  </w:divBdr>
                </w:div>
              </w:divsChild>
            </w:div>
          </w:divsChild>
        </w:div>
      </w:divsChild>
    </w:div>
    <w:div w:id="1855149548">
      <w:bodyDiv w:val="1"/>
      <w:marLeft w:val="0"/>
      <w:marRight w:val="0"/>
      <w:marTop w:val="0"/>
      <w:marBottom w:val="0"/>
      <w:divBdr>
        <w:top w:val="none" w:sz="0" w:space="0" w:color="auto"/>
        <w:left w:val="none" w:sz="0" w:space="0" w:color="auto"/>
        <w:bottom w:val="none" w:sz="0" w:space="0" w:color="auto"/>
        <w:right w:val="none" w:sz="0" w:space="0" w:color="auto"/>
      </w:divBdr>
      <w:divsChild>
        <w:div w:id="226720863">
          <w:marLeft w:val="0"/>
          <w:marRight w:val="0"/>
          <w:marTop w:val="0"/>
          <w:marBottom w:val="0"/>
          <w:divBdr>
            <w:top w:val="none" w:sz="0" w:space="0" w:color="auto"/>
            <w:left w:val="none" w:sz="0" w:space="0" w:color="auto"/>
            <w:bottom w:val="none" w:sz="0" w:space="0" w:color="auto"/>
            <w:right w:val="none" w:sz="0" w:space="0" w:color="auto"/>
          </w:divBdr>
          <w:divsChild>
            <w:div w:id="1834564936">
              <w:marLeft w:val="300"/>
              <w:marRight w:val="0"/>
              <w:marTop w:val="300"/>
              <w:marBottom w:val="300"/>
              <w:divBdr>
                <w:top w:val="none" w:sz="0" w:space="0" w:color="auto"/>
                <w:left w:val="none" w:sz="0" w:space="0" w:color="auto"/>
                <w:bottom w:val="none" w:sz="0" w:space="0" w:color="auto"/>
                <w:right w:val="none" w:sz="0" w:space="0" w:color="auto"/>
              </w:divBdr>
              <w:divsChild>
                <w:div w:id="670522991">
                  <w:marLeft w:val="-15"/>
                  <w:marRight w:val="0"/>
                  <w:marTop w:val="0"/>
                  <w:marBottom w:val="0"/>
                  <w:divBdr>
                    <w:top w:val="none" w:sz="0" w:space="0" w:color="auto"/>
                    <w:left w:val="dashed" w:sz="6" w:space="14" w:color="A4A4A4"/>
                    <w:bottom w:val="none" w:sz="0" w:space="0" w:color="auto"/>
                    <w:right w:val="none" w:sz="0" w:space="0" w:color="auto"/>
                  </w:divBdr>
                  <w:divsChild>
                    <w:div w:id="1746806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4973719">
      <w:bodyDiv w:val="1"/>
      <w:marLeft w:val="0"/>
      <w:marRight w:val="0"/>
      <w:marTop w:val="0"/>
      <w:marBottom w:val="0"/>
      <w:divBdr>
        <w:top w:val="none" w:sz="0" w:space="0" w:color="auto"/>
        <w:left w:val="none" w:sz="0" w:space="0" w:color="auto"/>
        <w:bottom w:val="none" w:sz="0" w:space="0" w:color="auto"/>
        <w:right w:val="none" w:sz="0" w:space="0" w:color="auto"/>
      </w:divBdr>
    </w:div>
    <w:div w:id="1953130745">
      <w:bodyDiv w:val="1"/>
      <w:marLeft w:val="0"/>
      <w:marRight w:val="0"/>
      <w:marTop w:val="0"/>
      <w:marBottom w:val="0"/>
      <w:divBdr>
        <w:top w:val="none" w:sz="0" w:space="0" w:color="auto"/>
        <w:left w:val="none" w:sz="0" w:space="0" w:color="auto"/>
        <w:bottom w:val="none" w:sz="0" w:space="0" w:color="auto"/>
        <w:right w:val="none" w:sz="0" w:space="0" w:color="auto"/>
      </w:divBdr>
    </w:div>
    <w:div w:id="1964579644">
      <w:bodyDiv w:val="1"/>
      <w:marLeft w:val="0"/>
      <w:marRight w:val="0"/>
      <w:marTop w:val="0"/>
      <w:marBottom w:val="0"/>
      <w:divBdr>
        <w:top w:val="none" w:sz="0" w:space="0" w:color="auto"/>
        <w:left w:val="none" w:sz="0" w:space="0" w:color="auto"/>
        <w:bottom w:val="none" w:sz="0" w:space="0" w:color="auto"/>
        <w:right w:val="none" w:sz="0" w:space="0" w:color="auto"/>
      </w:divBdr>
      <w:divsChild>
        <w:div w:id="951280610">
          <w:marLeft w:val="0"/>
          <w:marRight w:val="0"/>
          <w:marTop w:val="0"/>
          <w:marBottom w:val="0"/>
          <w:divBdr>
            <w:top w:val="none" w:sz="0" w:space="0" w:color="auto"/>
            <w:left w:val="none" w:sz="0" w:space="0" w:color="auto"/>
            <w:bottom w:val="none" w:sz="0" w:space="0" w:color="auto"/>
            <w:right w:val="none" w:sz="0" w:space="0" w:color="auto"/>
          </w:divBdr>
          <w:divsChild>
            <w:div w:id="2081294872">
              <w:marLeft w:val="400"/>
              <w:marRight w:val="0"/>
              <w:marTop w:val="400"/>
              <w:marBottom w:val="400"/>
              <w:divBdr>
                <w:top w:val="none" w:sz="0" w:space="0" w:color="auto"/>
                <w:left w:val="none" w:sz="0" w:space="0" w:color="auto"/>
                <w:bottom w:val="none" w:sz="0" w:space="0" w:color="auto"/>
                <w:right w:val="none" w:sz="0" w:space="0" w:color="auto"/>
              </w:divBdr>
              <w:divsChild>
                <w:div w:id="1083844367">
                  <w:marLeft w:val="-20"/>
                  <w:marRight w:val="0"/>
                  <w:marTop w:val="0"/>
                  <w:marBottom w:val="0"/>
                  <w:divBdr>
                    <w:top w:val="none" w:sz="0" w:space="0" w:color="auto"/>
                    <w:left w:val="dashed" w:sz="8" w:space="19" w:color="A4A4A4"/>
                    <w:bottom w:val="none" w:sz="0" w:space="0" w:color="auto"/>
                    <w:right w:val="none" w:sz="0" w:space="0" w:color="auto"/>
                  </w:divBdr>
                  <w:divsChild>
                    <w:div w:id="611134747">
                      <w:marLeft w:val="0"/>
                      <w:marRight w:val="0"/>
                      <w:marTop w:val="0"/>
                      <w:marBottom w:val="300"/>
                      <w:divBdr>
                        <w:top w:val="none" w:sz="0" w:space="0" w:color="auto"/>
                        <w:left w:val="none" w:sz="0" w:space="0" w:color="auto"/>
                        <w:bottom w:val="none" w:sz="0" w:space="0" w:color="auto"/>
                        <w:right w:val="none" w:sz="0" w:space="0" w:color="auto"/>
                      </w:divBdr>
                    </w:div>
                    <w:div w:id="701591833">
                      <w:marLeft w:val="0"/>
                      <w:marRight w:val="0"/>
                      <w:marTop w:val="0"/>
                      <w:marBottom w:val="0"/>
                      <w:divBdr>
                        <w:top w:val="none" w:sz="0" w:space="0" w:color="auto"/>
                        <w:left w:val="none" w:sz="0" w:space="0" w:color="auto"/>
                        <w:bottom w:val="none" w:sz="0" w:space="0" w:color="auto"/>
                        <w:right w:val="none" w:sz="0" w:space="0" w:color="auto"/>
                      </w:divBdr>
                      <w:divsChild>
                        <w:div w:id="1244031800">
                          <w:marLeft w:val="280"/>
                          <w:marRight w:val="0"/>
                          <w:marTop w:val="100"/>
                          <w:marBottom w:val="200"/>
                          <w:divBdr>
                            <w:top w:val="none" w:sz="0" w:space="0" w:color="auto"/>
                            <w:left w:val="none" w:sz="0" w:space="0" w:color="auto"/>
                            <w:bottom w:val="none" w:sz="0" w:space="0" w:color="auto"/>
                            <w:right w:val="none" w:sz="0" w:space="0" w:color="auto"/>
                          </w:divBdr>
                          <w:divsChild>
                            <w:div w:id="139812983">
                              <w:marLeft w:val="0"/>
                              <w:marRight w:val="0"/>
                              <w:marTop w:val="0"/>
                              <w:marBottom w:val="0"/>
                              <w:divBdr>
                                <w:top w:val="none" w:sz="0" w:space="0" w:color="auto"/>
                                <w:left w:val="none" w:sz="0" w:space="0" w:color="auto"/>
                                <w:bottom w:val="none" w:sz="0" w:space="0" w:color="auto"/>
                                <w:right w:val="none" w:sz="0" w:space="0" w:color="auto"/>
                              </w:divBdr>
                            </w:div>
                          </w:divsChild>
                        </w:div>
                        <w:div w:id="1459028513">
                          <w:marLeft w:val="280"/>
                          <w:marRight w:val="0"/>
                          <w:marTop w:val="100"/>
                          <w:marBottom w:val="200"/>
                          <w:divBdr>
                            <w:top w:val="none" w:sz="0" w:space="0" w:color="auto"/>
                            <w:left w:val="none" w:sz="0" w:space="0" w:color="auto"/>
                            <w:bottom w:val="none" w:sz="0" w:space="0" w:color="auto"/>
                            <w:right w:val="none" w:sz="0" w:space="0" w:color="auto"/>
                          </w:divBdr>
                          <w:divsChild>
                            <w:div w:id="2120758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5600724">
      <w:bodyDiv w:val="1"/>
      <w:marLeft w:val="0"/>
      <w:marRight w:val="0"/>
      <w:marTop w:val="0"/>
      <w:marBottom w:val="0"/>
      <w:divBdr>
        <w:top w:val="none" w:sz="0" w:space="0" w:color="auto"/>
        <w:left w:val="none" w:sz="0" w:space="0" w:color="auto"/>
        <w:bottom w:val="none" w:sz="0" w:space="0" w:color="auto"/>
        <w:right w:val="none" w:sz="0" w:space="0" w:color="auto"/>
      </w:divBdr>
    </w:div>
    <w:div w:id="2063212501">
      <w:bodyDiv w:val="1"/>
      <w:marLeft w:val="0"/>
      <w:marRight w:val="0"/>
      <w:marTop w:val="0"/>
      <w:marBottom w:val="0"/>
      <w:divBdr>
        <w:top w:val="none" w:sz="0" w:space="0" w:color="auto"/>
        <w:left w:val="none" w:sz="0" w:space="0" w:color="auto"/>
        <w:bottom w:val="none" w:sz="0" w:space="0" w:color="auto"/>
        <w:right w:val="none" w:sz="0" w:space="0" w:color="auto"/>
      </w:divBdr>
      <w:divsChild>
        <w:div w:id="1628075950">
          <w:marLeft w:val="0"/>
          <w:marRight w:val="0"/>
          <w:marTop w:val="0"/>
          <w:marBottom w:val="0"/>
          <w:divBdr>
            <w:top w:val="none" w:sz="0" w:space="0" w:color="auto"/>
            <w:left w:val="none" w:sz="0" w:space="0" w:color="auto"/>
            <w:bottom w:val="none" w:sz="0" w:space="0" w:color="auto"/>
            <w:right w:val="none" w:sz="0" w:space="0" w:color="auto"/>
          </w:divBdr>
          <w:divsChild>
            <w:div w:id="1204825270">
              <w:marLeft w:val="300"/>
              <w:marRight w:val="0"/>
              <w:marTop w:val="300"/>
              <w:marBottom w:val="300"/>
              <w:divBdr>
                <w:top w:val="none" w:sz="0" w:space="0" w:color="auto"/>
                <w:left w:val="none" w:sz="0" w:space="0" w:color="auto"/>
                <w:bottom w:val="none" w:sz="0" w:space="0" w:color="auto"/>
                <w:right w:val="none" w:sz="0" w:space="0" w:color="auto"/>
              </w:divBdr>
              <w:divsChild>
                <w:div w:id="326373122">
                  <w:marLeft w:val="-15"/>
                  <w:marRight w:val="0"/>
                  <w:marTop w:val="0"/>
                  <w:marBottom w:val="0"/>
                  <w:divBdr>
                    <w:top w:val="none" w:sz="0" w:space="0" w:color="auto"/>
                    <w:left w:val="dashed" w:sz="6" w:space="14" w:color="A4A4A4"/>
                    <w:bottom w:val="none" w:sz="0" w:space="0" w:color="auto"/>
                    <w:right w:val="none" w:sz="0" w:space="0" w:color="auto"/>
                  </w:divBdr>
                  <w:divsChild>
                    <w:div w:id="1165707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62932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endnotes" Target="endnotes.xml"/><Relationship Id="rId18" Type="http://schemas.openxmlformats.org/officeDocument/2006/relationships/image" Target="media/image3.png"/><Relationship Id="rId26" Type="http://schemas.openxmlformats.org/officeDocument/2006/relationships/image" Target="media/image9.emf"/><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theme" Target="theme/theme1.xml"/><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footer" Target="footer2.xml"/><Relationship Id="rId25" Type="http://schemas.openxmlformats.org/officeDocument/2006/relationships/image" Target="media/image8.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5.png"/><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chart" Target="charts/chart2.xml"/><Relationship Id="rId32" Type="http://schemas.openxmlformats.org/officeDocument/2006/relationships/footer" Target="footer4.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chart" Target="charts/chart1.xml"/><Relationship Id="rId28" Type="http://schemas.openxmlformats.org/officeDocument/2006/relationships/image" Target="media/image10.png"/><Relationship Id="rId10" Type="http://schemas.openxmlformats.org/officeDocument/2006/relationships/settings" Target="settings.xml"/><Relationship Id="rId19" Type="http://schemas.openxmlformats.org/officeDocument/2006/relationships/image" Target="media/image4.emf"/><Relationship Id="rId31"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header" Target="header1.xml"/><Relationship Id="rId22" Type="http://schemas.openxmlformats.org/officeDocument/2006/relationships/image" Target="media/image7.png"/><Relationship Id="rId27" Type="http://schemas.openxmlformats.org/officeDocument/2006/relationships/footer" Target="footer3.xml"/><Relationship Id="rId30" Type="http://schemas.openxmlformats.org/officeDocument/2006/relationships/image" Target="media/image12.png"/><Relationship Id="rId35" Type="http://schemas.microsoft.com/office/2018/08/relationships/commentsExtensible" Target="commentsExtensible.xml"/><Relationship Id="rId8" Type="http://schemas.openxmlformats.org/officeDocument/2006/relationships/numbering" Target="numbering.xml"/></Relationships>
</file>

<file path=word/_rels/foot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footnotes.xml.rels><?xml version="1.0" encoding="UTF-8" standalone="yes"?>
<Relationships xmlns="http://schemas.openxmlformats.org/package/2006/relationships"><Relationship Id="rId1" Type="http://schemas.openxmlformats.org/officeDocument/2006/relationships/hyperlink" Target="http://www.mbaknol.com/management-principles/principles-of-organizational-structure/"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USER\Dropbox\Functional%20review\Functional%20mapping\Mapping%20Report\Mapping%20report%20table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chemeClr val="accent1">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'Form 3 (2)'!$A$23:$A$29</c:f>
              <c:strCache>
                <c:ptCount val="7"/>
                <c:pt idx="0">
                  <c:v>Directorate Higher Education</c:v>
                </c:pt>
                <c:pt idx="1">
                  <c:v>Directorate Administration and Finance</c:v>
                </c:pt>
                <c:pt idx="2">
                  <c:v>Directorate Education</c:v>
                </c:pt>
                <c:pt idx="3">
                  <c:v>Directorate Policy and Planning</c:v>
                </c:pt>
                <c:pt idx="4">
                  <c:v>Directorate Sport</c:v>
                </c:pt>
                <c:pt idx="5">
                  <c:v>Inspector General</c:v>
                </c:pt>
                <c:pt idx="6">
                  <c:v>Directorate Youth</c:v>
                </c:pt>
              </c:strCache>
            </c:strRef>
          </c:cat>
          <c:val>
            <c:numRef>
              <c:f>'Form 3 (2)'!$B$23:$B$29</c:f>
              <c:numCache>
                <c:formatCode>0%</c:formatCode>
                <c:ptCount val="7"/>
                <c:pt idx="0">
                  <c:v>0.5714285714285714</c:v>
                </c:pt>
                <c:pt idx="1">
                  <c:v>0.62962962962962965</c:v>
                </c:pt>
                <c:pt idx="2">
                  <c:v>0.64102564102564108</c:v>
                </c:pt>
                <c:pt idx="3">
                  <c:v>0.66666666666666663</c:v>
                </c:pt>
                <c:pt idx="4">
                  <c:v>0.7</c:v>
                </c:pt>
                <c:pt idx="5">
                  <c:v>0.83333333333333337</c:v>
                </c:pt>
                <c:pt idx="6">
                  <c:v>1</c:v>
                </c:pt>
              </c:numCache>
            </c:numRef>
          </c:val>
          <c:extLst>
            <c:ext xmlns:c16="http://schemas.microsoft.com/office/drawing/2014/chart" uri="{C3380CC4-5D6E-409C-BE32-E72D297353CC}">
              <c16:uniqueId val="{00000000-0801-464E-8E4E-821864A8DE11}"/>
            </c:ext>
          </c:extLst>
        </c:ser>
        <c:dLbls>
          <c:dLblPos val="inEnd"/>
          <c:showLegendKey val="0"/>
          <c:showVal val="1"/>
          <c:showCatName val="0"/>
          <c:showSerName val="0"/>
          <c:showPercent val="0"/>
          <c:showBubbleSize val="0"/>
        </c:dLbls>
        <c:gapWidth val="65"/>
        <c:axId val="1073345032"/>
        <c:axId val="1073342288"/>
      </c:barChart>
      <c:catAx>
        <c:axId val="1073345032"/>
        <c:scaling>
          <c:orientation val="minMax"/>
        </c:scaling>
        <c:delete val="0"/>
        <c:axPos val="l"/>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en-US"/>
          </a:p>
        </c:txPr>
        <c:crossAx val="1073342288"/>
        <c:crosses val="autoZero"/>
        <c:auto val="1"/>
        <c:lblAlgn val="ctr"/>
        <c:lblOffset val="100"/>
        <c:noMultiLvlLbl val="0"/>
      </c:catAx>
      <c:valAx>
        <c:axId val="1073342288"/>
        <c:scaling>
          <c:orientation val="minMax"/>
          <c:max val="1"/>
        </c:scaling>
        <c:delete val="0"/>
        <c:axPos val="b"/>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crossAx val="1073345032"/>
        <c:crosses val="autoZero"/>
        <c:crossBetween val="between"/>
      </c:valAx>
      <c:spPr>
        <a:gradFill>
          <a:gsLst>
            <a:gs pos="0">
              <a:schemeClr val="accent2">
                <a:lumMod val="40000"/>
                <a:lumOff val="60000"/>
              </a:schemeClr>
            </a:gs>
            <a:gs pos="100000">
              <a:schemeClr val="accent1">
                <a:lumMod val="30000"/>
                <a:lumOff val="70000"/>
              </a:schemeClr>
            </a:gs>
          </a:gsLst>
          <a:lin ang="5400000" scaled="1"/>
        </a:gradFill>
        <a:ln>
          <a:noFill/>
        </a:ln>
        <a:effectLst/>
      </c:spPr>
    </c:plotArea>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Sheet10!$B$3</c:f>
              <c:strCache>
                <c:ptCount val="1"/>
                <c:pt idx="0">
                  <c:v>Female</c:v>
                </c:pt>
              </c:strCache>
            </c:strRef>
          </c:tx>
          <c:spPr>
            <a:solidFill>
              <a:schemeClr val="accent1">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Sheet10!$A$4:$A$10</c:f>
              <c:strCache>
                <c:ptCount val="7"/>
                <c:pt idx="0">
                  <c:v>Directorate Higher Education</c:v>
                </c:pt>
                <c:pt idx="1">
                  <c:v>Directorate Sport</c:v>
                </c:pt>
                <c:pt idx="2">
                  <c:v>Directorate Education</c:v>
                </c:pt>
                <c:pt idx="3">
                  <c:v>Directorate Policy and Planning</c:v>
                </c:pt>
                <c:pt idx="4">
                  <c:v>Inspector General</c:v>
                </c:pt>
                <c:pt idx="5">
                  <c:v>Directorate Administration and Finance</c:v>
                </c:pt>
                <c:pt idx="6">
                  <c:v>Directorate Youth</c:v>
                </c:pt>
              </c:strCache>
            </c:strRef>
          </c:cat>
          <c:val>
            <c:numRef>
              <c:f>Sheet10!$B$4:$B$10</c:f>
              <c:numCache>
                <c:formatCode>0</c:formatCode>
                <c:ptCount val="7"/>
                <c:pt idx="0">
                  <c:v>60.600000000000009</c:v>
                </c:pt>
                <c:pt idx="1">
                  <c:v>62.333333333333329</c:v>
                </c:pt>
                <c:pt idx="2">
                  <c:v>63.223529411764709</c:v>
                </c:pt>
                <c:pt idx="3">
                  <c:v>69.347826086956502</c:v>
                </c:pt>
                <c:pt idx="4">
                  <c:v>72.115384615384599</c:v>
                </c:pt>
                <c:pt idx="5">
                  <c:v>72.660377358490564</c:v>
                </c:pt>
                <c:pt idx="6">
                  <c:v>74</c:v>
                </c:pt>
              </c:numCache>
            </c:numRef>
          </c:val>
          <c:extLst>
            <c:ext xmlns:c16="http://schemas.microsoft.com/office/drawing/2014/chart" uri="{C3380CC4-5D6E-409C-BE32-E72D297353CC}">
              <c16:uniqueId val="{00000000-B566-497D-AA6C-9C2654013E7F}"/>
            </c:ext>
          </c:extLst>
        </c:ser>
        <c:ser>
          <c:idx val="1"/>
          <c:order val="1"/>
          <c:tx>
            <c:strRef>
              <c:f>Sheet10!$C$3</c:f>
              <c:strCache>
                <c:ptCount val="1"/>
                <c:pt idx="0">
                  <c:v>Male</c:v>
                </c:pt>
              </c:strCache>
            </c:strRef>
          </c:tx>
          <c:spPr>
            <a:solidFill>
              <a:schemeClr val="accent2">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Sheet10!$A$4:$A$10</c:f>
              <c:strCache>
                <c:ptCount val="7"/>
                <c:pt idx="0">
                  <c:v>Directorate Higher Education</c:v>
                </c:pt>
                <c:pt idx="1">
                  <c:v>Directorate Sport</c:v>
                </c:pt>
                <c:pt idx="2">
                  <c:v>Directorate Education</c:v>
                </c:pt>
                <c:pt idx="3">
                  <c:v>Directorate Policy and Planning</c:v>
                </c:pt>
                <c:pt idx="4">
                  <c:v>Inspector General</c:v>
                </c:pt>
                <c:pt idx="5">
                  <c:v>Directorate Administration and Finance</c:v>
                </c:pt>
                <c:pt idx="6">
                  <c:v>Directorate Youth</c:v>
                </c:pt>
              </c:strCache>
            </c:strRef>
          </c:cat>
          <c:val>
            <c:numRef>
              <c:f>Sheet10!$C$4:$C$10</c:f>
              <c:numCache>
                <c:formatCode>0</c:formatCode>
                <c:ptCount val="7"/>
                <c:pt idx="0">
                  <c:v>63.13333333333334</c:v>
                </c:pt>
                <c:pt idx="1">
                  <c:v>70.666666666666686</c:v>
                </c:pt>
                <c:pt idx="2">
                  <c:v>72.677777777777806</c:v>
                </c:pt>
                <c:pt idx="3">
                  <c:v>72.759999999999962</c:v>
                </c:pt>
                <c:pt idx="4">
                  <c:v>75.392857142857153</c:v>
                </c:pt>
                <c:pt idx="5">
                  <c:v>76.920634920634896</c:v>
                </c:pt>
                <c:pt idx="6">
                  <c:v>73.2</c:v>
                </c:pt>
              </c:numCache>
            </c:numRef>
          </c:val>
          <c:extLst>
            <c:ext xmlns:c16="http://schemas.microsoft.com/office/drawing/2014/chart" uri="{C3380CC4-5D6E-409C-BE32-E72D297353CC}">
              <c16:uniqueId val="{00000001-B566-497D-AA6C-9C2654013E7F}"/>
            </c:ext>
          </c:extLst>
        </c:ser>
        <c:dLbls>
          <c:dLblPos val="inEnd"/>
          <c:showLegendKey val="0"/>
          <c:showVal val="1"/>
          <c:showCatName val="0"/>
          <c:showSerName val="0"/>
          <c:showPercent val="0"/>
          <c:showBubbleSize val="0"/>
        </c:dLbls>
        <c:gapWidth val="65"/>
        <c:axId val="922226328"/>
        <c:axId val="922227112"/>
      </c:barChart>
      <c:catAx>
        <c:axId val="922226328"/>
        <c:scaling>
          <c:orientation val="minMax"/>
        </c:scaling>
        <c:delete val="0"/>
        <c:axPos val="l"/>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en-US"/>
          </a:p>
        </c:txPr>
        <c:crossAx val="922227112"/>
        <c:crosses val="autoZero"/>
        <c:auto val="1"/>
        <c:lblAlgn val="ctr"/>
        <c:lblOffset val="100"/>
        <c:noMultiLvlLbl val="0"/>
      </c:catAx>
      <c:valAx>
        <c:axId val="922227112"/>
        <c:scaling>
          <c:orientation val="minMax"/>
        </c:scaling>
        <c:delete val="0"/>
        <c:axPos val="b"/>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crossAx val="922226328"/>
        <c:crosses val="autoZero"/>
        <c:crossBetween val="between"/>
      </c:valAx>
      <c:spPr>
        <a:gradFill>
          <a:gsLst>
            <a:gs pos="0">
              <a:schemeClr val="accent2">
                <a:lumMod val="40000"/>
                <a:lumOff val="60000"/>
              </a:schemeClr>
            </a:gs>
            <a:gs pos="100000">
              <a:schemeClr val="accent1">
                <a:lumMod val="30000"/>
                <a:lumOff val="70000"/>
              </a:schemeClr>
            </a:gs>
          </a:gsLst>
          <a:lin ang="5400000" scaled="1"/>
        </a:gradFill>
        <a:ln>
          <a:noFill/>
        </a:ln>
        <a:effectLst/>
      </c:spPr>
    </c:plotArea>
    <c:legend>
      <c:legendPos val="b"/>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
  <cs:dataPoint3D>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1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
  <cs:dataPoint3D>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mso-contentType ?>
<customXsn xmlns="http://schemas.microsoft.com/office/2006/metadata/customXsn">
  <xsnLocation/>
  <cached>True</cached>
  <openByDefault>True</openByDefault>
  <xsnScope/>
</customXsn>
</file>

<file path=customXml/item2.xml><?xml version="1.0" encoding="utf-8"?>
<ct:contentTypeSchema xmlns:ct="http://schemas.microsoft.com/office/2006/metadata/contentType" xmlns:ma="http://schemas.microsoft.com/office/2006/metadata/properties/metaAttributes" ct:_="" ma:_="" ma:contentTypeName="UNICEF Document" ma:contentTypeID="0x0101009BA85F8052A6DA4FA3E31FF9F74C697000F09BA4714FE04F4B8341299F8E8F9271" ma:contentTypeVersion="36" ma:contentTypeDescription="" ma:contentTypeScope="" ma:versionID="4776c9ee886c2f61b3e40a76bc33885f">
  <xsd:schema xmlns:xsd="http://www.w3.org/2001/XMLSchema" xmlns:xs="http://www.w3.org/2001/XMLSchema" xmlns:p="http://schemas.microsoft.com/office/2006/metadata/properties" xmlns:ns1="http://schemas.microsoft.com/sharepoint/v3" xmlns:ns2="ca283e0b-db31-4043-a2ef-b80661bf084a" xmlns:ns3="http://schemas.microsoft.com/sharepoint.v3" xmlns:ns4="cd1af937-12ef-4b87-aef3-5e451541ab39" xmlns:ns5="fc0c3e18-c5f8-4a9f-930a-7f1931161728" xmlns:ns6="http://schemas.microsoft.com/sharepoint/v4" targetNamespace="http://schemas.microsoft.com/office/2006/metadata/properties" ma:root="true" ma:fieldsID="b6f47e5feb8dfe1e9c8be42f62094e62" ns1:_="" ns2:_="" ns3:_="" ns4:_="" ns5:_="" ns6:_="">
    <xsd:import namespace="http://schemas.microsoft.com/sharepoint/v3"/>
    <xsd:import namespace="ca283e0b-db31-4043-a2ef-b80661bf084a"/>
    <xsd:import namespace="http://schemas.microsoft.com/sharepoint.v3"/>
    <xsd:import namespace="cd1af937-12ef-4b87-aef3-5e451541ab39"/>
    <xsd:import namespace="fc0c3e18-c5f8-4a9f-930a-7f1931161728"/>
    <xsd:import namespace="http://schemas.microsoft.com/sharepoint/v4"/>
    <xsd:element name="properties">
      <xsd:complexType>
        <xsd:sequence>
          <xsd:element name="documentManagement">
            <xsd:complexType>
              <xsd:all>
                <xsd:element ref="ns2:WrittenBy" minOccurs="0"/>
                <xsd:element ref="ns2:ContentLanguage" minOccurs="0"/>
                <xsd:element ref="ns3:CategoryDescription" minOccurs="0"/>
                <xsd:element ref="ns2:RecipientsEmail" minOccurs="0"/>
                <xsd:element ref="ns2:SenderEmail" minOccurs="0"/>
                <xsd:element ref="ns2:DateTransmittedEmail" minOccurs="0"/>
                <xsd:element ref="ns2:k8c968e8c72a4eda96b7e8fdbe192be2" minOccurs="0"/>
                <xsd:element ref="ns2:ga975397408f43e4b84ec8e5a598e523" minOccurs="0"/>
                <xsd:element ref="ns2:mda26ace941f4791a7314a339fee829c" minOccurs="0"/>
                <xsd:element ref="ns2:TaxCatchAllLabel" minOccurs="0"/>
                <xsd:element ref="ns2:TaxCatchAll" minOccurs="0"/>
                <xsd:element ref="ns2:h6a71f3e574e4344bc34f3fc9dd20054" minOccurs="0"/>
                <xsd:element ref="ns2:ContentStatus" minOccurs="0"/>
                <xsd:element ref="ns2:j169e817e0ee4eb8974e6fc4a2762909" minOccurs="0"/>
                <xsd:element ref="ns2:j048a4f9aaad4a8990a1d5e5f53cb451" minOccurs="0"/>
                <xsd:element ref="ns4:MediaServiceFastMetadata" minOccurs="0"/>
                <xsd:element ref="ns1:_vti_ItemDeclaredRecord" minOccurs="0"/>
                <xsd:element ref="ns5:TaxKeywordTaxHTField" minOccurs="0"/>
                <xsd:element ref="ns4:MediaServiceMetadata" minOccurs="0"/>
                <xsd:element ref="ns4:MediaServiceDateTaken" minOccurs="0"/>
                <xsd:element ref="ns4:MediaServiceAutoTags" minOccurs="0"/>
                <xsd:element ref="ns4:MediaServiceOCR" minOccurs="0"/>
                <xsd:element ref="ns4:MediaServiceGenerationTime" minOccurs="0"/>
                <xsd:element ref="ns4:MediaServiceEventHashCode" minOccurs="0"/>
                <xsd:element ref="ns4:MediaServiceLocation" minOccurs="0"/>
                <xsd:element ref="ns4:MediaServiceAutoKeyPoints" minOccurs="0"/>
                <xsd:element ref="ns4:MediaServiceKeyPoints" minOccurs="0"/>
                <xsd:element ref="ns5:SharedWithUsers" minOccurs="0"/>
                <xsd:element ref="ns5:SharedWithDetails" minOccurs="0"/>
                <xsd:element ref="ns1:_vti_ItemHoldRecordStatus" minOccurs="0"/>
                <xsd:element ref="ns6:IconOverlay" minOccurs="0"/>
                <xsd:element ref="ns5:SemaphoreItem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vti_ItemDeclaredRecord" ma:index="31" nillable="true" ma:displayName="Declared Record" ma:hidden="true" ma:internalName="_vti_ItemDeclaredRecord" ma:readOnly="true">
      <xsd:simpleType>
        <xsd:restriction base="dms:DateTime"/>
      </xsd:simpleType>
    </xsd:element>
    <xsd:element name="_vti_ItemHoldRecordStatus" ma:index="45" nillable="true" ma:displayName="Hold and Record Status" ma:decimals="0" ma:description="" ma:hidden="true" ma:indexed="true" ma:internalName="_vti_ItemHoldRecordStatu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a283e0b-db31-4043-a2ef-b80661bf084a" elementFormDefault="qualified">
    <xsd:import namespace="http://schemas.microsoft.com/office/2006/documentManagement/types"/>
    <xsd:import namespace="http://schemas.microsoft.com/office/infopath/2007/PartnerControls"/>
    <xsd:element name="WrittenBy" ma:index="3" nillable="true" ma:displayName="Written By" ma:description="‘Written By’ is auto-completed with the name of the uploader, but can be edited if you are uploading on behalf of someone else." ma:list="UserInfo" ma:SharePointGroup="0" ma:internalName="WrittenBy"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ontentLanguage" ma:index="4" nillable="true" ma:displayName="Content Language *" ma:default="English" ma:format="RadioButtons" ma:indexed="true" ma:internalName="ContentLanguage">
      <xsd:simpleType>
        <xsd:restriction base="dms:Choice">
          <xsd:enumeration value="English"/>
          <xsd:enumeration value="French"/>
          <xsd:enumeration value="Spanish"/>
          <xsd:enumeration value="Russian"/>
          <xsd:enumeration value="Chinese"/>
          <xsd:enumeration value="Arabic"/>
          <xsd:enumeration value="other"/>
        </xsd:restriction>
      </xsd:simpleType>
    </xsd:element>
    <xsd:element name="RecipientsEmail" ma:index="9" nillable="true" ma:displayName="Recipients (email)" ma:hidden="true" ma:internalName="RecipientsEmail" ma:readOnly="false">
      <xsd:simpleType>
        <xsd:restriction base="dms:Text">
          <xsd:maxLength value="255"/>
        </xsd:restriction>
      </xsd:simpleType>
    </xsd:element>
    <xsd:element name="SenderEmail" ma:index="10" nillable="true" ma:displayName="Sender (email)" ma:hidden="true" ma:internalName="SenderEmail" ma:readOnly="false">
      <xsd:simpleType>
        <xsd:restriction base="dms:Text">
          <xsd:maxLength value="255"/>
        </xsd:restriction>
      </xsd:simpleType>
    </xsd:element>
    <xsd:element name="DateTransmittedEmail" ma:index="11" nillable="true" ma:displayName="Date transmitted (email)" ma:format="DateTime" ma:hidden="true" ma:internalName="DateTransmittedEmail" ma:readOnly="false">
      <xsd:simpleType>
        <xsd:restriction base="dms:DateTime"/>
      </xsd:simpleType>
    </xsd:element>
    <xsd:element name="k8c968e8c72a4eda96b7e8fdbe192be2" ma:index="12" nillable="true" ma:taxonomy="true" ma:internalName="k8c968e8c72a4eda96b7e8fdbe192be2" ma:taxonomyFieldName="GeographicScope" ma:displayName="Geographic Scope" ma:default="" ma:fieldId="{48c968e8-c72a-4eda-96b7-e8fdbe192be2}" ma:taxonomyMulti="true" ma:sspId="73f51738-d318-4883-9d64-4f0bd0ccc55e" ma:termSetId="0a00fedf-defc-4fe3-a3bf-9929b29a638e" ma:anchorId="00000000-0000-0000-0000-000000000000" ma:open="false" ma:isKeyword="false">
      <xsd:complexType>
        <xsd:sequence>
          <xsd:element ref="pc:Terms" minOccurs="0" maxOccurs="1"/>
        </xsd:sequence>
      </xsd:complexType>
    </xsd:element>
    <xsd:element name="ga975397408f43e4b84ec8e5a598e523" ma:index="16" nillable="true" ma:taxonomy="true" ma:internalName="ga975397408f43e4b84ec8e5a598e523" ma:taxonomyFieldName="OfficeDivision" ma:displayName="Office/Division *" ma:default="43;#Cambodia-0660|89839cab-018c-4a1b-befe-dbb6b1a9562b" ma:fieldId="{0a975397-408f-43e4-b84e-c8e5a598e523}" ma:sspId="73f51738-d318-4883-9d64-4f0bd0ccc55e" ma:termSetId="1761a25e-44f4-4213-964a-f96c515e12cb" ma:anchorId="00000000-0000-0000-0000-000000000000" ma:open="false" ma:isKeyword="false">
      <xsd:complexType>
        <xsd:sequence>
          <xsd:element ref="pc:Terms" minOccurs="0" maxOccurs="1"/>
        </xsd:sequence>
      </xsd:complexType>
    </xsd:element>
    <xsd:element name="mda26ace941f4791a7314a339fee829c" ma:index="17" nillable="true" ma:taxonomy="true" ma:internalName="mda26ace941f4791a7314a339fee829c" ma:taxonomyFieldName="DocumentType" ma:displayName="Document Type *" ma:indexed="true" ma:default="" ma:fieldId="{6da26ace-941f-4791-a731-4a339fee829c}" ma:sspId="73f51738-d318-4883-9d64-4f0bd0ccc55e" ma:termSetId="f93b6877-8902-4378-8587-5ec85f36ead9" ma:anchorId="00000000-0000-0000-0000-000000000000" ma:open="false" ma:isKeyword="false">
      <xsd:complexType>
        <xsd:sequence>
          <xsd:element ref="pc:Terms" minOccurs="0" maxOccurs="1"/>
        </xsd:sequence>
      </xsd:complexType>
    </xsd:element>
    <xsd:element name="TaxCatchAllLabel" ma:index="18" nillable="true" ma:displayName="Taxonomy Catch All Column1" ma:hidden="true" ma:list="{8fcc9285-f90f-4822-8e32-a719f42b71e7}" ma:internalName="TaxCatchAllLabel" ma:readOnly="true" ma:showField="CatchAllDataLabel" ma:web="fc0c3e18-c5f8-4a9f-930a-7f1931161728">
      <xsd:complexType>
        <xsd:complexContent>
          <xsd:extension base="dms:MultiChoiceLookup">
            <xsd:sequence>
              <xsd:element name="Value" type="dms:Lookup" maxOccurs="unbounded" minOccurs="0" nillable="true"/>
            </xsd:sequence>
          </xsd:extension>
        </xsd:complexContent>
      </xsd:complexType>
    </xsd:element>
    <xsd:element name="TaxCatchAll" ma:index="22" nillable="true" ma:displayName="Taxonomy Catch All Column" ma:hidden="true" ma:list="{8fcc9285-f90f-4822-8e32-a719f42b71e7}" ma:internalName="TaxCatchAll" ma:showField="CatchAllData" ma:web="fc0c3e18-c5f8-4a9f-930a-7f1931161728">
      <xsd:complexType>
        <xsd:complexContent>
          <xsd:extension base="dms:MultiChoiceLookup">
            <xsd:sequence>
              <xsd:element name="Value" type="dms:Lookup" maxOccurs="unbounded" minOccurs="0" nillable="true"/>
            </xsd:sequence>
          </xsd:extension>
        </xsd:complexContent>
      </xsd:complexType>
    </xsd:element>
    <xsd:element name="h6a71f3e574e4344bc34f3fc9dd20054" ma:index="23" nillable="true" ma:taxonomy="true" ma:internalName="h6a71f3e574e4344bc34f3fc9dd20054" ma:taxonomyFieldName="Topic" ma:displayName="Topic *" ma:default="" ma:fieldId="{16a71f3e-574e-4344-bc34-f3fc9dd20054}" ma:taxonomyMulti="true" ma:sspId="73f51738-d318-4883-9d64-4f0bd0ccc55e" ma:termSetId="9561e0e6-71cf-4f3c-87c3-08a6b5d907e8" ma:anchorId="00000000-0000-0000-0000-000000000000" ma:open="false" ma:isKeyword="false">
      <xsd:complexType>
        <xsd:sequence>
          <xsd:element ref="pc:Terms" minOccurs="0" maxOccurs="1"/>
        </xsd:sequence>
      </xsd:complexType>
    </xsd:element>
    <xsd:element name="ContentStatus" ma:index="25" nillable="true" ma:displayName="Content Status" ma:description="Optional column to indicate document status: no status, draft, final or expired.​" ma:format="RadioButtons" ma:internalName="ContentStatus">
      <xsd:simpleType>
        <xsd:restriction base="dms:Choice">
          <xsd:enumeration value="­"/>
          <xsd:enumeration value="Draft"/>
          <xsd:enumeration value="Final"/>
          <xsd:enumeration value="Expired"/>
        </xsd:restriction>
      </xsd:simpleType>
    </xsd:element>
    <xsd:element name="j169e817e0ee4eb8974e6fc4a2762909" ma:index="26" nillable="true" ma:taxonomy="true" ma:internalName="j169e817e0ee4eb8974e6fc4a2762909" ma:taxonomyFieldName="CriticalForLongTermRetention" ma:displayName="Critical for long-term retention?" ma:default="" ma:fieldId="{3169e817-e0ee-4eb8-974e-6fc4a2762909}" ma:sspId="73f51738-d318-4883-9d64-4f0bd0ccc55e" ma:termSetId="59f85175-3dbf-4592-9c1d-453af9da4e8b" ma:anchorId="00000000-0000-0000-0000-000000000000" ma:open="false" ma:isKeyword="false">
      <xsd:complexType>
        <xsd:sequence>
          <xsd:element ref="pc:Terms" minOccurs="0" maxOccurs="1"/>
        </xsd:sequence>
      </xsd:complexType>
    </xsd:element>
    <xsd:element name="j048a4f9aaad4a8990a1d5e5f53cb451" ma:index="28" nillable="true" ma:taxonomy="true" ma:internalName="j048a4f9aaad4a8990a1d5e5f53cb451" ma:taxonomyFieldName="SystemDTAC" ma:displayName="System-DT-AC" ma:default="" ma:fieldId="{3048a4f9-aaad-4a89-90a1-d5e5f53cb451}" ma:sspId="73f51738-d318-4883-9d64-4f0bd0ccc55e" ma:termSetId="1e3381f3-a35f-499a-9a3c-017e5423e02a"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internalName="CategoryDescription">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1af937-12ef-4b87-aef3-5e451541ab39" elementFormDefault="qualified">
    <xsd:import namespace="http://schemas.microsoft.com/office/2006/documentManagement/types"/>
    <xsd:import namespace="http://schemas.microsoft.com/office/infopath/2007/PartnerControls"/>
    <xsd:element name="MediaServiceFastMetadata" ma:index="30" nillable="true" ma:displayName="MediaServiceFastMetadata" ma:hidden="true" ma:internalName="MediaServiceFastMetadata" ma:readOnly="true">
      <xsd:simpleType>
        <xsd:restriction base="dms:Note"/>
      </xsd:simpleType>
    </xsd:element>
    <xsd:element name="MediaServiceMetadata" ma:index="33" nillable="true" ma:displayName="MediaServiceMetadata" ma:hidden="true" ma:internalName="MediaServiceMetadata" ma:readOnly="true">
      <xsd:simpleType>
        <xsd:restriction base="dms:Note"/>
      </xsd:simpleType>
    </xsd:element>
    <xsd:element name="MediaServiceDateTaken" ma:index="35" nillable="true" ma:displayName="MediaServiceDateTaken" ma:hidden="true" ma:internalName="MediaServiceDateTaken" ma:readOnly="true">
      <xsd:simpleType>
        <xsd:restriction base="dms:Text"/>
      </xsd:simpleType>
    </xsd:element>
    <xsd:element name="MediaServiceAutoTags" ma:index="36" nillable="true" ma:displayName="Tags" ma:internalName="MediaServiceAutoTags" ma:readOnly="true">
      <xsd:simpleType>
        <xsd:restriction base="dms:Text"/>
      </xsd:simpleType>
    </xsd:element>
    <xsd:element name="MediaServiceOCR" ma:index="37" nillable="true" ma:displayName="Extracted Text" ma:internalName="MediaServiceOCR" ma:readOnly="true">
      <xsd:simpleType>
        <xsd:restriction base="dms:Note">
          <xsd:maxLength value="255"/>
        </xsd:restriction>
      </xsd:simpleType>
    </xsd:element>
    <xsd:element name="MediaServiceGenerationTime" ma:index="38" nillable="true" ma:displayName="MediaServiceGenerationTime" ma:hidden="true" ma:internalName="MediaServiceGenerationTime" ma:readOnly="true">
      <xsd:simpleType>
        <xsd:restriction base="dms:Text"/>
      </xsd:simpleType>
    </xsd:element>
    <xsd:element name="MediaServiceEventHashCode" ma:index="39" nillable="true" ma:displayName="MediaServiceEventHashCode" ma:hidden="true" ma:internalName="MediaServiceEventHashCode" ma:readOnly="true">
      <xsd:simpleType>
        <xsd:restriction base="dms:Text"/>
      </xsd:simpleType>
    </xsd:element>
    <xsd:element name="MediaServiceLocation" ma:index="40" nillable="true" ma:displayName="Location" ma:internalName="MediaServiceLocation" ma:readOnly="true">
      <xsd:simpleType>
        <xsd:restriction base="dms:Text"/>
      </xsd:simpleType>
    </xsd:element>
    <xsd:element name="MediaServiceAutoKeyPoints" ma:index="41" nillable="true" ma:displayName="MediaServiceAutoKeyPoints" ma:hidden="true" ma:internalName="MediaServiceAutoKeyPoints" ma:readOnly="true">
      <xsd:simpleType>
        <xsd:restriction base="dms:Note"/>
      </xsd:simpleType>
    </xsd:element>
    <xsd:element name="MediaServiceKeyPoints" ma:index="42"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c0c3e18-c5f8-4a9f-930a-7f1931161728" elementFormDefault="qualified">
    <xsd:import namespace="http://schemas.microsoft.com/office/2006/documentManagement/types"/>
    <xsd:import namespace="http://schemas.microsoft.com/office/infopath/2007/PartnerControls"/>
    <xsd:element name="TaxKeywordTaxHTField" ma:index="32" nillable="true" ma:taxonomy="true" ma:internalName="TaxKeywordTaxHTField" ma:taxonomyFieldName="TaxKeyword" ma:displayName="Enterprise Keywords" ma:fieldId="{23f27201-bee3-471e-b2e7-b64fd8b7ca38}" ma:taxonomyMulti="true" ma:sspId="73f51738-d318-4883-9d64-4f0bd0ccc55e" ma:termSetId="00000000-0000-0000-0000-000000000000" ma:anchorId="00000000-0000-0000-0000-000000000000" ma:open="true" ma:isKeyword="true">
      <xsd:complexType>
        <xsd:sequence>
          <xsd:element ref="pc:Terms" minOccurs="0" maxOccurs="1"/>
        </xsd:sequence>
      </xsd:complexType>
    </xsd:element>
    <xsd:element name="SharedWithUsers" ma:index="4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44" nillable="true" ma:displayName="Shared With Details" ma:internalName="SharedWithDetails" ma:readOnly="true">
      <xsd:simpleType>
        <xsd:restriction base="dms:Note">
          <xsd:maxLength value="255"/>
        </xsd:restriction>
      </xsd:simpleType>
    </xsd:element>
    <xsd:element name="SemaphoreItemMetadata" ma:index="47" nillable="true" ma:displayName="Semaphore Status" ma:hidden="true" ma:internalName="SemaphoreItemMetadata">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46"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73f51738-d318-4883-9d64-4f0bd0ccc55e" ContentTypeId="0x0101009BA85F8052A6DA4FA3E31FF9F74C6970" PreviousValue="fals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TaxCatchAll xmlns="ca283e0b-db31-4043-a2ef-b80661bf084a">
      <Value>2</Value>
    </TaxCatchAll>
    <ga975397408f43e4b84ec8e5a598e523 xmlns="ca283e0b-db31-4043-a2ef-b80661bf084a">
      <Terms xmlns="http://schemas.microsoft.com/office/infopath/2007/PartnerControls">
        <TermInfo xmlns="http://schemas.microsoft.com/office/infopath/2007/PartnerControls">
          <TermName xmlns="http://schemas.microsoft.com/office/infopath/2007/PartnerControls">Cambodia-0660</TermName>
          <TermId xmlns="http://schemas.microsoft.com/office/infopath/2007/PartnerControls">89839cab-018c-4a1b-befe-dbb6b1a9562b</TermId>
        </TermInfo>
      </Terms>
    </ga975397408f43e4b84ec8e5a598e523>
    <k8c968e8c72a4eda96b7e8fdbe192be2 xmlns="ca283e0b-db31-4043-a2ef-b80661bf084a">
      <Terms xmlns="http://schemas.microsoft.com/office/infopath/2007/PartnerControls"/>
    </k8c968e8c72a4eda96b7e8fdbe192be2>
    <DateTransmittedEmail xmlns="ca283e0b-db31-4043-a2ef-b80661bf084a" xsi:nil="true"/>
    <ContentStatus xmlns="ca283e0b-db31-4043-a2ef-b80661bf084a" xsi:nil="true"/>
    <SenderEmail xmlns="ca283e0b-db31-4043-a2ef-b80661bf084a" xsi:nil="true"/>
    <IconOverlay xmlns="http://schemas.microsoft.com/sharepoint/v4" xsi:nil="true"/>
    <ContentLanguage xmlns="ca283e0b-db31-4043-a2ef-b80661bf084a">English</ContentLanguage>
    <h6a71f3e574e4344bc34f3fc9dd20054 xmlns="ca283e0b-db31-4043-a2ef-b80661bf084a">
      <Terms xmlns="http://schemas.microsoft.com/office/infopath/2007/PartnerControls"/>
    </h6a71f3e574e4344bc34f3fc9dd20054>
    <CategoryDescription xmlns="http://schemas.microsoft.com/sharepoint.v3" xsi:nil="true"/>
    <RecipientsEmail xmlns="ca283e0b-db31-4043-a2ef-b80661bf084a" xsi:nil="true"/>
    <mda26ace941f4791a7314a339fee829c xmlns="ca283e0b-db31-4043-a2ef-b80661bf084a">
      <Terms xmlns="http://schemas.microsoft.com/office/infopath/2007/PartnerControls"/>
    </mda26ace941f4791a7314a339fee829c>
    <WrittenBy xmlns="ca283e0b-db31-4043-a2ef-b80661bf084a">
      <UserInfo>
        <DisplayName/>
        <AccountId xsi:nil="true"/>
        <AccountType/>
      </UserInfo>
    </WrittenBy>
    <j169e817e0ee4eb8974e6fc4a2762909 xmlns="ca283e0b-db31-4043-a2ef-b80661bf084a">
      <Terms xmlns="http://schemas.microsoft.com/office/infopath/2007/PartnerControls"/>
    </j169e817e0ee4eb8974e6fc4a2762909>
    <j048a4f9aaad4a8990a1d5e5f53cb451 xmlns="ca283e0b-db31-4043-a2ef-b80661bf084a">
      <Terms xmlns="http://schemas.microsoft.com/office/infopath/2007/PartnerControls"/>
    </j048a4f9aaad4a8990a1d5e5f53cb451>
    <TaxKeywordTaxHTField xmlns="fc0c3e18-c5f8-4a9f-930a-7f1931161728">
      <Terms xmlns="http://schemas.microsoft.com/office/infopath/2007/PartnerControls"/>
    </TaxKeywordTaxHTField>
    <SharedWithUsers xmlns="fc0c3e18-c5f8-4a9f-930a-7f1931161728">
      <UserInfo>
        <DisplayName>Rasika Sridhar Sethi</DisplayName>
        <AccountId>92</AccountId>
        <AccountType/>
      </UserInfo>
    </SharedWithUsers>
    <SemaphoreItemMetadata xmlns="fc0c3e18-c5f8-4a9f-930a-7f1931161728">{"ClassificationOrdered":false,"ClassificationRequested":"2021-02-19T08:23:41.2707003Z","Columns":[],"HasBodyChanged":true,"HasPendingClassification":false,"IsUpdate":false,"IsUploading":false,"ShouldCancel":false,"SkipClassification":false,"ShouldDelay":false}</SemaphoreItemMetadata>
  </documentManagement>
</p:properties>
</file>

<file path=customXml/item6.xml><?xml version="1.0" encoding="utf-8"?>
<?mso-contentType ?>
<spe:Receivers xmlns:spe="http://schemas.microsoft.com/sharepoint/events"/>
</file>

<file path=customXml/item7.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66D8B9-F004-4CC8-A081-7B348A92F35A}">
  <ds:schemaRefs>
    <ds:schemaRef ds:uri="http://schemas.microsoft.com/office/2006/metadata/customXsn"/>
  </ds:schemaRefs>
</ds:datastoreItem>
</file>

<file path=customXml/itemProps2.xml><?xml version="1.0" encoding="utf-8"?>
<ds:datastoreItem xmlns:ds="http://schemas.openxmlformats.org/officeDocument/2006/customXml" ds:itemID="{795E955E-CED5-4D6E-9001-4FC4E3FC5ED1}"/>
</file>

<file path=customXml/itemProps3.xml><?xml version="1.0" encoding="utf-8"?>
<ds:datastoreItem xmlns:ds="http://schemas.openxmlformats.org/officeDocument/2006/customXml" ds:itemID="{16D221E5-B2E8-4439-82F9-6F34A9F7E21F}">
  <ds:schemaRefs>
    <ds:schemaRef ds:uri="Microsoft.SharePoint.Taxonomy.ContentTypeSync"/>
  </ds:schemaRefs>
</ds:datastoreItem>
</file>

<file path=customXml/itemProps4.xml><?xml version="1.0" encoding="utf-8"?>
<ds:datastoreItem xmlns:ds="http://schemas.openxmlformats.org/officeDocument/2006/customXml" ds:itemID="{4A621EB3-6FAC-42ED-90F5-5CBC5D622DD7}">
  <ds:schemaRefs>
    <ds:schemaRef ds:uri="http://schemas.microsoft.com/sharepoint/v3/contenttype/forms"/>
  </ds:schemaRefs>
</ds:datastoreItem>
</file>

<file path=customXml/itemProps5.xml><?xml version="1.0" encoding="utf-8"?>
<ds:datastoreItem xmlns:ds="http://schemas.openxmlformats.org/officeDocument/2006/customXml" ds:itemID="{7F2FD142-5772-4940-963E-4D2B7A31CD7F}">
  <ds:schemaRefs>
    <ds:schemaRef ds:uri="http://schemas.microsoft.com/office/2006/metadata/properties"/>
    <ds:schemaRef ds:uri="http://schemas.microsoft.com/office/infopath/2007/PartnerControls"/>
    <ds:schemaRef ds:uri="ca283e0b-db31-4043-a2ef-b80661bf084a"/>
    <ds:schemaRef ds:uri="http://schemas.microsoft.com/sharepoint/v4"/>
    <ds:schemaRef ds:uri="http://schemas.microsoft.com/sharepoint.v3"/>
    <ds:schemaRef ds:uri="2f5f333b-3c91-4b95-a2c4-c22098b27bc0"/>
  </ds:schemaRefs>
</ds:datastoreItem>
</file>

<file path=customXml/itemProps6.xml><?xml version="1.0" encoding="utf-8"?>
<ds:datastoreItem xmlns:ds="http://schemas.openxmlformats.org/officeDocument/2006/customXml" ds:itemID="{F26077CB-3F82-4387-B35F-5A47F51840F8}">
  <ds:schemaRefs>
    <ds:schemaRef ds:uri="http://schemas.microsoft.com/sharepoint/events"/>
  </ds:schemaRefs>
</ds:datastoreItem>
</file>

<file path=customXml/itemProps7.xml><?xml version="1.0" encoding="utf-8"?>
<ds:datastoreItem xmlns:ds="http://schemas.openxmlformats.org/officeDocument/2006/customXml" ds:itemID="{80993340-936F-4A74-AD60-B7F44CEC0F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67</Pages>
  <Words>22584</Words>
  <Characters>128730</Characters>
  <Application>Microsoft Office Word</Application>
  <DocSecurity>0</DocSecurity>
  <Lines>1072</Lines>
  <Paragraphs>302</Paragraphs>
  <ScaleCrop>false</ScaleCrop>
  <HeadingPairs>
    <vt:vector size="2" baseType="variant">
      <vt:variant>
        <vt:lpstr>Title</vt:lpstr>
      </vt:variant>
      <vt:variant>
        <vt:i4>1</vt:i4>
      </vt:variant>
    </vt:vector>
  </HeadingPairs>
  <TitlesOfParts>
    <vt:vector size="1" baseType="lpstr">
      <vt:lpstr>PROJECT TITLE (INCL</vt:lpstr>
    </vt:vector>
  </TitlesOfParts>
  <Company>OPM</Company>
  <LinksUpToDate>false</LinksUpToDate>
  <CharactersWithSpaces>151012</CharactersWithSpaces>
  <SharedDoc>false</SharedDoc>
  <HLinks>
    <vt:vector size="402" baseType="variant">
      <vt:variant>
        <vt:i4>1310774</vt:i4>
      </vt:variant>
      <vt:variant>
        <vt:i4>395</vt:i4>
      </vt:variant>
      <vt:variant>
        <vt:i4>0</vt:i4>
      </vt:variant>
      <vt:variant>
        <vt:i4>5</vt:i4>
      </vt:variant>
      <vt:variant>
        <vt:lpwstr/>
      </vt:variant>
      <vt:variant>
        <vt:lpwstr>_Toc52822192</vt:lpwstr>
      </vt:variant>
      <vt:variant>
        <vt:i4>1507382</vt:i4>
      </vt:variant>
      <vt:variant>
        <vt:i4>389</vt:i4>
      </vt:variant>
      <vt:variant>
        <vt:i4>0</vt:i4>
      </vt:variant>
      <vt:variant>
        <vt:i4>5</vt:i4>
      </vt:variant>
      <vt:variant>
        <vt:lpwstr/>
      </vt:variant>
      <vt:variant>
        <vt:lpwstr>_Toc52822191</vt:lpwstr>
      </vt:variant>
      <vt:variant>
        <vt:i4>1441846</vt:i4>
      </vt:variant>
      <vt:variant>
        <vt:i4>383</vt:i4>
      </vt:variant>
      <vt:variant>
        <vt:i4>0</vt:i4>
      </vt:variant>
      <vt:variant>
        <vt:i4>5</vt:i4>
      </vt:variant>
      <vt:variant>
        <vt:lpwstr/>
      </vt:variant>
      <vt:variant>
        <vt:lpwstr>_Toc52822190</vt:lpwstr>
      </vt:variant>
      <vt:variant>
        <vt:i4>2031671</vt:i4>
      </vt:variant>
      <vt:variant>
        <vt:i4>377</vt:i4>
      </vt:variant>
      <vt:variant>
        <vt:i4>0</vt:i4>
      </vt:variant>
      <vt:variant>
        <vt:i4>5</vt:i4>
      </vt:variant>
      <vt:variant>
        <vt:lpwstr/>
      </vt:variant>
      <vt:variant>
        <vt:lpwstr>_Toc52822189</vt:lpwstr>
      </vt:variant>
      <vt:variant>
        <vt:i4>1966135</vt:i4>
      </vt:variant>
      <vt:variant>
        <vt:i4>371</vt:i4>
      </vt:variant>
      <vt:variant>
        <vt:i4>0</vt:i4>
      </vt:variant>
      <vt:variant>
        <vt:i4>5</vt:i4>
      </vt:variant>
      <vt:variant>
        <vt:lpwstr/>
      </vt:variant>
      <vt:variant>
        <vt:lpwstr>_Toc52822188</vt:lpwstr>
      </vt:variant>
      <vt:variant>
        <vt:i4>1114167</vt:i4>
      </vt:variant>
      <vt:variant>
        <vt:i4>365</vt:i4>
      </vt:variant>
      <vt:variant>
        <vt:i4>0</vt:i4>
      </vt:variant>
      <vt:variant>
        <vt:i4>5</vt:i4>
      </vt:variant>
      <vt:variant>
        <vt:lpwstr/>
      </vt:variant>
      <vt:variant>
        <vt:lpwstr>_Toc52822187</vt:lpwstr>
      </vt:variant>
      <vt:variant>
        <vt:i4>1048631</vt:i4>
      </vt:variant>
      <vt:variant>
        <vt:i4>359</vt:i4>
      </vt:variant>
      <vt:variant>
        <vt:i4>0</vt:i4>
      </vt:variant>
      <vt:variant>
        <vt:i4>5</vt:i4>
      </vt:variant>
      <vt:variant>
        <vt:lpwstr/>
      </vt:variant>
      <vt:variant>
        <vt:lpwstr>_Toc52822186</vt:lpwstr>
      </vt:variant>
      <vt:variant>
        <vt:i4>4587564</vt:i4>
      </vt:variant>
      <vt:variant>
        <vt:i4>353</vt:i4>
      </vt:variant>
      <vt:variant>
        <vt:i4>0</vt:i4>
      </vt:variant>
      <vt:variant>
        <vt:i4>5</vt:i4>
      </vt:variant>
      <vt:variant>
        <vt:lpwstr>C:\Users\User\Dropbox\Functional review\Functional analysis\Draft functional analysis report.docx</vt:lpwstr>
      </vt:variant>
      <vt:variant>
        <vt:lpwstr>_Toc52822185</vt:lpwstr>
      </vt:variant>
      <vt:variant>
        <vt:i4>1179703</vt:i4>
      </vt:variant>
      <vt:variant>
        <vt:i4>347</vt:i4>
      </vt:variant>
      <vt:variant>
        <vt:i4>0</vt:i4>
      </vt:variant>
      <vt:variant>
        <vt:i4>5</vt:i4>
      </vt:variant>
      <vt:variant>
        <vt:lpwstr/>
      </vt:variant>
      <vt:variant>
        <vt:lpwstr>_Toc52822184</vt:lpwstr>
      </vt:variant>
      <vt:variant>
        <vt:i4>1376311</vt:i4>
      </vt:variant>
      <vt:variant>
        <vt:i4>341</vt:i4>
      </vt:variant>
      <vt:variant>
        <vt:i4>0</vt:i4>
      </vt:variant>
      <vt:variant>
        <vt:i4>5</vt:i4>
      </vt:variant>
      <vt:variant>
        <vt:lpwstr/>
      </vt:variant>
      <vt:variant>
        <vt:lpwstr>_Toc52822183</vt:lpwstr>
      </vt:variant>
      <vt:variant>
        <vt:i4>1310775</vt:i4>
      </vt:variant>
      <vt:variant>
        <vt:i4>335</vt:i4>
      </vt:variant>
      <vt:variant>
        <vt:i4>0</vt:i4>
      </vt:variant>
      <vt:variant>
        <vt:i4>5</vt:i4>
      </vt:variant>
      <vt:variant>
        <vt:lpwstr/>
      </vt:variant>
      <vt:variant>
        <vt:lpwstr>_Toc52822182</vt:lpwstr>
      </vt:variant>
      <vt:variant>
        <vt:i4>1507383</vt:i4>
      </vt:variant>
      <vt:variant>
        <vt:i4>329</vt:i4>
      </vt:variant>
      <vt:variant>
        <vt:i4>0</vt:i4>
      </vt:variant>
      <vt:variant>
        <vt:i4>5</vt:i4>
      </vt:variant>
      <vt:variant>
        <vt:lpwstr/>
      </vt:variant>
      <vt:variant>
        <vt:lpwstr>_Toc52822181</vt:lpwstr>
      </vt:variant>
      <vt:variant>
        <vt:i4>1441847</vt:i4>
      </vt:variant>
      <vt:variant>
        <vt:i4>323</vt:i4>
      </vt:variant>
      <vt:variant>
        <vt:i4>0</vt:i4>
      </vt:variant>
      <vt:variant>
        <vt:i4>5</vt:i4>
      </vt:variant>
      <vt:variant>
        <vt:lpwstr/>
      </vt:variant>
      <vt:variant>
        <vt:lpwstr>_Toc52822180</vt:lpwstr>
      </vt:variant>
      <vt:variant>
        <vt:i4>2031672</vt:i4>
      </vt:variant>
      <vt:variant>
        <vt:i4>317</vt:i4>
      </vt:variant>
      <vt:variant>
        <vt:i4>0</vt:i4>
      </vt:variant>
      <vt:variant>
        <vt:i4>5</vt:i4>
      </vt:variant>
      <vt:variant>
        <vt:lpwstr/>
      </vt:variant>
      <vt:variant>
        <vt:lpwstr>_Toc52822179</vt:lpwstr>
      </vt:variant>
      <vt:variant>
        <vt:i4>1966136</vt:i4>
      </vt:variant>
      <vt:variant>
        <vt:i4>311</vt:i4>
      </vt:variant>
      <vt:variant>
        <vt:i4>0</vt:i4>
      </vt:variant>
      <vt:variant>
        <vt:i4>5</vt:i4>
      </vt:variant>
      <vt:variant>
        <vt:lpwstr/>
      </vt:variant>
      <vt:variant>
        <vt:lpwstr>_Toc52822178</vt:lpwstr>
      </vt:variant>
      <vt:variant>
        <vt:i4>4456483</vt:i4>
      </vt:variant>
      <vt:variant>
        <vt:i4>305</vt:i4>
      </vt:variant>
      <vt:variant>
        <vt:i4>0</vt:i4>
      </vt:variant>
      <vt:variant>
        <vt:i4>5</vt:i4>
      </vt:variant>
      <vt:variant>
        <vt:lpwstr>C:\Users\User\Dropbox\Functional review\Functional analysis\Draft functional analysis report.docx</vt:lpwstr>
      </vt:variant>
      <vt:variant>
        <vt:lpwstr>_Toc52822177</vt:lpwstr>
      </vt:variant>
      <vt:variant>
        <vt:i4>1376317</vt:i4>
      </vt:variant>
      <vt:variant>
        <vt:i4>296</vt:i4>
      </vt:variant>
      <vt:variant>
        <vt:i4>0</vt:i4>
      </vt:variant>
      <vt:variant>
        <vt:i4>5</vt:i4>
      </vt:variant>
      <vt:variant>
        <vt:lpwstr/>
      </vt:variant>
      <vt:variant>
        <vt:lpwstr>_Toc53160691</vt:lpwstr>
      </vt:variant>
      <vt:variant>
        <vt:i4>1310781</vt:i4>
      </vt:variant>
      <vt:variant>
        <vt:i4>290</vt:i4>
      </vt:variant>
      <vt:variant>
        <vt:i4>0</vt:i4>
      </vt:variant>
      <vt:variant>
        <vt:i4>5</vt:i4>
      </vt:variant>
      <vt:variant>
        <vt:lpwstr/>
      </vt:variant>
      <vt:variant>
        <vt:lpwstr>_Toc53160690</vt:lpwstr>
      </vt:variant>
      <vt:variant>
        <vt:i4>1900604</vt:i4>
      </vt:variant>
      <vt:variant>
        <vt:i4>284</vt:i4>
      </vt:variant>
      <vt:variant>
        <vt:i4>0</vt:i4>
      </vt:variant>
      <vt:variant>
        <vt:i4>5</vt:i4>
      </vt:variant>
      <vt:variant>
        <vt:lpwstr/>
      </vt:variant>
      <vt:variant>
        <vt:lpwstr>_Toc53160689</vt:lpwstr>
      </vt:variant>
      <vt:variant>
        <vt:i4>1835068</vt:i4>
      </vt:variant>
      <vt:variant>
        <vt:i4>278</vt:i4>
      </vt:variant>
      <vt:variant>
        <vt:i4>0</vt:i4>
      </vt:variant>
      <vt:variant>
        <vt:i4>5</vt:i4>
      </vt:variant>
      <vt:variant>
        <vt:lpwstr/>
      </vt:variant>
      <vt:variant>
        <vt:lpwstr>_Toc53160688</vt:lpwstr>
      </vt:variant>
      <vt:variant>
        <vt:i4>1245244</vt:i4>
      </vt:variant>
      <vt:variant>
        <vt:i4>272</vt:i4>
      </vt:variant>
      <vt:variant>
        <vt:i4>0</vt:i4>
      </vt:variant>
      <vt:variant>
        <vt:i4>5</vt:i4>
      </vt:variant>
      <vt:variant>
        <vt:lpwstr/>
      </vt:variant>
      <vt:variant>
        <vt:lpwstr>_Toc53160687</vt:lpwstr>
      </vt:variant>
      <vt:variant>
        <vt:i4>1179708</vt:i4>
      </vt:variant>
      <vt:variant>
        <vt:i4>266</vt:i4>
      </vt:variant>
      <vt:variant>
        <vt:i4>0</vt:i4>
      </vt:variant>
      <vt:variant>
        <vt:i4>5</vt:i4>
      </vt:variant>
      <vt:variant>
        <vt:lpwstr/>
      </vt:variant>
      <vt:variant>
        <vt:lpwstr>_Toc53160686</vt:lpwstr>
      </vt:variant>
      <vt:variant>
        <vt:i4>1114172</vt:i4>
      </vt:variant>
      <vt:variant>
        <vt:i4>260</vt:i4>
      </vt:variant>
      <vt:variant>
        <vt:i4>0</vt:i4>
      </vt:variant>
      <vt:variant>
        <vt:i4>5</vt:i4>
      </vt:variant>
      <vt:variant>
        <vt:lpwstr/>
      </vt:variant>
      <vt:variant>
        <vt:lpwstr>_Toc53160685</vt:lpwstr>
      </vt:variant>
      <vt:variant>
        <vt:i4>1048636</vt:i4>
      </vt:variant>
      <vt:variant>
        <vt:i4>254</vt:i4>
      </vt:variant>
      <vt:variant>
        <vt:i4>0</vt:i4>
      </vt:variant>
      <vt:variant>
        <vt:i4>5</vt:i4>
      </vt:variant>
      <vt:variant>
        <vt:lpwstr/>
      </vt:variant>
      <vt:variant>
        <vt:lpwstr>_Toc53160684</vt:lpwstr>
      </vt:variant>
      <vt:variant>
        <vt:i4>1507388</vt:i4>
      </vt:variant>
      <vt:variant>
        <vt:i4>248</vt:i4>
      </vt:variant>
      <vt:variant>
        <vt:i4>0</vt:i4>
      </vt:variant>
      <vt:variant>
        <vt:i4>5</vt:i4>
      </vt:variant>
      <vt:variant>
        <vt:lpwstr/>
      </vt:variant>
      <vt:variant>
        <vt:lpwstr>_Toc53160683</vt:lpwstr>
      </vt:variant>
      <vt:variant>
        <vt:i4>1441852</vt:i4>
      </vt:variant>
      <vt:variant>
        <vt:i4>242</vt:i4>
      </vt:variant>
      <vt:variant>
        <vt:i4>0</vt:i4>
      </vt:variant>
      <vt:variant>
        <vt:i4>5</vt:i4>
      </vt:variant>
      <vt:variant>
        <vt:lpwstr/>
      </vt:variant>
      <vt:variant>
        <vt:lpwstr>_Toc53160682</vt:lpwstr>
      </vt:variant>
      <vt:variant>
        <vt:i4>1376316</vt:i4>
      </vt:variant>
      <vt:variant>
        <vt:i4>236</vt:i4>
      </vt:variant>
      <vt:variant>
        <vt:i4>0</vt:i4>
      </vt:variant>
      <vt:variant>
        <vt:i4>5</vt:i4>
      </vt:variant>
      <vt:variant>
        <vt:lpwstr/>
      </vt:variant>
      <vt:variant>
        <vt:lpwstr>_Toc53160681</vt:lpwstr>
      </vt:variant>
      <vt:variant>
        <vt:i4>1310780</vt:i4>
      </vt:variant>
      <vt:variant>
        <vt:i4>230</vt:i4>
      </vt:variant>
      <vt:variant>
        <vt:i4>0</vt:i4>
      </vt:variant>
      <vt:variant>
        <vt:i4>5</vt:i4>
      </vt:variant>
      <vt:variant>
        <vt:lpwstr/>
      </vt:variant>
      <vt:variant>
        <vt:lpwstr>_Toc53160680</vt:lpwstr>
      </vt:variant>
      <vt:variant>
        <vt:i4>1900595</vt:i4>
      </vt:variant>
      <vt:variant>
        <vt:i4>224</vt:i4>
      </vt:variant>
      <vt:variant>
        <vt:i4>0</vt:i4>
      </vt:variant>
      <vt:variant>
        <vt:i4>5</vt:i4>
      </vt:variant>
      <vt:variant>
        <vt:lpwstr/>
      </vt:variant>
      <vt:variant>
        <vt:lpwstr>_Toc53160679</vt:lpwstr>
      </vt:variant>
      <vt:variant>
        <vt:i4>1835059</vt:i4>
      </vt:variant>
      <vt:variant>
        <vt:i4>218</vt:i4>
      </vt:variant>
      <vt:variant>
        <vt:i4>0</vt:i4>
      </vt:variant>
      <vt:variant>
        <vt:i4>5</vt:i4>
      </vt:variant>
      <vt:variant>
        <vt:lpwstr/>
      </vt:variant>
      <vt:variant>
        <vt:lpwstr>_Toc53160678</vt:lpwstr>
      </vt:variant>
      <vt:variant>
        <vt:i4>1245235</vt:i4>
      </vt:variant>
      <vt:variant>
        <vt:i4>212</vt:i4>
      </vt:variant>
      <vt:variant>
        <vt:i4>0</vt:i4>
      </vt:variant>
      <vt:variant>
        <vt:i4>5</vt:i4>
      </vt:variant>
      <vt:variant>
        <vt:lpwstr/>
      </vt:variant>
      <vt:variant>
        <vt:lpwstr>_Toc53160677</vt:lpwstr>
      </vt:variant>
      <vt:variant>
        <vt:i4>1179699</vt:i4>
      </vt:variant>
      <vt:variant>
        <vt:i4>206</vt:i4>
      </vt:variant>
      <vt:variant>
        <vt:i4>0</vt:i4>
      </vt:variant>
      <vt:variant>
        <vt:i4>5</vt:i4>
      </vt:variant>
      <vt:variant>
        <vt:lpwstr/>
      </vt:variant>
      <vt:variant>
        <vt:lpwstr>_Toc53160676</vt:lpwstr>
      </vt:variant>
      <vt:variant>
        <vt:i4>1114163</vt:i4>
      </vt:variant>
      <vt:variant>
        <vt:i4>200</vt:i4>
      </vt:variant>
      <vt:variant>
        <vt:i4>0</vt:i4>
      </vt:variant>
      <vt:variant>
        <vt:i4>5</vt:i4>
      </vt:variant>
      <vt:variant>
        <vt:lpwstr/>
      </vt:variant>
      <vt:variant>
        <vt:lpwstr>_Toc53160675</vt:lpwstr>
      </vt:variant>
      <vt:variant>
        <vt:i4>1048627</vt:i4>
      </vt:variant>
      <vt:variant>
        <vt:i4>194</vt:i4>
      </vt:variant>
      <vt:variant>
        <vt:i4>0</vt:i4>
      </vt:variant>
      <vt:variant>
        <vt:i4>5</vt:i4>
      </vt:variant>
      <vt:variant>
        <vt:lpwstr/>
      </vt:variant>
      <vt:variant>
        <vt:lpwstr>_Toc53160674</vt:lpwstr>
      </vt:variant>
      <vt:variant>
        <vt:i4>1507379</vt:i4>
      </vt:variant>
      <vt:variant>
        <vt:i4>188</vt:i4>
      </vt:variant>
      <vt:variant>
        <vt:i4>0</vt:i4>
      </vt:variant>
      <vt:variant>
        <vt:i4>5</vt:i4>
      </vt:variant>
      <vt:variant>
        <vt:lpwstr/>
      </vt:variant>
      <vt:variant>
        <vt:lpwstr>_Toc53160673</vt:lpwstr>
      </vt:variant>
      <vt:variant>
        <vt:i4>1441843</vt:i4>
      </vt:variant>
      <vt:variant>
        <vt:i4>182</vt:i4>
      </vt:variant>
      <vt:variant>
        <vt:i4>0</vt:i4>
      </vt:variant>
      <vt:variant>
        <vt:i4>5</vt:i4>
      </vt:variant>
      <vt:variant>
        <vt:lpwstr/>
      </vt:variant>
      <vt:variant>
        <vt:lpwstr>_Toc53160672</vt:lpwstr>
      </vt:variant>
      <vt:variant>
        <vt:i4>1376307</vt:i4>
      </vt:variant>
      <vt:variant>
        <vt:i4>176</vt:i4>
      </vt:variant>
      <vt:variant>
        <vt:i4>0</vt:i4>
      </vt:variant>
      <vt:variant>
        <vt:i4>5</vt:i4>
      </vt:variant>
      <vt:variant>
        <vt:lpwstr/>
      </vt:variant>
      <vt:variant>
        <vt:lpwstr>_Toc53160671</vt:lpwstr>
      </vt:variant>
      <vt:variant>
        <vt:i4>1310771</vt:i4>
      </vt:variant>
      <vt:variant>
        <vt:i4>170</vt:i4>
      </vt:variant>
      <vt:variant>
        <vt:i4>0</vt:i4>
      </vt:variant>
      <vt:variant>
        <vt:i4>5</vt:i4>
      </vt:variant>
      <vt:variant>
        <vt:lpwstr/>
      </vt:variant>
      <vt:variant>
        <vt:lpwstr>_Toc53160670</vt:lpwstr>
      </vt:variant>
      <vt:variant>
        <vt:i4>1900594</vt:i4>
      </vt:variant>
      <vt:variant>
        <vt:i4>164</vt:i4>
      </vt:variant>
      <vt:variant>
        <vt:i4>0</vt:i4>
      </vt:variant>
      <vt:variant>
        <vt:i4>5</vt:i4>
      </vt:variant>
      <vt:variant>
        <vt:lpwstr/>
      </vt:variant>
      <vt:variant>
        <vt:lpwstr>_Toc53160669</vt:lpwstr>
      </vt:variant>
      <vt:variant>
        <vt:i4>1835058</vt:i4>
      </vt:variant>
      <vt:variant>
        <vt:i4>158</vt:i4>
      </vt:variant>
      <vt:variant>
        <vt:i4>0</vt:i4>
      </vt:variant>
      <vt:variant>
        <vt:i4>5</vt:i4>
      </vt:variant>
      <vt:variant>
        <vt:lpwstr/>
      </vt:variant>
      <vt:variant>
        <vt:lpwstr>_Toc53160668</vt:lpwstr>
      </vt:variant>
      <vt:variant>
        <vt:i4>1245234</vt:i4>
      </vt:variant>
      <vt:variant>
        <vt:i4>152</vt:i4>
      </vt:variant>
      <vt:variant>
        <vt:i4>0</vt:i4>
      </vt:variant>
      <vt:variant>
        <vt:i4>5</vt:i4>
      </vt:variant>
      <vt:variant>
        <vt:lpwstr/>
      </vt:variant>
      <vt:variant>
        <vt:lpwstr>_Toc53160667</vt:lpwstr>
      </vt:variant>
      <vt:variant>
        <vt:i4>1179698</vt:i4>
      </vt:variant>
      <vt:variant>
        <vt:i4>146</vt:i4>
      </vt:variant>
      <vt:variant>
        <vt:i4>0</vt:i4>
      </vt:variant>
      <vt:variant>
        <vt:i4>5</vt:i4>
      </vt:variant>
      <vt:variant>
        <vt:lpwstr/>
      </vt:variant>
      <vt:variant>
        <vt:lpwstr>_Toc53160666</vt:lpwstr>
      </vt:variant>
      <vt:variant>
        <vt:i4>1114162</vt:i4>
      </vt:variant>
      <vt:variant>
        <vt:i4>140</vt:i4>
      </vt:variant>
      <vt:variant>
        <vt:i4>0</vt:i4>
      </vt:variant>
      <vt:variant>
        <vt:i4>5</vt:i4>
      </vt:variant>
      <vt:variant>
        <vt:lpwstr/>
      </vt:variant>
      <vt:variant>
        <vt:lpwstr>_Toc53160665</vt:lpwstr>
      </vt:variant>
      <vt:variant>
        <vt:i4>1048626</vt:i4>
      </vt:variant>
      <vt:variant>
        <vt:i4>134</vt:i4>
      </vt:variant>
      <vt:variant>
        <vt:i4>0</vt:i4>
      </vt:variant>
      <vt:variant>
        <vt:i4>5</vt:i4>
      </vt:variant>
      <vt:variant>
        <vt:lpwstr/>
      </vt:variant>
      <vt:variant>
        <vt:lpwstr>_Toc53160664</vt:lpwstr>
      </vt:variant>
      <vt:variant>
        <vt:i4>1507378</vt:i4>
      </vt:variant>
      <vt:variant>
        <vt:i4>128</vt:i4>
      </vt:variant>
      <vt:variant>
        <vt:i4>0</vt:i4>
      </vt:variant>
      <vt:variant>
        <vt:i4>5</vt:i4>
      </vt:variant>
      <vt:variant>
        <vt:lpwstr/>
      </vt:variant>
      <vt:variant>
        <vt:lpwstr>_Toc53160663</vt:lpwstr>
      </vt:variant>
      <vt:variant>
        <vt:i4>1441842</vt:i4>
      </vt:variant>
      <vt:variant>
        <vt:i4>122</vt:i4>
      </vt:variant>
      <vt:variant>
        <vt:i4>0</vt:i4>
      </vt:variant>
      <vt:variant>
        <vt:i4>5</vt:i4>
      </vt:variant>
      <vt:variant>
        <vt:lpwstr/>
      </vt:variant>
      <vt:variant>
        <vt:lpwstr>_Toc53160662</vt:lpwstr>
      </vt:variant>
      <vt:variant>
        <vt:i4>1376306</vt:i4>
      </vt:variant>
      <vt:variant>
        <vt:i4>116</vt:i4>
      </vt:variant>
      <vt:variant>
        <vt:i4>0</vt:i4>
      </vt:variant>
      <vt:variant>
        <vt:i4>5</vt:i4>
      </vt:variant>
      <vt:variant>
        <vt:lpwstr/>
      </vt:variant>
      <vt:variant>
        <vt:lpwstr>_Toc53160661</vt:lpwstr>
      </vt:variant>
      <vt:variant>
        <vt:i4>1310770</vt:i4>
      </vt:variant>
      <vt:variant>
        <vt:i4>110</vt:i4>
      </vt:variant>
      <vt:variant>
        <vt:i4>0</vt:i4>
      </vt:variant>
      <vt:variant>
        <vt:i4>5</vt:i4>
      </vt:variant>
      <vt:variant>
        <vt:lpwstr/>
      </vt:variant>
      <vt:variant>
        <vt:lpwstr>_Toc53160660</vt:lpwstr>
      </vt:variant>
      <vt:variant>
        <vt:i4>1900593</vt:i4>
      </vt:variant>
      <vt:variant>
        <vt:i4>104</vt:i4>
      </vt:variant>
      <vt:variant>
        <vt:i4>0</vt:i4>
      </vt:variant>
      <vt:variant>
        <vt:i4>5</vt:i4>
      </vt:variant>
      <vt:variant>
        <vt:lpwstr/>
      </vt:variant>
      <vt:variant>
        <vt:lpwstr>_Toc53160659</vt:lpwstr>
      </vt:variant>
      <vt:variant>
        <vt:i4>1835057</vt:i4>
      </vt:variant>
      <vt:variant>
        <vt:i4>98</vt:i4>
      </vt:variant>
      <vt:variant>
        <vt:i4>0</vt:i4>
      </vt:variant>
      <vt:variant>
        <vt:i4>5</vt:i4>
      </vt:variant>
      <vt:variant>
        <vt:lpwstr/>
      </vt:variant>
      <vt:variant>
        <vt:lpwstr>_Toc53160658</vt:lpwstr>
      </vt:variant>
      <vt:variant>
        <vt:i4>1245233</vt:i4>
      </vt:variant>
      <vt:variant>
        <vt:i4>92</vt:i4>
      </vt:variant>
      <vt:variant>
        <vt:i4>0</vt:i4>
      </vt:variant>
      <vt:variant>
        <vt:i4>5</vt:i4>
      </vt:variant>
      <vt:variant>
        <vt:lpwstr/>
      </vt:variant>
      <vt:variant>
        <vt:lpwstr>_Toc53160657</vt:lpwstr>
      </vt:variant>
      <vt:variant>
        <vt:i4>1179697</vt:i4>
      </vt:variant>
      <vt:variant>
        <vt:i4>86</vt:i4>
      </vt:variant>
      <vt:variant>
        <vt:i4>0</vt:i4>
      </vt:variant>
      <vt:variant>
        <vt:i4>5</vt:i4>
      </vt:variant>
      <vt:variant>
        <vt:lpwstr/>
      </vt:variant>
      <vt:variant>
        <vt:lpwstr>_Toc53160656</vt:lpwstr>
      </vt:variant>
      <vt:variant>
        <vt:i4>1114161</vt:i4>
      </vt:variant>
      <vt:variant>
        <vt:i4>80</vt:i4>
      </vt:variant>
      <vt:variant>
        <vt:i4>0</vt:i4>
      </vt:variant>
      <vt:variant>
        <vt:i4>5</vt:i4>
      </vt:variant>
      <vt:variant>
        <vt:lpwstr/>
      </vt:variant>
      <vt:variant>
        <vt:lpwstr>_Toc53160655</vt:lpwstr>
      </vt:variant>
      <vt:variant>
        <vt:i4>1048625</vt:i4>
      </vt:variant>
      <vt:variant>
        <vt:i4>74</vt:i4>
      </vt:variant>
      <vt:variant>
        <vt:i4>0</vt:i4>
      </vt:variant>
      <vt:variant>
        <vt:i4>5</vt:i4>
      </vt:variant>
      <vt:variant>
        <vt:lpwstr/>
      </vt:variant>
      <vt:variant>
        <vt:lpwstr>_Toc53160654</vt:lpwstr>
      </vt:variant>
      <vt:variant>
        <vt:i4>1507377</vt:i4>
      </vt:variant>
      <vt:variant>
        <vt:i4>68</vt:i4>
      </vt:variant>
      <vt:variant>
        <vt:i4>0</vt:i4>
      </vt:variant>
      <vt:variant>
        <vt:i4>5</vt:i4>
      </vt:variant>
      <vt:variant>
        <vt:lpwstr/>
      </vt:variant>
      <vt:variant>
        <vt:lpwstr>_Toc53160653</vt:lpwstr>
      </vt:variant>
      <vt:variant>
        <vt:i4>1441841</vt:i4>
      </vt:variant>
      <vt:variant>
        <vt:i4>62</vt:i4>
      </vt:variant>
      <vt:variant>
        <vt:i4>0</vt:i4>
      </vt:variant>
      <vt:variant>
        <vt:i4>5</vt:i4>
      </vt:variant>
      <vt:variant>
        <vt:lpwstr/>
      </vt:variant>
      <vt:variant>
        <vt:lpwstr>_Toc53160652</vt:lpwstr>
      </vt:variant>
      <vt:variant>
        <vt:i4>1376305</vt:i4>
      </vt:variant>
      <vt:variant>
        <vt:i4>56</vt:i4>
      </vt:variant>
      <vt:variant>
        <vt:i4>0</vt:i4>
      </vt:variant>
      <vt:variant>
        <vt:i4>5</vt:i4>
      </vt:variant>
      <vt:variant>
        <vt:lpwstr/>
      </vt:variant>
      <vt:variant>
        <vt:lpwstr>_Toc53160651</vt:lpwstr>
      </vt:variant>
      <vt:variant>
        <vt:i4>1310769</vt:i4>
      </vt:variant>
      <vt:variant>
        <vt:i4>50</vt:i4>
      </vt:variant>
      <vt:variant>
        <vt:i4>0</vt:i4>
      </vt:variant>
      <vt:variant>
        <vt:i4>5</vt:i4>
      </vt:variant>
      <vt:variant>
        <vt:lpwstr/>
      </vt:variant>
      <vt:variant>
        <vt:lpwstr>_Toc53160650</vt:lpwstr>
      </vt:variant>
      <vt:variant>
        <vt:i4>1900592</vt:i4>
      </vt:variant>
      <vt:variant>
        <vt:i4>44</vt:i4>
      </vt:variant>
      <vt:variant>
        <vt:i4>0</vt:i4>
      </vt:variant>
      <vt:variant>
        <vt:i4>5</vt:i4>
      </vt:variant>
      <vt:variant>
        <vt:lpwstr/>
      </vt:variant>
      <vt:variant>
        <vt:lpwstr>_Toc53160649</vt:lpwstr>
      </vt:variant>
      <vt:variant>
        <vt:i4>1835056</vt:i4>
      </vt:variant>
      <vt:variant>
        <vt:i4>38</vt:i4>
      </vt:variant>
      <vt:variant>
        <vt:i4>0</vt:i4>
      </vt:variant>
      <vt:variant>
        <vt:i4>5</vt:i4>
      </vt:variant>
      <vt:variant>
        <vt:lpwstr/>
      </vt:variant>
      <vt:variant>
        <vt:lpwstr>_Toc53160648</vt:lpwstr>
      </vt:variant>
      <vt:variant>
        <vt:i4>1245232</vt:i4>
      </vt:variant>
      <vt:variant>
        <vt:i4>32</vt:i4>
      </vt:variant>
      <vt:variant>
        <vt:i4>0</vt:i4>
      </vt:variant>
      <vt:variant>
        <vt:i4>5</vt:i4>
      </vt:variant>
      <vt:variant>
        <vt:lpwstr/>
      </vt:variant>
      <vt:variant>
        <vt:lpwstr>_Toc53160647</vt:lpwstr>
      </vt:variant>
      <vt:variant>
        <vt:i4>1179696</vt:i4>
      </vt:variant>
      <vt:variant>
        <vt:i4>26</vt:i4>
      </vt:variant>
      <vt:variant>
        <vt:i4>0</vt:i4>
      </vt:variant>
      <vt:variant>
        <vt:i4>5</vt:i4>
      </vt:variant>
      <vt:variant>
        <vt:lpwstr/>
      </vt:variant>
      <vt:variant>
        <vt:lpwstr>_Toc53160646</vt:lpwstr>
      </vt:variant>
      <vt:variant>
        <vt:i4>1114160</vt:i4>
      </vt:variant>
      <vt:variant>
        <vt:i4>20</vt:i4>
      </vt:variant>
      <vt:variant>
        <vt:i4>0</vt:i4>
      </vt:variant>
      <vt:variant>
        <vt:i4>5</vt:i4>
      </vt:variant>
      <vt:variant>
        <vt:lpwstr/>
      </vt:variant>
      <vt:variant>
        <vt:lpwstr>_Toc53160645</vt:lpwstr>
      </vt:variant>
      <vt:variant>
        <vt:i4>1048624</vt:i4>
      </vt:variant>
      <vt:variant>
        <vt:i4>14</vt:i4>
      </vt:variant>
      <vt:variant>
        <vt:i4>0</vt:i4>
      </vt:variant>
      <vt:variant>
        <vt:i4>5</vt:i4>
      </vt:variant>
      <vt:variant>
        <vt:lpwstr/>
      </vt:variant>
      <vt:variant>
        <vt:lpwstr>_Toc53160644</vt:lpwstr>
      </vt:variant>
      <vt:variant>
        <vt:i4>1507376</vt:i4>
      </vt:variant>
      <vt:variant>
        <vt:i4>8</vt:i4>
      </vt:variant>
      <vt:variant>
        <vt:i4>0</vt:i4>
      </vt:variant>
      <vt:variant>
        <vt:i4>5</vt:i4>
      </vt:variant>
      <vt:variant>
        <vt:lpwstr/>
      </vt:variant>
      <vt:variant>
        <vt:lpwstr>_Toc53160643</vt:lpwstr>
      </vt:variant>
      <vt:variant>
        <vt:i4>1441840</vt:i4>
      </vt:variant>
      <vt:variant>
        <vt:i4>2</vt:i4>
      </vt:variant>
      <vt:variant>
        <vt:i4>0</vt:i4>
      </vt:variant>
      <vt:variant>
        <vt:i4>5</vt:i4>
      </vt:variant>
      <vt:variant>
        <vt:lpwstr/>
      </vt:variant>
      <vt:variant>
        <vt:lpwstr>_Toc53160642</vt:lpwstr>
      </vt:variant>
      <vt:variant>
        <vt:i4>6160392</vt:i4>
      </vt:variant>
      <vt:variant>
        <vt:i4>0</vt:i4>
      </vt:variant>
      <vt:variant>
        <vt:i4>0</vt:i4>
      </vt:variant>
      <vt:variant>
        <vt:i4>5</vt:i4>
      </vt:variant>
      <vt:variant>
        <vt:lpwstr>https://www.mbaknol.com/management-principles/principles-of-organizational-structure/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PROJECT TITLE (INCL</dc:title>
  <dc:subject/>
  <dc:creator>Christel Jacobs</dc:creator>
  <cp:keywords/>
  <dc:description/>
  <cp:lastModifiedBy>Matthew Brady</cp:lastModifiedBy>
  <cp:revision>7</cp:revision>
  <cp:lastPrinted>2020-12-08T16:46:00Z</cp:lastPrinted>
  <dcterms:created xsi:type="dcterms:W3CDTF">2020-12-04T17:12:00Z</dcterms:created>
  <dcterms:modified xsi:type="dcterms:W3CDTF">2021-03-12T07:29:00Z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0x0101009BA85F8052A6DA4FA3E31FF9F74C697000F09BA4714FE04F4B8341299F8E8F9271</vt:lpwstr>
  </property>
  <property fmtid="{D5CDD505-2E9C-101B-9397-08002B2CF9AE}" pid="3" name="WikiCategory">
    <vt:lpwstr/>
  </property>
  <property fmtid="{D5CDD505-2E9C-101B-9397-08002B2CF9AE}" pid="4" name="AuthorIds_UIVersion_528">
    <vt:lpwstr>736</vt:lpwstr>
  </property>
  <property fmtid="{D5CDD505-2E9C-101B-9397-08002B2CF9AE}" pid="5" name="TaxKeyword">
    <vt:lpwstr/>
  </property>
  <property fmtid="{D5CDD505-2E9C-101B-9397-08002B2CF9AE}" pid="6" name="Topic">
    <vt:lpwstr/>
  </property>
  <property fmtid="{D5CDD505-2E9C-101B-9397-08002B2CF9AE}" pid="7" name="OfficeDivision">
    <vt:lpwstr>2;#Cambodia-0660|89839cab-018c-4a1b-befe-dbb6b1a9562b</vt:lpwstr>
  </property>
  <property fmtid="{D5CDD505-2E9C-101B-9397-08002B2CF9AE}" pid="8" name="DocumentType">
    <vt:lpwstr/>
  </property>
  <property fmtid="{D5CDD505-2E9C-101B-9397-08002B2CF9AE}" pid="9" name="GeographicScope">
    <vt:lpwstr/>
  </property>
  <property fmtid="{D5CDD505-2E9C-101B-9397-08002B2CF9AE}" pid="10" name="SystemDTAC">
    <vt:lpwstr/>
  </property>
  <property fmtid="{D5CDD505-2E9C-101B-9397-08002B2CF9AE}" pid="11" name="CriticalForLongTermRetention">
    <vt:lpwstr/>
  </property>
</Properties>
</file>