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53D3D" w14:textId="77777777" w:rsidR="00AF456B" w:rsidRPr="00433EAE" w:rsidRDefault="00AF456B" w:rsidP="00D73177">
      <w:pPr>
        <w:pStyle w:val="NormalWeb"/>
        <w:spacing w:before="0" w:beforeAutospacing="0" w:after="0" w:afterAutospacing="0"/>
        <w:jc w:val="center"/>
        <w:rPr>
          <w:b/>
          <w:color w:val="385623"/>
          <w:kern w:val="24"/>
          <w:lang w:val="en-US"/>
        </w:rPr>
      </w:pPr>
    </w:p>
    <w:p w14:paraId="591B3649" w14:textId="77777777" w:rsidR="00AF456B" w:rsidRPr="00433EAE" w:rsidRDefault="00AF456B" w:rsidP="00D73177">
      <w:pPr>
        <w:pStyle w:val="NormalWeb"/>
        <w:spacing w:before="0" w:beforeAutospacing="0" w:after="0" w:afterAutospacing="0"/>
        <w:jc w:val="center"/>
      </w:pPr>
      <w:r w:rsidRPr="00433EAE">
        <w:rPr>
          <w:b/>
          <w:bCs/>
          <w:color w:val="385623"/>
          <w:kern w:val="24"/>
        </w:rPr>
        <w:t xml:space="preserve">Projet </w:t>
      </w:r>
      <w:r w:rsidRPr="00433EAE">
        <w:rPr>
          <w:b/>
          <w:bCs/>
          <w:color w:val="4D5156"/>
          <w:shd w:val="clear" w:color="auto" w:fill="FFFFFF"/>
        </w:rPr>
        <w:t>d'Autonomisation des Femmes et Dividende Démographique au Sahel (SWEDD)</w:t>
      </w:r>
    </w:p>
    <w:p w14:paraId="03FE624B" w14:textId="77777777" w:rsidR="00AF456B" w:rsidRPr="00433EAE" w:rsidRDefault="00AF456B" w:rsidP="00D73177">
      <w:pPr>
        <w:pStyle w:val="NormalWeb"/>
        <w:spacing w:before="0" w:beforeAutospacing="0" w:after="0" w:afterAutospacing="0"/>
        <w:jc w:val="center"/>
      </w:pPr>
    </w:p>
    <w:p w14:paraId="510D8D92" w14:textId="3B815315" w:rsidR="00AF456B" w:rsidRPr="00433EAE" w:rsidRDefault="00AF456B" w:rsidP="00D73177">
      <w:pPr>
        <w:pStyle w:val="NormalWeb"/>
        <w:spacing w:before="0" w:beforeAutospacing="0" w:after="0" w:afterAutospacing="0"/>
        <w:jc w:val="center"/>
        <w:rPr>
          <w:b/>
          <w:bCs/>
          <w:color w:val="7B7B7B"/>
          <w:kern w:val="24"/>
        </w:rPr>
      </w:pPr>
    </w:p>
    <w:p w14:paraId="0FFCE7F8" w14:textId="77777777" w:rsidR="00AF456B" w:rsidRPr="00433EAE" w:rsidRDefault="00AF456B" w:rsidP="00D73177">
      <w:pPr>
        <w:spacing w:line="240" w:lineRule="auto"/>
        <w:jc w:val="center"/>
        <w:rPr>
          <w:rFonts w:ascii="Times New Roman" w:eastAsia="Times New Roman" w:hAnsi="Times New Roman" w:cs="Times New Roman"/>
          <w:b/>
          <w:bCs/>
          <w:i/>
          <w:color w:val="365F91"/>
          <w:sz w:val="24"/>
          <w:szCs w:val="24"/>
        </w:rPr>
      </w:pPr>
    </w:p>
    <w:p w14:paraId="745BC4F8" w14:textId="77777777" w:rsidR="00AF456B" w:rsidRPr="00433EAE" w:rsidRDefault="00AF456B" w:rsidP="00D73177">
      <w:pPr>
        <w:spacing w:line="240" w:lineRule="auto"/>
        <w:jc w:val="center"/>
        <w:rPr>
          <w:rFonts w:ascii="Times New Roman" w:eastAsia="Times New Roman" w:hAnsi="Times New Roman" w:cs="Times New Roman"/>
          <w:b/>
          <w:bCs/>
          <w:i/>
          <w:color w:val="365F91"/>
          <w:sz w:val="24"/>
          <w:szCs w:val="24"/>
        </w:rPr>
      </w:pPr>
    </w:p>
    <w:p w14:paraId="7FA060EA" w14:textId="77777777" w:rsidR="00AF456B" w:rsidRPr="00433EAE" w:rsidRDefault="00AF456B" w:rsidP="00D73177">
      <w:pPr>
        <w:spacing w:line="240" w:lineRule="auto"/>
        <w:jc w:val="center"/>
        <w:rPr>
          <w:rFonts w:ascii="Times New Roman" w:eastAsia="Times New Roman" w:hAnsi="Times New Roman" w:cs="Times New Roman"/>
          <w:b/>
          <w:bCs/>
          <w:i/>
          <w:color w:val="365F91"/>
          <w:sz w:val="24"/>
          <w:szCs w:val="24"/>
        </w:rPr>
      </w:pPr>
    </w:p>
    <w:p w14:paraId="46B2F6E8" w14:textId="77777777" w:rsidR="00AF456B" w:rsidRPr="00433EAE" w:rsidRDefault="00AF456B" w:rsidP="00D73177">
      <w:pPr>
        <w:spacing w:line="240" w:lineRule="auto"/>
        <w:jc w:val="center"/>
        <w:rPr>
          <w:rFonts w:ascii="Times New Roman" w:hAnsi="Times New Roman" w:cs="Times New Roman"/>
          <w:color w:val="44546A" w:themeColor="text2"/>
          <w:sz w:val="24"/>
          <w:szCs w:val="24"/>
          <w:u w:val="single"/>
        </w:rPr>
      </w:pPr>
      <w:r w:rsidRPr="00433EAE">
        <w:rPr>
          <w:rFonts w:ascii="Times New Roman" w:hAnsi="Times New Roman" w:cs="Times New Roman"/>
          <w:color w:val="44546A" w:themeColor="text2"/>
          <w:sz w:val="24"/>
          <w:szCs w:val="24"/>
          <w:u w:val="single"/>
        </w:rPr>
        <w:t>Termes de référence</w:t>
      </w:r>
    </w:p>
    <w:p w14:paraId="5AB6EC89" w14:textId="77777777" w:rsidR="00AF456B" w:rsidRPr="00433EAE" w:rsidRDefault="00AF456B" w:rsidP="00D73177">
      <w:pPr>
        <w:spacing w:line="240" w:lineRule="auto"/>
        <w:jc w:val="center"/>
        <w:rPr>
          <w:rFonts w:ascii="Times New Roman" w:hAnsi="Times New Roman" w:cs="Times New Roman"/>
          <w:color w:val="44546A" w:themeColor="text2"/>
          <w:sz w:val="24"/>
          <w:szCs w:val="24"/>
          <w:u w:val="single"/>
        </w:rPr>
      </w:pPr>
    </w:p>
    <w:p w14:paraId="369D1DD6" w14:textId="77777777" w:rsidR="00AF456B" w:rsidRPr="00433EAE" w:rsidRDefault="00AF456B" w:rsidP="00993708">
      <w:pPr>
        <w:spacing w:line="240" w:lineRule="auto"/>
        <w:jc w:val="both"/>
        <w:rPr>
          <w:rFonts w:ascii="Times New Roman" w:hAnsi="Times New Roman" w:cs="Times New Roman"/>
          <w:b/>
          <w:bCs/>
          <w:color w:val="44546A" w:themeColor="text2"/>
          <w:sz w:val="24"/>
          <w:szCs w:val="24"/>
        </w:rPr>
      </w:pPr>
    </w:p>
    <w:p w14:paraId="448E5AF5" w14:textId="77777777" w:rsidR="00AF456B" w:rsidRPr="00433EAE" w:rsidRDefault="00AF456B" w:rsidP="00993708">
      <w:pPr>
        <w:spacing w:line="240" w:lineRule="auto"/>
        <w:jc w:val="both"/>
        <w:rPr>
          <w:rFonts w:ascii="Times New Roman" w:hAnsi="Times New Roman" w:cs="Times New Roman"/>
          <w:b/>
          <w:bCs/>
          <w:color w:val="44546A" w:themeColor="text2"/>
          <w:sz w:val="24"/>
          <w:szCs w:val="24"/>
        </w:rPr>
      </w:pPr>
    </w:p>
    <w:p w14:paraId="24443608" w14:textId="77777777" w:rsidR="00AF456B" w:rsidRPr="00433EAE" w:rsidRDefault="00AF456B" w:rsidP="00993708">
      <w:pPr>
        <w:spacing w:line="240" w:lineRule="auto"/>
        <w:jc w:val="both"/>
        <w:rPr>
          <w:rFonts w:ascii="Times New Roman" w:hAnsi="Times New Roman" w:cs="Times New Roman"/>
          <w:b/>
          <w:bCs/>
          <w:color w:val="44546A" w:themeColor="text2"/>
          <w:sz w:val="24"/>
          <w:szCs w:val="24"/>
        </w:rPr>
      </w:pPr>
    </w:p>
    <w:p w14:paraId="67D9A041" w14:textId="2C970BB8" w:rsidR="00AF456B" w:rsidRPr="00433EAE" w:rsidRDefault="00AF456B" w:rsidP="00D73177">
      <w:pPr>
        <w:spacing w:line="240" w:lineRule="auto"/>
        <w:jc w:val="center"/>
        <w:rPr>
          <w:rFonts w:ascii="Times New Roman" w:hAnsi="Times New Roman" w:cs="Times New Roman"/>
          <w:color w:val="2E74B5" w:themeColor="accent1" w:themeShade="BF"/>
          <w:sz w:val="24"/>
          <w:szCs w:val="24"/>
        </w:rPr>
      </w:pPr>
      <w:r w:rsidRPr="00433EAE">
        <w:rPr>
          <w:rFonts w:ascii="Times New Roman" w:hAnsi="Times New Roman" w:cs="Times New Roman"/>
          <w:color w:val="2E74B5" w:themeColor="accent1" w:themeShade="BF"/>
          <w:sz w:val="24"/>
          <w:szCs w:val="24"/>
        </w:rPr>
        <w:t xml:space="preserve">Assistance technique aux pays du projet d’autonomisation des femmes et dividende démographique au Sahel pour la mise en œuvre des activités </w:t>
      </w:r>
      <w:r w:rsidR="00950177" w:rsidRPr="00433EAE">
        <w:rPr>
          <w:rFonts w:ascii="Times New Roman" w:hAnsi="Times New Roman" w:cs="Times New Roman"/>
          <w:color w:val="2E74B5" w:themeColor="accent1" w:themeShade="BF"/>
          <w:sz w:val="24"/>
          <w:szCs w:val="24"/>
        </w:rPr>
        <w:t>relati</w:t>
      </w:r>
      <w:r w:rsidR="00074DD9" w:rsidRPr="00433EAE">
        <w:rPr>
          <w:rFonts w:ascii="Times New Roman" w:hAnsi="Times New Roman" w:cs="Times New Roman"/>
          <w:color w:val="2E74B5" w:themeColor="accent1" w:themeShade="BF"/>
          <w:sz w:val="24"/>
          <w:szCs w:val="24"/>
        </w:rPr>
        <w:t>ves</w:t>
      </w:r>
      <w:r w:rsidR="00950177" w:rsidRPr="00433EAE">
        <w:rPr>
          <w:rFonts w:ascii="Times New Roman" w:hAnsi="Times New Roman" w:cs="Times New Roman"/>
          <w:color w:val="2E74B5" w:themeColor="accent1" w:themeShade="BF"/>
          <w:sz w:val="24"/>
          <w:szCs w:val="24"/>
        </w:rPr>
        <w:t xml:space="preserve"> à l’accroissement des opportunités économiques pour les </w:t>
      </w:r>
      <w:r w:rsidR="00C955D2" w:rsidRPr="00433EAE">
        <w:rPr>
          <w:rFonts w:ascii="Times New Roman" w:hAnsi="Times New Roman" w:cs="Times New Roman"/>
          <w:color w:val="2E74B5" w:themeColor="accent1" w:themeShade="BF"/>
          <w:sz w:val="24"/>
          <w:szCs w:val="24"/>
        </w:rPr>
        <w:t xml:space="preserve">jeunes </w:t>
      </w:r>
      <w:r w:rsidR="00950177" w:rsidRPr="00433EAE">
        <w:rPr>
          <w:rFonts w:ascii="Times New Roman" w:hAnsi="Times New Roman" w:cs="Times New Roman"/>
          <w:color w:val="2E74B5" w:themeColor="accent1" w:themeShade="BF"/>
          <w:sz w:val="24"/>
          <w:szCs w:val="24"/>
        </w:rPr>
        <w:t>femmes</w:t>
      </w:r>
    </w:p>
    <w:p w14:paraId="22E5C52B" w14:textId="77777777" w:rsidR="007B284F" w:rsidRPr="00433EAE" w:rsidRDefault="007B284F" w:rsidP="00993708">
      <w:pPr>
        <w:spacing w:line="240" w:lineRule="auto"/>
        <w:jc w:val="both"/>
        <w:rPr>
          <w:rFonts w:ascii="Times New Roman" w:hAnsi="Times New Roman" w:cs="Times New Roman"/>
          <w:color w:val="2E74B5" w:themeColor="accent1" w:themeShade="BF"/>
          <w:sz w:val="24"/>
          <w:szCs w:val="24"/>
        </w:rPr>
      </w:pPr>
    </w:p>
    <w:p w14:paraId="63C9B725" w14:textId="77777777" w:rsidR="007B284F" w:rsidRPr="00433EAE" w:rsidRDefault="007B284F" w:rsidP="00993708">
      <w:pPr>
        <w:spacing w:line="240" w:lineRule="auto"/>
        <w:jc w:val="both"/>
        <w:rPr>
          <w:rFonts w:ascii="Times New Roman" w:hAnsi="Times New Roman" w:cs="Times New Roman"/>
          <w:color w:val="2E74B5" w:themeColor="accent1" w:themeShade="BF"/>
          <w:sz w:val="24"/>
          <w:szCs w:val="24"/>
        </w:rPr>
      </w:pPr>
    </w:p>
    <w:p w14:paraId="4C83ECF1" w14:textId="77777777" w:rsidR="007B284F" w:rsidRPr="00433EAE" w:rsidRDefault="007B284F" w:rsidP="00993708">
      <w:pPr>
        <w:spacing w:line="240" w:lineRule="auto"/>
        <w:jc w:val="both"/>
        <w:rPr>
          <w:rFonts w:ascii="Times New Roman" w:hAnsi="Times New Roman" w:cs="Times New Roman"/>
          <w:color w:val="2E74B5" w:themeColor="accent1" w:themeShade="BF"/>
          <w:sz w:val="24"/>
          <w:szCs w:val="24"/>
        </w:rPr>
      </w:pPr>
    </w:p>
    <w:p w14:paraId="7C25C5F8" w14:textId="77777777" w:rsidR="007B284F" w:rsidRPr="00433EAE" w:rsidRDefault="007B284F" w:rsidP="00993708">
      <w:pPr>
        <w:spacing w:line="240" w:lineRule="auto"/>
        <w:jc w:val="both"/>
        <w:rPr>
          <w:rFonts w:ascii="Times New Roman" w:hAnsi="Times New Roman" w:cs="Times New Roman"/>
          <w:color w:val="2E74B5" w:themeColor="accent1" w:themeShade="BF"/>
          <w:sz w:val="24"/>
          <w:szCs w:val="24"/>
        </w:rPr>
      </w:pPr>
    </w:p>
    <w:p w14:paraId="5028B4ED" w14:textId="77777777" w:rsidR="007B284F" w:rsidRPr="00433EAE" w:rsidRDefault="007B284F" w:rsidP="00993708">
      <w:pPr>
        <w:spacing w:line="240" w:lineRule="auto"/>
        <w:jc w:val="both"/>
        <w:rPr>
          <w:rFonts w:ascii="Times New Roman" w:hAnsi="Times New Roman" w:cs="Times New Roman"/>
          <w:color w:val="2E74B5" w:themeColor="accent1" w:themeShade="BF"/>
          <w:sz w:val="24"/>
          <w:szCs w:val="24"/>
        </w:rPr>
      </w:pPr>
    </w:p>
    <w:p w14:paraId="44B1CF6C" w14:textId="77777777" w:rsidR="007B284F" w:rsidRPr="00433EAE" w:rsidRDefault="007B284F" w:rsidP="00993708">
      <w:pPr>
        <w:spacing w:line="240" w:lineRule="auto"/>
        <w:jc w:val="both"/>
        <w:rPr>
          <w:rFonts w:ascii="Times New Roman" w:hAnsi="Times New Roman" w:cs="Times New Roman"/>
          <w:color w:val="2E74B5" w:themeColor="accent1" w:themeShade="BF"/>
          <w:sz w:val="24"/>
          <w:szCs w:val="24"/>
        </w:rPr>
      </w:pPr>
    </w:p>
    <w:p w14:paraId="746F4E94" w14:textId="77777777" w:rsidR="007B284F" w:rsidRPr="00433EAE" w:rsidRDefault="007B284F" w:rsidP="00993708">
      <w:pPr>
        <w:spacing w:line="240" w:lineRule="auto"/>
        <w:jc w:val="both"/>
        <w:rPr>
          <w:rFonts w:ascii="Times New Roman" w:hAnsi="Times New Roman" w:cs="Times New Roman"/>
          <w:color w:val="2E74B5" w:themeColor="accent1" w:themeShade="BF"/>
          <w:sz w:val="24"/>
          <w:szCs w:val="24"/>
        </w:rPr>
      </w:pPr>
    </w:p>
    <w:p w14:paraId="6D2676A1" w14:textId="13F4389F" w:rsidR="007B284F" w:rsidRPr="00433EAE" w:rsidRDefault="00273324" w:rsidP="00E814D0">
      <w:pPr>
        <w:spacing w:line="240" w:lineRule="auto"/>
        <w:jc w:val="center"/>
        <w:rPr>
          <w:rFonts w:ascii="Times New Roman" w:hAnsi="Times New Roman" w:cs="Times New Roman"/>
          <w:color w:val="44546A" w:themeColor="text2"/>
          <w:sz w:val="24"/>
          <w:szCs w:val="24"/>
        </w:rPr>
      </w:pPr>
      <w:r>
        <w:rPr>
          <w:rFonts w:ascii="Times New Roman" w:hAnsi="Times New Roman" w:cs="Times New Roman"/>
          <w:color w:val="44546A" w:themeColor="text2"/>
          <w:sz w:val="24"/>
          <w:szCs w:val="24"/>
        </w:rPr>
        <w:t>Mars 2021</w:t>
      </w:r>
      <w:bookmarkStart w:id="0" w:name="_GoBack"/>
      <w:bookmarkEnd w:id="0"/>
    </w:p>
    <w:p w14:paraId="77A1E9DC" w14:textId="77777777" w:rsidR="00AF456B" w:rsidRPr="00433EAE" w:rsidRDefault="00AF456B"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br w:type="page"/>
      </w:r>
    </w:p>
    <w:p w14:paraId="19958201" w14:textId="77777777" w:rsidR="003E610F" w:rsidRPr="00433EAE" w:rsidRDefault="003E610F" w:rsidP="00993708">
      <w:pPr>
        <w:pStyle w:val="ListParagraph"/>
        <w:numPr>
          <w:ilvl w:val="0"/>
          <w:numId w:val="15"/>
        </w:numPr>
        <w:spacing w:line="240" w:lineRule="auto"/>
        <w:jc w:val="both"/>
        <w:rPr>
          <w:rFonts w:ascii="Times New Roman" w:hAnsi="Times New Roman"/>
          <w:b/>
          <w:color w:val="2E74B5" w:themeColor="accent1" w:themeShade="BF"/>
          <w:sz w:val="24"/>
          <w:szCs w:val="24"/>
        </w:rPr>
      </w:pPr>
      <w:r w:rsidRPr="00433EAE">
        <w:rPr>
          <w:rFonts w:ascii="Times New Roman" w:hAnsi="Times New Roman"/>
          <w:b/>
          <w:color w:val="2E74B5" w:themeColor="accent1" w:themeShade="BF"/>
          <w:sz w:val="24"/>
          <w:szCs w:val="24"/>
        </w:rPr>
        <w:lastRenderedPageBreak/>
        <w:t xml:space="preserve">Objet </w:t>
      </w:r>
      <w:r w:rsidR="00C65CAE" w:rsidRPr="00433EAE">
        <w:rPr>
          <w:rFonts w:ascii="Times New Roman" w:hAnsi="Times New Roman"/>
          <w:b/>
          <w:color w:val="2E74B5" w:themeColor="accent1" w:themeShade="BF"/>
          <w:sz w:val="24"/>
          <w:szCs w:val="24"/>
        </w:rPr>
        <w:t>des termes de référence</w:t>
      </w:r>
    </w:p>
    <w:p w14:paraId="17A91531" w14:textId="55D389DC" w:rsidR="00C65CAE" w:rsidRPr="00433EAE" w:rsidRDefault="00B14F3F"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 xml:space="preserve">Dans le cadre de la mise en œuvre du </w:t>
      </w:r>
      <w:r w:rsidR="00AF675A" w:rsidRPr="00433EAE">
        <w:rPr>
          <w:rFonts w:ascii="Times New Roman" w:hAnsi="Times New Roman" w:cs="Times New Roman"/>
          <w:sz w:val="24"/>
          <w:szCs w:val="24"/>
        </w:rPr>
        <w:t xml:space="preserve">projet d'autonomisation </w:t>
      </w:r>
      <w:r w:rsidR="00B119B5" w:rsidRPr="00433EAE">
        <w:rPr>
          <w:rFonts w:ascii="Times New Roman" w:hAnsi="Times New Roman" w:cs="Times New Roman"/>
          <w:sz w:val="24"/>
          <w:szCs w:val="24"/>
        </w:rPr>
        <w:t xml:space="preserve">des femmes </w:t>
      </w:r>
      <w:r w:rsidR="00AF675A" w:rsidRPr="00433EAE">
        <w:rPr>
          <w:rFonts w:ascii="Times New Roman" w:hAnsi="Times New Roman" w:cs="Times New Roman"/>
          <w:sz w:val="24"/>
          <w:szCs w:val="24"/>
        </w:rPr>
        <w:t>et dividende démographique</w:t>
      </w:r>
      <w:r w:rsidR="00B119B5" w:rsidRPr="00433EAE">
        <w:rPr>
          <w:rFonts w:ascii="Times New Roman" w:hAnsi="Times New Roman" w:cs="Times New Roman"/>
          <w:sz w:val="24"/>
          <w:szCs w:val="24"/>
        </w:rPr>
        <w:t xml:space="preserve"> </w:t>
      </w:r>
      <w:r w:rsidR="00AF675A" w:rsidRPr="00433EAE">
        <w:rPr>
          <w:rFonts w:ascii="Times New Roman" w:hAnsi="Times New Roman" w:cs="Times New Roman"/>
          <w:sz w:val="24"/>
          <w:szCs w:val="24"/>
        </w:rPr>
        <w:t xml:space="preserve">au Sahel (SWEDD), </w:t>
      </w:r>
      <w:r w:rsidR="00842BC6" w:rsidRPr="00433EAE">
        <w:rPr>
          <w:rFonts w:ascii="Times New Roman" w:hAnsi="Times New Roman" w:cs="Times New Roman"/>
          <w:sz w:val="24"/>
          <w:szCs w:val="24"/>
        </w:rPr>
        <w:t>le Bureau Régional de l’UNFPA pour l’Afrique de l’Ouest et du Centre (</w:t>
      </w:r>
      <w:r w:rsidRPr="00433EAE">
        <w:rPr>
          <w:rFonts w:ascii="Times New Roman" w:hAnsi="Times New Roman" w:cs="Times New Roman"/>
          <w:sz w:val="24"/>
          <w:szCs w:val="24"/>
        </w:rPr>
        <w:t>BRAOC</w:t>
      </w:r>
      <w:r w:rsidR="00842BC6" w:rsidRPr="00433EAE">
        <w:rPr>
          <w:rFonts w:ascii="Times New Roman" w:hAnsi="Times New Roman" w:cs="Times New Roman"/>
          <w:sz w:val="24"/>
          <w:szCs w:val="24"/>
        </w:rPr>
        <w:t>)</w:t>
      </w:r>
      <w:r w:rsidR="00AF675A" w:rsidRPr="00433EAE">
        <w:rPr>
          <w:rFonts w:ascii="Times New Roman" w:hAnsi="Times New Roman" w:cs="Times New Roman"/>
          <w:sz w:val="24"/>
          <w:szCs w:val="24"/>
        </w:rPr>
        <w:t xml:space="preserve"> sollicite </w:t>
      </w:r>
      <w:r w:rsidRPr="00433EAE">
        <w:rPr>
          <w:rFonts w:ascii="Times New Roman" w:hAnsi="Times New Roman" w:cs="Times New Roman"/>
          <w:sz w:val="24"/>
          <w:szCs w:val="24"/>
        </w:rPr>
        <w:t>la</w:t>
      </w:r>
      <w:r w:rsidR="00AF675A" w:rsidRPr="00433EAE">
        <w:rPr>
          <w:rFonts w:ascii="Times New Roman" w:hAnsi="Times New Roman" w:cs="Times New Roman"/>
          <w:sz w:val="24"/>
          <w:szCs w:val="24"/>
        </w:rPr>
        <w:t xml:space="preserve"> candidature d'organisations qualifiées qui peuvent fournir une assistance technique à la mise en œuvre </w:t>
      </w:r>
      <w:r w:rsidRPr="00433EAE">
        <w:rPr>
          <w:rFonts w:ascii="Times New Roman" w:hAnsi="Times New Roman" w:cs="Times New Roman"/>
          <w:sz w:val="24"/>
          <w:szCs w:val="24"/>
        </w:rPr>
        <w:t>des interventions portant sur l</w:t>
      </w:r>
      <w:r w:rsidR="00F42893" w:rsidRPr="00433EAE">
        <w:rPr>
          <w:rFonts w:ascii="Times New Roman" w:hAnsi="Times New Roman" w:cs="Times New Roman"/>
          <w:sz w:val="24"/>
          <w:szCs w:val="24"/>
        </w:rPr>
        <w:t>’autonomisation</w:t>
      </w:r>
      <w:r w:rsidRPr="00433EAE">
        <w:rPr>
          <w:rFonts w:ascii="Times New Roman" w:hAnsi="Times New Roman" w:cs="Times New Roman"/>
          <w:sz w:val="24"/>
          <w:szCs w:val="24"/>
        </w:rPr>
        <w:t xml:space="preserve"> </w:t>
      </w:r>
      <w:r w:rsidR="00F42893" w:rsidRPr="00433EAE">
        <w:rPr>
          <w:rFonts w:ascii="Times New Roman" w:hAnsi="Times New Roman" w:cs="Times New Roman"/>
          <w:sz w:val="24"/>
          <w:szCs w:val="24"/>
        </w:rPr>
        <w:t xml:space="preserve">économique des femmes </w:t>
      </w:r>
      <w:r w:rsidRPr="00433EAE">
        <w:rPr>
          <w:rFonts w:ascii="Times New Roman" w:hAnsi="Times New Roman" w:cs="Times New Roman"/>
          <w:sz w:val="24"/>
          <w:szCs w:val="24"/>
        </w:rPr>
        <w:t>en vue d’</w:t>
      </w:r>
      <w:r w:rsidR="00AF675A" w:rsidRPr="00433EAE">
        <w:rPr>
          <w:rFonts w:ascii="Times New Roman" w:hAnsi="Times New Roman" w:cs="Times New Roman"/>
          <w:sz w:val="24"/>
          <w:szCs w:val="24"/>
        </w:rPr>
        <w:t xml:space="preserve">améliorer la couverture, la qualité et l'efficacité </w:t>
      </w:r>
      <w:r w:rsidRPr="00433EAE">
        <w:rPr>
          <w:rFonts w:ascii="Times New Roman" w:hAnsi="Times New Roman" w:cs="Times New Roman"/>
          <w:sz w:val="24"/>
          <w:szCs w:val="24"/>
        </w:rPr>
        <w:t xml:space="preserve">de ces interventions. </w:t>
      </w:r>
    </w:p>
    <w:p w14:paraId="4C9EAE73" w14:textId="77777777" w:rsidR="00714247" w:rsidRPr="00433EAE" w:rsidRDefault="00C65CAE" w:rsidP="00993708">
      <w:pPr>
        <w:pStyle w:val="ListParagraph"/>
        <w:numPr>
          <w:ilvl w:val="0"/>
          <w:numId w:val="15"/>
        </w:numPr>
        <w:spacing w:line="240" w:lineRule="auto"/>
        <w:jc w:val="both"/>
        <w:rPr>
          <w:rFonts w:ascii="Times New Roman" w:hAnsi="Times New Roman"/>
          <w:b/>
          <w:color w:val="2E74B5" w:themeColor="accent1" w:themeShade="BF"/>
          <w:sz w:val="24"/>
          <w:szCs w:val="24"/>
        </w:rPr>
      </w:pPr>
      <w:r w:rsidRPr="00433EAE">
        <w:rPr>
          <w:rFonts w:ascii="Times New Roman" w:hAnsi="Times New Roman"/>
          <w:b/>
          <w:color w:val="2E74B5" w:themeColor="accent1" w:themeShade="BF"/>
          <w:sz w:val="24"/>
          <w:szCs w:val="24"/>
        </w:rPr>
        <w:t>Contexte</w:t>
      </w:r>
    </w:p>
    <w:p w14:paraId="7E974DB6" w14:textId="29F157F6" w:rsidR="00AF456B" w:rsidRPr="00433EAE" w:rsidRDefault="00AF456B" w:rsidP="00993708">
      <w:pPr>
        <w:tabs>
          <w:tab w:val="left" w:pos="-720"/>
        </w:tabs>
        <w:suppressAutoHyphens/>
        <w:spacing w:before="120" w:after="120" w:line="240" w:lineRule="auto"/>
        <w:jc w:val="both"/>
        <w:rPr>
          <w:rFonts w:ascii="Times New Roman" w:hAnsi="Times New Roman" w:cs="Times New Roman"/>
          <w:sz w:val="24"/>
          <w:szCs w:val="24"/>
        </w:rPr>
      </w:pPr>
      <w:r w:rsidRPr="00433EAE">
        <w:rPr>
          <w:rFonts w:ascii="Times New Roman" w:hAnsi="Times New Roman" w:cs="Times New Roman"/>
          <w:sz w:val="24"/>
          <w:szCs w:val="24"/>
        </w:rPr>
        <w:t>Le projet d’Autonomisation des Femmes et Dividende Démographique au Sahel (SWEDD) est une initiative régionale visant à renforcer le niveau d'autonomisation des femmes et des adolescentes en vue d’accélérer la transition démographique dans la région de l’Ouest et du Centre. Le SWEDD couvre actuellement neuf pays à savoir : le Bénin, le Burkina Faso, le Cameroun, la Côte d’Ivoire, la Guinée, le Mali, la Mauritanie, le Niger et le Tchad.</w:t>
      </w:r>
    </w:p>
    <w:p w14:paraId="0D8D3A74" w14:textId="77777777" w:rsidR="00AF456B" w:rsidRPr="00433EAE" w:rsidRDefault="00AF456B" w:rsidP="00993708">
      <w:pPr>
        <w:tabs>
          <w:tab w:val="left" w:pos="-720"/>
        </w:tabs>
        <w:suppressAutoHyphens/>
        <w:spacing w:before="120" w:after="120" w:line="240" w:lineRule="auto"/>
        <w:jc w:val="both"/>
        <w:rPr>
          <w:rFonts w:ascii="Times New Roman" w:hAnsi="Times New Roman" w:cs="Times New Roman"/>
          <w:sz w:val="24"/>
          <w:szCs w:val="24"/>
        </w:rPr>
      </w:pPr>
      <w:r w:rsidRPr="00433EAE">
        <w:rPr>
          <w:rFonts w:ascii="Times New Roman" w:hAnsi="Times New Roman" w:cs="Times New Roman"/>
          <w:sz w:val="24"/>
          <w:szCs w:val="24"/>
        </w:rPr>
        <w:t xml:space="preserve">Mis en œuvre avec l’appui technique et financier de </w:t>
      </w:r>
      <w:r w:rsidRPr="00433EAE">
        <w:rPr>
          <w:rFonts w:ascii="Times New Roman" w:eastAsia="Calibri" w:hAnsi="Times New Roman" w:cs="Times New Roman"/>
          <w:sz w:val="24"/>
          <w:szCs w:val="24"/>
        </w:rPr>
        <w:t>la Banque mondiale, du Fonds des Nations Unies pour la Population (UNFPA), et de l’Organisation Ouest-Africaine pour la Santé (OOAS), l</w:t>
      </w:r>
      <w:r w:rsidRPr="00433EAE">
        <w:rPr>
          <w:rFonts w:ascii="Times New Roman" w:hAnsi="Times New Roman" w:cs="Times New Roman"/>
          <w:sz w:val="24"/>
          <w:szCs w:val="24"/>
        </w:rPr>
        <w:t xml:space="preserve">e projet s’articule autour des trois composantes principales : </w:t>
      </w:r>
    </w:p>
    <w:p w14:paraId="7E082703" w14:textId="77777777" w:rsidR="00AF456B" w:rsidRPr="00433EAE" w:rsidRDefault="00AF456B" w:rsidP="00993708">
      <w:pPr>
        <w:pStyle w:val="ListParagraph"/>
        <w:numPr>
          <w:ilvl w:val="0"/>
          <w:numId w:val="2"/>
        </w:numPr>
        <w:tabs>
          <w:tab w:val="left" w:pos="-720"/>
        </w:tabs>
        <w:suppressAutoHyphens/>
        <w:spacing w:before="120" w:after="120" w:line="240" w:lineRule="auto"/>
        <w:jc w:val="both"/>
        <w:rPr>
          <w:rFonts w:ascii="Times New Roman" w:hAnsi="Times New Roman"/>
          <w:sz w:val="24"/>
          <w:szCs w:val="24"/>
        </w:rPr>
      </w:pPr>
      <w:r w:rsidRPr="00433EAE">
        <w:rPr>
          <w:rFonts w:ascii="Times New Roman" w:hAnsi="Times New Roman"/>
          <w:sz w:val="24"/>
          <w:szCs w:val="24"/>
        </w:rPr>
        <w:t xml:space="preserve">La composante 1 vise à créer une demande pour les produits et services de santé reproductive, maternelle, néonatale, infantile et nutritionnelle (SRMNIN) en favorisant le changement social et comportemental et l'autonomisation des femmes et des adolescentes. </w:t>
      </w:r>
    </w:p>
    <w:p w14:paraId="19CDAB1C" w14:textId="77777777" w:rsidR="00AF456B" w:rsidRPr="00433EAE" w:rsidRDefault="00AF456B" w:rsidP="00993708">
      <w:pPr>
        <w:pStyle w:val="ListParagraph"/>
        <w:numPr>
          <w:ilvl w:val="0"/>
          <w:numId w:val="2"/>
        </w:numPr>
        <w:tabs>
          <w:tab w:val="left" w:pos="-720"/>
        </w:tabs>
        <w:suppressAutoHyphens/>
        <w:spacing w:before="120" w:after="120" w:line="240" w:lineRule="auto"/>
        <w:jc w:val="both"/>
        <w:rPr>
          <w:rFonts w:ascii="Times New Roman" w:hAnsi="Times New Roman"/>
          <w:sz w:val="24"/>
          <w:szCs w:val="24"/>
        </w:rPr>
      </w:pPr>
      <w:r w:rsidRPr="00433EAE">
        <w:rPr>
          <w:rFonts w:ascii="Times New Roman" w:hAnsi="Times New Roman"/>
          <w:sz w:val="24"/>
          <w:szCs w:val="24"/>
        </w:rPr>
        <w:t>La composante 2 est destinée à renforcer les capacités régionales en termes d'offre en produits SRMNIN et en personnel qualifié.</w:t>
      </w:r>
    </w:p>
    <w:p w14:paraId="0229FEF5" w14:textId="77777777" w:rsidR="00AF456B" w:rsidRPr="00433EAE" w:rsidRDefault="00AF456B" w:rsidP="00993708">
      <w:pPr>
        <w:pStyle w:val="ListParagraph"/>
        <w:numPr>
          <w:ilvl w:val="0"/>
          <w:numId w:val="2"/>
        </w:numPr>
        <w:tabs>
          <w:tab w:val="left" w:pos="-720"/>
        </w:tabs>
        <w:suppressAutoHyphens/>
        <w:spacing w:before="120" w:after="120" w:line="240" w:lineRule="auto"/>
        <w:jc w:val="both"/>
        <w:rPr>
          <w:rFonts w:ascii="Times New Roman" w:hAnsi="Times New Roman"/>
          <w:sz w:val="24"/>
          <w:szCs w:val="24"/>
        </w:rPr>
      </w:pPr>
      <w:r w:rsidRPr="00433EAE">
        <w:rPr>
          <w:rFonts w:ascii="Times New Roman" w:hAnsi="Times New Roman"/>
          <w:sz w:val="24"/>
          <w:szCs w:val="24"/>
        </w:rPr>
        <w:t xml:space="preserve">La composante 3 a pour objectif de renforcer le plaidoyer et la concertation de haut niveau menés dans le cadre du projet et à renforcer les capacités </w:t>
      </w:r>
      <w:r w:rsidR="00943C72" w:rsidRPr="00433EAE">
        <w:rPr>
          <w:rFonts w:ascii="Times New Roman" w:hAnsi="Times New Roman"/>
          <w:sz w:val="24"/>
          <w:szCs w:val="24"/>
        </w:rPr>
        <w:t>à</w:t>
      </w:r>
      <w:r w:rsidRPr="00433EAE">
        <w:rPr>
          <w:rFonts w:ascii="Times New Roman" w:hAnsi="Times New Roman"/>
          <w:sz w:val="24"/>
          <w:szCs w:val="24"/>
        </w:rPr>
        <w:t xml:space="preserve"> élabor</w:t>
      </w:r>
      <w:r w:rsidR="00943C72" w:rsidRPr="00433EAE">
        <w:rPr>
          <w:rFonts w:ascii="Times New Roman" w:hAnsi="Times New Roman"/>
          <w:sz w:val="24"/>
          <w:szCs w:val="24"/>
        </w:rPr>
        <w:t>er</w:t>
      </w:r>
      <w:r w:rsidRPr="00433EAE">
        <w:rPr>
          <w:rFonts w:ascii="Times New Roman" w:hAnsi="Times New Roman"/>
          <w:sz w:val="24"/>
          <w:szCs w:val="24"/>
        </w:rPr>
        <w:t xml:space="preserve"> </w:t>
      </w:r>
      <w:r w:rsidR="00943C72" w:rsidRPr="00433EAE">
        <w:rPr>
          <w:rFonts w:ascii="Times New Roman" w:hAnsi="Times New Roman"/>
          <w:sz w:val="24"/>
          <w:szCs w:val="24"/>
        </w:rPr>
        <w:t xml:space="preserve">et à mettre en œuvre </w:t>
      </w:r>
      <w:r w:rsidRPr="00433EAE">
        <w:rPr>
          <w:rFonts w:ascii="Times New Roman" w:hAnsi="Times New Roman"/>
          <w:sz w:val="24"/>
          <w:szCs w:val="24"/>
        </w:rPr>
        <w:t xml:space="preserve">des politiques et des projets </w:t>
      </w:r>
      <w:r w:rsidR="00943C72" w:rsidRPr="00433EAE">
        <w:rPr>
          <w:rFonts w:ascii="Times New Roman" w:hAnsi="Times New Roman"/>
          <w:sz w:val="24"/>
          <w:szCs w:val="24"/>
        </w:rPr>
        <w:t xml:space="preserve">mettant </w:t>
      </w:r>
      <w:r w:rsidRPr="00433EAE">
        <w:rPr>
          <w:rFonts w:ascii="Times New Roman" w:hAnsi="Times New Roman"/>
          <w:sz w:val="24"/>
          <w:szCs w:val="24"/>
        </w:rPr>
        <w:t>la démographie et l’autonomisation des femmes au cœur de la croissance.</w:t>
      </w:r>
    </w:p>
    <w:p w14:paraId="2026AFCF" w14:textId="6F00F7F2" w:rsidR="00FC49AF" w:rsidRPr="00433EAE" w:rsidRDefault="00C65CAE"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Il est essentiel d'investir dans l'autonomisation sociale et économique des adolescentes</w:t>
      </w:r>
      <w:r w:rsidR="00943C72" w:rsidRPr="00433EAE">
        <w:rPr>
          <w:rFonts w:ascii="Times New Roman" w:hAnsi="Times New Roman" w:cs="Times New Roman"/>
          <w:sz w:val="24"/>
          <w:szCs w:val="24"/>
        </w:rPr>
        <w:t xml:space="preserve"> et des femmes</w:t>
      </w:r>
      <w:r w:rsidRPr="00433EAE">
        <w:rPr>
          <w:rFonts w:ascii="Times New Roman" w:hAnsi="Times New Roman" w:cs="Times New Roman"/>
          <w:sz w:val="24"/>
          <w:szCs w:val="24"/>
        </w:rPr>
        <w:t xml:space="preserve"> pour atteindre ces objectifs. </w:t>
      </w:r>
      <w:r w:rsidR="00F42893" w:rsidRPr="00433EAE">
        <w:rPr>
          <w:rFonts w:ascii="Times New Roman" w:hAnsi="Times New Roman" w:cs="Times New Roman"/>
          <w:sz w:val="24"/>
          <w:szCs w:val="24"/>
        </w:rPr>
        <w:t>A</w:t>
      </w:r>
      <w:r w:rsidRPr="00433EAE">
        <w:rPr>
          <w:rFonts w:ascii="Times New Roman" w:hAnsi="Times New Roman" w:cs="Times New Roman"/>
          <w:sz w:val="24"/>
          <w:szCs w:val="24"/>
        </w:rPr>
        <w:t>ccroître la participation et la productivité des jeunes femmes sur le marché du travail</w:t>
      </w:r>
      <w:r w:rsidR="00F42893" w:rsidRPr="00433EAE">
        <w:rPr>
          <w:rFonts w:ascii="Times New Roman" w:hAnsi="Times New Roman" w:cs="Times New Roman"/>
          <w:sz w:val="24"/>
          <w:szCs w:val="24"/>
        </w:rPr>
        <w:t>, soutenir leurs activités génératrices de revenu</w:t>
      </w:r>
      <w:r w:rsidRPr="00433EAE">
        <w:rPr>
          <w:rFonts w:ascii="Times New Roman" w:hAnsi="Times New Roman" w:cs="Times New Roman"/>
          <w:sz w:val="24"/>
          <w:szCs w:val="24"/>
        </w:rPr>
        <w:t xml:space="preserve"> aider</w:t>
      </w:r>
      <w:r w:rsidR="00F42893" w:rsidRPr="00433EAE">
        <w:rPr>
          <w:rFonts w:ascii="Times New Roman" w:hAnsi="Times New Roman" w:cs="Times New Roman"/>
          <w:sz w:val="24"/>
          <w:szCs w:val="24"/>
        </w:rPr>
        <w:t>ont</w:t>
      </w:r>
      <w:r w:rsidRPr="00433EAE">
        <w:rPr>
          <w:rFonts w:ascii="Times New Roman" w:hAnsi="Times New Roman" w:cs="Times New Roman"/>
          <w:sz w:val="24"/>
          <w:szCs w:val="24"/>
        </w:rPr>
        <w:t xml:space="preserve"> la région à </w:t>
      </w:r>
      <w:r w:rsidR="00B119B5" w:rsidRPr="00433EAE">
        <w:rPr>
          <w:rFonts w:ascii="Times New Roman" w:hAnsi="Times New Roman" w:cs="Times New Roman"/>
          <w:sz w:val="24"/>
          <w:szCs w:val="24"/>
        </w:rPr>
        <w:t>tirer profit d’</w:t>
      </w:r>
      <w:r w:rsidRPr="00433EAE">
        <w:rPr>
          <w:rFonts w:ascii="Times New Roman" w:hAnsi="Times New Roman" w:cs="Times New Roman"/>
          <w:sz w:val="24"/>
          <w:szCs w:val="24"/>
        </w:rPr>
        <w:t>un dividende économique</w:t>
      </w:r>
      <w:r w:rsidR="00FC49AF" w:rsidRPr="00433EAE">
        <w:rPr>
          <w:rFonts w:ascii="Times New Roman" w:hAnsi="Times New Roman" w:cs="Times New Roman"/>
          <w:sz w:val="24"/>
          <w:szCs w:val="24"/>
        </w:rPr>
        <w:t>.</w:t>
      </w:r>
    </w:p>
    <w:p w14:paraId="07335187" w14:textId="1EF478DF" w:rsidR="00FC49AF" w:rsidRPr="00433EAE" w:rsidRDefault="00FC49AF"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La composante 1 comporte deux sous</w:t>
      </w:r>
      <w:r w:rsidR="00B119B5" w:rsidRPr="00433EAE">
        <w:rPr>
          <w:rFonts w:ascii="Times New Roman" w:hAnsi="Times New Roman" w:cs="Times New Roman"/>
          <w:sz w:val="24"/>
          <w:szCs w:val="24"/>
        </w:rPr>
        <w:t>-</w:t>
      </w:r>
      <w:r w:rsidRPr="00433EAE">
        <w:rPr>
          <w:rFonts w:ascii="Times New Roman" w:hAnsi="Times New Roman" w:cs="Times New Roman"/>
          <w:sz w:val="24"/>
          <w:szCs w:val="24"/>
        </w:rPr>
        <w:t>composante</w:t>
      </w:r>
      <w:r w:rsidR="00B119B5" w:rsidRPr="00433EAE">
        <w:rPr>
          <w:rFonts w:ascii="Times New Roman" w:hAnsi="Times New Roman" w:cs="Times New Roman"/>
          <w:sz w:val="24"/>
          <w:szCs w:val="24"/>
        </w:rPr>
        <w:t>s</w:t>
      </w:r>
      <w:r w:rsidRPr="00433EAE">
        <w:rPr>
          <w:rFonts w:ascii="Times New Roman" w:hAnsi="Times New Roman" w:cs="Times New Roman"/>
          <w:sz w:val="24"/>
          <w:szCs w:val="24"/>
        </w:rPr>
        <w:t xml:space="preserve">. La première est axée sur l’élaboration et la mise en œuvre de stratégie de communication pour le changement social et de comportement. La </w:t>
      </w:r>
      <w:r w:rsidR="00B119B5" w:rsidRPr="00433EAE">
        <w:rPr>
          <w:rFonts w:ascii="Times New Roman" w:hAnsi="Times New Roman" w:cs="Times New Roman"/>
          <w:sz w:val="24"/>
          <w:szCs w:val="24"/>
        </w:rPr>
        <w:t>deuxième sous-</w:t>
      </w:r>
      <w:r w:rsidRPr="00433EAE">
        <w:rPr>
          <w:rFonts w:ascii="Times New Roman" w:hAnsi="Times New Roman" w:cs="Times New Roman"/>
          <w:sz w:val="24"/>
          <w:szCs w:val="24"/>
        </w:rPr>
        <w:t xml:space="preserve">composante 1.2 consiste </w:t>
      </w:r>
      <w:r w:rsidR="00C65CAE" w:rsidRPr="00433EAE">
        <w:rPr>
          <w:rFonts w:ascii="Times New Roman" w:hAnsi="Times New Roman" w:cs="Times New Roman"/>
          <w:sz w:val="24"/>
          <w:szCs w:val="24"/>
        </w:rPr>
        <w:t xml:space="preserve">essentiellement à élargir la gamme de choix et d'opportunités offertes aux </w:t>
      </w:r>
      <w:r w:rsidR="00943C72" w:rsidRPr="00433EAE">
        <w:rPr>
          <w:rFonts w:ascii="Times New Roman" w:hAnsi="Times New Roman" w:cs="Times New Roman"/>
          <w:sz w:val="24"/>
          <w:szCs w:val="24"/>
        </w:rPr>
        <w:t xml:space="preserve">adolescentes </w:t>
      </w:r>
      <w:r w:rsidR="00C65CAE" w:rsidRPr="00433EAE">
        <w:rPr>
          <w:rFonts w:ascii="Times New Roman" w:hAnsi="Times New Roman" w:cs="Times New Roman"/>
          <w:sz w:val="24"/>
          <w:szCs w:val="24"/>
        </w:rPr>
        <w:t>et à leur famille afin</w:t>
      </w:r>
      <w:r w:rsidR="00B119B5" w:rsidRPr="00433EAE">
        <w:rPr>
          <w:rFonts w:ascii="Times New Roman" w:hAnsi="Times New Roman" w:cs="Times New Roman"/>
          <w:sz w:val="24"/>
          <w:szCs w:val="24"/>
        </w:rPr>
        <w:t xml:space="preserve"> de</w:t>
      </w:r>
      <w:r w:rsidR="00C65CAE" w:rsidRPr="00433EAE">
        <w:rPr>
          <w:rFonts w:ascii="Times New Roman" w:hAnsi="Times New Roman" w:cs="Times New Roman"/>
          <w:sz w:val="24"/>
          <w:szCs w:val="24"/>
        </w:rPr>
        <w:t xml:space="preserve"> </w:t>
      </w:r>
      <w:r w:rsidRPr="00433EAE">
        <w:rPr>
          <w:rFonts w:ascii="Times New Roman" w:hAnsi="Times New Roman" w:cs="Times New Roman"/>
          <w:sz w:val="24"/>
          <w:szCs w:val="24"/>
        </w:rPr>
        <w:t xml:space="preserve">leur fournir les capacités nécessaires pour </w:t>
      </w:r>
      <w:r w:rsidR="00B119B5" w:rsidRPr="00433EAE">
        <w:rPr>
          <w:rFonts w:ascii="Times New Roman" w:hAnsi="Times New Roman" w:cs="Times New Roman"/>
          <w:sz w:val="24"/>
          <w:szCs w:val="24"/>
        </w:rPr>
        <w:t xml:space="preserve">être </w:t>
      </w:r>
      <w:r w:rsidRPr="00433EAE">
        <w:rPr>
          <w:rFonts w:ascii="Times New Roman" w:hAnsi="Times New Roman" w:cs="Times New Roman"/>
          <w:sz w:val="24"/>
          <w:szCs w:val="24"/>
        </w:rPr>
        <w:t>autonom</w:t>
      </w:r>
      <w:r w:rsidR="00B119B5" w:rsidRPr="00433EAE">
        <w:rPr>
          <w:rFonts w:ascii="Times New Roman" w:hAnsi="Times New Roman" w:cs="Times New Roman"/>
          <w:sz w:val="24"/>
          <w:szCs w:val="24"/>
        </w:rPr>
        <w:t>es</w:t>
      </w:r>
      <w:r w:rsidRPr="00433EAE">
        <w:rPr>
          <w:rFonts w:ascii="Times New Roman" w:hAnsi="Times New Roman" w:cs="Times New Roman"/>
          <w:sz w:val="24"/>
          <w:szCs w:val="24"/>
        </w:rPr>
        <w:t xml:space="preserve">. </w:t>
      </w:r>
    </w:p>
    <w:p w14:paraId="56CB4A6F" w14:textId="14A56649" w:rsidR="00FC49AF" w:rsidRPr="00433EAE" w:rsidRDefault="00FC49AF"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Les activités de la sous-composante 1.2 ciblent les adolescentes</w:t>
      </w:r>
      <w:r w:rsidR="00F42893" w:rsidRPr="00433EAE">
        <w:rPr>
          <w:rFonts w:ascii="Times New Roman" w:hAnsi="Times New Roman" w:cs="Times New Roman"/>
          <w:sz w:val="24"/>
          <w:szCs w:val="24"/>
        </w:rPr>
        <w:t xml:space="preserve"> et les jeunes filles </w:t>
      </w:r>
      <w:r w:rsidRPr="00433EAE">
        <w:rPr>
          <w:rFonts w:ascii="Times New Roman" w:hAnsi="Times New Roman" w:cs="Times New Roman"/>
          <w:sz w:val="24"/>
          <w:szCs w:val="24"/>
        </w:rPr>
        <w:t xml:space="preserve">qui sont à risque </w:t>
      </w:r>
      <w:r w:rsidR="00B119B5" w:rsidRPr="00433EAE">
        <w:rPr>
          <w:rFonts w:ascii="Times New Roman" w:hAnsi="Times New Roman" w:cs="Times New Roman"/>
          <w:sz w:val="24"/>
          <w:szCs w:val="24"/>
        </w:rPr>
        <w:t xml:space="preserve">de </w:t>
      </w:r>
      <w:r w:rsidRPr="00433EAE">
        <w:rPr>
          <w:rFonts w:ascii="Times New Roman" w:hAnsi="Times New Roman" w:cs="Times New Roman"/>
          <w:sz w:val="24"/>
          <w:szCs w:val="24"/>
        </w:rPr>
        <w:t xml:space="preserve">mariage précoce, </w:t>
      </w:r>
      <w:r w:rsidR="00B119B5" w:rsidRPr="00433EAE">
        <w:rPr>
          <w:rFonts w:ascii="Times New Roman" w:hAnsi="Times New Roman" w:cs="Times New Roman"/>
          <w:sz w:val="24"/>
          <w:szCs w:val="24"/>
        </w:rPr>
        <w:t xml:space="preserve">de </w:t>
      </w:r>
      <w:r w:rsidRPr="00433EAE">
        <w:rPr>
          <w:rFonts w:ascii="Times New Roman" w:hAnsi="Times New Roman" w:cs="Times New Roman"/>
          <w:sz w:val="24"/>
          <w:szCs w:val="24"/>
        </w:rPr>
        <w:t xml:space="preserve">grossesses précoces et </w:t>
      </w:r>
      <w:r w:rsidR="00B119B5" w:rsidRPr="00433EAE">
        <w:rPr>
          <w:rFonts w:ascii="Times New Roman" w:hAnsi="Times New Roman" w:cs="Times New Roman"/>
          <w:sz w:val="24"/>
          <w:szCs w:val="24"/>
        </w:rPr>
        <w:t>d</w:t>
      </w:r>
      <w:r w:rsidRPr="00433EAE">
        <w:rPr>
          <w:rFonts w:ascii="Times New Roman" w:hAnsi="Times New Roman" w:cs="Times New Roman"/>
          <w:sz w:val="24"/>
          <w:szCs w:val="24"/>
        </w:rPr>
        <w:t>'abandon scolaire précoce</w:t>
      </w:r>
      <w:r w:rsidR="00B119B5" w:rsidRPr="00433EAE">
        <w:rPr>
          <w:rFonts w:ascii="Times New Roman" w:hAnsi="Times New Roman" w:cs="Times New Roman"/>
          <w:sz w:val="24"/>
          <w:szCs w:val="24"/>
        </w:rPr>
        <w:t>. Les interventions couvrent également</w:t>
      </w:r>
      <w:r w:rsidRPr="00433EAE">
        <w:rPr>
          <w:rFonts w:ascii="Times New Roman" w:hAnsi="Times New Roman" w:cs="Times New Roman"/>
          <w:sz w:val="24"/>
          <w:szCs w:val="24"/>
        </w:rPr>
        <w:t xml:space="preserve"> leurs communautés, dans le but de</w:t>
      </w:r>
      <w:r w:rsidR="0076458B" w:rsidRPr="00433EAE">
        <w:rPr>
          <w:rFonts w:ascii="Times New Roman" w:hAnsi="Times New Roman" w:cs="Times New Roman"/>
          <w:sz w:val="24"/>
          <w:szCs w:val="24"/>
        </w:rPr>
        <w:t xml:space="preserve"> </w:t>
      </w:r>
      <w:r w:rsidRPr="00433EAE">
        <w:rPr>
          <w:rFonts w:ascii="Times New Roman" w:hAnsi="Times New Roman" w:cs="Times New Roman"/>
          <w:sz w:val="24"/>
          <w:szCs w:val="24"/>
        </w:rPr>
        <w:t xml:space="preserve">: (i) </w:t>
      </w:r>
      <w:r w:rsidR="0076458B" w:rsidRPr="00433EAE">
        <w:rPr>
          <w:rFonts w:ascii="Times New Roman" w:hAnsi="Times New Roman" w:cs="Times New Roman"/>
          <w:sz w:val="24"/>
          <w:szCs w:val="24"/>
        </w:rPr>
        <w:t xml:space="preserve">scolariser et </w:t>
      </w:r>
      <w:r w:rsidRPr="00433EAE">
        <w:rPr>
          <w:rFonts w:ascii="Times New Roman" w:hAnsi="Times New Roman" w:cs="Times New Roman"/>
          <w:sz w:val="24"/>
          <w:szCs w:val="24"/>
        </w:rPr>
        <w:t>maintenir les filles à l'école jusqu'au secondaire</w:t>
      </w:r>
      <w:r w:rsidR="0076458B" w:rsidRPr="00433EAE">
        <w:rPr>
          <w:rFonts w:ascii="Times New Roman" w:hAnsi="Times New Roman" w:cs="Times New Roman"/>
          <w:sz w:val="24"/>
          <w:szCs w:val="24"/>
        </w:rPr>
        <w:t xml:space="preserve"> </w:t>
      </w:r>
      <w:r w:rsidRPr="00433EAE">
        <w:rPr>
          <w:rFonts w:ascii="Times New Roman" w:hAnsi="Times New Roman" w:cs="Times New Roman"/>
          <w:sz w:val="24"/>
          <w:szCs w:val="24"/>
        </w:rPr>
        <w:t>; (ii) améliorer les compétences de vie et les connaissances en matière de sexualité et de SR</w:t>
      </w:r>
      <w:r w:rsidR="0076458B" w:rsidRPr="00433EAE">
        <w:rPr>
          <w:rFonts w:ascii="Times New Roman" w:hAnsi="Times New Roman" w:cs="Times New Roman"/>
          <w:sz w:val="24"/>
          <w:szCs w:val="24"/>
        </w:rPr>
        <w:t xml:space="preserve"> </w:t>
      </w:r>
      <w:r w:rsidRPr="00433EAE">
        <w:rPr>
          <w:rFonts w:ascii="Times New Roman" w:hAnsi="Times New Roman" w:cs="Times New Roman"/>
          <w:sz w:val="24"/>
          <w:szCs w:val="24"/>
        </w:rPr>
        <w:t>; et (iii) accroître les opportunités économiques, en amenant les filles et les femmes à des métiers plus productifs.</w:t>
      </w:r>
      <w:r w:rsidR="00F06929" w:rsidRPr="00433EAE">
        <w:rPr>
          <w:rFonts w:ascii="Times New Roman" w:hAnsi="Times New Roman" w:cs="Times New Roman"/>
          <w:sz w:val="24"/>
          <w:szCs w:val="24"/>
        </w:rPr>
        <w:t xml:space="preserve"> </w:t>
      </w:r>
    </w:p>
    <w:p w14:paraId="5138EA7B" w14:textId="26528B95" w:rsidR="00F42893" w:rsidRPr="00433EAE" w:rsidRDefault="0076458B" w:rsidP="00C20BBD">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Concernant spécifiquement l</w:t>
      </w:r>
      <w:r w:rsidR="00F42893" w:rsidRPr="00433EAE">
        <w:rPr>
          <w:rFonts w:ascii="Times New Roman" w:hAnsi="Times New Roman" w:cs="Times New Roman"/>
          <w:sz w:val="24"/>
          <w:szCs w:val="24"/>
        </w:rPr>
        <w:t>’accroissement des opportunités économiques</w:t>
      </w:r>
      <w:r w:rsidR="000D0880" w:rsidRPr="00433EAE">
        <w:rPr>
          <w:rFonts w:ascii="Times New Roman" w:hAnsi="Times New Roman" w:cs="Times New Roman"/>
          <w:sz w:val="24"/>
          <w:szCs w:val="24"/>
        </w:rPr>
        <w:t xml:space="preserve">, les interventions du SWEDD ont porté sur : </w:t>
      </w:r>
      <w:r w:rsidR="00786C37" w:rsidRPr="00433EAE">
        <w:rPr>
          <w:rFonts w:ascii="Times New Roman" w:hAnsi="Times New Roman" w:cs="Times New Roman"/>
          <w:sz w:val="24"/>
          <w:szCs w:val="24"/>
        </w:rPr>
        <w:t xml:space="preserve">(i) à la réinsertion </w:t>
      </w:r>
      <w:r w:rsidR="000D0880" w:rsidRPr="00433EAE">
        <w:rPr>
          <w:rFonts w:ascii="Times New Roman" w:hAnsi="Times New Roman" w:cs="Times New Roman"/>
          <w:sz w:val="24"/>
          <w:szCs w:val="24"/>
        </w:rPr>
        <w:t xml:space="preserve">(i) la formation technique et professionnelle aux </w:t>
      </w:r>
      <w:r w:rsidR="000D0880" w:rsidRPr="00433EAE">
        <w:rPr>
          <w:rFonts w:ascii="Times New Roman" w:hAnsi="Times New Roman" w:cs="Times New Roman"/>
          <w:sz w:val="24"/>
          <w:szCs w:val="24"/>
        </w:rPr>
        <w:lastRenderedPageBreak/>
        <w:t>jeunes femmes qui ont abandonné l'école</w:t>
      </w:r>
      <w:r w:rsidR="00F06929" w:rsidRPr="00433EAE">
        <w:rPr>
          <w:rFonts w:ascii="Times New Roman" w:hAnsi="Times New Roman" w:cs="Times New Roman"/>
          <w:sz w:val="24"/>
          <w:szCs w:val="24"/>
        </w:rPr>
        <w:t xml:space="preserve">, </w:t>
      </w:r>
      <w:r w:rsidR="000D0880" w:rsidRPr="00433EAE">
        <w:rPr>
          <w:rFonts w:ascii="Times New Roman" w:hAnsi="Times New Roman" w:cs="Times New Roman"/>
          <w:sz w:val="24"/>
          <w:szCs w:val="24"/>
        </w:rPr>
        <w:t xml:space="preserve"> </w:t>
      </w:r>
      <w:r w:rsidR="00B653E7" w:rsidRPr="00433EAE">
        <w:rPr>
          <w:rFonts w:ascii="Times New Roman" w:hAnsi="Times New Roman" w:cs="Times New Roman"/>
          <w:sz w:val="24"/>
          <w:szCs w:val="24"/>
        </w:rPr>
        <w:t>dans des secteurs innovants et</w:t>
      </w:r>
      <w:r w:rsidR="000D0880" w:rsidRPr="00433EAE">
        <w:rPr>
          <w:rFonts w:ascii="Times New Roman" w:hAnsi="Times New Roman" w:cs="Times New Roman"/>
          <w:sz w:val="24"/>
          <w:szCs w:val="24"/>
        </w:rPr>
        <w:t xml:space="preserve"> </w:t>
      </w:r>
      <w:r w:rsidR="00B653E7" w:rsidRPr="00433EAE">
        <w:rPr>
          <w:rFonts w:ascii="Times New Roman" w:hAnsi="Times New Roman" w:cs="Times New Roman"/>
          <w:sz w:val="24"/>
          <w:szCs w:val="24"/>
        </w:rPr>
        <w:t>a forte opportunité, souvent à faible participation féminine</w:t>
      </w:r>
      <w:r w:rsidR="00F06929" w:rsidRPr="00433EAE">
        <w:rPr>
          <w:rFonts w:ascii="Times New Roman" w:hAnsi="Times New Roman" w:cs="Times New Roman"/>
          <w:sz w:val="24"/>
          <w:szCs w:val="24"/>
        </w:rPr>
        <w:t xml:space="preserve"> - pour les adolescentes, le premier objectif est de les garder à l’école ou de les réinsérer - </w:t>
      </w:r>
      <w:r w:rsidR="000D0880" w:rsidRPr="00433EAE">
        <w:rPr>
          <w:rFonts w:ascii="Times New Roman" w:hAnsi="Times New Roman" w:cs="Times New Roman"/>
          <w:sz w:val="24"/>
          <w:szCs w:val="24"/>
        </w:rPr>
        <w:t>comme la conduite et l'entretien de tracteurs, motoculteurs et motopompes, l'installation et l'entretien de panneaux solaires et d'antennes paraboliques, l'électricité, la mécanique automobile , maçonnerie, menuiserie, soudure, etc ; (ii) le renforcement de cette formation par des cours pratiques et des stages : (iii) le développement des capacités entrepreneuriales et de gestion financière de ces jeunes femmes; et (iv) le soutien au démarrage des activités économiques des adolescentes et des jeunes femmes en leur fournissant un fonds de roulement, des fonds d'investissement ou la fourniture de matériels et équipements nécessaires à leurs activités.</w:t>
      </w:r>
      <w:r w:rsidR="00F42893" w:rsidRPr="00433EAE">
        <w:rPr>
          <w:rFonts w:ascii="Times New Roman" w:hAnsi="Times New Roman" w:cs="Times New Roman"/>
          <w:sz w:val="24"/>
          <w:szCs w:val="24"/>
        </w:rPr>
        <w:t xml:space="preserve"> </w:t>
      </w:r>
      <w:r w:rsidRPr="00433EAE">
        <w:rPr>
          <w:rFonts w:ascii="Times New Roman" w:hAnsi="Times New Roman" w:cs="Times New Roman"/>
          <w:sz w:val="24"/>
          <w:szCs w:val="24"/>
        </w:rPr>
        <w:t xml:space="preserve"> </w:t>
      </w:r>
    </w:p>
    <w:p w14:paraId="2C311E39" w14:textId="0D11527F" w:rsidR="000D0880" w:rsidRPr="00433EAE" w:rsidRDefault="000D0880" w:rsidP="00C20BBD">
      <w:pPr>
        <w:pStyle w:val="NormalWeb"/>
        <w:shd w:val="clear" w:color="auto" w:fill="FFFFFF" w:themeFill="background1"/>
        <w:spacing w:before="240" w:beforeAutospacing="0"/>
        <w:jc w:val="both"/>
      </w:pPr>
      <w:r w:rsidRPr="00433EAE">
        <w:t>La pandémie à COVID-19 sape les économies des pays par des mesures de restriction des mouvements, qui entraînent le ralenti des économies. Les inégalités entre les sexes existants et les risques accrus induits par la pandémie signifient que les femmes et les filles sont particulièrement touchées par l'impact négatif de cette crise au COVID-19. Sur le plan économique, la majorité des femmes et des filles travaillent dans des secteurs gravement touchés. Les professions à fort contenu technique et technologique ont souvent un potentiel de revenus plus élevé et sont moins vulnérables aux chocs exogènes générés par les crises. Ces professions sont souvent dominées par les hommes.</w:t>
      </w:r>
    </w:p>
    <w:p w14:paraId="120CB927" w14:textId="206FA52A" w:rsidR="00A1120D" w:rsidRPr="00433EAE" w:rsidRDefault="00F5081E" w:rsidP="00993708">
      <w:pPr>
        <w:spacing w:before="120" w:after="120" w:line="240" w:lineRule="auto"/>
        <w:jc w:val="both"/>
        <w:rPr>
          <w:rFonts w:ascii="Times New Roman" w:hAnsi="Times New Roman" w:cs="Times New Roman"/>
          <w:sz w:val="24"/>
          <w:szCs w:val="24"/>
        </w:rPr>
      </w:pPr>
      <w:r w:rsidRPr="00433EAE">
        <w:rPr>
          <w:rFonts w:ascii="Times New Roman" w:hAnsi="Times New Roman" w:cs="Times New Roman"/>
          <w:sz w:val="24"/>
          <w:szCs w:val="24"/>
        </w:rPr>
        <w:t>L</w:t>
      </w:r>
      <w:r w:rsidR="0076458B" w:rsidRPr="00433EAE">
        <w:rPr>
          <w:rFonts w:ascii="Times New Roman" w:hAnsi="Times New Roman" w:cs="Times New Roman"/>
          <w:sz w:val="24"/>
          <w:szCs w:val="24"/>
        </w:rPr>
        <w:t>es interventions</w:t>
      </w:r>
      <w:r w:rsidRPr="00433EAE">
        <w:rPr>
          <w:rFonts w:ascii="Times New Roman" w:hAnsi="Times New Roman" w:cs="Times New Roman"/>
          <w:sz w:val="24"/>
          <w:szCs w:val="24"/>
        </w:rPr>
        <w:t xml:space="preserve"> </w:t>
      </w:r>
      <w:r w:rsidR="000D0880" w:rsidRPr="00433EAE">
        <w:rPr>
          <w:rFonts w:ascii="Times New Roman" w:hAnsi="Times New Roman" w:cs="Times New Roman"/>
          <w:sz w:val="24"/>
          <w:szCs w:val="24"/>
        </w:rPr>
        <w:t>pour l’autonomisation économique des femmes</w:t>
      </w:r>
      <w:r w:rsidRPr="00433EAE">
        <w:rPr>
          <w:rFonts w:ascii="Times New Roman" w:hAnsi="Times New Roman" w:cs="Times New Roman"/>
          <w:sz w:val="24"/>
          <w:szCs w:val="24"/>
        </w:rPr>
        <w:t xml:space="preserve"> </w:t>
      </w:r>
      <w:r w:rsidR="0076458B" w:rsidRPr="00433EAE">
        <w:rPr>
          <w:rFonts w:ascii="Times New Roman" w:hAnsi="Times New Roman" w:cs="Times New Roman"/>
          <w:sz w:val="24"/>
          <w:szCs w:val="24"/>
        </w:rPr>
        <w:t>sont mises en œuvre par</w:t>
      </w:r>
      <w:r w:rsidR="00B653E7" w:rsidRPr="00433EAE">
        <w:rPr>
          <w:rFonts w:ascii="Times New Roman" w:hAnsi="Times New Roman" w:cs="Times New Roman"/>
          <w:sz w:val="24"/>
          <w:szCs w:val="24"/>
        </w:rPr>
        <w:t xml:space="preserve"> des ONG</w:t>
      </w:r>
      <w:r w:rsidR="0076458B" w:rsidRPr="00433EAE">
        <w:rPr>
          <w:rFonts w:ascii="Times New Roman" w:hAnsi="Times New Roman" w:cs="Times New Roman"/>
          <w:sz w:val="24"/>
          <w:szCs w:val="24"/>
        </w:rPr>
        <w:t xml:space="preserve"> </w:t>
      </w:r>
      <w:r w:rsidR="00842BC6" w:rsidRPr="00433EAE">
        <w:rPr>
          <w:rFonts w:ascii="Times New Roman" w:hAnsi="Times New Roman" w:cs="Times New Roman"/>
          <w:sz w:val="24"/>
          <w:szCs w:val="24"/>
        </w:rPr>
        <w:t xml:space="preserve">dans chaque </w:t>
      </w:r>
      <w:r w:rsidR="0076458B" w:rsidRPr="00433EAE">
        <w:rPr>
          <w:rFonts w:ascii="Times New Roman" w:hAnsi="Times New Roman" w:cs="Times New Roman"/>
          <w:sz w:val="24"/>
          <w:szCs w:val="24"/>
        </w:rPr>
        <w:t xml:space="preserve">pays </w:t>
      </w:r>
      <w:r w:rsidR="00B653E7" w:rsidRPr="00433EAE">
        <w:rPr>
          <w:rFonts w:ascii="Times New Roman" w:hAnsi="Times New Roman" w:cs="Times New Roman"/>
          <w:sz w:val="24"/>
          <w:szCs w:val="24"/>
        </w:rPr>
        <w:t xml:space="preserve">sous la supervision des ministères en charge de l’égalité du genre et d’autres Ministères tels que les Ministères en charge de l’économie ou du développement et les ministères en charge de la jeunesse, et </w:t>
      </w:r>
      <w:r w:rsidR="0076458B" w:rsidRPr="00433EAE">
        <w:rPr>
          <w:rFonts w:ascii="Times New Roman" w:hAnsi="Times New Roman" w:cs="Times New Roman"/>
          <w:sz w:val="24"/>
          <w:szCs w:val="24"/>
        </w:rPr>
        <w:t>avec</w:t>
      </w:r>
      <w:r w:rsidR="00C65CAE" w:rsidRPr="00433EAE">
        <w:rPr>
          <w:rFonts w:ascii="Times New Roman" w:hAnsi="Times New Roman" w:cs="Times New Roman"/>
          <w:sz w:val="24"/>
          <w:szCs w:val="24"/>
        </w:rPr>
        <w:t xml:space="preserve"> l’appui de l’unité de coordination des projets (UCP) et des équ</w:t>
      </w:r>
      <w:r w:rsidR="00FB17C3" w:rsidRPr="00433EAE">
        <w:rPr>
          <w:rFonts w:ascii="Times New Roman" w:hAnsi="Times New Roman" w:cs="Times New Roman"/>
          <w:sz w:val="24"/>
          <w:szCs w:val="24"/>
        </w:rPr>
        <w:t>ipes nationales et régionales de l’UNFPA</w:t>
      </w:r>
      <w:r w:rsidR="00C65CAE" w:rsidRPr="00433EAE">
        <w:rPr>
          <w:rFonts w:ascii="Times New Roman" w:hAnsi="Times New Roman" w:cs="Times New Roman"/>
          <w:sz w:val="24"/>
          <w:szCs w:val="24"/>
        </w:rPr>
        <w:t xml:space="preserve">. </w:t>
      </w:r>
      <w:r w:rsidR="00274507" w:rsidRPr="00433EAE">
        <w:rPr>
          <w:rFonts w:ascii="Times New Roman" w:hAnsi="Times New Roman" w:cs="Times New Roman"/>
          <w:sz w:val="24"/>
          <w:szCs w:val="24"/>
        </w:rPr>
        <w:t xml:space="preserve">L’organisation qui sera recrutée par l’UNFPA BRAOC apportera son assistance technique à ces acteurs au niveau des pays et régional. </w:t>
      </w:r>
    </w:p>
    <w:p w14:paraId="0D27C478" w14:textId="77777777" w:rsidR="00E86B9B" w:rsidRPr="00433EAE" w:rsidRDefault="00E86B9B" w:rsidP="00993708">
      <w:pPr>
        <w:spacing w:line="240" w:lineRule="auto"/>
        <w:jc w:val="both"/>
        <w:rPr>
          <w:rFonts w:ascii="Times New Roman" w:hAnsi="Times New Roman" w:cs="Times New Roman"/>
          <w:b/>
          <w:sz w:val="24"/>
          <w:szCs w:val="24"/>
        </w:rPr>
      </w:pPr>
    </w:p>
    <w:p w14:paraId="49A8E504" w14:textId="7CBA7B6F" w:rsidR="00714247" w:rsidRPr="00433EAE" w:rsidRDefault="00FB17C3" w:rsidP="00993708">
      <w:pPr>
        <w:pStyle w:val="ListParagraph"/>
        <w:numPr>
          <w:ilvl w:val="0"/>
          <w:numId w:val="15"/>
        </w:numPr>
        <w:spacing w:line="240" w:lineRule="auto"/>
        <w:jc w:val="both"/>
        <w:rPr>
          <w:rFonts w:ascii="Times New Roman" w:hAnsi="Times New Roman"/>
          <w:b/>
          <w:color w:val="2E74B5" w:themeColor="accent1" w:themeShade="BF"/>
          <w:sz w:val="24"/>
          <w:szCs w:val="24"/>
        </w:rPr>
      </w:pPr>
      <w:r w:rsidRPr="00433EAE">
        <w:rPr>
          <w:rFonts w:ascii="Times New Roman" w:hAnsi="Times New Roman"/>
          <w:b/>
          <w:color w:val="2E74B5" w:themeColor="accent1" w:themeShade="BF"/>
          <w:sz w:val="24"/>
          <w:szCs w:val="24"/>
        </w:rPr>
        <w:t>Mandat</w:t>
      </w:r>
      <w:r w:rsidR="00274507" w:rsidRPr="00433EAE">
        <w:rPr>
          <w:rFonts w:ascii="Times New Roman" w:hAnsi="Times New Roman"/>
          <w:b/>
          <w:color w:val="2E74B5" w:themeColor="accent1" w:themeShade="BF"/>
          <w:sz w:val="24"/>
          <w:szCs w:val="24"/>
        </w:rPr>
        <w:t xml:space="preserve"> de l’organisation</w:t>
      </w:r>
    </w:p>
    <w:p w14:paraId="6F66B7D9" w14:textId="5CC54973" w:rsidR="00E86B9B" w:rsidRPr="00433EAE" w:rsidRDefault="00E86B9B"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L'UNFPA BRAOC sollicite la candidature d'organisations qualifiées qui peuvent fournir une assistance technique à la mise en œuvre des interventions portant sur l</w:t>
      </w:r>
      <w:r w:rsidR="000D0880" w:rsidRPr="00433EAE">
        <w:rPr>
          <w:rFonts w:ascii="Times New Roman" w:hAnsi="Times New Roman" w:cs="Times New Roman"/>
          <w:sz w:val="24"/>
          <w:szCs w:val="24"/>
        </w:rPr>
        <w:t xml:space="preserve">’autonomisation économique </w:t>
      </w:r>
      <w:r w:rsidRPr="00433EAE">
        <w:rPr>
          <w:rFonts w:ascii="Times New Roman" w:hAnsi="Times New Roman" w:cs="Times New Roman"/>
          <w:sz w:val="24"/>
          <w:szCs w:val="24"/>
        </w:rPr>
        <w:t>en vue d’amél</w:t>
      </w:r>
      <w:r w:rsidR="00F5115D" w:rsidRPr="00433EAE">
        <w:rPr>
          <w:rFonts w:ascii="Times New Roman" w:hAnsi="Times New Roman" w:cs="Times New Roman"/>
          <w:sz w:val="24"/>
          <w:szCs w:val="24"/>
        </w:rPr>
        <w:t xml:space="preserve">iorer la couverture, la qualité, </w:t>
      </w:r>
      <w:r w:rsidRPr="00433EAE">
        <w:rPr>
          <w:rFonts w:ascii="Times New Roman" w:hAnsi="Times New Roman" w:cs="Times New Roman"/>
          <w:sz w:val="24"/>
          <w:szCs w:val="24"/>
        </w:rPr>
        <w:t>l'efficacité de ces interventions</w:t>
      </w:r>
      <w:r w:rsidR="00487ACF" w:rsidRPr="00433EAE">
        <w:rPr>
          <w:rFonts w:ascii="Times New Roman" w:hAnsi="Times New Roman" w:cs="Times New Roman"/>
          <w:sz w:val="24"/>
          <w:szCs w:val="24"/>
        </w:rPr>
        <w:t xml:space="preserve"> au niveau des</w:t>
      </w:r>
      <w:r w:rsidR="00F5115D" w:rsidRPr="00433EAE">
        <w:rPr>
          <w:rFonts w:ascii="Times New Roman" w:hAnsi="Times New Roman" w:cs="Times New Roman"/>
          <w:sz w:val="24"/>
          <w:szCs w:val="24"/>
        </w:rPr>
        <w:t xml:space="preserve"> 9</w:t>
      </w:r>
      <w:r w:rsidR="00487ACF" w:rsidRPr="00433EAE">
        <w:rPr>
          <w:rFonts w:ascii="Times New Roman" w:hAnsi="Times New Roman" w:cs="Times New Roman"/>
          <w:sz w:val="24"/>
          <w:szCs w:val="24"/>
        </w:rPr>
        <w:t xml:space="preserve"> pays</w:t>
      </w:r>
      <w:r w:rsidR="00F5115D" w:rsidRPr="00433EAE">
        <w:rPr>
          <w:rFonts w:ascii="Times New Roman" w:hAnsi="Times New Roman" w:cs="Times New Roman"/>
          <w:sz w:val="24"/>
          <w:szCs w:val="24"/>
        </w:rPr>
        <w:t xml:space="preserve"> SWEDD, </w:t>
      </w:r>
      <w:r w:rsidR="00487ACF" w:rsidRPr="00433EAE">
        <w:rPr>
          <w:rFonts w:ascii="Times New Roman" w:hAnsi="Times New Roman" w:cs="Times New Roman"/>
          <w:sz w:val="24"/>
          <w:szCs w:val="24"/>
        </w:rPr>
        <w:t>la pr</w:t>
      </w:r>
      <w:r w:rsidR="007B284F" w:rsidRPr="00433EAE">
        <w:rPr>
          <w:rFonts w:ascii="Times New Roman" w:hAnsi="Times New Roman" w:cs="Times New Roman"/>
          <w:sz w:val="24"/>
          <w:szCs w:val="24"/>
        </w:rPr>
        <w:t xml:space="preserve">oduction et la coordination des </w:t>
      </w:r>
      <w:r w:rsidR="00487ACF" w:rsidRPr="00433EAE">
        <w:rPr>
          <w:rFonts w:ascii="Times New Roman" w:hAnsi="Times New Roman" w:cs="Times New Roman"/>
          <w:sz w:val="24"/>
          <w:szCs w:val="24"/>
        </w:rPr>
        <w:t>connaissances sur ces thématiques</w:t>
      </w:r>
      <w:r w:rsidR="009A2A54" w:rsidRPr="00433EAE">
        <w:rPr>
          <w:rFonts w:ascii="Times New Roman" w:hAnsi="Times New Roman" w:cs="Times New Roman"/>
          <w:sz w:val="24"/>
          <w:szCs w:val="24"/>
        </w:rPr>
        <w:t xml:space="preserve"> au niveau régional.</w:t>
      </w:r>
      <w:r w:rsidR="00487ACF" w:rsidRPr="00433EAE">
        <w:rPr>
          <w:rFonts w:ascii="Times New Roman" w:hAnsi="Times New Roman" w:cs="Times New Roman"/>
          <w:sz w:val="24"/>
          <w:szCs w:val="24"/>
        </w:rPr>
        <w:t xml:space="preserve"> </w:t>
      </w:r>
    </w:p>
    <w:p w14:paraId="1A5158AC" w14:textId="40718C8B" w:rsidR="00214373" w:rsidRPr="00433EAE" w:rsidRDefault="00214373" w:rsidP="00214373">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Une femme est autonomisée sur le plan économique lorsqu'elle a à la fois la capacité de réussir et de progresser économiquement et le pouvoir de prendre des décisions économiques et d’agir en conséquence:</w:t>
      </w:r>
    </w:p>
    <w:p w14:paraId="3DC37EA0" w14:textId="3095424E" w:rsidR="00214373" w:rsidRPr="00433EAE" w:rsidRDefault="00214373" w:rsidP="00C20BBD">
      <w:pPr>
        <w:pStyle w:val="ListParagraph"/>
        <w:numPr>
          <w:ilvl w:val="0"/>
          <w:numId w:val="19"/>
        </w:numPr>
        <w:spacing w:line="240" w:lineRule="auto"/>
        <w:jc w:val="both"/>
        <w:rPr>
          <w:rFonts w:ascii="Times New Roman" w:hAnsi="Times New Roman"/>
          <w:sz w:val="24"/>
          <w:szCs w:val="24"/>
        </w:rPr>
      </w:pPr>
      <w:r w:rsidRPr="00433EAE">
        <w:rPr>
          <w:rFonts w:ascii="Times New Roman" w:hAnsi="Times New Roman"/>
          <w:sz w:val="24"/>
          <w:szCs w:val="24"/>
        </w:rPr>
        <w:t>Pour réussir et progresser économiquement, les femmes ont besoin des compétences et des ressources nécessaires pour être compétitives sur les marchés, ainsi que d'un accès juste et égal aux institutions économiques.</w:t>
      </w:r>
    </w:p>
    <w:p w14:paraId="179FA4A9" w14:textId="2B96D6D9" w:rsidR="00214373" w:rsidRPr="00433EAE" w:rsidRDefault="00214373" w:rsidP="00C20BBD">
      <w:pPr>
        <w:pStyle w:val="ListParagraph"/>
        <w:numPr>
          <w:ilvl w:val="0"/>
          <w:numId w:val="19"/>
        </w:numPr>
        <w:spacing w:line="240" w:lineRule="auto"/>
        <w:jc w:val="both"/>
        <w:rPr>
          <w:rFonts w:ascii="Times New Roman" w:hAnsi="Times New Roman"/>
          <w:sz w:val="24"/>
          <w:szCs w:val="24"/>
        </w:rPr>
      </w:pPr>
      <w:r w:rsidRPr="00433EAE">
        <w:rPr>
          <w:rFonts w:ascii="Times New Roman" w:hAnsi="Times New Roman"/>
          <w:sz w:val="24"/>
          <w:szCs w:val="24"/>
        </w:rPr>
        <w:t>Pour avoir le pouvoir et le pouvoir de tirer profit des activités économiques, les femmes doivent avoir la capacité de prendre des décisions et d’agir en conséquence et de contrôler les ressources et les profits.</w:t>
      </w:r>
    </w:p>
    <w:p w14:paraId="62090647" w14:textId="77777777" w:rsidR="00214373" w:rsidRPr="00433EAE" w:rsidRDefault="00214373" w:rsidP="00993708">
      <w:pPr>
        <w:spacing w:line="240" w:lineRule="auto"/>
        <w:jc w:val="both"/>
        <w:rPr>
          <w:rFonts w:ascii="Times New Roman" w:hAnsi="Times New Roman" w:cs="Times New Roman"/>
          <w:sz w:val="24"/>
          <w:szCs w:val="24"/>
        </w:rPr>
      </w:pPr>
    </w:p>
    <w:p w14:paraId="52A7E12A" w14:textId="77777777" w:rsidR="00F5115D" w:rsidRPr="00433EAE" w:rsidRDefault="00E36C2F"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lastRenderedPageBreak/>
        <w:t xml:space="preserve">De manière spécifique, </w:t>
      </w:r>
      <w:r w:rsidR="00B87BC7" w:rsidRPr="00433EAE">
        <w:rPr>
          <w:rFonts w:ascii="Times New Roman" w:hAnsi="Times New Roman" w:cs="Times New Roman"/>
          <w:sz w:val="24"/>
          <w:szCs w:val="24"/>
        </w:rPr>
        <w:t xml:space="preserve">l’organisation aura comme responsabilités </w:t>
      </w:r>
      <w:r w:rsidR="009A2A54" w:rsidRPr="00433EAE">
        <w:rPr>
          <w:rFonts w:ascii="Times New Roman" w:hAnsi="Times New Roman" w:cs="Times New Roman"/>
          <w:sz w:val="24"/>
          <w:szCs w:val="24"/>
        </w:rPr>
        <w:t>de :</w:t>
      </w:r>
    </w:p>
    <w:p w14:paraId="1FB2CCA3" w14:textId="71E6C018" w:rsidR="00E03C58" w:rsidRPr="00433EAE" w:rsidRDefault="00E03C58" w:rsidP="00993708">
      <w:pPr>
        <w:pStyle w:val="Default"/>
        <w:numPr>
          <w:ilvl w:val="0"/>
          <w:numId w:val="13"/>
        </w:numPr>
        <w:jc w:val="both"/>
        <w:rPr>
          <w:rFonts w:ascii="Times New Roman" w:hAnsi="Times New Roman" w:cs="Times New Roman"/>
          <w:color w:val="auto"/>
        </w:rPr>
      </w:pPr>
      <w:r w:rsidRPr="00433EAE">
        <w:rPr>
          <w:rFonts w:ascii="Times New Roman" w:hAnsi="Times New Roman" w:cs="Times New Roman"/>
          <w:b/>
          <w:color w:val="auto"/>
        </w:rPr>
        <w:t xml:space="preserve">Assister </w:t>
      </w:r>
      <w:r w:rsidR="00517997" w:rsidRPr="00433EAE">
        <w:rPr>
          <w:rFonts w:ascii="Times New Roman" w:hAnsi="Times New Roman" w:cs="Times New Roman"/>
          <w:b/>
          <w:color w:val="auto"/>
        </w:rPr>
        <w:t>les pays dans l’</w:t>
      </w:r>
      <w:r w:rsidRPr="00433EAE">
        <w:rPr>
          <w:rFonts w:ascii="Times New Roman" w:hAnsi="Times New Roman" w:cs="Times New Roman"/>
          <w:b/>
          <w:color w:val="auto"/>
        </w:rPr>
        <w:t xml:space="preserve">analyse </w:t>
      </w:r>
      <w:r w:rsidR="00517997" w:rsidRPr="00433EAE">
        <w:rPr>
          <w:rFonts w:ascii="Times New Roman" w:hAnsi="Times New Roman" w:cs="Times New Roman"/>
          <w:b/>
          <w:color w:val="auto"/>
        </w:rPr>
        <w:t xml:space="preserve">de </w:t>
      </w:r>
      <w:r w:rsidRPr="00433EAE">
        <w:rPr>
          <w:rFonts w:ascii="Times New Roman" w:hAnsi="Times New Roman" w:cs="Times New Roman"/>
          <w:b/>
          <w:color w:val="auto"/>
        </w:rPr>
        <w:t xml:space="preserve">la demande </w:t>
      </w:r>
      <w:r w:rsidR="00517997" w:rsidRPr="00433EAE">
        <w:rPr>
          <w:rFonts w:ascii="Times New Roman" w:hAnsi="Times New Roman" w:cs="Times New Roman"/>
          <w:b/>
          <w:color w:val="auto"/>
        </w:rPr>
        <w:t xml:space="preserve">dans le domaine de l’autonomisation économique des jeunes femmes </w:t>
      </w:r>
      <w:r w:rsidRPr="00433EAE">
        <w:rPr>
          <w:rFonts w:ascii="Times New Roman" w:hAnsi="Times New Roman" w:cs="Times New Roman"/>
          <w:b/>
          <w:color w:val="auto"/>
        </w:rPr>
        <w:t xml:space="preserve">dans </w:t>
      </w:r>
      <w:r w:rsidR="00517997" w:rsidRPr="00433EAE">
        <w:rPr>
          <w:rFonts w:ascii="Times New Roman" w:hAnsi="Times New Roman" w:cs="Times New Roman"/>
          <w:b/>
          <w:color w:val="auto"/>
        </w:rPr>
        <w:t>les</w:t>
      </w:r>
      <w:r w:rsidRPr="00433EAE">
        <w:rPr>
          <w:rFonts w:ascii="Times New Roman" w:hAnsi="Times New Roman" w:cs="Times New Roman"/>
          <w:b/>
          <w:color w:val="auto"/>
        </w:rPr>
        <w:t xml:space="preserve"> pays</w:t>
      </w:r>
      <w:r w:rsidR="00517997" w:rsidRPr="00433EAE">
        <w:rPr>
          <w:rFonts w:ascii="Times New Roman" w:hAnsi="Times New Roman" w:cs="Times New Roman"/>
          <w:b/>
          <w:color w:val="auto"/>
        </w:rPr>
        <w:t xml:space="preserve"> SWEDD</w:t>
      </w:r>
      <w:r w:rsidR="00517997" w:rsidRPr="00433EAE">
        <w:rPr>
          <w:rFonts w:ascii="Times New Roman" w:hAnsi="Times New Roman" w:cs="Times New Roman"/>
          <w:color w:val="auto"/>
        </w:rPr>
        <w:t> </w:t>
      </w:r>
      <w:r w:rsidR="00A43CD8" w:rsidRPr="00433EAE">
        <w:rPr>
          <w:rFonts w:ascii="Times New Roman" w:hAnsi="Times New Roman" w:cs="Times New Roman"/>
          <w:color w:val="auto"/>
        </w:rPr>
        <w:t>(i) soutenir et compléter les étude</w:t>
      </w:r>
      <w:r w:rsidR="00724382" w:rsidRPr="00433EAE">
        <w:rPr>
          <w:rFonts w:ascii="Times New Roman" w:hAnsi="Times New Roman" w:cs="Times New Roman"/>
          <w:color w:val="auto"/>
        </w:rPr>
        <w:t>s</w:t>
      </w:r>
      <w:r w:rsidR="00A43CD8" w:rsidRPr="00433EAE">
        <w:rPr>
          <w:rFonts w:ascii="Times New Roman" w:hAnsi="Times New Roman" w:cs="Times New Roman"/>
          <w:color w:val="auto"/>
        </w:rPr>
        <w:t xml:space="preserve"> </w:t>
      </w:r>
      <w:r w:rsidR="00724382" w:rsidRPr="00433EAE">
        <w:rPr>
          <w:rFonts w:ascii="Times New Roman" w:hAnsi="Times New Roman" w:cs="Times New Roman"/>
          <w:color w:val="auto"/>
        </w:rPr>
        <w:t xml:space="preserve">de </w:t>
      </w:r>
      <w:r w:rsidR="00A43CD8" w:rsidRPr="00433EAE">
        <w:rPr>
          <w:rFonts w:ascii="Times New Roman" w:hAnsi="Times New Roman" w:cs="Times New Roman"/>
          <w:color w:val="auto"/>
        </w:rPr>
        <w:t>marché réalisé</w:t>
      </w:r>
      <w:r w:rsidR="00724382" w:rsidRPr="00433EAE">
        <w:rPr>
          <w:rFonts w:ascii="Times New Roman" w:hAnsi="Times New Roman" w:cs="Times New Roman"/>
          <w:color w:val="auto"/>
        </w:rPr>
        <w:t>es</w:t>
      </w:r>
      <w:r w:rsidR="00A43CD8" w:rsidRPr="00433EAE">
        <w:rPr>
          <w:rFonts w:ascii="Times New Roman" w:hAnsi="Times New Roman" w:cs="Times New Roman"/>
          <w:color w:val="auto"/>
        </w:rPr>
        <w:t xml:space="preserve"> au niveau national </w:t>
      </w:r>
      <w:r w:rsidR="00724382" w:rsidRPr="00433EAE">
        <w:rPr>
          <w:rFonts w:ascii="Times New Roman" w:hAnsi="Times New Roman" w:cs="Times New Roman"/>
          <w:color w:val="auto"/>
        </w:rPr>
        <w:t>avec un accent sur la ségrégation sectorielle et genre,</w:t>
      </w:r>
      <w:r w:rsidR="001958B3" w:rsidRPr="00433EAE">
        <w:rPr>
          <w:rFonts w:ascii="Times New Roman" w:hAnsi="Times New Roman" w:cs="Times New Roman"/>
          <w:color w:val="auto"/>
        </w:rPr>
        <w:t xml:space="preserve"> et l</w:t>
      </w:r>
      <w:r w:rsidR="00724382" w:rsidRPr="00433EAE">
        <w:rPr>
          <w:rFonts w:ascii="Times New Roman" w:hAnsi="Times New Roman" w:cs="Times New Roman"/>
          <w:color w:val="auto"/>
        </w:rPr>
        <w:t>es contraintes rencontrées par les femmes</w:t>
      </w:r>
      <w:r w:rsidR="001958B3" w:rsidRPr="00433EAE">
        <w:rPr>
          <w:rFonts w:ascii="Times New Roman" w:hAnsi="Times New Roman" w:cs="Times New Roman"/>
          <w:color w:val="auto"/>
        </w:rPr>
        <w:t xml:space="preserve"> </w:t>
      </w:r>
      <w:r w:rsidR="00681ECB" w:rsidRPr="00433EAE">
        <w:rPr>
          <w:rFonts w:ascii="Times New Roman" w:hAnsi="Times New Roman" w:cs="Times New Roman"/>
          <w:color w:val="auto"/>
        </w:rPr>
        <w:t>à cause de leur</w:t>
      </w:r>
      <w:r w:rsidR="001958B3" w:rsidRPr="00433EAE">
        <w:rPr>
          <w:rFonts w:ascii="Times New Roman" w:hAnsi="Times New Roman" w:cs="Times New Roman"/>
          <w:color w:val="auto"/>
        </w:rPr>
        <w:t xml:space="preserve"> manque d’éducation ou de formation, à cause des conditions de travail et des contraintes familiales et socio-culturelles </w:t>
      </w:r>
      <w:r w:rsidR="00724382" w:rsidRPr="00433EAE">
        <w:rPr>
          <w:rFonts w:ascii="Times New Roman" w:hAnsi="Times New Roman" w:cs="Times New Roman"/>
          <w:color w:val="auto"/>
        </w:rPr>
        <w:t xml:space="preserve"> ; </w:t>
      </w:r>
      <w:r w:rsidRPr="00433EAE">
        <w:rPr>
          <w:rFonts w:ascii="Times New Roman" w:hAnsi="Times New Roman" w:cs="Times New Roman"/>
          <w:color w:val="auto"/>
        </w:rPr>
        <w:t>(i</w:t>
      </w:r>
      <w:r w:rsidR="00A43CD8" w:rsidRPr="00433EAE">
        <w:rPr>
          <w:rFonts w:ascii="Times New Roman" w:hAnsi="Times New Roman" w:cs="Times New Roman"/>
          <w:color w:val="auto"/>
        </w:rPr>
        <w:t>i</w:t>
      </w:r>
      <w:r w:rsidRPr="00433EAE">
        <w:rPr>
          <w:rFonts w:ascii="Times New Roman" w:hAnsi="Times New Roman" w:cs="Times New Roman"/>
          <w:color w:val="auto"/>
        </w:rPr>
        <w:t xml:space="preserve">) </w:t>
      </w:r>
      <w:r w:rsidR="00A43CD8" w:rsidRPr="00433EAE">
        <w:rPr>
          <w:rFonts w:ascii="Times New Roman" w:hAnsi="Times New Roman" w:cs="Times New Roman"/>
          <w:color w:val="auto"/>
        </w:rPr>
        <w:t>é</w:t>
      </w:r>
      <w:r w:rsidRPr="00433EAE">
        <w:rPr>
          <w:rFonts w:ascii="Times New Roman" w:hAnsi="Times New Roman" w:cs="Times New Roman"/>
          <w:color w:val="auto"/>
        </w:rPr>
        <w:t>tudier la place et la participation des femmes et des filles au sein du marché du travail sur la base de statistiques sexospécifique (taux</w:t>
      </w:r>
      <w:r w:rsidR="000B15C3" w:rsidRPr="00433EAE">
        <w:rPr>
          <w:rFonts w:ascii="Times New Roman" w:hAnsi="Times New Roman" w:cs="Times New Roman"/>
          <w:color w:val="auto"/>
        </w:rPr>
        <w:t xml:space="preserve"> </w:t>
      </w:r>
      <w:r w:rsidRPr="00433EAE">
        <w:rPr>
          <w:rFonts w:ascii="Times New Roman" w:hAnsi="Times New Roman" w:cs="Times New Roman"/>
          <w:color w:val="auto"/>
        </w:rPr>
        <w:t>d’empl</w:t>
      </w:r>
      <w:r w:rsidR="00A43CD8" w:rsidRPr="00433EAE">
        <w:rPr>
          <w:rFonts w:ascii="Times New Roman" w:hAnsi="Times New Roman" w:cs="Times New Roman"/>
          <w:color w:val="auto"/>
        </w:rPr>
        <w:t>oi formel/informel, temps partie</w:t>
      </w:r>
      <w:r w:rsidRPr="00433EAE">
        <w:rPr>
          <w:rFonts w:ascii="Times New Roman" w:hAnsi="Times New Roman" w:cs="Times New Roman"/>
          <w:color w:val="auto"/>
        </w:rPr>
        <w:t>ls, salaires, condition</w:t>
      </w:r>
      <w:r w:rsidR="000B15C3" w:rsidRPr="00433EAE">
        <w:rPr>
          <w:rFonts w:ascii="Times New Roman" w:hAnsi="Times New Roman" w:cs="Times New Roman"/>
          <w:color w:val="auto"/>
        </w:rPr>
        <w:t>s de travail, types d’emplois i</w:t>
      </w:r>
      <w:r w:rsidRPr="00433EAE">
        <w:rPr>
          <w:rFonts w:ascii="Times New Roman" w:hAnsi="Times New Roman" w:cs="Times New Roman"/>
          <w:color w:val="auto"/>
        </w:rPr>
        <w:t>ncluant les métiers</w:t>
      </w:r>
      <w:r w:rsidR="00A43CD8" w:rsidRPr="00433EAE">
        <w:rPr>
          <w:rFonts w:ascii="Times New Roman" w:hAnsi="Times New Roman" w:cs="Times New Roman"/>
          <w:color w:val="auto"/>
        </w:rPr>
        <w:t xml:space="preserve"> </w:t>
      </w:r>
      <w:r w:rsidR="00B653E7" w:rsidRPr="00433EAE">
        <w:rPr>
          <w:rFonts w:ascii="Times New Roman" w:hAnsi="Times New Roman" w:cs="Times New Roman"/>
          <w:color w:val="auto"/>
        </w:rPr>
        <w:t>à faible participation féminine</w:t>
      </w:r>
      <w:r w:rsidR="00D66EAD" w:rsidRPr="00433EAE">
        <w:rPr>
          <w:rFonts w:ascii="Times New Roman" w:hAnsi="Times New Roman" w:cs="Times New Roman"/>
          <w:color w:val="auto"/>
        </w:rPr>
        <w:t>) ;</w:t>
      </w:r>
    </w:p>
    <w:p w14:paraId="64DF18A5" w14:textId="4553AC60" w:rsidR="00724382" w:rsidRPr="00433EAE" w:rsidRDefault="00724382" w:rsidP="00993708">
      <w:pPr>
        <w:pStyle w:val="ListParagraph"/>
        <w:numPr>
          <w:ilvl w:val="0"/>
          <w:numId w:val="13"/>
        </w:numPr>
        <w:spacing w:before="240" w:after="240" w:line="240" w:lineRule="auto"/>
        <w:jc w:val="both"/>
        <w:rPr>
          <w:rFonts w:ascii="Times New Roman" w:hAnsi="Times New Roman"/>
          <w:sz w:val="24"/>
          <w:szCs w:val="24"/>
        </w:rPr>
      </w:pPr>
      <w:r w:rsidRPr="00433EAE">
        <w:rPr>
          <w:rFonts w:ascii="Times New Roman" w:hAnsi="Times New Roman"/>
          <w:b/>
          <w:sz w:val="24"/>
          <w:szCs w:val="24"/>
        </w:rPr>
        <w:t>R</w:t>
      </w:r>
      <w:r w:rsidR="00EE3AE0" w:rsidRPr="00433EAE">
        <w:rPr>
          <w:rFonts w:ascii="Times New Roman" w:hAnsi="Times New Roman"/>
          <w:b/>
          <w:sz w:val="24"/>
          <w:szCs w:val="24"/>
        </w:rPr>
        <w:t>enforcer l</w:t>
      </w:r>
      <w:r w:rsidR="000D0880" w:rsidRPr="00433EAE">
        <w:rPr>
          <w:rFonts w:ascii="Times New Roman" w:hAnsi="Times New Roman"/>
          <w:b/>
          <w:sz w:val="24"/>
          <w:szCs w:val="24"/>
        </w:rPr>
        <w:t>’accompagnement des activités économiques mis</w:t>
      </w:r>
      <w:r w:rsidR="00B653E7" w:rsidRPr="00433EAE">
        <w:rPr>
          <w:rFonts w:ascii="Times New Roman" w:hAnsi="Times New Roman"/>
          <w:b/>
          <w:sz w:val="24"/>
          <w:szCs w:val="24"/>
        </w:rPr>
        <w:t>es</w:t>
      </w:r>
      <w:r w:rsidR="000D0880" w:rsidRPr="00433EAE">
        <w:rPr>
          <w:rFonts w:ascii="Times New Roman" w:hAnsi="Times New Roman"/>
          <w:b/>
          <w:sz w:val="24"/>
          <w:szCs w:val="24"/>
        </w:rPr>
        <w:t xml:space="preserve"> en place par les pays</w:t>
      </w:r>
      <w:r w:rsidR="0002462F" w:rsidRPr="00433EAE">
        <w:rPr>
          <w:rFonts w:ascii="Times New Roman" w:hAnsi="Times New Roman"/>
          <w:b/>
          <w:sz w:val="24"/>
          <w:szCs w:val="24"/>
        </w:rPr>
        <w:t> :</w:t>
      </w:r>
      <w:r w:rsidR="0002462F" w:rsidRPr="00433EAE">
        <w:rPr>
          <w:rFonts w:ascii="Times New Roman" w:hAnsi="Times New Roman"/>
          <w:sz w:val="24"/>
          <w:szCs w:val="24"/>
        </w:rPr>
        <w:t xml:space="preserve"> il s’agit d’analyser </w:t>
      </w:r>
      <w:r w:rsidR="00CA6488" w:rsidRPr="00433EAE">
        <w:rPr>
          <w:rFonts w:ascii="Times New Roman" w:hAnsi="Times New Roman"/>
          <w:sz w:val="24"/>
          <w:szCs w:val="24"/>
        </w:rPr>
        <w:t>le</w:t>
      </w:r>
      <w:r w:rsidR="000D0880" w:rsidRPr="00433EAE">
        <w:rPr>
          <w:rFonts w:ascii="Times New Roman" w:hAnsi="Times New Roman"/>
          <w:sz w:val="24"/>
          <w:szCs w:val="24"/>
        </w:rPr>
        <w:t xml:space="preserve"> mécanisme</w:t>
      </w:r>
      <w:r w:rsidR="0002462F" w:rsidRPr="00433EAE">
        <w:rPr>
          <w:rFonts w:ascii="Times New Roman" w:hAnsi="Times New Roman"/>
          <w:sz w:val="24"/>
          <w:szCs w:val="24"/>
        </w:rPr>
        <w:t xml:space="preserve">, identifier les gaps, proposer </w:t>
      </w:r>
      <w:r w:rsidR="00EE3AE0" w:rsidRPr="00433EAE">
        <w:rPr>
          <w:rFonts w:ascii="Times New Roman" w:hAnsi="Times New Roman"/>
          <w:sz w:val="24"/>
          <w:szCs w:val="24"/>
        </w:rPr>
        <w:t xml:space="preserve">des mécanismes et des outils simples pour </w:t>
      </w:r>
      <w:r w:rsidR="000D0880" w:rsidRPr="00433EAE">
        <w:rPr>
          <w:rFonts w:ascii="Times New Roman" w:hAnsi="Times New Roman"/>
          <w:sz w:val="24"/>
          <w:szCs w:val="24"/>
        </w:rPr>
        <w:t>améliorer la qualité des activités entreprises pour autonomiser économiquement les femmes, a</w:t>
      </w:r>
      <w:r w:rsidR="00CA6488" w:rsidRPr="00433EAE">
        <w:rPr>
          <w:rFonts w:ascii="Times New Roman" w:hAnsi="Times New Roman"/>
          <w:sz w:val="24"/>
          <w:szCs w:val="24"/>
        </w:rPr>
        <w:t xml:space="preserve">nalyser </w:t>
      </w:r>
      <w:r w:rsidR="000D0880" w:rsidRPr="00433EAE">
        <w:rPr>
          <w:rFonts w:ascii="Times New Roman" w:hAnsi="Times New Roman"/>
          <w:sz w:val="24"/>
          <w:szCs w:val="24"/>
        </w:rPr>
        <w:t xml:space="preserve">la couverture et la possibilité de superposition avec les autres interventions du projet, notamment les espaces sûrs, la distribution à base communautaire des contraceptifs, </w:t>
      </w:r>
    </w:p>
    <w:p w14:paraId="7E2AADDB" w14:textId="10E22EC6" w:rsidR="003F7AE5" w:rsidRPr="00433EAE" w:rsidRDefault="00A51752" w:rsidP="00993708">
      <w:pPr>
        <w:pStyle w:val="ListParagraph"/>
        <w:numPr>
          <w:ilvl w:val="0"/>
          <w:numId w:val="7"/>
        </w:numPr>
        <w:spacing w:before="240" w:after="240" w:line="240" w:lineRule="auto"/>
        <w:jc w:val="both"/>
        <w:rPr>
          <w:rFonts w:ascii="Times New Roman" w:hAnsi="Times New Roman"/>
          <w:sz w:val="24"/>
          <w:szCs w:val="24"/>
        </w:rPr>
      </w:pPr>
      <w:r w:rsidRPr="00433EAE">
        <w:rPr>
          <w:rFonts w:ascii="Times New Roman" w:hAnsi="Times New Roman"/>
          <w:b/>
          <w:sz w:val="24"/>
          <w:szCs w:val="24"/>
        </w:rPr>
        <w:t xml:space="preserve">soutenir </w:t>
      </w:r>
      <w:r w:rsidR="003C62A1" w:rsidRPr="00433EAE">
        <w:rPr>
          <w:rFonts w:ascii="Times New Roman" w:hAnsi="Times New Roman"/>
          <w:b/>
          <w:sz w:val="24"/>
          <w:szCs w:val="24"/>
        </w:rPr>
        <w:t xml:space="preserve">la mise en œuvre des interventions visant à </w:t>
      </w:r>
      <w:r w:rsidR="00012A40" w:rsidRPr="00433EAE">
        <w:rPr>
          <w:rFonts w:ascii="Times New Roman" w:hAnsi="Times New Roman"/>
          <w:b/>
          <w:sz w:val="24"/>
          <w:szCs w:val="24"/>
        </w:rPr>
        <w:t xml:space="preserve">autonomiser les </w:t>
      </w:r>
      <w:r w:rsidR="00582CCA" w:rsidRPr="00433EAE">
        <w:rPr>
          <w:rFonts w:ascii="Times New Roman" w:hAnsi="Times New Roman"/>
          <w:b/>
          <w:sz w:val="24"/>
          <w:szCs w:val="24"/>
        </w:rPr>
        <w:t xml:space="preserve">jeunes </w:t>
      </w:r>
      <w:r w:rsidR="00012A40" w:rsidRPr="00433EAE">
        <w:rPr>
          <w:rFonts w:ascii="Times New Roman" w:hAnsi="Times New Roman"/>
          <w:b/>
          <w:sz w:val="24"/>
          <w:szCs w:val="24"/>
        </w:rPr>
        <w:t>femmes</w:t>
      </w:r>
      <w:r w:rsidR="003C62A1" w:rsidRPr="00433EAE">
        <w:rPr>
          <w:rFonts w:ascii="Times New Roman" w:hAnsi="Times New Roman"/>
          <w:b/>
          <w:sz w:val="24"/>
          <w:szCs w:val="24"/>
        </w:rPr>
        <w:t> :</w:t>
      </w:r>
      <w:r w:rsidR="003C62A1" w:rsidRPr="00433EAE">
        <w:rPr>
          <w:rFonts w:ascii="Times New Roman" w:hAnsi="Times New Roman"/>
          <w:sz w:val="24"/>
          <w:szCs w:val="24"/>
        </w:rPr>
        <w:t xml:space="preserve"> il s’agit </w:t>
      </w:r>
      <w:r w:rsidR="00724382" w:rsidRPr="00433EAE">
        <w:rPr>
          <w:rFonts w:ascii="Times New Roman" w:hAnsi="Times New Roman"/>
          <w:sz w:val="24"/>
          <w:szCs w:val="24"/>
        </w:rPr>
        <w:t xml:space="preserve">(i) </w:t>
      </w:r>
      <w:r w:rsidR="003C62A1" w:rsidRPr="00433EAE">
        <w:rPr>
          <w:rFonts w:ascii="Times New Roman" w:hAnsi="Times New Roman"/>
          <w:sz w:val="24"/>
          <w:szCs w:val="24"/>
        </w:rPr>
        <w:t xml:space="preserve">de </w:t>
      </w:r>
      <w:r w:rsidR="00F5115D" w:rsidRPr="00433EAE">
        <w:rPr>
          <w:rFonts w:ascii="Times New Roman" w:hAnsi="Times New Roman"/>
          <w:sz w:val="24"/>
          <w:szCs w:val="24"/>
        </w:rPr>
        <w:t>conseiller les pays à trouver des approches complémentaires aux projets/programmes d</w:t>
      </w:r>
      <w:r w:rsidR="00012A40" w:rsidRPr="00433EAE">
        <w:rPr>
          <w:rFonts w:ascii="Times New Roman" w:hAnsi="Times New Roman"/>
          <w:sz w:val="24"/>
          <w:szCs w:val="24"/>
        </w:rPr>
        <w:t>’autonomisation économique</w:t>
      </w:r>
      <w:r w:rsidR="00B54064" w:rsidRPr="00433EAE">
        <w:rPr>
          <w:rFonts w:ascii="Times New Roman" w:hAnsi="Times New Roman"/>
          <w:sz w:val="24"/>
          <w:szCs w:val="24"/>
        </w:rPr>
        <w:t xml:space="preserve"> existants</w:t>
      </w:r>
      <w:r w:rsidR="003C62A1" w:rsidRPr="00433EAE">
        <w:rPr>
          <w:rFonts w:ascii="Times New Roman" w:hAnsi="Times New Roman"/>
          <w:sz w:val="24"/>
          <w:szCs w:val="24"/>
        </w:rPr>
        <w:t xml:space="preserve">, de </w:t>
      </w:r>
      <w:r w:rsidR="00EE3AE0" w:rsidRPr="00433EAE">
        <w:rPr>
          <w:rFonts w:ascii="Times New Roman" w:hAnsi="Times New Roman"/>
          <w:sz w:val="24"/>
          <w:szCs w:val="24"/>
        </w:rPr>
        <w:t xml:space="preserve">proposer des </w:t>
      </w:r>
      <w:r w:rsidR="003C62A1" w:rsidRPr="00433EAE">
        <w:rPr>
          <w:rFonts w:ascii="Times New Roman" w:hAnsi="Times New Roman"/>
          <w:sz w:val="24"/>
          <w:szCs w:val="24"/>
        </w:rPr>
        <w:t>stratégies</w:t>
      </w:r>
      <w:r w:rsidR="00EE3AE0" w:rsidRPr="00433EAE">
        <w:rPr>
          <w:rFonts w:ascii="Times New Roman" w:hAnsi="Times New Roman"/>
          <w:sz w:val="24"/>
          <w:szCs w:val="24"/>
        </w:rPr>
        <w:t xml:space="preserve"> innovantes </w:t>
      </w:r>
      <w:r w:rsidR="00F5115D" w:rsidRPr="00433EAE">
        <w:rPr>
          <w:rFonts w:ascii="Times New Roman" w:hAnsi="Times New Roman"/>
          <w:sz w:val="24"/>
          <w:szCs w:val="24"/>
        </w:rPr>
        <w:t>et adapté</w:t>
      </w:r>
      <w:r w:rsidR="003C62A1" w:rsidRPr="00433EAE">
        <w:rPr>
          <w:rFonts w:ascii="Times New Roman" w:hAnsi="Times New Roman"/>
          <w:sz w:val="24"/>
          <w:szCs w:val="24"/>
        </w:rPr>
        <w:t>e</w:t>
      </w:r>
      <w:r w:rsidR="00F5115D" w:rsidRPr="00433EAE">
        <w:rPr>
          <w:rFonts w:ascii="Times New Roman" w:hAnsi="Times New Roman"/>
          <w:sz w:val="24"/>
          <w:szCs w:val="24"/>
        </w:rPr>
        <w:t>s aux pays</w:t>
      </w:r>
      <w:r w:rsidR="003C62A1" w:rsidRPr="00433EAE">
        <w:rPr>
          <w:rFonts w:ascii="Times New Roman" w:hAnsi="Times New Roman"/>
          <w:sz w:val="24"/>
          <w:szCs w:val="24"/>
        </w:rPr>
        <w:t xml:space="preserve"> basées sur des évidences et expériences probantes dans le monde</w:t>
      </w:r>
      <w:r w:rsidR="00012A40" w:rsidRPr="00433EAE">
        <w:rPr>
          <w:rFonts w:ascii="Times New Roman" w:hAnsi="Times New Roman"/>
          <w:sz w:val="24"/>
          <w:szCs w:val="24"/>
        </w:rPr>
        <w:t>, de fournir les formations de format</w:t>
      </w:r>
      <w:r w:rsidR="00B653E7" w:rsidRPr="00433EAE">
        <w:rPr>
          <w:rFonts w:ascii="Times New Roman" w:hAnsi="Times New Roman"/>
          <w:sz w:val="24"/>
          <w:szCs w:val="24"/>
        </w:rPr>
        <w:t>eurs</w:t>
      </w:r>
      <w:r w:rsidR="00012A40" w:rsidRPr="00433EAE">
        <w:rPr>
          <w:rFonts w:ascii="Times New Roman" w:hAnsi="Times New Roman"/>
          <w:sz w:val="24"/>
          <w:szCs w:val="24"/>
        </w:rPr>
        <w:t xml:space="preserve"> sur les techniques nécessaires aux activités génératrices de revenu, de conseiller sur les mécanismes </w:t>
      </w:r>
      <w:r w:rsidR="00B778F0" w:rsidRPr="00433EAE">
        <w:rPr>
          <w:rFonts w:ascii="Times New Roman" w:hAnsi="Times New Roman"/>
          <w:sz w:val="24"/>
          <w:szCs w:val="24"/>
        </w:rPr>
        <w:t xml:space="preserve">pour faciliter l’accès au financement </w:t>
      </w:r>
      <w:r w:rsidR="00724382" w:rsidRPr="00433EAE">
        <w:rPr>
          <w:rFonts w:ascii="Times New Roman" w:hAnsi="Times New Roman"/>
          <w:sz w:val="24"/>
          <w:szCs w:val="24"/>
        </w:rPr>
        <w:t>efficace</w:t>
      </w:r>
      <w:r w:rsidR="00B54064" w:rsidRPr="00433EAE">
        <w:rPr>
          <w:rFonts w:ascii="Times New Roman" w:hAnsi="Times New Roman"/>
          <w:sz w:val="24"/>
          <w:szCs w:val="24"/>
        </w:rPr>
        <w:t xml:space="preserve"> et autres mécanisme d’appui </w:t>
      </w:r>
      <w:r w:rsidR="00093D49" w:rsidRPr="00433EAE">
        <w:rPr>
          <w:rFonts w:ascii="Times New Roman" w:hAnsi="Times New Roman"/>
          <w:sz w:val="24"/>
          <w:szCs w:val="24"/>
        </w:rPr>
        <w:t>à</w:t>
      </w:r>
      <w:r w:rsidR="00B54064" w:rsidRPr="00433EAE">
        <w:rPr>
          <w:rFonts w:ascii="Times New Roman" w:hAnsi="Times New Roman"/>
          <w:sz w:val="24"/>
          <w:szCs w:val="24"/>
        </w:rPr>
        <w:t xml:space="preserve"> la mise en œuvre des activités économiques des femmes post formation</w:t>
      </w:r>
      <w:r w:rsidR="00093D49" w:rsidRPr="00433EAE">
        <w:rPr>
          <w:rFonts w:ascii="Times New Roman" w:hAnsi="Times New Roman"/>
          <w:sz w:val="24"/>
          <w:szCs w:val="24"/>
        </w:rPr>
        <w:t xml:space="preserve"> tels que l’incubation, le mentoring…</w:t>
      </w:r>
      <w:r w:rsidR="00724382" w:rsidRPr="00433EAE">
        <w:rPr>
          <w:rFonts w:ascii="Times New Roman" w:hAnsi="Times New Roman"/>
          <w:sz w:val="24"/>
          <w:szCs w:val="24"/>
        </w:rPr>
        <w:t xml:space="preserve"> ; et (ii) d’analyser régulièrement les goulots d'étranglement avec des méthodes participatives impliquant la communauté, fournir un soutien à la résolution des problèmes pour faciliter et améliorer la mise en œuvre du programme, renforcer de façon continue les capacités des parties prenantes y compris les ONGs par la formation, le mentorat, l’apprentissage entre pairs; </w:t>
      </w:r>
    </w:p>
    <w:p w14:paraId="4E438F84" w14:textId="109ACAD3" w:rsidR="008506C4" w:rsidRPr="00433EAE" w:rsidRDefault="008506C4" w:rsidP="00846685">
      <w:pPr>
        <w:pStyle w:val="ListParagraph"/>
        <w:numPr>
          <w:ilvl w:val="0"/>
          <w:numId w:val="7"/>
        </w:numPr>
        <w:spacing w:before="240" w:after="240" w:line="240" w:lineRule="auto"/>
        <w:jc w:val="both"/>
        <w:rPr>
          <w:rFonts w:ascii="Times New Roman" w:hAnsi="Times New Roman"/>
          <w:sz w:val="24"/>
          <w:szCs w:val="24"/>
        </w:rPr>
      </w:pPr>
      <w:r w:rsidRPr="00433EAE">
        <w:rPr>
          <w:rFonts w:ascii="Times New Roman" w:hAnsi="Times New Roman"/>
          <w:b/>
          <w:sz w:val="24"/>
          <w:szCs w:val="24"/>
        </w:rPr>
        <w:t>faire le lien avec les interventions</w:t>
      </w:r>
      <w:r w:rsidR="00DC13C5" w:rsidRPr="00433EAE">
        <w:rPr>
          <w:rFonts w:ascii="Times New Roman" w:hAnsi="Times New Roman"/>
          <w:b/>
          <w:sz w:val="24"/>
          <w:szCs w:val="24"/>
        </w:rPr>
        <w:t xml:space="preserve"> misent en œuvre par le projet</w:t>
      </w:r>
      <w:r w:rsidRPr="00433EAE">
        <w:rPr>
          <w:rFonts w:ascii="Times New Roman" w:hAnsi="Times New Roman"/>
          <w:b/>
          <w:sz w:val="24"/>
          <w:szCs w:val="24"/>
        </w:rPr>
        <w:t xml:space="preserve"> </w:t>
      </w:r>
      <w:r w:rsidR="00D8759D" w:rsidRPr="00433EAE">
        <w:rPr>
          <w:rFonts w:ascii="Times New Roman" w:hAnsi="Times New Roman"/>
          <w:bCs/>
          <w:sz w:val="24"/>
          <w:szCs w:val="24"/>
        </w:rPr>
        <w:t>y compris avec les</w:t>
      </w:r>
      <w:r w:rsidR="00D422D7" w:rsidRPr="00433EAE">
        <w:rPr>
          <w:rFonts w:ascii="Times New Roman" w:hAnsi="Times New Roman"/>
          <w:bCs/>
          <w:sz w:val="24"/>
          <w:szCs w:val="24"/>
        </w:rPr>
        <w:t xml:space="preserve"> </w:t>
      </w:r>
      <w:r w:rsidR="009163D1" w:rsidRPr="00433EAE">
        <w:rPr>
          <w:rFonts w:ascii="Times New Roman" w:hAnsi="Times New Roman"/>
          <w:bCs/>
          <w:sz w:val="24"/>
          <w:szCs w:val="24"/>
        </w:rPr>
        <w:t xml:space="preserve">garçons, les maris et les communautés </w:t>
      </w:r>
      <w:r w:rsidR="00846685" w:rsidRPr="00433EAE">
        <w:rPr>
          <w:rFonts w:ascii="Times New Roman" w:hAnsi="Times New Roman"/>
          <w:bCs/>
          <w:sz w:val="24"/>
          <w:szCs w:val="24"/>
        </w:rPr>
        <w:t xml:space="preserve">pour créer un environnement propice à l'autonomie des femmes et </w:t>
      </w:r>
      <w:r w:rsidR="009163D1" w:rsidRPr="00433EAE">
        <w:rPr>
          <w:rFonts w:ascii="Times New Roman" w:hAnsi="Times New Roman"/>
          <w:bCs/>
          <w:sz w:val="24"/>
          <w:szCs w:val="24"/>
        </w:rPr>
        <w:t xml:space="preserve">afin d’améliorer la capacité de </w:t>
      </w:r>
      <w:r w:rsidR="00B778F0" w:rsidRPr="00433EAE">
        <w:rPr>
          <w:rFonts w:ascii="Times New Roman" w:hAnsi="Times New Roman"/>
          <w:bCs/>
          <w:sz w:val="24"/>
          <w:szCs w:val="24"/>
        </w:rPr>
        <w:t xml:space="preserve">femmes à </w:t>
      </w:r>
      <w:r w:rsidR="009163D1" w:rsidRPr="00433EAE">
        <w:rPr>
          <w:rFonts w:ascii="Times New Roman" w:hAnsi="Times New Roman"/>
          <w:bCs/>
          <w:sz w:val="24"/>
          <w:szCs w:val="24"/>
        </w:rPr>
        <w:t>prendre des décisions et d’agir en conséquence et de contrôler les ressources et les profits</w:t>
      </w:r>
      <w:r w:rsidR="001F7016" w:rsidRPr="00433EAE">
        <w:rPr>
          <w:rFonts w:ascii="Times New Roman" w:hAnsi="Times New Roman"/>
          <w:bCs/>
          <w:sz w:val="24"/>
          <w:szCs w:val="24"/>
        </w:rPr>
        <w:t xml:space="preserve"> sans </w:t>
      </w:r>
      <w:r w:rsidR="00FB6F7E" w:rsidRPr="00433EAE">
        <w:rPr>
          <w:rFonts w:ascii="Times New Roman" w:hAnsi="Times New Roman"/>
          <w:bCs/>
          <w:sz w:val="24"/>
          <w:szCs w:val="24"/>
        </w:rPr>
        <w:t xml:space="preserve">risque d’abus ou de la violence. </w:t>
      </w:r>
    </w:p>
    <w:p w14:paraId="25B89CC1" w14:textId="5BF51BA6" w:rsidR="00012A40" w:rsidRPr="00433EAE" w:rsidRDefault="00F5115D" w:rsidP="00993708">
      <w:pPr>
        <w:pStyle w:val="ListParagraph"/>
        <w:numPr>
          <w:ilvl w:val="0"/>
          <w:numId w:val="7"/>
        </w:numPr>
        <w:spacing w:before="240" w:after="240" w:line="240" w:lineRule="auto"/>
        <w:jc w:val="both"/>
        <w:rPr>
          <w:rFonts w:ascii="Times New Roman" w:hAnsi="Times New Roman"/>
          <w:sz w:val="24"/>
          <w:szCs w:val="24"/>
        </w:rPr>
      </w:pPr>
      <w:r w:rsidRPr="00433EAE">
        <w:rPr>
          <w:rFonts w:ascii="Times New Roman" w:hAnsi="Times New Roman"/>
          <w:b/>
          <w:sz w:val="24"/>
          <w:szCs w:val="24"/>
        </w:rPr>
        <w:t xml:space="preserve">générer des connaissances communes au niveau régional et </w:t>
      </w:r>
      <w:r w:rsidR="00CA6488" w:rsidRPr="00433EAE">
        <w:rPr>
          <w:rFonts w:ascii="Times New Roman" w:hAnsi="Times New Roman"/>
          <w:b/>
          <w:sz w:val="24"/>
          <w:szCs w:val="24"/>
        </w:rPr>
        <w:t xml:space="preserve">mettre </w:t>
      </w:r>
      <w:r w:rsidRPr="00433EAE">
        <w:rPr>
          <w:rFonts w:ascii="Times New Roman" w:hAnsi="Times New Roman"/>
          <w:b/>
          <w:sz w:val="24"/>
          <w:szCs w:val="24"/>
        </w:rPr>
        <w:t xml:space="preserve">en place et </w:t>
      </w:r>
      <w:r w:rsidR="00CA6488" w:rsidRPr="00433EAE">
        <w:rPr>
          <w:rFonts w:ascii="Times New Roman" w:hAnsi="Times New Roman"/>
          <w:b/>
          <w:sz w:val="24"/>
          <w:szCs w:val="24"/>
        </w:rPr>
        <w:t>o</w:t>
      </w:r>
      <w:r w:rsidRPr="00433EAE">
        <w:rPr>
          <w:rFonts w:ascii="Times New Roman" w:hAnsi="Times New Roman"/>
          <w:b/>
          <w:sz w:val="24"/>
          <w:szCs w:val="24"/>
        </w:rPr>
        <w:t>pérationnalis</w:t>
      </w:r>
      <w:r w:rsidR="00CA6488" w:rsidRPr="00433EAE">
        <w:rPr>
          <w:rFonts w:ascii="Times New Roman" w:hAnsi="Times New Roman"/>
          <w:b/>
          <w:sz w:val="24"/>
          <w:szCs w:val="24"/>
        </w:rPr>
        <w:t>er</w:t>
      </w:r>
      <w:r w:rsidR="003F7AE5" w:rsidRPr="00433EAE">
        <w:rPr>
          <w:rFonts w:ascii="Times New Roman" w:hAnsi="Times New Roman"/>
          <w:b/>
          <w:sz w:val="24"/>
          <w:szCs w:val="24"/>
        </w:rPr>
        <w:t xml:space="preserve"> </w:t>
      </w:r>
      <w:r w:rsidR="00CA6488" w:rsidRPr="00433EAE">
        <w:rPr>
          <w:rFonts w:ascii="Times New Roman" w:hAnsi="Times New Roman"/>
          <w:b/>
          <w:sz w:val="24"/>
          <w:szCs w:val="24"/>
        </w:rPr>
        <w:t>une communauté de pratique sur l</w:t>
      </w:r>
      <w:r w:rsidR="00012A40" w:rsidRPr="00433EAE">
        <w:rPr>
          <w:rFonts w:ascii="Times New Roman" w:hAnsi="Times New Roman"/>
          <w:b/>
          <w:sz w:val="24"/>
          <w:szCs w:val="24"/>
        </w:rPr>
        <w:t>’autonomisation économique des femmes</w:t>
      </w:r>
      <w:r w:rsidR="00CA6488" w:rsidRPr="00433EAE">
        <w:rPr>
          <w:rFonts w:ascii="Times New Roman" w:hAnsi="Times New Roman"/>
          <w:sz w:val="24"/>
          <w:szCs w:val="24"/>
        </w:rPr>
        <w:t xml:space="preserve"> : </w:t>
      </w:r>
      <w:r w:rsidR="00724382" w:rsidRPr="00433EAE">
        <w:rPr>
          <w:rFonts w:ascii="Times New Roman" w:hAnsi="Times New Roman"/>
          <w:sz w:val="24"/>
          <w:szCs w:val="24"/>
        </w:rPr>
        <w:t>il s’agit de</w:t>
      </w:r>
      <w:r w:rsidR="003C62A1" w:rsidRPr="00433EAE">
        <w:rPr>
          <w:rFonts w:ascii="Times New Roman" w:hAnsi="Times New Roman"/>
          <w:sz w:val="24"/>
          <w:szCs w:val="24"/>
        </w:rPr>
        <w:t xml:space="preserve"> faciliter </w:t>
      </w:r>
      <w:r w:rsidR="00CA6488" w:rsidRPr="00433EAE">
        <w:rPr>
          <w:rFonts w:ascii="Times New Roman" w:hAnsi="Times New Roman"/>
          <w:sz w:val="24"/>
          <w:szCs w:val="24"/>
        </w:rPr>
        <w:t>les échanges thématiques et opérationnels sur les bonnes pratiques entre les pays, d’adapter les interventions sur la base d’une meilleure compréhension de ce qui fonctionne et de ce qui ne fonctionne pas</w:t>
      </w:r>
      <w:r w:rsidR="003C62A1" w:rsidRPr="00433EAE">
        <w:rPr>
          <w:rFonts w:ascii="Times New Roman" w:hAnsi="Times New Roman"/>
          <w:sz w:val="24"/>
          <w:szCs w:val="24"/>
        </w:rPr>
        <w:t xml:space="preserve">, de </w:t>
      </w:r>
      <w:r w:rsidR="00CA6488" w:rsidRPr="00433EAE">
        <w:rPr>
          <w:rFonts w:ascii="Times New Roman" w:hAnsi="Times New Roman"/>
          <w:sz w:val="24"/>
          <w:szCs w:val="24"/>
        </w:rPr>
        <w:t xml:space="preserve">tirer parti des connaissances générées par </w:t>
      </w:r>
      <w:r w:rsidR="003C62A1" w:rsidRPr="00433EAE">
        <w:rPr>
          <w:rFonts w:ascii="Times New Roman" w:hAnsi="Times New Roman"/>
          <w:sz w:val="24"/>
          <w:szCs w:val="24"/>
        </w:rPr>
        <w:t xml:space="preserve">la </w:t>
      </w:r>
      <w:r w:rsidR="00CA6488" w:rsidRPr="00433EAE">
        <w:rPr>
          <w:rFonts w:ascii="Times New Roman" w:hAnsi="Times New Roman"/>
          <w:sz w:val="24"/>
          <w:szCs w:val="24"/>
        </w:rPr>
        <w:t xml:space="preserve">mise en œuvre </w:t>
      </w:r>
      <w:r w:rsidR="003C62A1" w:rsidRPr="00433EAE">
        <w:rPr>
          <w:rFonts w:ascii="Times New Roman" w:hAnsi="Times New Roman"/>
          <w:sz w:val="24"/>
          <w:szCs w:val="24"/>
        </w:rPr>
        <w:t xml:space="preserve">des interventions </w:t>
      </w:r>
      <w:r w:rsidR="00CA6488" w:rsidRPr="00433EAE">
        <w:rPr>
          <w:rFonts w:ascii="Times New Roman" w:hAnsi="Times New Roman"/>
          <w:sz w:val="24"/>
          <w:szCs w:val="24"/>
        </w:rPr>
        <w:t>dans le contexte du SWEDD, ainsi</w:t>
      </w:r>
      <w:r w:rsidR="00012A40" w:rsidRPr="00433EAE">
        <w:rPr>
          <w:rFonts w:ascii="Times New Roman" w:hAnsi="Times New Roman"/>
          <w:sz w:val="24"/>
          <w:szCs w:val="24"/>
        </w:rPr>
        <w:t xml:space="preserve"> que des données mondiales.</w:t>
      </w:r>
    </w:p>
    <w:p w14:paraId="2AD746D8" w14:textId="77777777" w:rsidR="00012A40" w:rsidRPr="00433EAE" w:rsidRDefault="00012A40" w:rsidP="00993708">
      <w:pPr>
        <w:pStyle w:val="ListParagraph"/>
        <w:spacing w:line="240" w:lineRule="auto"/>
        <w:ind w:left="360"/>
        <w:jc w:val="both"/>
        <w:rPr>
          <w:rFonts w:ascii="Times New Roman" w:hAnsi="Times New Roman"/>
          <w:sz w:val="24"/>
          <w:szCs w:val="24"/>
        </w:rPr>
      </w:pPr>
    </w:p>
    <w:p w14:paraId="3F01DD93" w14:textId="6EC040B2" w:rsidR="00A347F0" w:rsidRPr="00433EAE" w:rsidRDefault="003F7AE5" w:rsidP="00993708">
      <w:pPr>
        <w:pStyle w:val="ListParagraph"/>
        <w:numPr>
          <w:ilvl w:val="0"/>
          <w:numId w:val="15"/>
        </w:numPr>
        <w:spacing w:line="240" w:lineRule="auto"/>
        <w:jc w:val="both"/>
        <w:rPr>
          <w:rFonts w:ascii="Times New Roman" w:hAnsi="Times New Roman"/>
          <w:b/>
          <w:color w:val="2E74B5" w:themeColor="accent1" w:themeShade="BF"/>
          <w:sz w:val="24"/>
          <w:szCs w:val="24"/>
        </w:rPr>
      </w:pPr>
      <w:r w:rsidRPr="00433EAE">
        <w:rPr>
          <w:rFonts w:ascii="Times New Roman" w:hAnsi="Times New Roman"/>
          <w:b/>
          <w:color w:val="2E74B5" w:themeColor="accent1" w:themeShade="BF"/>
          <w:sz w:val="24"/>
          <w:szCs w:val="24"/>
        </w:rPr>
        <w:t xml:space="preserve">Durée </w:t>
      </w:r>
      <w:r w:rsidR="00E814D0" w:rsidRPr="00433EAE">
        <w:rPr>
          <w:rFonts w:ascii="Times New Roman" w:hAnsi="Times New Roman"/>
          <w:b/>
          <w:color w:val="2E74B5" w:themeColor="accent1" w:themeShade="BF"/>
          <w:sz w:val="24"/>
          <w:szCs w:val="24"/>
        </w:rPr>
        <w:t>et chronogramme</w:t>
      </w:r>
    </w:p>
    <w:p w14:paraId="221606B4" w14:textId="2040EDC2" w:rsidR="00A347F0" w:rsidRPr="00433EAE" w:rsidRDefault="00A347F0" w:rsidP="00993708">
      <w:pPr>
        <w:spacing w:line="240" w:lineRule="auto"/>
        <w:jc w:val="both"/>
        <w:rPr>
          <w:rFonts w:ascii="Times New Roman" w:eastAsia="Calibri" w:hAnsi="Times New Roman" w:cs="Times New Roman"/>
          <w:sz w:val="24"/>
          <w:szCs w:val="24"/>
        </w:rPr>
      </w:pPr>
      <w:r w:rsidRPr="00433EAE">
        <w:rPr>
          <w:rFonts w:ascii="Times New Roman" w:eastAsia="Calibri" w:hAnsi="Times New Roman" w:cs="Times New Roman"/>
          <w:sz w:val="24"/>
          <w:szCs w:val="24"/>
        </w:rPr>
        <w:t>Le contrat avec le partenaire est prévu pour une période</w:t>
      </w:r>
      <w:r w:rsidR="008D6357" w:rsidRPr="00433EAE">
        <w:rPr>
          <w:rFonts w:ascii="Times New Roman" w:eastAsia="Calibri" w:hAnsi="Times New Roman" w:cs="Times New Roman"/>
          <w:sz w:val="24"/>
          <w:szCs w:val="24"/>
        </w:rPr>
        <w:t xml:space="preserve"> initiale</w:t>
      </w:r>
      <w:r w:rsidRPr="00433EAE">
        <w:rPr>
          <w:rFonts w:ascii="Times New Roman" w:eastAsia="Calibri" w:hAnsi="Times New Roman" w:cs="Times New Roman"/>
          <w:sz w:val="24"/>
          <w:szCs w:val="24"/>
        </w:rPr>
        <w:t xml:space="preserve"> de </w:t>
      </w:r>
      <w:r w:rsidR="008D6357" w:rsidRPr="00433EAE">
        <w:rPr>
          <w:rFonts w:ascii="Times New Roman" w:eastAsia="Calibri" w:hAnsi="Times New Roman" w:cs="Times New Roman"/>
          <w:sz w:val="24"/>
          <w:szCs w:val="24"/>
        </w:rPr>
        <w:t xml:space="preserve">8 </w:t>
      </w:r>
      <w:r w:rsidRPr="00433EAE">
        <w:rPr>
          <w:rFonts w:ascii="Times New Roman" w:eastAsia="Calibri" w:hAnsi="Times New Roman" w:cs="Times New Roman"/>
          <w:sz w:val="24"/>
          <w:szCs w:val="24"/>
        </w:rPr>
        <w:t>mois (</w:t>
      </w:r>
      <w:r w:rsidR="008D6357" w:rsidRPr="00433EAE">
        <w:rPr>
          <w:rFonts w:ascii="Times New Roman" w:eastAsia="Calibri" w:hAnsi="Times New Roman" w:cs="Times New Roman"/>
          <w:sz w:val="24"/>
          <w:szCs w:val="24"/>
        </w:rPr>
        <w:t xml:space="preserve">avril </w:t>
      </w:r>
      <w:r w:rsidRPr="00433EAE">
        <w:rPr>
          <w:rFonts w:ascii="Times New Roman" w:eastAsia="Calibri" w:hAnsi="Times New Roman" w:cs="Times New Roman"/>
          <w:sz w:val="24"/>
          <w:szCs w:val="24"/>
        </w:rPr>
        <w:t>20</w:t>
      </w:r>
      <w:r w:rsidR="00DE3138" w:rsidRPr="00433EAE">
        <w:rPr>
          <w:rFonts w:ascii="Times New Roman" w:eastAsia="Calibri" w:hAnsi="Times New Roman" w:cs="Times New Roman"/>
          <w:sz w:val="24"/>
          <w:szCs w:val="24"/>
        </w:rPr>
        <w:t>21</w:t>
      </w:r>
      <w:r w:rsidRPr="00433EAE">
        <w:rPr>
          <w:rFonts w:ascii="Times New Roman" w:eastAsia="Calibri" w:hAnsi="Times New Roman" w:cs="Times New Roman"/>
          <w:sz w:val="24"/>
          <w:szCs w:val="24"/>
        </w:rPr>
        <w:t xml:space="preserve"> –</w:t>
      </w:r>
      <w:r w:rsidR="008D6357" w:rsidRPr="00433EAE">
        <w:rPr>
          <w:rFonts w:ascii="Times New Roman" w:eastAsia="Calibri" w:hAnsi="Times New Roman" w:cs="Times New Roman"/>
          <w:sz w:val="24"/>
          <w:szCs w:val="24"/>
        </w:rPr>
        <w:t xml:space="preserve"> décembre </w:t>
      </w:r>
      <w:r w:rsidRPr="00433EAE">
        <w:rPr>
          <w:rFonts w:ascii="Times New Roman" w:eastAsia="Calibri" w:hAnsi="Times New Roman" w:cs="Times New Roman"/>
          <w:sz w:val="24"/>
          <w:szCs w:val="24"/>
        </w:rPr>
        <w:t>202</w:t>
      </w:r>
      <w:r w:rsidR="00DE3138" w:rsidRPr="00433EAE">
        <w:rPr>
          <w:rFonts w:ascii="Times New Roman" w:eastAsia="Calibri" w:hAnsi="Times New Roman" w:cs="Times New Roman"/>
          <w:sz w:val="24"/>
          <w:szCs w:val="24"/>
        </w:rPr>
        <w:t>1</w:t>
      </w:r>
      <w:r w:rsidRPr="00433EAE">
        <w:rPr>
          <w:rFonts w:ascii="Times New Roman" w:eastAsia="Calibri" w:hAnsi="Times New Roman" w:cs="Times New Roman"/>
          <w:sz w:val="24"/>
          <w:szCs w:val="24"/>
        </w:rPr>
        <w:t>) avec la possibilité d’extension sous réserve de financement supplémentaire</w:t>
      </w:r>
      <w:r w:rsidR="00FD0BC0" w:rsidRPr="00433EAE">
        <w:rPr>
          <w:rFonts w:ascii="Times New Roman" w:eastAsia="Calibri" w:hAnsi="Times New Roman" w:cs="Times New Roman"/>
          <w:sz w:val="24"/>
          <w:szCs w:val="24"/>
        </w:rPr>
        <w:t xml:space="preserve"> et bonne performance</w:t>
      </w:r>
      <w:r w:rsidRPr="00433EAE">
        <w:rPr>
          <w:rFonts w:ascii="Times New Roman" w:eastAsia="Calibri" w:hAnsi="Times New Roman" w:cs="Times New Roman"/>
          <w:sz w:val="24"/>
          <w:szCs w:val="24"/>
        </w:rPr>
        <w:t>. </w:t>
      </w:r>
    </w:p>
    <w:p w14:paraId="2E0601E7" w14:textId="309D7A43" w:rsidR="00D73177" w:rsidRPr="00433EAE" w:rsidRDefault="00D73177" w:rsidP="00993708">
      <w:pPr>
        <w:spacing w:line="240" w:lineRule="auto"/>
        <w:jc w:val="both"/>
        <w:rPr>
          <w:rFonts w:ascii="Times New Roman" w:eastAsia="Calibri" w:hAnsi="Times New Roman" w:cs="Times New Roman"/>
          <w:sz w:val="24"/>
          <w:szCs w:val="24"/>
        </w:rPr>
      </w:pPr>
      <w:r w:rsidRPr="00433EAE">
        <w:rPr>
          <w:rFonts w:ascii="Times New Roman" w:eastAsia="Calibri" w:hAnsi="Times New Roman" w:cs="Times New Roman"/>
          <w:sz w:val="24"/>
          <w:szCs w:val="24"/>
        </w:rPr>
        <w:lastRenderedPageBreak/>
        <w:t xml:space="preserve">Pour l’année 2021, </w:t>
      </w:r>
      <w:r w:rsidR="00E814D0" w:rsidRPr="00433EAE">
        <w:rPr>
          <w:rFonts w:ascii="Times New Roman" w:eastAsia="Calibri" w:hAnsi="Times New Roman" w:cs="Times New Roman"/>
          <w:sz w:val="24"/>
          <w:szCs w:val="24"/>
        </w:rPr>
        <w:t xml:space="preserve">les activités clés suivantes sont prévues </w:t>
      </w:r>
    </w:p>
    <w:tbl>
      <w:tblPr>
        <w:tblW w:w="9153" w:type="dxa"/>
        <w:tblInd w:w="70" w:type="dxa"/>
        <w:tblCellMar>
          <w:left w:w="70" w:type="dxa"/>
          <w:right w:w="70" w:type="dxa"/>
        </w:tblCellMar>
        <w:tblLook w:val="04A0" w:firstRow="1" w:lastRow="0" w:firstColumn="1" w:lastColumn="0" w:noHBand="0" w:noVBand="1"/>
      </w:tblPr>
      <w:tblGrid>
        <w:gridCol w:w="3611"/>
        <w:gridCol w:w="3402"/>
        <w:gridCol w:w="2140"/>
      </w:tblGrid>
      <w:tr w:rsidR="00E814D0" w:rsidRPr="00433EAE" w14:paraId="6A0D8B30" w14:textId="77777777" w:rsidTr="008D6357">
        <w:trPr>
          <w:trHeight w:val="300"/>
        </w:trPr>
        <w:tc>
          <w:tcPr>
            <w:tcW w:w="361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07DB76A" w14:textId="77777777" w:rsidR="00E814D0" w:rsidRPr="00433EAE" w:rsidRDefault="00E814D0" w:rsidP="00E814D0">
            <w:pPr>
              <w:spacing w:after="0" w:line="240" w:lineRule="auto"/>
              <w:rPr>
                <w:rFonts w:ascii="Times New Roman" w:eastAsia="Times New Roman" w:hAnsi="Times New Roman" w:cs="Times New Roman"/>
                <w:b/>
                <w:color w:val="000000"/>
                <w:sz w:val="24"/>
                <w:szCs w:val="24"/>
                <w:lang w:eastAsia="fr-FR"/>
              </w:rPr>
            </w:pPr>
            <w:r w:rsidRPr="00433EAE">
              <w:rPr>
                <w:rFonts w:ascii="Times New Roman" w:eastAsia="Times New Roman" w:hAnsi="Times New Roman" w:cs="Times New Roman"/>
                <w:b/>
                <w:color w:val="000000"/>
                <w:sz w:val="24"/>
                <w:szCs w:val="24"/>
                <w:lang w:eastAsia="fr-FR"/>
              </w:rPr>
              <w:t>Activités clés</w:t>
            </w:r>
          </w:p>
        </w:tc>
        <w:tc>
          <w:tcPr>
            <w:tcW w:w="3402"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1F25A1D" w14:textId="77777777" w:rsidR="00E814D0" w:rsidRPr="00433EAE" w:rsidRDefault="00E814D0" w:rsidP="00E814D0">
            <w:pPr>
              <w:spacing w:after="0" w:line="240" w:lineRule="auto"/>
              <w:rPr>
                <w:rFonts w:ascii="Times New Roman" w:eastAsia="Times New Roman" w:hAnsi="Times New Roman" w:cs="Times New Roman"/>
                <w:b/>
                <w:color w:val="000000"/>
                <w:sz w:val="24"/>
                <w:szCs w:val="24"/>
                <w:lang w:eastAsia="fr-FR"/>
              </w:rPr>
            </w:pPr>
            <w:r w:rsidRPr="00433EAE">
              <w:rPr>
                <w:rFonts w:ascii="Times New Roman" w:eastAsia="Times New Roman" w:hAnsi="Times New Roman" w:cs="Times New Roman"/>
                <w:b/>
                <w:color w:val="000000"/>
                <w:sz w:val="24"/>
                <w:szCs w:val="24"/>
                <w:lang w:eastAsia="fr-FR"/>
              </w:rPr>
              <w:t>Livrables attendus</w:t>
            </w:r>
          </w:p>
        </w:tc>
        <w:tc>
          <w:tcPr>
            <w:tcW w:w="214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977F562" w14:textId="77777777" w:rsidR="00E814D0" w:rsidRPr="00433EAE" w:rsidRDefault="00E814D0" w:rsidP="00E814D0">
            <w:pPr>
              <w:spacing w:after="0" w:line="240" w:lineRule="auto"/>
              <w:rPr>
                <w:rFonts w:ascii="Times New Roman" w:eastAsia="Times New Roman" w:hAnsi="Times New Roman" w:cs="Times New Roman"/>
                <w:b/>
                <w:color w:val="000000"/>
                <w:sz w:val="24"/>
                <w:szCs w:val="24"/>
                <w:lang w:eastAsia="fr-FR"/>
              </w:rPr>
            </w:pPr>
            <w:r w:rsidRPr="00433EAE">
              <w:rPr>
                <w:rFonts w:ascii="Times New Roman" w:eastAsia="Times New Roman" w:hAnsi="Times New Roman" w:cs="Times New Roman"/>
                <w:b/>
                <w:color w:val="000000"/>
                <w:sz w:val="24"/>
                <w:szCs w:val="24"/>
                <w:lang w:eastAsia="fr-FR"/>
              </w:rPr>
              <w:t>Période</w:t>
            </w:r>
          </w:p>
        </w:tc>
      </w:tr>
      <w:tr w:rsidR="00E814D0" w:rsidRPr="00433EAE" w14:paraId="08FE35A5" w14:textId="77777777" w:rsidTr="008D6357">
        <w:trPr>
          <w:trHeight w:val="1800"/>
        </w:trPr>
        <w:tc>
          <w:tcPr>
            <w:tcW w:w="3611" w:type="dxa"/>
            <w:tcBorders>
              <w:top w:val="nil"/>
              <w:left w:val="single" w:sz="4" w:space="0" w:color="auto"/>
              <w:bottom w:val="single" w:sz="4" w:space="0" w:color="auto"/>
              <w:right w:val="single" w:sz="4" w:space="0" w:color="auto"/>
            </w:tcBorders>
            <w:shd w:val="clear" w:color="auto" w:fill="auto"/>
            <w:vAlign w:val="bottom"/>
            <w:hideMark/>
          </w:tcPr>
          <w:p w14:paraId="24A1A16E" w14:textId="2FD5CD9D" w:rsidR="00E814D0" w:rsidRPr="00433EAE" w:rsidRDefault="00E814D0" w:rsidP="00C20BBD">
            <w:pPr>
              <w:rPr>
                <w:rFonts w:ascii="Times New Roman" w:eastAsia="Times New Roman" w:hAnsi="Times New Roman" w:cs="Times New Roman"/>
                <w:color w:val="000000"/>
                <w:sz w:val="24"/>
                <w:szCs w:val="24"/>
                <w:lang w:eastAsia="fr-FR"/>
              </w:rPr>
            </w:pPr>
            <w:r w:rsidRPr="00433EAE">
              <w:rPr>
                <w:rFonts w:ascii="Times New Roman" w:eastAsia="Times New Roman" w:hAnsi="Times New Roman" w:cs="Times New Roman"/>
                <w:color w:val="000000"/>
                <w:sz w:val="24"/>
                <w:szCs w:val="24"/>
                <w:lang w:eastAsia="fr-FR"/>
              </w:rPr>
              <w:t>Soutenir et compléter les études de marché réalisées au niveau national avec un accent sur la ségrégation sectorielle et de genre, les contraintes rencontrées par les femmes</w:t>
            </w:r>
            <w:r w:rsidR="00681ECB" w:rsidRPr="00433EAE">
              <w:rPr>
                <w:rFonts w:ascii="Times New Roman" w:eastAsia="Times New Roman" w:hAnsi="Times New Roman" w:cs="Times New Roman"/>
                <w:color w:val="000000"/>
                <w:sz w:val="24"/>
                <w:szCs w:val="24"/>
                <w:lang w:eastAsia="fr-FR"/>
              </w:rPr>
              <w:t xml:space="preserve"> (</w:t>
            </w:r>
            <w:r w:rsidR="00681ECB" w:rsidRPr="00433EAE">
              <w:rPr>
                <w:rFonts w:ascii="Times New Roman" w:hAnsi="Times New Roman" w:cs="Times New Roman"/>
                <w:sz w:val="24"/>
                <w:szCs w:val="24"/>
              </w:rPr>
              <w:t xml:space="preserve">i) à cause de leur manque d’éducation ou de formation (ii) à cause des conditions de travail et (iii) à cause des </w:t>
            </w:r>
            <w:r w:rsidR="00681ECB" w:rsidRPr="00433EAE">
              <w:rPr>
                <w:rFonts w:ascii="Times New Roman" w:eastAsia="Times New Roman" w:hAnsi="Times New Roman" w:cs="Times New Roman"/>
                <w:color w:val="000000"/>
                <w:sz w:val="24"/>
                <w:szCs w:val="24"/>
                <w:lang w:eastAsia="fr-FR"/>
              </w:rPr>
              <w:t xml:space="preserve">responsabilités familiales des femmes et des normes socio-culturels. </w:t>
            </w:r>
          </w:p>
        </w:tc>
        <w:tc>
          <w:tcPr>
            <w:tcW w:w="3402" w:type="dxa"/>
            <w:tcBorders>
              <w:top w:val="nil"/>
              <w:left w:val="nil"/>
              <w:bottom w:val="single" w:sz="4" w:space="0" w:color="auto"/>
              <w:right w:val="single" w:sz="4" w:space="0" w:color="auto"/>
            </w:tcBorders>
            <w:shd w:val="clear" w:color="auto" w:fill="auto"/>
            <w:vAlign w:val="bottom"/>
            <w:hideMark/>
          </w:tcPr>
          <w:p w14:paraId="67BACF80" w14:textId="5029109C" w:rsidR="00E814D0" w:rsidRPr="00433EAE" w:rsidRDefault="00E814D0" w:rsidP="00E814D0">
            <w:pPr>
              <w:spacing w:after="0" w:line="240" w:lineRule="auto"/>
              <w:rPr>
                <w:rFonts w:ascii="Times New Roman" w:eastAsia="Times New Roman" w:hAnsi="Times New Roman" w:cs="Times New Roman"/>
                <w:color w:val="000000"/>
                <w:sz w:val="24"/>
                <w:szCs w:val="24"/>
                <w:lang w:eastAsia="fr-FR"/>
              </w:rPr>
            </w:pPr>
            <w:r w:rsidRPr="00433EAE">
              <w:rPr>
                <w:rFonts w:ascii="Times New Roman" w:eastAsia="Times New Roman" w:hAnsi="Times New Roman" w:cs="Times New Roman"/>
                <w:color w:val="000000"/>
                <w:sz w:val="24"/>
                <w:szCs w:val="24"/>
                <w:lang w:eastAsia="fr-FR"/>
              </w:rPr>
              <w:t xml:space="preserve">Rapports par pays et régional sur la segmentation du marché du travail par secteur et par genre, les contraintes </w:t>
            </w:r>
            <w:r w:rsidR="009A434F" w:rsidRPr="00433EAE">
              <w:rPr>
                <w:rFonts w:ascii="Times New Roman" w:eastAsia="Times New Roman" w:hAnsi="Times New Roman" w:cs="Times New Roman"/>
                <w:color w:val="000000"/>
                <w:sz w:val="24"/>
                <w:szCs w:val="24"/>
                <w:lang w:eastAsia="fr-FR"/>
              </w:rPr>
              <w:t>rencontrées</w:t>
            </w:r>
            <w:r w:rsidRPr="00433EAE">
              <w:rPr>
                <w:rFonts w:ascii="Times New Roman" w:eastAsia="Times New Roman" w:hAnsi="Times New Roman" w:cs="Times New Roman"/>
                <w:color w:val="000000"/>
                <w:sz w:val="24"/>
                <w:szCs w:val="24"/>
                <w:lang w:eastAsia="fr-FR"/>
              </w:rPr>
              <w:t xml:space="preserve"> par les femmes y compris la présence ou non de systèmes de garde d’enfants, tout autre frein et ou stéréotypes de genre rattachés à une activité professionnelle</w:t>
            </w:r>
          </w:p>
        </w:tc>
        <w:tc>
          <w:tcPr>
            <w:tcW w:w="2140" w:type="dxa"/>
            <w:tcBorders>
              <w:top w:val="nil"/>
              <w:left w:val="nil"/>
              <w:bottom w:val="single" w:sz="4" w:space="0" w:color="auto"/>
              <w:right w:val="single" w:sz="4" w:space="0" w:color="auto"/>
            </w:tcBorders>
            <w:shd w:val="clear" w:color="auto" w:fill="auto"/>
            <w:noWrap/>
            <w:vAlign w:val="bottom"/>
            <w:hideMark/>
          </w:tcPr>
          <w:p w14:paraId="04B759D7" w14:textId="09E1AA88" w:rsidR="00E814D0" w:rsidRPr="00433EAE" w:rsidRDefault="00681ECB" w:rsidP="00C20BBD">
            <w:pPr>
              <w:spacing w:after="0" w:line="240" w:lineRule="auto"/>
              <w:rPr>
                <w:rFonts w:ascii="Times New Roman" w:eastAsia="Times New Roman" w:hAnsi="Times New Roman" w:cs="Times New Roman"/>
                <w:color w:val="000000"/>
                <w:sz w:val="24"/>
                <w:szCs w:val="24"/>
                <w:lang w:eastAsia="fr-FR"/>
              </w:rPr>
            </w:pPr>
            <w:r w:rsidRPr="00433EAE">
              <w:rPr>
                <w:rFonts w:ascii="Times New Roman" w:eastAsia="Times New Roman" w:hAnsi="Times New Roman" w:cs="Times New Roman"/>
                <w:color w:val="000000"/>
                <w:sz w:val="24"/>
                <w:szCs w:val="24"/>
                <w:lang w:eastAsia="fr-FR"/>
              </w:rPr>
              <w:t xml:space="preserve">mai </w:t>
            </w:r>
            <w:r w:rsidR="00E814D0" w:rsidRPr="00433EAE">
              <w:rPr>
                <w:rFonts w:ascii="Times New Roman" w:eastAsia="Times New Roman" w:hAnsi="Times New Roman" w:cs="Times New Roman"/>
                <w:color w:val="000000"/>
                <w:sz w:val="24"/>
                <w:szCs w:val="24"/>
                <w:lang w:eastAsia="fr-FR"/>
              </w:rPr>
              <w:t xml:space="preserve">à </w:t>
            </w:r>
            <w:r w:rsidRPr="00433EAE">
              <w:rPr>
                <w:rFonts w:ascii="Times New Roman" w:eastAsia="Times New Roman" w:hAnsi="Times New Roman" w:cs="Times New Roman"/>
                <w:color w:val="000000"/>
                <w:sz w:val="24"/>
                <w:szCs w:val="24"/>
                <w:lang w:eastAsia="fr-FR"/>
              </w:rPr>
              <w:t xml:space="preserve">juillet </w:t>
            </w:r>
            <w:r w:rsidR="00E814D0" w:rsidRPr="00433EAE">
              <w:rPr>
                <w:rFonts w:ascii="Times New Roman" w:eastAsia="Times New Roman" w:hAnsi="Times New Roman" w:cs="Times New Roman"/>
                <w:color w:val="000000"/>
                <w:sz w:val="24"/>
                <w:szCs w:val="24"/>
                <w:lang w:eastAsia="fr-FR"/>
              </w:rPr>
              <w:t>2021</w:t>
            </w:r>
          </w:p>
        </w:tc>
      </w:tr>
      <w:tr w:rsidR="00E814D0" w:rsidRPr="00433EAE" w14:paraId="51482778" w14:textId="77777777" w:rsidTr="008D6357">
        <w:trPr>
          <w:trHeight w:val="1200"/>
        </w:trPr>
        <w:tc>
          <w:tcPr>
            <w:tcW w:w="3611" w:type="dxa"/>
            <w:tcBorders>
              <w:top w:val="nil"/>
              <w:left w:val="single" w:sz="4" w:space="0" w:color="auto"/>
              <w:bottom w:val="single" w:sz="4" w:space="0" w:color="auto"/>
              <w:right w:val="single" w:sz="4" w:space="0" w:color="auto"/>
            </w:tcBorders>
            <w:shd w:val="clear" w:color="auto" w:fill="auto"/>
            <w:vAlign w:val="bottom"/>
            <w:hideMark/>
          </w:tcPr>
          <w:p w14:paraId="1B5CB8AF" w14:textId="77777777" w:rsidR="00E814D0" w:rsidRPr="00433EAE" w:rsidRDefault="00E814D0" w:rsidP="00E814D0">
            <w:pPr>
              <w:spacing w:after="0" w:line="240" w:lineRule="auto"/>
              <w:rPr>
                <w:rFonts w:ascii="Times New Roman" w:eastAsia="Times New Roman" w:hAnsi="Times New Roman" w:cs="Times New Roman"/>
                <w:color w:val="000000"/>
                <w:sz w:val="24"/>
                <w:szCs w:val="24"/>
                <w:lang w:eastAsia="fr-FR"/>
              </w:rPr>
            </w:pPr>
            <w:r w:rsidRPr="00433EAE">
              <w:rPr>
                <w:rFonts w:ascii="Times New Roman" w:eastAsia="Times New Roman" w:hAnsi="Times New Roman" w:cs="Times New Roman"/>
                <w:color w:val="000000"/>
                <w:sz w:val="24"/>
                <w:szCs w:val="24"/>
                <w:lang w:eastAsia="fr-FR"/>
              </w:rPr>
              <w:t>Analyser les mécanismes, identifier les gaps, proposer des mécanismes et des outils simples pour améliorer la qualité des activités entreprises pour autonomiser économiquement les femmes dans les pays SWEDD</w:t>
            </w:r>
          </w:p>
        </w:tc>
        <w:tc>
          <w:tcPr>
            <w:tcW w:w="3402" w:type="dxa"/>
            <w:tcBorders>
              <w:top w:val="nil"/>
              <w:left w:val="nil"/>
              <w:bottom w:val="single" w:sz="4" w:space="0" w:color="auto"/>
              <w:right w:val="single" w:sz="4" w:space="0" w:color="auto"/>
            </w:tcBorders>
            <w:shd w:val="clear" w:color="auto" w:fill="auto"/>
            <w:vAlign w:val="bottom"/>
            <w:hideMark/>
          </w:tcPr>
          <w:p w14:paraId="4F25DED3" w14:textId="77777777" w:rsidR="00E814D0" w:rsidRPr="00433EAE" w:rsidRDefault="00E814D0" w:rsidP="00E814D0">
            <w:pPr>
              <w:spacing w:after="0" w:line="240" w:lineRule="auto"/>
              <w:rPr>
                <w:rFonts w:ascii="Times New Roman" w:eastAsia="Times New Roman" w:hAnsi="Times New Roman" w:cs="Times New Roman"/>
                <w:color w:val="000000"/>
                <w:sz w:val="24"/>
                <w:szCs w:val="24"/>
                <w:lang w:eastAsia="fr-FR"/>
              </w:rPr>
            </w:pPr>
            <w:r w:rsidRPr="00433EAE">
              <w:rPr>
                <w:rFonts w:ascii="Times New Roman" w:eastAsia="Times New Roman" w:hAnsi="Times New Roman" w:cs="Times New Roman"/>
                <w:color w:val="000000"/>
                <w:sz w:val="24"/>
                <w:szCs w:val="24"/>
                <w:lang w:eastAsia="fr-FR"/>
              </w:rPr>
              <w:t>Rapports par pays et régional contenant  l'analyse des mécanismes en faveur de l'autonomisation deployés par le  projet SWEDD et les recommandations pour les améliorer</w:t>
            </w:r>
          </w:p>
        </w:tc>
        <w:tc>
          <w:tcPr>
            <w:tcW w:w="2140" w:type="dxa"/>
            <w:tcBorders>
              <w:top w:val="nil"/>
              <w:left w:val="nil"/>
              <w:bottom w:val="single" w:sz="4" w:space="0" w:color="auto"/>
              <w:right w:val="single" w:sz="4" w:space="0" w:color="auto"/>
            </w:tcBorders>
            <w:shd w:val="clear" w:color="auto" w:fill="auto"/>
            <w:noWrap/>
            <w:vAlign w:val="bottom"/>
            <w:hideMark/>
          </w:tcPr>
          <w:p w14:paraId="7AE228E7" w14:textId="3157D9A8" w:rsidR="00E814D0" w:rsidRPr="00433EAE" w:rsidRDefault="00681ECB" w:rsidP="00E814D0">
            <w:pPr>
              <w:spacing w:after="0" w:line="240" w:lineRule="auto"/>
              <w:rPr>
                <w:rFonts w:ascii="Times New Roman" w:eastAsia="Times New Roman" w:hAnsi="Times New Roman" w:cs="Times New Roman"/>
                <w:color w:val="000000"/>
                <w:sz w:val="24"/>
                <w:szCs w:val="24"/>
                <w:lang w:eastAsia="fr-FR"/>
              </w:rPr>
            </w:pPr>
            <w:r w:rsidRPr="00433EAE">
              <w:rPr>
                <w:rFonts w:ascii="Times New Roman" w:eastAsia="Times New Roman" w:hAnsi="Times New Roman" w:cs="Times New Roman"/>
                <w:color w:val="000000"/>
                <w:sz w:val="24"/>
                <w:szCs w:val="24"/>
                <w:lang w:eastAsia="fr-FR"/>
              </w:rPr>
              <w:t>mai à juillet 2021</w:t>
            </w:r>
          </w:p>
        </w:tc>
      </w:tr>
      <w:tr w:rsidR="00E814D0" w:rsidRPr="00433EAE" w14:paraId="398D5BDA" w14:textId="77777777" w:rsidTr="008D6357">
        <w:trPr>
          <w:trHeight w:val="300"/>
        </w:trPr>
        <w:tc>
          <w:tcPr>
            <w:tcW w:w="3611" w:type="dxa"/>
            <w:tcBorders>
              <w:top w:val="nil"/>
              <w:left w:val="single" w:sz="4" w:space="0" w:color="auto"/>
              <w:bottom w:val="single" w:sz="4" w:space="0" w:color="auto"/>
              <w:right w:val="single" w:sz="4" w:space="0" w:color="auto"/>
            </w:tcBorders>
            <w:shd w:val="clear" w:color="auto" w:fill="auto"/>
            <w:noWrap/>
            <w:vAlign w:val="bottom"/>
            <w:hideMark/>
          </w:tcPr>
          <w:p w14:paraId="581F02AE" w14:textId="77777777" w:rsidR="00E814D0" w:rsidRPr="00433EAE" w:rsidRDefault="00E814D0" w:rsidP="00E814D0">
            <w:pPr>
              <w:spacing w:after="0" w:line="240" w:lineRule="auto"/>
              <w:rPr>
                <w:rFonts w:ascii="Times New Roman" w:eastAsia="Times New Roman" w:hAnsi="Times New Roman" w:cs="Times New Roman"/>
                <w:color w:val="000000"/>
                <w:sz w:val="24"/>
                <w:szCs w:val="24"/>
                <w:lang w:eastAsia="fr-FR"/>
              </w:rPr>
            </w:pPr>
            <w:r w:rsidRPr="00433EAE">
              <w:rPr>
                <w:rFonts w:ascii="Times New Roman" w:eastAsia="Times New Roman" w:hAnsi="Times New Roman" w:cs="Times New Roman"/>
                <w:color w:val="000000"/>
                <w:sz w:val="24"/>
                <w:szCs w:val="24"/>
                <w:lang w:eastAsia="fr-FR"/>
              </w:rPr>
              <w:t>Soutenir la mise en œuvre des interventions visant à autonomiser les jeunes femmes</w:t>
            </w:r>
          </w:p>
        </w:tc>
        <w:tc>
          <w:tcPr>
            <w:tcW w:w="3402" w:type="dxa"/>
            <w:tcBorders>
              <w:top w:val="nil"/>
              <w:left w:val="nil"/>
              <w:bottom w:val="single" w:sz="4" w:space="0" w:color="auto"/>
              <w:right w:val="single" w:sz="4" w:space="0" w:color="auto"/>
            </w:tcBorders>
            <w:shd w:val="clear" w:color="auto" w:fill="auto"/>
            <w:vAlign w:val="bottom"/>
            <w:hideMark/>
          </w:tcPr>
          <w:p w14:paraId="38B6B01E" w14:textId="77777777" w:rsidR="00E814D0" w:rsidRPr="00433EAE" w:rsidRDefault="00E814D0" w:rsidP="00E814D0">
            <w:pPr>
              <w:spacing w:after="0" w:line="240" w:lineRule="auto"/>
              <w:rPr>
                <w:rFonts w:ascii="Times New Roman" w:eastAsia="Times New Roman" w:hAnsi="Times New Roman" w:cs="Times New Roman"/>
                <w:color w:val="000000"/>
                <w:sz w:val="24"/>
                <w:szCs w:val="24"/>
                <w:lang w:eastAsia="fr-FR"/>
              </w:rPr>
            </w:pPr>
            <w:r w:rsidRPr="00433EAE">
              <w:rPr>
                <w:rFonts w:ascii="Times New Roman" w:eastAsia="Times New Roman" w:hAnsi="Times New Roman" w:cs="Times New Roman"/>
                <w:color w:val="000000"/>
                <w:sz w:val="24"/>
                <w:szCs w:val="24"/>
                <w:lang w:eastAsia="fr-FR"/>
              </w:rPr>
              <w:t>Assistance technique calibrée selon les besoins des pays</w:t>
            </w:r>
          </w:p>
        </w:tc>
        <w:tc>
          <w:tcPr>
            <w:tcW w:w="2140" w:type="dxa"/>
            <w:tcBorders>
              <w:top w:val="nil"/>
              <w:left w:val="nil"/>
              <w:bottom w:val="single" w:sz="4" w:space="0" w:color="auto"/>
              <w:right w:val="single" w:sz="4" w:space="0" w:color="auto"/>
            </w:tcBorders>
            <w:shd w:val="clear" w:color="auto" w:fill="auto"/>
            <w:noWrap/>
            <w:vAlign w:val="bottom"/>
            <w:hideMark/>
          </w:tcPr>
          <w:p w14:paraId="538F3FBF" w14:textId="1245C8FE" w:rsidR="00E814D0" w:rsidRPr="00433EAE" w:rsidRDefault="00681ECB" w:rsidP="00C20BBD">
            <w:pPr>
              <w:spacing w:after="0" w:line="240" w:lineRule="auto"/>
              <w:rPr>
                <w:rFonts w:ascii="Times New Roman" w:eastAsia="Times New Roman" w:hAnsi="Times New Roman" w:cs="Times New Roman"/>
                <w:color w:val="000000"/>
                <w:sz w:val="24"/>
                <w:szCs w:val="24"/>
                <w:lang w:eastAsia="fr-FR"/>
              </w:rPr>
            </w:pPr>
            <w:r w:rsidRPr="00433EAE">
              <w:rPr>
                <w:rFonts w:ascii="Times New Roman" w:eastAsia="Times New Roman" w:hAnsi="Times New Roman" w:cs="Times New Roman"/>
                <w:color w:val="000000"/>
                <w:sz w:val="24"/>
                <w:szCs w:val="24"/>
                <w:lang w:eastAsia="fr-FR"/>
              </w:rPr>
              <w:t>mai à décembre 2021</w:t>
            </w:r>
          </w:p>
        </w:tc>
      </w:tr>
    </w:tbl>
    <w:p w14:paraId="24683462" w14:textId="77777777" w:rsidR="00E814D0" w:rsidRPr="00433EAE" w:rsidRDefault="00E814D0" w:rsidP="00993708">
      <w:pPr>
        <w:spacing w:line="240" w:lineRule="auto"/>
        <w:jc w:val="both"/>
        <w:rPr>
          <w:rFonts w:ascii="Times New Roman" w:eastAsia="Calibri" w:hAnsi="Times New Roman" w:cs="Times New Roman"/>
          <w:sz w:val="24"/>
          <w:szCs w:val="24"/>
        </w:rPr>
      </w:pPr>
    </w:p>
    <w:p w14:paraId="1036C64A" w14:textId="2B355A91" w:rsidR="003F7AE5" w:rsidRPr="00433EAE" w:rsidRDefault="003F7AE5" w:rsidP="00993708">
      <w:pPr>
        <w:spacing w:line="240" w:lineRule="auto"/>
        <w:jc w:val="both"/>
        <w:rPr>
          <w:rFonts w:ascii="Times New Roman" w:hAnsi="Times New Roman" w:cs="Times New Roman"/>
          <w:sz w:val="24"/>
          <w:szCs w:val="24"/>
        </w:rPr>
      </w:pPr>
    </w:p>
    <w:p w14:paraId="600A11AB" w14:textId="77777777" w:rsidR="003F7AE5" w:rsidRPr="00433EAE" w:rsidRDefault="003F7AE5" w:rsidP="00993708">
      <w:pPr>
        <w:pStyle w:val="ListParagraph"/>
        <w:numPr>
          <w:ilvl w:val="0"/>
          <w:numId w:val="15"/>
        </w:numPr>
        <w:spacing w:line="240" w:lineRule="auto"/>
        <w:jc w:val="both"/>
        <w:rPr>
          <w:rFonts w:ascii="Times New Roman" w:hAnsi="Times New Roman"/>
          <w:b/>
          <w:color w:val="2E74B5" w:themeColor="accent1" w:themeShade="BF"/>
          <w:sz w:val="24"/>
          <w:szCs w:val="24"/>
        </w:rPr>
      </w:pPr>
      <w:r w:rsidRPr="00433EAE">
        <w:rPr>
          <w:rFonts w:ascii="Times New Roman" w:hAnsi="Times New Roman"/>
          <w:b/>
          <w:color w:val="2E74B5" w:themeColor="accent1" w:themeShade="BF"/>
          <w:sz w:val="24"/>
          <w:szCs w:val="24"/>
        </w:rPr>
        <w:t>Critères d’éligibilité</w:t>
      </w:r>
    </w:p>
    <w:p w14:paraId="7D54C5E7" w14:textId="77777777" w:rsidR="003F7AE5" w:rsidRPr="00433EAE" w:rsidRDefault="003F7AE5"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L’organisation retenu</w:t>
      </w:r>
      <w:r w:rsidR="007773F9" w:rsidRPr="00433EAE">
        <w:rPr>
          <w:rFonts w:ascii="Times New Roman" w:hAnsi="Times New Roman" w:cs="Times New Roman"/>
          <w:sz w:val="24"/>
          <w:szCs w:val="24"/>
        </w:rPr>
        <w:t>e</w:t>
      </w:r>
      <w:r w:rsidRPr="00433EAE">
        <w:rPr>
          <w:rFonts w:ascii="Times New Roman" w:hAnsi="Times New Roman" w:cs="Times New Roman"/>
          <w:sz w:val="24"/>
          <w:szCs w:val="24"/>
        </w:rPr>
        <w:t xml:space="preserve"> devra avoir au minimum les expériences et l'expertise suivantes :</w:t>
      </w:r>
    </w:p>
    <w:p w14:paraId="541C378F" w14:textId="1A3C6C47" w:rsidR="00993708" w:rsidRPr="00433EAE" w:rsidRDefault="00771925" w:rsidP="00993708">
      <w:pPr>
        <w:pStyle w:val="ListParagraph"/>
        <w:numPr>
          <w:ilvl w:val="0"/>
          <w:numId w:val="14"/>
        </w:numPr>
        <w:spacing w:line="240" w:lineRule="auto"/>
        <w:jc w:val="both"/>
        <w:rPr>
          <w:rFonts w:ascii="Times New Roman" w:hAnsi="Times New Roman"/>
          <w:sz w:val="24"/>
          <w:szCs w:val="24"/>
        </w:rPr>
      </w:pPr>
      <w:r w:rsidRPr="00433EAE">
        <w:rPr>
          <w:rFonts w:ascii="Times New Roman" w:eastAsiaTheme="minorHAnsi" w:hAnsi="Times New Roman"/>
          <w:sz w:val="24"/>
          <w:szCs w:val="24"/>
        </w:rPr>
        <w:t xml:space="preserve">Minimum de sept ans d'expériences dans la conception, la gestion, la mise en œuvre et le suivi-évaluation de projet d’autonomisation économique des jeunes femmes peu </w:t>
      </w:r>
      <w:r w:rsidR="00681ECB" w:rsidRPr="00433EAE">
        <w:rPr>
          <w:rFonts w:ascii="Times New Roman" w:eastAsiaTheme="minorHAnsi" w:hAnsi="Times New Roman"/>
          <w:sz w:val="24"/>
          <w:szCs w:val="24"/>
        </w:rPr>
        <w:t>alphabétisées ;</w:t>
      </w:r>
      <w:r w:rsidRPr="00433EAE">
        <w:rPr>
          <w:rFonts w:ascii="Times New Roman" w:eastAsiaTheme="minorHAnsi" w:hAnsi="Times New Roman"/>
          <w:sz w:val="24"/>
          <w:szCs w:val="24"/>
        </w:rPr>
        <w:t xml:space="preserve"> </w:t>
      </w:r>
    </w:p>
    <w:p w14:paraId="46932BDF" w14:textId="1B129585" w:rsidR="00993708" w:rsidRPr="00433EAE" w:rsidRDefault="00771925" w:rsidP="00993708">
      <w:pPr>
        <w:pStyle w:val="ListParagraph"/>
        <w:numPr>
          <w:ilvl w:val="0"/>
          <w:numId w:val="14"/>
        </w:numPr>
        <w:spacing w:line="240" w:lineRule="auto"/>
        <w:jc w:val="both"/>
        <w:rPr>
          <w:rFonts w:ascii="Times New Roman" w:hAnsi="Times New Roman"/>
          <w:sz w:val="24"/>
          <w:szCs w:val="24"/>
        </w:rPr>
      </w:pPr>
      <w:r w:rsidRPr="00433EAE">
        <w:rPr>
          <w:rFonts w:ascii="Times New Roman" w:eastAsiaTheme="minorHAnsi" w:hAnsi="Times New Roman"/>
          <w:sz w:val="24"/>
          <w:szCs w:val="24"/>
        </w:rPr>
        <w:t xml:space="preserve">Au moins </w:t>
      </w:r>
      <w:r w:rsidR="00993708" w:rsidRPr="00433EAE">
        <w:rPr>
          <w:rFonts w:ascii="Times New Roman" w:eastAsiaTheme="minorHAnsi" w:hAnsi="Times New Roman"/>
          <w:sz w:val="24"/>
          <w:szCs w:val="24"/>
        </w:rPr>
        <w:t>cinq ans</w:t>
      </w:r>
      <w:r w:rsidRPr="00433EAE">
        <w:rPr>
          <w:rFonts w:ascii="Times New Roman" w:eastAsiaTheme="minorHAnsi" w:hAnsi="Times New Roman"/>
          <w:sz w:val="24"/>
          <w:szCs w:val="24"/>
        </w:rPr>
        <w:t xml:space="preserve"> </w:t>
      </w:r>
      <w:r w:rsidR="00993708" w:rsidRPr="00433EAE">
        <w:rPr>
          <w:rFonts w:ascii="Times New Roman" w:eastAsiaTheme="minorHAnsi" w:hAnsi="Times New Roman"/>
          <w:sz w:val="24"/>
          <w:szCs w:val="24"/>
        </w:rPr>
        <w:t>d’</w:t>
      </w:r>
      <w:r w:rsidRPr="00433EAE">
        <w:rPr>
          <w:rFonts w:ascii="Times New Roman" w:eastAsiaTheme="minorHAnsi" w:hAnsi="Times New Roman"/>
          <w:sz w:val="24"/>
          <w:szCs w:val="24"/>
        </w:rPr>
        <w:t>expérience</w:t>
      </w:r>
      <w:r w:rsidR="00993708" w:rsidRPr="00433EAE">
        <w:rPr>
          <w:rFonts w:ascii="Times New Roman" w:eastAsiaTheme="minorHAnsi" w:hAnsi="Times New Roman"/>
          <w:sz w:val="24"/>
          <w:szCs w:val="24"/>
        </w:rPr>
        <w:t>s</w:t>
      </w:r>
      <w:r w:rsidRPr="00433EAE">
        <w:rPr>
          <w:rFonts w:ascii="Times New Roman" w:eastAsiaTheme="minorHAnsi" w:hAnsi="Times New Roman"/>
          <w:sz w:val="24"/>
          <w:szCs w:val="24"/>
        </w:rPr>
        <w:t xml:space="preserve"> en </w:t>
      </w:r>
      <w:r w:rsidR="00B54064" w:rsidRPr="00433EAE">
        <w:rPr>
          <w:rFonts w:ascii="Times New Roman" w:eastAsiaTheme="minorHAnsi" w:hAnsi="Times New Roman"/>
          <w:sz w:val="24"/>
          <w:szCs w:val="24"/>
        </w:rPr>
        <w:t xml:space="preserve">accompagnement à la mise en place et </w:t>
      </w:r>
      <w:r w:rsidRPr="00433EAE">
        <w:rPr>
          <w:rFonts w:ascii="Times New Roman" w:eastAsiaTheme="minorHAnsi" w:hAnsi="Times New Roman"/>
          <w:sz w:val="24"/>
          <w:szCs w:val="24"/>
        </w:rPr>
        <w:t>gestion des petites entreprises</w:t>
      </w:r>
      <w:r w:rsidR="00B54064" w:rsidRPr="00433EAE">
        <w:rPr>
          <w:rFonts w:ascii="Times New Roman" w:eastAsiaTheme="minorHAnsi" w:hAnsi="Times New Roman"/>
          <w:sz w:val="24"/>
          <w:szCs w:val="24"/>
        </w:rPr>
        <w:t>,</w:t>
      </w:r>
      <w:r w:rsidRPr="00433EAE">
        <w:rPr>
          <w:rFonts w:ascii="Times New Roman" w:eastAsiaTheme="minorHAnsi" w:hAnsi="Times New Roman"/>
          <w:sz w:val="24"/>
          <w:szCs w:val="24"/>
        </w:rPr>
        <w:t xml:space="preserve"> et la formation de jeunes femmes peu alphabétisées </w:t>
      </w:r>
      <w:r w:rsidR="003256DA" w:rsidRPr="00433EAE">
        <w:rPr>
          <w:rFonts w:ascii="Times New Roman" w:eastAsiaTheme="minorHAnsi" w:hAnsi="Times New Roman"/>
          <w:sz w:val="24"/>
          <w:szCs w:val="24"/>
        </w:rPr>
        <w:t xml:space="preserve">sur les métiers </w:t>
      </w:r>
      <w:r w:rsidR="00B54064" w:rsidRPr="00433EAE">
        <w:rPr>
          <w:rFonts w:ascii="Times New Roman" w:eastAsiaTheme="minorHAnsi" w:hAnsi="Times New Roman"/>
          <w:sz w:val="24"/>
          <w:szCs w:val="24"/>
        </w:rPr>
        <w:t>à faible participation féminine</w:t>
      </w:r>
      <w:r w:rsidR="00012A40" w:rsidRPr="00433EAE">
        <w:rPr>
          <w:rFonts w:ascii="Times New Roman" w:eastAsiaTheme="minorHAnsi" w:hAnsi="Times New Roman"/>
          <w:sz w:val="24"/>
          <w:szCs w:val="24"/>
        </w:rPr>
        <w:t xml:space="preserve">, </w:t>
      </w:r>
      <w:r w:rsidRPr="00433EAE">
        <w:rPr>
          <w:rFonts w:ascii="Times New Roman" w:eastAsiaTheme="minorHAnsi" w:hAnsi="Times New Roman"/>
          <w:sz w:val="24"/>
          <w:szCs w:val="24"/>
        </w:rPr>
        <w:t xml:space="preserve">en gestion de crédit </w:t>
      </w:r>
      <w:r w:rsidR="00012A40" w:rsidRPr="00433EAE">
        <w:rPr>
          <w:rFonts w:ascii="Times New Roman" w:eastAsiaTheme="minorHAnsi" w:hAnsi="Times New Roman"/>
          <w:sz w:val="24"/>
          <w:szCs w:val="24"/>
        </w:rPr>
        <w:t>et</w:t>
      </w:r>
      <w:r w:rsidR="00993708" w:rsidRPr="00433EAE">
        <w:rPr>
          <w:rFonts w:ascii="Times New Roman" w:eastAsiaTheme="minorHAnsi" w:hAnsi="Times New Roman"/>
          <w:sz w:val="24"/>
          <w:szCs w:val="24"/>
        </w:rPr>
        <w:t xml:space="preserve"> en littératie financière</w:t>
      </w:r>
      <w:r w:rsidR="00B54064" w:rsidRPr="00433EAE">
        <w:rPr>
          <w:rFonts w:ascii="Times New Roman" w:eastAsiaTheme="minorHAnsi" w:hAnsi="Times New Roman"/>
          <w:sz w:val="24"/>
          <w:szCs w:val="24"/>
        </w:rPr>
        <w:t xml:space="preserve"> </w:t>
      </w:r>
    </w:p>
    <w:p w14:paraId="4979B70F" w14:textId="7A8382C4" w:rsidR="009410A3" w:rsidRPr="00433EAE" w:rsidRDefault="00993708" w:rsidP="00993708">
      <w:pPr>
        <w:pStyle w:val="ListParagraph"/>
        <w:numPr>
          <w:ilvl w:val="0"/>
          <w:numId w:val="14"/>
        </w:numPr>
        <w:spacing w:line="240" w:lineRule="auto"/>
        <w:jc w:val="both"/>
        <w:rPr>
          <w:rFonts w:ascii="Times New Roman" w:hAnsi="Times New Roman"/>
          <w:sz w:val="24"/>
          <w:szCs w:val="24"/>
        </w:rPr>
      </w:pPr>
      <w:r w:rsidRPr="00433EAE">
        <w:rPr>
          <w:rFonts w:ascii="Times New Roman" w:eastAsiaTheme="minorHAnsi" w:hAnsi="Times New Roman"/>
          <w:sz w:val="24"/>
          <w:szCs w:val="24"/>
        </w:rPr>
        <w:t>Avoir au moins une expérience</w:t>
      </w:r>
      <w:r w:rsidR="00384AAD" w:rsidRPr="00433EAE">
        <w:rPr>
          <w:rFonts w:ascii="Times New Roman" w:eastAsiaTheme="minorHAnsi" w:hAnsi="Times New Roman"/>
          <w:sz w:val="24"/>
          <w:szCs w:val="24"/>
        </w:rPr>
        <w:t xml:space="preserve"> de collaboration </w:t>
      </w:r>
      <w:r w:rsidR="003F7AE5" w:rsidRPr="00433EAE">
        <w:rPr>
          <w:rFonts w:ascii="Times New Roman" w:eastAsiaTheme="minorHAnsi" w:hAnsi="Times New Roman"/>
          <w:sz w:val="24"/>
          <w:szCs w:val="24"/>
        </w:rPr>
        <w:t>avec un éventail de parties prenantes (exécutants, communauté, gouvernement, chercheurs, donateurs)</w:t>
      </w:r>
      <w:r w:rsidR="00A51752" w:rsidRPr="00433EAE">
        <w:rPr>
          <w:rFonts w:ascii="Times New Roman" w:eastAsiaTheme="minorHAnsi" w:hAnsi="Times New Roman"/>
          <w:sz w:val="24"/>
          <w:szCs w:val="24"/>
        </w:rPr>
        <w:t> </w:t>
      </w:r>
      <w:r w:rsidRPr="00433EAE">
        <w:rPr>
          <w:rFonts w:ascii="Times New Roman" w:eastAsiaTheme="minorHAnsi" w:hAnsi="Times New Roman"/>
          <w:sz w:val="24"/>
          <w:szCs w:val="24"/>
        </w:rPr>
        <w:t xml:space="preserve">et le secteur privé pour soutenir l’insertion des bénéficiaires dans les entreprises existantes et aider les jeunes entrepreneures </w:t>
      </w:r>
      <w:r w:rsidR="009A434F" w:rsidRPr="00433EAE">
        <w:rPr>
          <w:rFonts w:ascii="Times New Roman" w:eastAsiaTheme="minorHAnsi" w:hAnsi="Times New Roman"/>
          <w:sz w:val="24"/>
          <w:szCs w:val="24"/>
        </w:rPr>
        <w:t xml:space="preserve">à développer </w:t>
      </w:r>
      <w:r w:rsidRPr="00433EAE">
        <w:rPr>
          <w:rFonts w:ascii="Times New Roman" w:eastAsiaTheme="minorHAnsi" w:hAnsi="Times New Roman"/>
          <w:sz w:val="24"/>
          <w:szCs w:val="24"/>
        </w:rPr>
        <w:t>des liens nécessaires pour assurer le succès de leur entreprise,</w:t>
      </w:r>
      <w:r w:rsidR="009410A3" w:rsidRPr="00433EAE">
        <w:rPr>
          <w:rFonts w:ascii="Times New Roman" w:hAnsi="Times New Roman"/>
          <w:sz w:val="24"/>
          <w:szCs w:val="24"/>
        </w:rPr>
        <w:t xml:space="preserve"> </w:t>
      </w:r>
    </w:p>
    <w:p w14:paraId="6226F204" w14:textId="1EA2261F" w:rsidR="000B04DA" w:rsidRPr="00433EAE" w:rsidRDefault="000B04DA" w:rsidP="00993708">
      <w:pPr>
        <w:pStyle w:val="ListParagraph"/>
        <w:numPr>
          <w:ilvl w:val="0"/>
          <w:numId w:val="14"/>
        </w:numPr>
        <w:spacing w:line="240" w:lineRule="auto"/>
        <w:jc w:val="both"/>
        <w:rPr>
          <w:rFonts w:ascii="Times New Roman" w:eastAsiaTheme="minorHAnsi" w:hAnsi="Times New Roman"/>
          <w:sz w:val="24"/>
          <w:szCs w:val="24"/>
        </w:rPr>
      </w:pPr>
      <w:r w:rsidRPr="00433EAE">
        <w:rPr>
          <w:rFonts w:ascii="Times New Roman" w:eastAsiaTheme="minorHAnsi" w:hAnsi="Times New Roman"/>
          <w:sz w:val="24"/>
          <w:szCs w:val="24"/>
        </w:rPr>
        <w:t>U</w:t>
      </w:r>
      <w:r w:rsidR="00384AAD" w:rsidRPr="00433EAE">
        <w:rPr>
          <w:rFonts w:ascii="Times New Roman" w:eastAsiaTheme="minorHAnsi" w:hAnsi="Times New Roman"/>
          <w:sz w:val="24"/>
          <w:szCs w:val="24"/>
        </w:rPr>
        <w:t xml:space="preserve">ne bonne expérience </w:t>
      </w:r>
      <w:r w:rsidR="00A51752" w:rsidRPr="00433EAE">
        <w:rPr>
          <w:rFonts w:ascii="Times New Roman" w:eastAsiaTheme="minorHAnsi" w:hAnsi="Times New Roman"/>
          <w:sz w:val="24"/>
          <w:szCs w:val="24"/>
        </w:rPr>
        <w:t xml:space="preserve">de collaboration </w:t>
      </w:r>
      <w:r w:rsidRPr="00433EAE">
        <w:rPr>
          <w:rFonts w:ascii="Times New Roman" w:eastAsiaTheme="minorHAnsi" w:hAnsi="Times New Roman"/>
          <w:sz w:val="24"/>
          <w:szCs w:val="24"/>
        </w:rPr>
        <w:t>avec</w:t>
      </w:r>
      <w:r w:rsidR="00384AAD" w:rsidRPr="00433EAE">
        <w:rPr>
          <w:rFonts w:ascii="Times New Roman" w:eastAsiaTheme="minorHAnsi" w:hAnsi="Times New Roman"/>
          <w:sz w:val="24"/>
          <w:szCs w:val="24"/>
        </w:rPr>
        <w:t xml:space="preserve"> des agences internationales travaillant d</w:t>
      </w:r>
      <w:r w:rsidRPr="00433EAE">
        <w:rPr>
          <w:rFonts w:ascii="Times New Roman" w:eastAsiaTheme="minorHAnsi" w:hAnsi="Times New Roman"/>
          <w:sz w:val="24"/>
          <w:szCs w:val="24"/>
        </w:rPr>
        <w:t xml:space="preserve">ans le domaine </w:t>
      </w:r>
      <w:r w:rsidR="00A51752" w:rsidRPr="00433EAE">
        <w:rPr>
          <w:rFonts w:ascii="Times New Roman" w:eastAsiaTheme="minorHAnsi" w:hAnsi="Times New Roman"/>
          <w:sz w:val="24"/>
          <w:szCs w:val="24"/>
        </w:rPr>
        <w:t>de la mise en œuvre de programmes régionaux ciblant les adolescentes ;</w:t>
      </w:r>
    </w:p>
    <w:p w14:paraId="0B1F74D3" w14:textId="40B301B3" w:rsidR="000B04DA" w:rsidRPr="00433EAE" w:rsidRDefault="00384AAD" w:rsidP="00993708">
      <w:pPr>
        <w:pStyle w:val="ListParagraph"/>
        <w:numPr>
          <w:ilvl w:val="0"/>
          <w:numId w:val="14"/>
        </w:numPr>
        <w:spacing w:line="240" w:lineRule="auto"/>
        <w:jc w:val="both"/>
        <w:rPr>
          <w:rFonts w:ascii="Times New Roman" w:eastAsiaTheme="minorHAnsi" w:hAnsi="Times New Roman"/>
          <w:sz w:val="24"/>
          <w:szCs w:val="24"/>
        </w:rPr>
      </w:pPr>
      <w:r w:rsidRPr="00433EAE">
        <w:rPr>
          <w:rFonts w:ascii="Times New Roman" w:eastAsiaTheme="minorHAnsi" w:hAnsi="Times New Roman"/>
          <w:sz w:val="24"/>
          <w:szCs w:val="24"/>
        </w:rPr>
        <w:t>Expérience</w:t>
      </w:r>
      <w:r w:rsidR="00CA61C8" w:rsidRPr="00433EAE">
        <w:rPr>
          <w:rFonts w:ascii="Times New Roman" w:eastAsiaTheme="minorHAnsi" w:hAnsi="Times New Roman"/>
          <w:sz w:val="24"/>
          <w:szCs w:val="24"/>
        </w:rPr>
        <w:t>s</w:t>
      </w:r>
      <w:r w:rsidRPr="00433EAE">
        <w:rPr>
          <w:rFonts w:ascii="Times New Roman" w:eastAsiaTheme="minorHAnsi" w:hAnsi="Times New Roman"/>
          <w:sz w:val="24"/>
          <w:szCs w:val="24"/>
        </w:rPr>
        <w:t xml:space="preserve"> </w:t>
      </w:r>
      <w:r w:rsidR="000B04DA" w:rsidRPr="00433EAE">
        <w:rPr>
          <w:rFonts w:ascii="Times New Roman" w:eastAsiaTheme="minorHAnsi" w:hAnsi="Times New Roman"/>
          <w:sz w:val="24"/>
          <w:szCs w:val="24"/>
        </w:rPr>
        <w:t xml:space="preserve">en </w:t>
      </w:r>
      <w:r w:rsidRPr="00433EAE">
        <w:rPr>
          <w:rFonts w:ascii="Times New Roman" w:eastAsiaTheme="minorHAnsi" w:hAnsi="Times New Roman"/>
          <w:sz w:val="24"/>
          <w:szCs w:val="24"/>
        </w:rPr>
        <w:t xml:space="preserve">renforcement des capacités </w:t>
      </w:r>
      <w:r w:rsidR="000B04DA" w:rsidRPr="00433EAE">
        <w:rPr>
          <w:rFonts w:ascii="Times New Roman" w:eastAsiaTheme="minorHAnsi" w:hAnsi="Times New Roman"/>
          <w:sz w:val="24"/>
          <w:szCs w:val="24"/>
        </w:rPr>
        <w:t xml:space="preserve">des institutions, des organisations non gouvernementales et </w:t>
      </w:r>
      <w:r w:rsidR="00A51752" w:rsidRPr="00433EAE">
        <w:rPr>
          <w:rFonts w:ascii="Times New Roman" w:eastAsiaTheme="minorHAnsi" w:hAnsi="Times New Roman"/>
          <w:sz w:val="24"/>
          <w:szCs w:val="24"/>
        </w:rPr>
        <w:t xml:space="preserve">dans le travail </w:t>
      </w:r>
      <w:r w:rsidR="000B04DA" w:rsidRPr="00433EAE">
        <w:rPr>
          <w:rFonts w:ascii="Times New Roman" w:eastAsiaTheme="minorHAnsi" w:hAnsi="Times New Roman"/>
          <w:sz w:val="24"/>
          <w:szCs w:val="24"/>
        </w:rPr>
        <w:t>communaut</w:t>
      </w:r>
      <w:r w:rsidR="00A51752" w:rsidRPr="00433EAE">
        <w:rPr>
          <w:rFonts w:ascii="Times New Roman" w:eastAsiaTheme="minorHAnsi" w:hAnsi="Times New Roman"/>
          <w:sz w:val="24"/>
          <w:szCs w:val="24"/>
        </w:rPr>
        <w:t>aire ;</w:t>
      </w:r>
    </w:p>
    <w:p w14:paraId="50D16F4F" w14:textId="542CBB3B" w:rsidR="00384AAD" w:rsidRPr="00433EAE" w:rsidRDefault="00384AAD" w:rsidP="00993708">
      <w:pPr>
        <w:pStyle w:val="ListParagraph"/>
        <w:numPr>
          <w:ilvl w:val="0"/>
          <w:numId w:val="14"/>
        </w:numPr>
        <w:spacing w:line="240" w:lineRule="auto"/>
        <w:jc w:val="both"/>
        <w:rPr>
          <w:rFonts w:ascii="Times New Roman" w:eastAsiaTheme="minorHAnsi" w:hAnsi="Times New Roman"/>
          <w:sz w:val="24"/>
          <w:szCs w:val="24"/>
        </w:rPr>
      </w:pPr>
      <w:r w:rsidRPr="00433EAE">
        <w:rPr>
          <w:rFonts w:ascii="Times New Roman" w:eastAsiaTheme="minorHAnsi" w:hAnsi="Times New Roman"/>
          <w:sz w:val="24"/>
          <w:szCs w:val="24"/>
        </w:rPr>
        <w:lastRenderedPageBreak/>
        <w:t>Capacité démont</w:t>
      </w:r>
      <w:r w:rsidR="00D27DE7" w:rsidRPr="00433EAE">
        <w:rPr>
          <w:rFonts w:ascii="Times New Roman" w:eastAsiaTheme="minorHAnsi" w:hAnsi="Times New Roman"/>
          <w:sz w:val="24"/>
          <w:szCs w:val="24"/>
        </w:rPr>
        <w:t>r</w:t>
      </w:r>
      <w:r w:rsidR="000B04DA" w:rsidRPr="00433EAE">
        <w:rPr>
          <w:rFonts w:ascii="Times New Roman" w:eastAsiaTheme="minorHAnsi" w:hAnsi="Times New Roman"/>
          <w:sz w:val="24"/>
          <w:szCs w:val="24"/>
        </w:rPr>
        <w:t>é</w:t>
      </w:r>
      <w:r w:rsidR="00D27DE7" w:rsidRPr="00433EAE">
        <w:rPr>
          <w:rFonts w:ascii="Times New Roman" w:eastAsiaTheme="minorHAnsi" w:hAnsi="Times New Roman"/>
          <w:sz w:val="24"/>
          <w:szCs w:val="24"/>
        </w:rPr>
        <w:t>e</w:t>
      </w:r>
      <w:r w:rsidR="000B04DA" w:rsidRPr="00433EAE">
        <w:rPr>
          <w:rFonts w:ascii="Times New Roman" w:eastAsiaTheme="minorHAnsi" w:hAnsi="Times New Roman"/>
          <w:sz w:val="24"/>
          <w:szCs w:val="24"/>
        </w:rPr>
        <w:t xml:space="preserve"> de travail</w:t>
      </w:r>
      <w:r w:rsidRPr="00433EAE">
        <w:rPr>
          <w:rFonts w:ascii="Times New Roman" w:eastAsiaTheme="minorHAnsi" w:hAnsi="Times New Roman"/>
          <w:sz w:val="24"/>
          <w:szCs w:val="24"/>
        </w:rPr>
        <w:t xml:space="preserve"> avec divers groupes d'intervenants et de développe</w:t>
      </w:r>
      <w:r w:rsidR="00D27DE7" w:rsidRPr="00433EAE">
        <w:rPr>
          <w:rFonts w:ascii="Times New Roman" w:eastAsiaTheme="minorHAnsi" w:hAnsi="Times New Roman"/>
          <w:sz w:val="24"/>
          <w:szCs w:val="24"/>
        </w:rPr>
        <w:t>ment</w:t>
      </w:r>
      <w:r w:rsidRPr="00433EAE">
        <w:rPr>
          <w:rFonts w:ascii="Times New Roman" w:eastAsiaTheme="minorHAnsi" w:hAnsi="Times New Roman"/>
          <w:sz w:val="24"/>
          <w:szCs w:val="24"/>
        </w:rPr>
        <w:t xml:space="preserve"> </w:t>
      </w:r>
      <w:r w:rsidR="00D27DE7" w:rsidRPr="00433EAE">
        <w:rPr>
          <w:rFonts w:ascii="Times New Roman" w:eastAsiaTheme="minorHAnsi" w:hAnsi="Times New Roman"/>
          <w:sz w:val="24"/>
          <w:szCs w:val="24"/>
        </w:rPr>
        <w:t>de</w:t>
      </w:r>
      <w:r w:rsidRPr="00433EAE">
        <w:rPr>
          <w:rFonts w:ascii="Times New Roman" w:eastAsiaTheme="minorHAnsi" w:hAnsi="Times New Roman"/>
          <w:sz w:val="24"/>
          <w:szCs w:val="24"/>
        </w:rPr>
        <w:t xml:space="preserve"> consensus et de partenariats</w:t>
      </w:r>
      <w:r w:rsidR="00A51752" w:rsidRPr="00433EAE">
        <w:rPr>
          <w:rFonts w:ascii="Times New Roman" w:eastAsiaTheme="minorHAnsi" w:hAnsi="Times New Roman"/>
          <w:sz w:val="24"/>
          <w:szCs w:val="24"/>
        </w:rPr>
        <w:t> ;</w:t>
      </w:r>
    </w:p>
    <w:p w14:paraId="0DA80D6F" w14:textId="38E02C24" w:rsidR="003F7AE5" w:rsidRPr="00433EAE" w:rsidRDefault="003F7AE5" w:rsidP="00993708">
      <w:pPr>
        <w:pStyle w:val="ListParagraph"/>
        <w:numPr>
          <w:ilvl w:val="0"/>
          <w:numId w:val="14"/>
        </w:numPr>
        <w:spacing w:line="240" w:lineRule="auto"/>
        <w:jc w:val="both"/>
        <w:rPr>
          <w:rFonts w:ascii="Times New Roman" w:eastAsiaTheme="minorHAnsi" w:hAnsi="Times New Roman"/>
          <w:sz w:val="24"/>
          <w:szCs w:val="24"/>
        </w:rPr>
      </w:pPr>
      <w:r w:rsidRPr="00433EAE">
        <w:rPr>
          <w:rFonts w:ascii="Times New Roman" w:eastAsiaTheme="minorHAnsi" w:hAnsi="Times New Roman"/>
          <w:sz w:val="24"/>
          <w:szCs w:val="24"/>
        </w:rPr>
        <w:t>Une connaissance, une compréhension et une expérience approfondies de la mise en œuvre de programmes dans différents contextes nationaux de la région du Sahel sont nécessaires</w:t>
      </w:r>
      <w:r w:rsidR="00A347F0" w:rsidRPr="00433EAE">
        <w:rPr>
          <w:rFonts w:ascii="Times New Roman" w:eastAsiaTheme="minorHAnsi" w:hAnsi="Times New Roman"/>
          <w:sz w:val="24"/>
          <w:szCs w:val="24"/>
        </w:rPr>
        <w:t> ;</w:t>
      </w:r>
    </w:p>
    <w:p w14:paraId="1CE9FFD4" w14:textId="30A57319" w:rsidR="00A347F0" w:rsidRPr="00433EAE" w:rsidRDefault="00A347F0" w:rsidP="00993708">
      <w:pPr>
        <w:pStyle w:val="ListParagraph"/>
        <w:numPr>
          <w:ilvl w:val="0"/>
          <w:numId w:val="14"/>
        </w:numPr>
        <w:spacing w:line="240" w:lineRule="auto"/>
        <w:jc w:val="both"/>
        <w:rPr>
          <w:rFonts w:ascii="Times New Roman" w:eastAsiaTheme="minorHAnsi" w:hAnsi="Times New Roman"/>
          <w:sz w:val="24"/>
          <w:szCs w:val="24"/>
        </w:rPr>
      </w:pPr>
      <w:r w:rsidRPr="00433EAE">
        <w:rPr>
          <w:rFonts w:ascii="Times New Roman" w:eastAsiaTheme="minorHAnsi" w:hAnsi="Times New Roman"/>
          <w:sz w:val="24"/>
          <w:szCs w:val="24"/>
        </w:rPr>
        <w:t>Une présence dans un ou des pays d’intervention du SWEDD est nécessaire ;</w:t>
      </w:r>
    </w:p>
    <w:p w14:paraId="031805BD" w14:textId="7AA36CD4" w:rsidR="003F7AE5" w:rsidRPr="00433EAE" w:rsidRDefault="003F7AE5" w:rsidP="00993708">
      <w:pPr>
        <w:pStyle w:val="ListParagraph"/>
        <w:numPr>
          <w:ilvl w:val="0"/>
          <w:numId w:val="14"/>
        </w:numPr>
        <w:spacing w:line="240" w:lineRule="auto"/>
        <w:jc w:val="both"/>
        <w:rPr>
          <w:rFonts w:ascii="Times New Roman" w:eastAsia="Times New Roman" w:hAnsi="Times New Roman"/>
          <w:sz w:val="24"/>
          <w:szCs w:val="24"/>
        </w:rPr>
      </w:pPr>
      <w:r w:rsidRPr="00433EAE">
        <w:rPr>
          <w:rFonts w:ascii="Times New Roman" w:eastAsiaTheme="minorHAnsi" w:hAnsi="Times New Roman"/>
          <w:sz w:val="24"/>
          <w:szCs w:val="24"/>
        </w:rPr>
        <w:t xml:space="preserve">La maîtrise du français </w:t>
      </w:r>
      <w:r w:rsidR="00A51752" w:rsidRPr="00433EAE">
        <w:rPr>
          <w:rFonts w:ascii="Times New Roman" w:eastAsiaTheme="minorHAnsi" w:hAnsi="Times New Roman"/>
          <w:sz w:val="24"/>
          <w:szCs w:val="24"/>
        </w:rPr>
        <w:t xml:space="preserve">(langue de travail) </w:t>
      </w:r>
      <w:r w:rsidRPr="00433EAE">
        <w:rPr>
          <w:rFonts w:ascii="Times New Roman" w:eastAsiaTheme="minorHAnsi" w:hAnsi="Times New Roman"/>
          <w:sz w:val="24"/>
          <w:szCs w:val="24"/>
        </w:rPr>
        <w:t>et de l'anglais</w:t>
      </w:r>
      <w:r w:rsidRPr="00433EAE">
        <w:rPr>
          <w:rFonts w:ascii="Times New Roman" w:hAnsi="Times New Roman"/>
          <w:sz w:val="24"/>
          <w:szCs w:val="24"/>
        </w:rPr>
        <w:t xml:space="preserve"> est requise.</w:t>
      </w:r>
    </w:p>
    <w:p w14:paraId="4BA0CFCB" w14:textId="77777777" w:rsidR="00BA307A" w:rsidRPr="00433EAE" w:rsidRDefault="00BA307A" w:rsidP="00993708">
      <w:pPr>
        <w:spacing w:line="240" w:lineRule="auto"/>
        <w:jc w:val="both"/>
        <w:rPr>
          <w:rFonts w:ascii="Times New Roman" w:eastAsia="Times New Roman" w:hAnsi="Times New Roman" w:cs="Times New Roman"/>
          <w:sz w:val="24"/>
          <w:szCs w:val="24"/>
        </w:rPr>
      </w:pPr>
    </w:p>
    <w:p w14:paraId="7350780F" w14:textId="77777777" w:rsidR="00BA307A" w:rsidRPr="00433EAE" w:rsidRDefault="00BA307A" w:rsidP="00993708">
      <w:pPr>
        <w:pStyle w:val="ListParagraph"/>
        <w:numPr>
          <w:ilvl w:val="0"/>
          <w:numId w:val="15"/>
        </w:numPr>
        <w:spacing w:line="240" w:lineRule="auto"/>
        <w:jc w:val="both"/>
        <w:rPr>
          <w:rFonts w:ascii="Times New Roman" w:hAnsi="Times New Roman"/>
          <w:b/>
          <w:color w:val="2E74B5" w:themeColor="accent1" w:themeShade="BF"/>
          <w:sz w:val="24"/>
          <w:szCs w:val="24"/>
        </w:rPr>
      </w:pPr>
      <w:r w:rsidRPr="00433EAE">
        <w:rPr>
          <w:rFonts w:ascii="Times New Roman" w:hAnsi="Times New Roman"/>
          <w:b/>
          <w:color w:val="2E74B5" w:themeColor="accent1" w:themeShade="BF"/>
          <w:sz w:val="24"/>
          <w:szCs w:val="24"/>
        </w:rPr>
        <w:t>Supervision/encadrement</w:t>
      </w:r>
    </w:p>
    <w:p w14:paraId="42CC5C66" w14:textId="0F4B66B0" w:rsidR="000E58B4" w:rsidRPr="00433EAE" w:rsidRDefault="00BA307A" w:rsidP="00993708">
      <w:pPr>
        <w:pStyle w:val="CommentText"/>
        <w:jc w:val="both"/>
        <w:rPr>
          <w:rFonts w:ascii="Times New Roman" w:hAnsi="Times New Roman" w:cs="Times New Roman"/>
          <w:sz w:val="24"/>
          <w:szCs w:val="24"/>
        </w:rPr>
      </w:pPr>
      <w:r w:rsidRPr="00433EAE">
        <w:rPr>
          <w:rFonts w:ascii="Times New Roman" w:eastAsia="Times New Roman" w:hAnsi="Times New Roman" w:cs="Times New Roman"/>
          <w:sz w:val="24"/>
          <w:szCs w:val="24"/>
        </w:rPr>
        <w:t xml:space="preserve">Le partenaire travaillera sous la supervision </w:t>
      </w:r>
      <w:r w:rsidR="00257636" w:rsidRPr="00433EAE">
        <w:rPr>
          <w:rFonts w:ascii="Times New Roman" w:eastAsia="Times New Roman" w:hAnsi="Times New Roman" w:cs="Times New Roman"/>
          <w:sz w:val="24"/>
          <w:szCs w:val="24"/>
        </w:rPr>
        <w:t>générale du Coordonnateur du Secrétariat Technique Régional (STR) du SWEDD (UNFPA WCARO</w:t>
      </w:r>
      <w:r w:rsidR="00257636" w:rsidRPr="00433EAE">
        <w:rPr>
          <w:rFonts w:ascii="Times New Roman" w:hAnsi="Times New Roman" w:cs="Times New Roman"/>
          <w:sz w:val="24"/>
          <w:szCs w:val="24"/>
        </w:rPr>
        <w:t xml:space="preserve">), sous la supervision directe </w:t>
      </w:r>
      <w:r w:rsidRPr="00433EAE">
        <w:rPr>
          <w:rFonts w:ascii="Times New Roman" w:hAnsi="Times New Roman" w:cs="Times New Roman"/>
          <w:sz w:val="24"/>
          <w:szCs w:val="24"/>
        </w:rPr>
        <w:t xml:space="preserve">du « Youth and Gender Specialist » </w:t>
      </w:r>
      <w:r w:rsidR="00257636" w:rsidRPr="00433EAE">
        <w:rPr>
          <w:rFonts w:ascii="Times New Roman" w:hAnsi="Times New Roman" w:cs="Times New Roman"/>
          <w:sz w:val="24"/>
          <w:szCs w:val="24"/>
        </w:rPr>
        <w:t xml:space="preserve">au niveau du </w:t>
      </w:r>
      <w:r w:rsidRPr="00433EAE">
        <w:rPr>
          <w:rFonts w:ascii="Times New Roman" w:hAnsi="Times New Roman" w:cs="Times New Roman"/>
          <w:sz w:val="24"/>
          <w:szCs w:val="24"/>
        </w:rPr>
        <w:t>STR</w:t>
      </w:r>
      <w:r w:rsidR="00724382" w:rsidRPr="00433EAE">
        <w:rPr>
          <w:rFonts w:ascii="Times New Roman" w:hAnsi="Times New Roman" w:cs="Times New Roman"/>
          <w:sz w:val="24"/>
          <w:szCs w:val="24"/>
        </w:rPr>
        <w:t xml:space="preserve">. Le partenaire collaborera avec les partenaires techniques du projet SWEDD notamment la Banque Mondiale et le Gender Innovation Lab, les bureaux pays de l’UNFPA, </w:t>
      </w:r>
      <w:r w:rsidR="000E58B4" w:rsidRPr="00433EAE">
        <w:rPr>
          <w:rFonts w:ascii="Times New Roman" w:hAnsi="Times New Roman" w:cs="Times New Roman"/>
          <w:sz w:val="24"/>
          <w:szCs w:val="24"/>
        </w:rPr>
        <w:t>et les autres partenaires de mise en œuvre pour l’autonomisation des jeunes femmes.</w:t>
      </w:r>
    </w:p>
    <w:p w14:paraId="2E798BDC" w14:textId="77777777" w:rsidR="0011081D" w:rsidRPr="00433EAE" w:rsidRDefault="0011081D" w:rsidP="00993708">
      <w:pPr>
        <w:pStyle w:val="ListParagraph"/>
        <w:spacing w:line="240" w:lineRule="auto"/>
        <w:jc w:val="both"/>
        <w:rPr>
          <w:rFonts w:ascii="Times New Roman" w:eastAsia="Times New Roman" w:hAnsi="Times New Roman"/>
          <w:sz w:val="24"/>
          <w:szCs w:val="24"/>
        </w:rPr>
      </w:pPr>
    </w:p>
    <w:p w14:paraId="07F7515D" w14:textId="77777777" w:rsidR="000B04DA" w:rsidRPr="00433EAE" w:rsidRDefault="000B04DA" w:rsidP="00993708">
      <w:pPr>
        <w:pStyle w:val="ListParagraph"/>
        <w:numPr>
          <w:ilvl w:val="0"/>
          <w:numId w:val="15"/>
        </w:numPr>
        <w:spacing w:line="240" w:lineRule="auto"/>
        <w:jc w:val="both"/>
        <w:rPr>
          <w:rFonts w:ascii="Times New Roman" w:hAnsi="Times New Roman"/>
          <w:b/>
          <w:color w:val="2E74B5" w:themeColor="accent1" w:themeShade="BF"/>
          <w:sz w:val="24"/>
          <w:szCs w:val="24"/>
        </w:rPr>
      </w:pPr>
      <w:r w:rsidRPr="00433EAE">
        <w:rPr>
          <w:rFonts w:ascii="Times New Roman" w:hAnsi="Times New Roman"/>
          <w:b/>
          <w:color w:val="2E74B5" w:themeColor="accent1" w:themeShade="BF"/>
          <w:sz w:val="24"/>
          <w:szCs w:val="24"/>
        </w:rPr>
        <w:t>Méthodologie de travail</w:t>
      </w:r>
    </w:p>
    <w:p w14:paraId="35F9197A" w14:textId="4B419A1C" w:rsidR="000B04DA" w:rsidRPr="00433EAE" w:rsidRDefault="0011081D"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L’organisation retenue sera un partenaire de mise en œuvre de l’UNFPA</w:t>
      </w:r>
      <w:r w:rsidR="000B04DA" w:rsidRPr="00433EAE">
        <w:rPr>
          <w:rFonts w:ascii="Times New Roman" w:hAnsi="Times New Roman" w:cs="Times New Roman"/>
          <w:sz w:val="24"/>
          <w:szCs w:val="24"/>
        </w:rPr>
        <w:t xml:space="preserve"> </w:t>
      </w:r>
      <w:r w:rsidR="00257636" w:rsidRPr="00433EAE">
        <w:rPr>
          <w:rFonts w:ascii="Times New Roman" w:hAnsi="Times New Roman" w:cs="Times New Roman"/>
          <w:sz w:val="24"/>
          <w:szCs w:val="24"/>
        </w:rPr>
        <w:t xml:space="preserve">et sera </w:t>
      </w:r>
      <w:r w:rsidR="000B04DA" w:rsidRPr="00433EAE">
        <w:rPr>
          <w:rFonts w:ascii="Times New Roman" w:hAnsi="Times New Roman" w:cs="Times New Roman"/>
          <w:sz w:val="24"/>
          <w:szCs w:val="24"/>
        </w:rPr>
        <w:t>régi</w:t>
      </w:r>
      <w:r w:rsidR="00257636" w:rsidRPr="00433EAE">
        <w:rPr>
          <w:rFonts w:ascii="Times New Roman" w:hAnsi="Times New Roman" w:cs="Times New Roman"/>
          <w:sz w:val="24"/>
          <w:szCs w:val="24"/>
        </w:rPr>
        <w:t>e</w:t>
      </w:r>
      <w:r w:rsidR="000B04DA" w:rsidRPr="00433EAE">
        <w:rPr>
          <w:rFonts w:ascii="Times New Roman" w:hAnsi="Times New Roman" w:cs="Times New Roman"/>
          <w:sz w:val="24"/>
          <w:szCs w:val="24"/>
        </w:rPr>
        <w:t xml:space="preserve"> par </w:t>
      </w:r>
      <w:r w:rsidR="00257636" w:rsidRPr="00433EAE">
        <w:rPr>
          <w:rFonts w:ascii="Times New Roman" w:hAnsi="Times New Roman" w:cs="Times New Roman"/>
          <w:sz w:val="24"/>
          <w:szCs w:val="24"/>
        </w:rPr>
        <w:t xml:space="preserve">les procédures </w:t>
      </w:r>
      <w:r w:rsidR="000B04DA" w:rsidRPr="00433EAE">
        <w:rPr>
          <w:rFonts w:ascii="Times New Roman" w:hAnsi="Times New Roman" w:cs="Times New Roman"/>
          <w:sz w:val="24"/>
          <w:szCs w:val="24"/>
        </w:rPr>
        <w:t xml:space="preserve">UNFPA NEX. Le processus comprend les étapes </w:t>
      </w:r>
      <w:r w:rsidRPr="00433EAE">
        <w:rPr>
          <w:rFonts w:ascii="Times New Roman" w:hAnsi="Times New Roman" w:cs="Times New Roman"/>
          <w:sz w:val="24"/>
          <w:szCs w:val="24"/>
        </w:rPr>
        <w:t>suivantes :</w:t>
      </w:r>
    </w:p>
    <w:p w14:paraId="30533C1B" w14:textId="77777777" w:rsidR="000B04DA" w:rsidRPr="00433EAE" w:rsidRDefault="000B04DA" w:rsidP="00993708">
      <w:pPr>
        <w:pStyle w:val="ListParagraph"/>
        <w:numPr>
          <w:ilvl w:val="0"/>
          <w:numId w:val="13"/>
        </w:numPr>
        <w:spacing w:line="240" w:lineRule="auto"/>
        <w:jc w:val="both"/>
        <w:rPr>
          <w:rFonts w:ascii="Times New Roman" w:hAnsi="Times New Roman"/>
          <w:sz w:val="24"/>
          <w:szCs w:val="24"/>
        </w:rPr>
      </w:pPr>
      <w:r w:rsidRPr="00433EAE">
        <w:rPr>
          <w:rFonts w:ascii="Times New Roman" w:hAnsi="Times New Roman"/>
          <w:sz w:val="24"/>
          <w:szCs w:val="24"/>
        </w:rPr>
        <w:t xml:space="preserve">La sélection de l'agence partenaire </w:t>
      </w:r>
      <w:r w:rsidR="0011081D" w:rsidRPr="00433EAE">
        <w:rPr>
          <w:rFonts w:ascii="Times New Roman" w:hAnsi="Times New Roman"/>
          <w:sz w:val="24"/>
          <w:szCs w:val="24"/>
        </w:rPr>
        <w:t>d’exécution ;</w:t>
      </w:r>
    </w:p>
    <w:p w14:paraId="0435A909" w14:textId="77777777" w:rsidR="000B04DA" w:rsidRPr="00433EAE" w:rsidRDefault="0011081D" w:rsidP="00993708">
      <w:pPr>
        <w:pStyle w:val="ListParagraph"/>
        <w:numPr>
          <w:ilvl w:val="0"/>
          <w:numId w:val="13"/>
        </w:numPr>
        <w:spacing w:line="240" w:lineRule="auto"/>
        <w:jc w:val="both"/>
        <w:rPr>
          <w:rFonts w:ascii="Times New Roman" w:hAnsi="Times New Roman"/>
          <w:sz w:val="24"/>
          <w:szCs w:val="24"/>
        </w:rPr>
      </w:pPr>
      <w:r w:rsidRPr="00433EAE">
        <w:rPr>
          <w:rFonts w:ascii="Times New Roman" w:hAnsi="Times New Roman"/>
          <w:sz w:val="24"/>
          <w:szCs w:val="24"/>
        </w:rPr>
        <w:t>L’é</w:t>
      </w:r>
      <w:r w:rsidR="000B04DA" w:rsidRPr="00433EAE">
        <w:rPr>
          <w:rFonts w:ascii="Times New Roman" w:hAnsi="Times New Roman"/>
          <w:sz w:val="24"/>
          <w:szCs w:val="24"/>
        </w:rPr>
        <w:t xml:space="preserve">valuation des capacités de l'agence </w:t>
      </w:r>
      <w:r w:rsidRPr="00433EAE">
        <w:rPr>
          <w:rFonts w:ascii="Times New Roman" w:hAnsi="Times New Roman"/>
          <w:sz w:val="24"/>
          <w:szCs w:val="24"/>
        </w:rPr>
        <w:t>sélectionnée ;</w:t>
      </w:r>
    </w:p>
    <w:p w14:paraId="19A26DDA" w14:textId="0CAA0622" w:rsidR="000B04DA" w:rsidRPr="00433EAE" w:rsidRDefault="000B04DA" w:rsidP="00993708">
      <w:pPr>
        <w:pStyle w:val="ListParagraph"/>
        <w:numPr>
          <w:ilvl w:val="0"/>
          <w:numId w:val="13"/>
        </w:numPr>
        <w:spacing w:line="240" w:lineRule="auto"/>
        <w:jc w:val="both"/>
        <w:rPr>
          <w:rFonts w:ascii="Times New Roman" w:hAnsi="Times New Roman"/>
          <w:sz w:val="24"/>
          <w:szCs w:val="24"/>
        </w:rPr>
      </w:pPr>
      <w:r w:rsidRPr="00433EAE">
        <w:rPr>
          <w:rFonts w:ascii="Times New Roman" w:hAnsi="Times New Roman"/>
          <w:sz w:val="24"/>
          <w:szCs w:val="24"/>
        </w:rPr>
        <w:t>La signature d'</w:t>
      </w:r>
      <w:r w:rsidR="0011081D" w:rsidRPr="00433EAE">
        <w:rPr>
          <w:rFonts w:ascii="Times New Roman" w:hAnsi="Times New Roman"/>
          <w:sz w:val="24"/>
          <w:szCs w:val="24"/>
        </w:rPr>
        <w:t>un accord de partenariat entre l</w:t>
      </w:r>
      <w:r w:rsidRPr="00433EAE">
        <w:rPr>
          <w:rFonts w:ascii="Times New Roman" w:hAnsi="Times New Roman"/>
          <w:sz w:val="24"/>
          <w:szCs w:val="24"/>
        </w:rPr>
        <w:t xml:space="preserve">'UNFPA </w:t>
      </w:r>
      <w:r w:rsidR="0011081D" w:rsidRPr="00433EAE">
        <w:rPr>
          <w:rFonts w:ascii="Times New Roman" w:hAnsi="Times New Roman"/>
          <w:sz w:val="24"/>
          <w:szCs w:val="24"/>
        </w:rPr>
        <w:t xml:space="preserve">BRAOC </w:t>
      </w:r>
      <w:r w:rsidRPr="00433EAE">
        <w:rPr>
          <w:rFonts w:ascii="Times New Roman" w:hAnsi="Times New Roman"/>
          <w:sz w:val="24"/>
          <w:szCs w:val="24"/>
        </w:rPr>
        <w:t>et l'</w:t>
      </w:r>
      <w:r w:rsidR="00257636" w:rsidRPr="00433EAE">
        <w:rPr>
          <w:rFonts w:ascii="Times New Roman" w:hAnsi="Times New Roman"/>
          <w:sz w:val="24"/>
          <w:szCs w:val="24"/>
        </w:rPr>
        <w:t>organisation retenue</w:t>
      </w:r>
      <w:r w:rsidR="0011081D" w:rsidRPr="00433EAE">
        <w:rPr>
          <w:rFonts w:ascii="Times New Roman" w:hAnsi="Times New Roman"/>
          <w:sz w:val="24"/>
          <w:szCs w:val="24"/>
        </w:rPr>
        <w:t xml:space="preserve"> </w:t>
      </w:r>
      <w:r w:rsidRPr="00433EAE">
        <w:rPr>
          <w:rFonts w:ascii="Times New Roman" w:hAnsi="Times New Roman"/>
          <w:sz w:val="24"/>
          <w:szCs w:val="24"/>
        </w:rPr>
        <w:t>;</w:t>
      </w:r>
    </w:p>
    <w:p w14:paraId="075D04CA" w14:textId="77777777" w:rsidR="000B04DA" w:rsidRPr="00433EAE" w:rsidRDefault="000B04DA" w:rsidP="00993708">
      <w:pPr>
        <w:pStyle w:val="ListParagraph"/>
        <w:numPr>
          <w:ilvl w:val="0"/>
          <w:numId w:val="13"/>
        </w:numPr>
        <w:spacing w:line="240" w:lineRule="auto"/>
        <w:jc w:val="both"/>
        <w:rPr>
          <w:rFonts w:ascii="Times New Roman" w:hAnsi="Times New Roman"/>
          <w:sz w:val="24"/>
          <w:szCs w:val="24"/>
        </w:rPr>
      </w:pPr>
      <w:r w:rsidRPr="00433EAE">
        <w:rPr>
          <w:rFonts w:ascii="Times New Roman" w:hAnsi="Times New Roman"/>
          <w:sz w:val="24"/>
          <w:szCs w:val="24"/>
        </w:rPr>
        <w:t>L'élaboration d'un plan de travail annuel par le partenai</w:t>
      </w:r>
      <w:r w:rsidR="0011081D" w:rsidRPr="00433EAE">
        <w:rPr>
          <w:rFonts w:ascii="Times New Roman" w:hAnsi="Times New Roman"/>
          <w:sz w:val="24"/>
          <w:szCs w:val="24"/>
        </w:rPr>
        <w:t xml:space="preserve">re qui doit être approuvé par l’UNFPA BRAOC </w:t>
      </w:r>
      <w:r w:rsidRPr="00433EAE">
        <w:rPr>
          <w:rFonts w:ascii="Times New Roman" w:hAnsi="Times New Roman"/>
          <w:sz w:val="24"/>
          <w:szCs w:val="24"/>
        </w:rPr>
        <w:t>;</w:t>
      </w:r>
    </w:p>
    <w:p w14:paraId="168D5C87" w14:textId="1123FFB7" w:rsidR="000B04DA" w:rsidRPr="00433EAE" w:rsidRDefault="0011081D" w:rsidP="00993708">
      <w:pPr>
        <w:pStyle w:val="ListParagraph"/>
        <w:numPr>
          <w:ilvl w:val="0"/>
          <w:numId w:val="13"/>
        </w:numPr>
        <w:spacing w:line="240" w:lineRule="auto"/>
        <w:jc w:val="both"/>
        <w:rPr>
          <w:rFonts w:ascii="Times New Roman" w:hAnsi="Times New Roman"/>
          <w:sz w:val="24"/>
          <w:szCs w:val="24"/>
        </w:rPr>
      </w:pPr>
      <w:r w:rsidRPr="00433EAE">
        <w:rPr>
          <w:rFonts w:ascii="Times New Roman" w:hAnsi="Times New Roman"/>
          <w:sz w:val="24"/>
          <w:szCs w:val="24"/>
        </w:rPr>
        <w:t>Le s</w:t>
      </w:r>
      <w:r w:rsidR="000B04DA" w:rsidRPr="00433EAE">
        <w:rPr>
          <w:rFonts w:ascii="Times New Roman" w:hAnsi="Times New Roman"/>
          <w:sz w:val="24"/>
          <w:szCs w:val="24"/>
        </w:rPr>
        <w:t>uivi de la mise en œuvre du plan de travail annuel du partenaire par l</w:t>
      </w:r>
      <w:r w:rsidR="003256DA" w:rsidRPr="00433EAE">
        <w:rPr>
          <w:rFonts w:ascii="Times New Roman" w:hAnsi="Times New Roman"/>
          <w:sz w:val="24"/>
          <w:szCs w:val="24"/>
        </w:rPr>
        <w:t>’UNFPA BRAOC</w:t>
      </w:r>
      <w:r w:rsidR="000B04DA" w:rsidRPr="00433EAE">
        <w:rPr>
          <w:rFonts w:ascii="Times New Roman" w:hAnsi="Times New Roman"/>
          <w:sz w:val="24"/>
          <w:szCs w:val="24"/>
        </w:rPr>
        <w:t>;</w:t>
      </w:r>
    </w:p>
    <w:p w14:paraId="482361C9" w14:textId="77777777" w:rsidR="003F7AE5" w:rsidRPr="00433EAE" w:rsidRDefault="0011081D" w:rsidP="00993708">
      <w:pPr>
        <w:pStyle w:val="ListParagraph"/>
        <w:numPr>
          <w:ilvl w:val="0"/>
          <w:numId w:val="13"/>
        </w:numPr>
        <w:spacing w:line="240" w:lineRule="auto"/>
        <w:jc w:val="both"/>
        <w:rPr>
          <w:rFonts w:ascii="Times New Roman" w:hAnsi="Times New Roman"/>
          <w:sz w:val="24"/>
          <w:szCs w:val="24"/>
        </w:rPr>
      </w:pPr>
      <w:r w:rsidRPr="00433EAE">
        <w:rPr>
          <w:rFonts w:ascii="Times New Roman" w:hAnsi="Times New Roman"/>
          <w:sz w:val="24"/>
          <w:szCs w:val="24"/>
        </w:rPr>
        <w:t>La f</w:t>
      </w:r>
      <w:r w:rsidR="000B04DA" w:rsidRPr="00433EAE">
        <w:rPr>
          <w:rFonts w:ascii="Times New Roman" w:hAnsi="Times New Roman"/>
          <w:sz w:val="24"/>
          <w:szCs w:val="24"/>
        </w:rPr>
        <w:t>ourniture de rapports trimestriels sur la mise en œuvre du plan de travail et d'un rapport annuel.</w:t>
      </w:r>
    </w:p>
    <w:p w14:paraId="106B4572" w14:textId="77777777" w:rsidR="007B284F" w:rsidRPr="00433EAE" w:rsidRDefault="007B284F" w:rsidP="00993708">
      <w:pPr>
        <w:pStyle w:val="ListParagraph"/>
        <w:spacing w:line="240" w:lineRule="auto"/>
        <w:ind w:left="358"/>
        <w:jc w:val="both"/>
        <w:rPr>
          <w:rFonts w:ascii="Times New Roman" w:hAnsi="Times New Roman"/>
          <w:sz w:val="24"/>
          <w:szCs w:val="24"/>
        </w:rPr>
      </w:pPr>
    </w:p>
    <w:p w14:paraId="7E53EFB1" w14:textId="77777777" w:rsidR="007B284F" w:rsidRPr="00433EAE" w:rsidRDefault="0011081D" w:rsidP="00993708">
      <w:pPr>
        <w:pStyle w:val="ListParagraph"/>
        <w:numPr>
          <w:ilvl w:val="0"/>
          <w:numId w:val="15"/>
        </w:numPr>
        <w:spacing w:line="240" w:lineRule="auto"/>
        <w:jc w:val="both"/>
        <w:rPr>
          <w:rFonts w:ascii="Times New Roman" w:hAnsi="Times New Roman"/>
          <w:b/>
          <w:color w:val="2E74B5" w:themeColor="accent1" w:themeShade="BF"/>
          <w:sz w:val="24"/>
          <w:szCs w:val="24"/>
        </w:rPr>
      </w:pPr>
      <w:r w:rsidRPr="00433EAE">
        <w:rPr>
          <w:rFonts w:ascii="Times New Roman" w:hAnsi="Times New Roman"/>
          <w:b/>
          <w:color w:val="2E74B5" w:themeColor="accent1" w:themeShade="BF"/>
          <w:sz w:val="24"/>
          <w:szCs w:val="24"/>
        </w:rPr>
        <w:t>Soumission des offres</w:t>
      </w:r>
    </w:p>
    <w:p w14:paraId="751F4BDD" w14:textId="77777777" w:rsidR="00BA307A" w:rsidRPr="00433EAE" w:rsidRDefault="00BA307A"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w:t>
      </w:r>
      <w:r w:rsidRPr="00433EAE">
        <w:rPr>
          <w:rFonts w:ascii="Times New Roman" w:hAnsi="Times New Roman" w:cs="Times New Roman"/>
          <w:sz w:val="24"/>
          <w:szCs w:val="24"/>
        </w:rPr>
        <w:tab/>
        <w:t>Les offres des agences candidates devront comporter les éléments requis dans la section II du « Invitation For Proposals » ;</w:t>
      </w:r>
    </w:p>
    <w:p w14:paraId="56B8A801" w14:textId="30E5375B" w:rsidR="0011081D" w:rsidRPr="00433EAE" w:rsidRDefault="00BA307A"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w:t>
      </w:r>
      <w:r w:rsidRPr="00433EAE">
        <w:rPr>
          <w:rFonts w:ascii="Times New Roman" w:hAnsi="Times New Roman" w:cs="Times New Roman"/>
          <w:sz w:val="24"/>
          <w:szCs w:val="24"/>
        </w:rPr>
        <w:tab/>
        <w:t>Toutes les candidatures doivent être reçues selon les dates limites indiqu</w:t>
      </w:r>
      <w:r w:rsidR="00257636" w:rsidRPr="00433EAE">
        <w:rPr>
          <w:rFonts w:ascii="Times New Roman" w:hAnsi="Times New Roman" w:cs="Times New Roman"/>
          <w:sz w:val="24"/>
          <w:szCs w:val="24"/>
        </w:rPr>
        <w:t>é</w:t>
      </w:r>
      <w:r w:rsidRPr="00433EAE">
        <w:rPr>
          <w:rFonts w:ascii="Times New Roman" w:hAnsi="Times New Roman" w:cs="Times New Roman"/>
          <w:sz w:val="24"/>
          <w:szCs w:val="24"/>
        </w:rPr>
        <w:t>es dans la section II du « Invitation For Proposals ».</w:t>
      </w:r>
    </w:p>
    <w:p w14:paraId="051207FB" w14:textId="77777777" w:rsidR="003F7AE5" w:rsidRPr="00433EAE" w:rsidRDefault="0011081D" w:rsidP="00993708">
      <w:pPr>
        <w:pStyle w:val="ListParagraph"/>
        <w:numPr>
          <w:ilvl w:val="0"/>
          <w:numId w:val="15"/>
        </w:numPr>
        <w:spacing w:line="240" w:lineRule="auto"/>
        <w:jc w:val="both"/>
        <w:rPr>
          <w:rFonts w:ascii="Times New Roman" w:hAnsi="Times New Roman"/>
          <w:b/>
          <w:color w:val="2E74B5" w:themeColor="accent1" w:themeShade="BF"/>
          <w:sz w:val="24"/>
          <w:szCs w:val="24"/>
        </w:rPr>
      </w:pPr>
      <w:r w:rsidRPr="00433EAE">
        <w:rPr>
          <w:rFonts w:ascii="Times New Roman" w:hAnsi="Times New Roman"/>
          <w:b/>
          <w:color w:val="2E74B5" w:themeColor="accent1" w:themeShade="BF"/>
          <w:sz w:val="24"/>
          <w:szCs w:val="24"/>
        </w:rPr>
        <w:t>Source de financement</w:t>
      </w:r>
    </w:p>
    <w:p w14:paraId="1FC8E4F4" w14:textId="77777777" w:rsidR="00714247" w:rsidRPr="00433EAE" w:rsidRDefault="0011081D" w:rsidP="00993708">
      <w:pPr>
        <w:spacing w:line="240" w:lineRule="auto"/>
        <w:jc w:val="both"/>
        <w:rPr>
          <w:rFonts w:ascii="Times New Roman" w:hAnsi="Times New Roman" w:cs="Times New Roman"/>
          <w:sz w:val="24"/>
          <w:szCs w:val="24"/>
        </w:rPr>
      </w:pPr>
      <w:r w:rsidRPr="00433EAE">
        <w:rPr>
          <w:rFonts w:ascii="Times New Roman" w:hAnsi="Times New Roman" w:cs="Times New Roman"/>
          <w:sz w:val="24"/>
          <w:szCs w:val="24"/>
        </w:rPr>
        <w:t>L'activité sera financée par le SWEDD sur les fonds réservés à la mise en œuvre de la composante 1.2. Le financement sera basé sur des plans de travail annuels signés entre les deux parties.</w:t>
      </w:r>
    </w:p>
    <w:sectPr w:rsidR="00714247" w:rsidRPr="00433EAE" w:rsidSect="003256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5550E" w14:textId="77777777" w:rsidR="00A200EB" w:rsidRDefault="00A200EB" w:rsidP="00A1120D">
      <w:pPr>
        <w:spacing w:after="0" w:line="240" w:lineRule="auto"/>
      </w:pPr>
      <w:r>
        <w:separator/>
      </w:r>
    </w:p>
  </w:endnote>
  <w:endnote w:type="continuationSeparator" w:id="0">
    <w:p w14:paraId="5997B553" w14:textId="77777777" w:rsidR="00A200EB" w:rsidRDefault="00A200EB" w:rsidP="00A1120D">
      <w:pPr>
        <w:spacing w:after="0" w:line="240" w:lineRule="auto"/>
      </w:pPr>
      <w:r>
        <w:continuationSeparator/>
      </w:r>
    </w:p>
  </w:endnote>
  <w:endnote w:type="continuationNotice" w:id="1">
    <w:p w14:paraId="19411513" w14:textId="77777777" w:rsidR="00A200EB" w:rsidRDefault="00A200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7BF68" w14:textId="77777777" w:rsidR="00CB110E" w:rsidRDefault="00CB11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9F6AE" w14:textId="77777777" w:rsidR="00CB110E" w:rsidRDefault="00CB11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D1371" w14:textId="77777777" w:rsidR="00CB110E" w:rsidRDefault="00CB11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85941" w14:textId="77777777" w:rsidR="00A200EB" w:rsidRDefault="00A200EB" w:rsidP="00A1120D">
      <w:pPr>
        <w:spacing w:after="0" w:line="240" w:lineRule="auto"/>
      </w:pPr>
      <w:r>
        <w:separator/>
      </w:r>
    </w:p>
  </w:footnote>
  <w:footnote w:type="continuationSeparator" w:id="0">
    <w:p w14:paraId="731E2F1E" w14:textId="77777777" w:rsidR="00A200EB" w:rsidRDefault="00A200EB" w:rsidP="00A1120D">
      <w:pPr>
        <w:spacing w:after="0" w:line="240" w:lineRule="auto"/>
      </w:pPr>
      <w:r>
        <w:continuationSeparator/>
      </w:r>
    </w:p>
  </w:footnote>
  <w:footnote w:type="continuationNotice" w:id="1">
    <w:p w14:paraId="43D73633" w14:textId="77777777" w:rsidR="00A200EB" w:rsidRDefault="00A200E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7F701" w14:textId="77777777" w:rsidR="00CB110E" w:rsidRDefault="00CB11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82306" w14:textId="77777777" w:rsidR="00C22A4D" w:rsidRPr="00E62FA9" w:rsidRDefault="00C22A4D" w:rsidP="00C22A4D">
    <w:pPr>
      <w:spacing w:after="0" w:line="0" w:lineRule="atLeast"/>
      <w:ind w:right="400"/>
      <w:contextualSpacing/>
      <w:jc w:val="right"/>
      <w:rPr>
        <w:sz w:val="16"/>
        <w:lang w:val="en-US"/>
      </w:rPr>
    </w:pPr>
    <w:r>
      <w:rPr>
        <w:noProof/>
        <w:lang w:val="en-US"/>
      </w:rPr>
      <w:drawing>
        <wp:anchor distT="0" distB="0" distL="114300" distR="114300" simplePos="0" relativeHeight="251658240" behindDoc="1" locked="0" layoutInCell="1" allowOverlap="1" wp14:anchorId="5E3449C9" wp14:editId="16FF7D1D">
          <wp:simplePos x="0" y="0"/>
          <wp:positionH relativeFrom="page">
            <wp:posOffset>914400</wp:posOffset>
          </wp:positionH>
          <wp:positionV relativeFrom="page">
            <wp:posOffset>457200</wp:posOffset>
          </wp:positionV>
          <wp:extent cx="1112520" cy="5175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2520" cy="517525"/>
                  </a:xfrm>
                  <a:prstGeom prst="rect">
                    <a:avLst/>
                  </a:prstGeom>
                  <a:noFill/>
                </pic:spPr>
              </pic:pic>
            </a:graphicData>
          </a:graphic>
          <wp14:sizeRelH relativeFrom="page">
            <wp14:pctWidth>0</wp14:pctWidth>
          </wp14:sizeRelH>
          <wp14:sizeRelV relativeFrom="page">
            <wp14:pctHeight>0</wp14:pctHeight>
          </wp14:sizeRelV>
        </wp:anchor>
      </w:drawing>
    </w:r>
    <w:r w:rsidRPr="00E62FA9">
      <w:rPr>
        <w:sz w:val="16"/>
        <w:lang w:val="en-US"/>
      </w:rPr>
      <w:t>United Nations Population Fund</w:t>
    </w:r>
  </w:p>
  <w:p w14:paraId="2B548E2C" w14:textId="77777777" w:rsidR="00C22A4D" w:rsidRPr="00E62FA9" w:rsidRDefault="00C22A4D" w:rsidP="00C22A4D">
    <w:pPr>
      <w:spacing w:after="0" w:line="0" w:lineRule="atLeast"/>
      <w:ind w:right="400"/>
      <w:contextualSpacing/>
      <w:jc w:val="right"/>
      <w:rPr>
        <w:sz w:val="16"/>
        <w:lang w:val="en-US"/>
      </w:rPr>
    </w:pPr>
    <w:r w:rsidRPr="00E62FA9">
      <w:rPr>
        <w:sz w:val="16"/>
        <w:lang w:val="en-US"/>
      </w:rPr>
      <w:t>West and Central Africa Regional Office</w:t>
    </w:r>
  </w:p>
  <w:p w14:paraId="65DF0486" w14:textId="77777777" w:rsidR="00C22A4D" w:rsidRPr="00E62FA9" w:rsidRDefault="00C22A4D" w:rsidP="00C22A4D">
    <w:pPr>
      <w:spacing w:after="0" w:line="1" w:lineRule="exact"/>
      <w:contextualSpacing/>
      <w:rPr>
        <w:rFonts w:ascii="Times New Roman" w:eastAsia="Times New Roman" w:hAnsi="Times New Roman"/>
        <w:lang w:val="en-US"/>
      </w:rPr>
    </w:pPr>
  </w:p>
  <w:p w14:paraId="37BD8104" w14:textId="77777777" w:rsidR="00C22A4D" w:rsidRPr="00E62FA9" w:rsidRDefault="00C22A4D" w:rsidP="00C22A4D">
    <w:pPr>
      <w:spacing w:after="0" w:line="0" w:lineRule="atLeast"/>
      <w:ind w:right="400"/>
      <w:contextualSpacing/>
      <w:jc w:val="right"/>
      <w:rPr>
        <w:sz w:val="16"/>
        <w:lang w:val="en-US"/>
      </w:rPr>
    </w:pPr>
    <w:r w:rsidRPr="00E62FA9">
      <w:rPr>
        <w:sz w:val="16"/>
        <w:lang w:val="en-US"/>
      </w:rPr>
      <w:t>BP 21090 Dakar Ponty, Senegal</w:t>
    </w:r>
  </w:p>
  <w:p w14:paraId="7C0B4559" w14:textId="77777777" w:rsidR="00C22A4D" w:rsidRPr="00E62FA9" w:rsidRDefault="00C22A4D" w:rsidP="00C22A4D">
    <w:pPr>
      <w:spacing w:after="0" w:line="0" w:lineRule="atLeast"/>
      <w:ind w:right="400"/>
      <w:contextualSpacing/>
      <w:jc w:val="right"/>
      <w:rPr>
        <w:sz w:val="16"/>
        <w:lang w:val="en-US"/>
      </w:rPr>
    </w:pPr>
    <w:r w:rsidRPr="00E62FA9">
      <w:rPr>
        <w:sz w:val="16"/>
        <w:lang w:val="en-US"/>
      </w:rPr>
      <w:t>T: +221 33 859 82 82</w:t>
    </w:r>
  </w:p>
  <w:p w14:paraId="577071CC" w14:textId="77777777" w:rsidR="00C22A4D" w:rsidRPr="00E62FA9" w:rsidRDefault="00C22A4D" w:rsidP="00C22A4D">
    <w:pPr>
      <w:spacing w:after="0" w:line="1" w:lineRule="exact"/>
      <w:contextualSpacing/>
      <w:rPr>
        <w:rFonts w:ascii="Times New Roman" w:eastAsia="Times New Roman" w:hAnsi="Times New Roman"/>
        <w:lang w:val="en-US"/>
      </w:rPr>
    </w:pPr>
  </w:p>
  <w:p w14:paraId="0FCA92BA" w14:textId="77777777" w:rsidR="00C22A4D" w:rsidRPr="00E62FA9" w:rsidRDefault="00C22A4D" w:rsidP="00C22A4D">
    <w:pPr>
      <w:spacing w:after="0" w:line="0" w:lineRule="atLeast"/>
      <w:ind w:right="400"/>
      <w:contextualSpacing/>
      <w:jc w:val="right"/>
      <w:rPr>
        <w:sz w:val="16"/>
        <w:lang w:val="en-US"/>
      </w:rPr>
    </w:pPr>
    <w:r w:rsidRPr="00E62FA9">
      <w:rPr>
        <w:sz w:val="16"/>
        <w:lang w:val="en-US"/>
      </w:rPr>
      <w:t>F: +221 33 820 17 31</w:t>
    </w:r>
  </w:p>
  <w:p w14:paraId="696BA775" w14:textId="77777777" w:rsidR="00C22A4D" w:rsidRPr="00E62FA9" w:rsidRDefault="00C22A4D" w:rsidP="00C22A4D">
    <w:pPr>
      <w:spacing w:after="0" w:line="0" w:lineRule="atLeast"/>
      <w:ind w:right="400"/>
      <w:contextualSpacing/>
      <w:jc w:val="right"/>
      <w:rPr>
        <w:sz w:val="16"/>
        <w:lang w:val="en-US"/>
      </w:rPr>
    </w:pPr>
    <w:r w:rsidRPr="00E62FA9">
      <w:rPr>
        <w:sz w:val="16"/>
        <w:lang w:val="en-US"/>
      </w:rPr>
      <w:t>www.wcaro.unfpa.org</w:t>
    </w:r>
  </w:p>
  <w:p w14:paraId="6204350E" w14:textId="77777777" w:rsidR="00C22A4D" w:rsidRDefault="00C22A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7055A" w14:textId="77777777" w:rsidR="00CB110E" w:rsidRDefault="00CB11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507ED7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6"/>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D2450B0"/>
    <w:multiLevelType w:val="hybridMultilevel"/>
    <w:tmpl w:val="8378110E"/>
    <w:lvl w:ilvl="0" w:tplc="5036B5E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395" w:hanging="360"/>
      </w:pPr>
      <w:rPr>
        <w:rFonts w:ascii="Courier New" w:hAnsi="Courier New" w:cs="Courier New" w:hint="default"/>
      </w:rPr>
    </w:lvl>
    <w:lvl w:ilvl="2" w:tplc="040C0005" w:tentative="1">
      <w:start w:val="1"/>
      <w:numFmt w:val="bullet"/>
      <w:lvlText w:val=""/>
      <w:lvlJc w:val="left"/>
      <w:pPr>
        <w:ind w:left="2115" w:hanging="360"/>
      </w:pPr>
      <w:rPr>
        <w:rFonts w:ascii="Wingdings" w:hAnsi="Wingdings" w:hint="default"/>
      </w:rPr>
    </w:lvl>
    <w:lvl w:ilvl="3" w:tplc="040C0001" w:tentative="1">
      <w:start w:val="1"/>
      <w:numFmt w:val="bullet"/>
      <w:lvlText w:val=""/>
      <w:lvlJc w:val="left"/>
      <w:pPr>
        <w:ind w:left="2835" w:hanging="360"/>
      </w:pPr>
      <w:rPr>
        <w:rFonts w:ascii="Symbol" w:hAnsi="Symbol" w:hint="default"/>
      </w:rPr>
    </w:lvl>
    <w:lvl w:ilvl="4" w:tplc="040C0003" w:tentative="1">
      <w:start w:val="1"/>
      <w:numFmt w:val="bullet"/>
      <w:lvlText w:val="o"/>
      <w:lvlJc w:val="left"/>
      <w:pPr>
        <w:ind w:left="3555" w:hanging="360"/>
      </w:pPr>
      <w:rPr>
        <w:rFonts w:ascii="Courier New" w:hAnsi="Courier New" w:cs="Courier New" w:hint="default"/>
      </w:rPr>
    </w:lvl>
    <w:lvl w:ilvl="5" w:tplc="040C0005" w:tentative="1">
      <w:start w:val="1"/>
      <w:numFmt w:val="bullet"/>
      <w:lvlText w:val=""/>
      <w:lvlJc w:val="left"/>
      <w:pPr>
        <w:ind w:left="4275" w:hanging="360"/>
      </w:pPr>
      <w:rPr>
        <w:rFonts w:ascii="Wingdings" w:hAnsi="Wingdings" w:hint="default"/>
      </w:rPr>
    </w:lvl>
    <w:lvl w:ilvl="6" w:tplc="040C0001" w:tentative="1">
      <w:start w:val="1"/>
      <w:numFmt w:val="bullet"/>
      <w:lvlText w:val=""/>
      <w:lvlJc w:val="left"/>
      <w:pPr>
        <w:ind w:left="4995" w:hanging="360"/>
      </w:pPr>
      <w:rPr>
        <w:rFonts w:ascii="Symbol" w:hAnsi="Symbol" w:hint="default"/>
      </w:rPr>
    </w:lvl>
    <w:lvl w:ilvl="7" w:tplc="040C0003" w:tentative="1">
      <w:start w:val="1"/>
      <w:numFmt w:val="bullet"/>
      <w:lvlText w:val="o"/>
      <w:lvlJc w:val="left"/>
      <w:pPr>
        <w:ind w:left="5715" w:hanging="360"/>
      </w:pPr>
      <w:rPr>
        <w:rFonts w:ascii="Courier New" w:hAnsi="Courier New" w:cs="Courier New" w:hint="default"/>
      </w:rPr>
    </w:lvl>
    <w:lvl w:ilvl="8" w:tplc="040C0005" w:tentative="1">
      <w:start w:val="1"/>
      <w:numFmt w:val="bullet"/>
      <w:lvlText w:val=""/>
      <w:lvlJc w:val="left"/>
      <w:pPr>
        <w:ind w:left="6435" w:hanging="360"/>
      </w:pPr>
      <w:rPr>
        <w:rFonts w:ascii="Wingdings" w:hAnsi="Wingdings" w:hint="default"/>
      </w:rPr>
    </w:lvl>
  </w:abstractNum>
  <w:abstractNum w:abstractNumId="4">
    <w:nsid w:val="0F38130A"/>
    <w:multiLevelType w:val="hybridMultilevel"/>
    <w:tmpl w:val="6D20E0A2"/>
    <w:lvl w:ilvl="0" w:tplc="0FC2CA4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01C481B"/>
    <w:multiLevelType w:val="multilevel"/>
    <w:tmpl w:val="D4929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49232B"/>
    <w:multiLevelType w:val="hybridMultilevel"/>
    <w:tmpl w:val="CE926C1E"/>
    <w:lvl w:ilvl="0" w:tplc="9F52AEC2">
      <w:start w:val="1"/>
      <w:numFmt w:val="decimal"/>
      <w:pStyle w:val="WB"/>
      <w:lvlText w:val="%1."/>
      <w:lvlJc w:val="left"/>
      <w:pPr>
        <w:ind w:left="90" w:firstLine="0"/>
      </w:pPr>
      <w:rPr>
        <w:rFonts w:hint="default"/>
        <w:b w:val="0"/>
        <w:i w:val="0"/>
        <w:color w:val="auto"/>
        <w:sz w:val="24"/>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E9E4141"/>
    <w:multiLevelType w:val="hybridMultilevel"/>
    <w:tmpl w:val="3E06C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8F633D"/>
    <w:multiLevelType w:val="hybridMultilevel"/>
    <w:tmpl w:val="AF365F38"/>
    <w:lvl w:ilvl="0" w:tplc="5036B5E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A3568B0"/>
    <w:multiLevelType w:val="hybridMultilevel"/>
    <w:tmpl w:val="5F56C480"/>
    <w:lvl w:ilvl="0" w:tplc="06E03C5E">
      <w:numFmt w:val="bullet"/>
      <w:lvlText w:val="-"/>
      <w:lvlJc w:val="left"/>
      <w:pPr>
        <w:ind w:left="358" w:hanging="360"/>
      </w:pPr>
      <w:rPr>
        <w:rFonts w:ascii="Calibri" w:eastAsiaTheme="minorHAnsi" w:hAnsi="Calibri" w:cs="Calibri" w:hint="default"/>
        <w:sz w:val="22"/>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0">
    <w:nsid w:val="35D861C7"/>
    <w:multiLevelType w:val="hybridMultilevel"/>
    <w:tmpl w:val="BD260E56"/>
    <w:lvl w:ilvl="0" w:tplc="06E03C5E">
      <w:numFmt w:val="bullet"/>
      <w:lvlText w:val="-"/>
      <w:lvlJc w:val="left"/>
      <w:pPr>
        <w:ind w:left="720" w:hanging="360"/>
      </w:pPr>
      <w:rPr>
        <w:rFonts w:ascii="Calibri" w:eastAsiaTheme="minorHAnsi" w:hAnsi="Calibri" w:cs="Calibri"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D6454AD"/>
    <w:multiLevelType w:val="multilevel"/>
    <w:tmpl w:val="66C27852"/>
    <w:lvl w:ilvl="0">
      <w:start w:val="1"/>
      <w:numFmt w:val="bullet"/>
      <w:lvlText w:val=""/>
      <w:lvlJc w:val="left"/>
      <w:pPr>
        <w:ind w:left="502" w:hanging="360"/>
      </w:pPr>
      <w:rPr>
        <w:rFonts w:ascii="Symbol" w:hAnsi="Symbol"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60A3805"/>
    <w:multiLevelType w:val="hybridMultilevel"/>
    <w:tmpl w:val="AAEEFE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4673DC8"/>
    <w:multiLevelType w:val="hybridMultilevel"/>
    <w:tmpl w:val="E94A6270"/>
    <w:lvl w:ilvl="0" w:tplc="5036B5E4">
      <w:numFmt w:val="bullet"/>
      <w:lvlText w:val="-"/>
      <w:lvlJc w:val="left"/>
      <w:pPr>
        <w:ind w:left="765" w:hanging="360"/>
      </w:pPr>
      <w:rPr>
        <w:rFonts w:ascii="Calibri" w:eastAsiaTheme="minorHAns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4">
    <w:nsid w:val="5B10337F"/>
    <w:multiLevelType w:val="hybridMultilevel"/>
    <w:tmpl w:val="A8B233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D5A0A46"/>
    <w:multiLevelType w:val="hybridMultilevel"/>
    <w:tmpl w:val="61242D28"/>
    <w:lvl w:ilvl="0" w:tplc="5036B5E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2A63C18"/>
    <w:multiLevelType w:val="hybridMultilevel"/>
    <w:tmpl w:val="E9A02F3C"/>
    <w:lvl w:ilvl="0" w:tplc="DCC2859A">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7">
    <w:nsid w:val="691C2922"/>
    <w:multiLevelType w:val="hybridMultilevel"/>
    <w:tmpl w:val="470E3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A10F91"/>
    <w:multiLevelType w:val="hybridMultilevel"/>
    <w:tmpl w:val="E8F220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1"/>
  </w:num>
  <w:num w:numId="3">
    <w:abstractNumId w:val="15"/>
  </w:num>
  <w:num w:numId="4">
    <w:abstractNumId w:val="8"/>
  </w:num>
  <w:num w:numId="5">
    <w:abstractNumId w:val="13"/>
  </w:num>
  <w:num w:numId="6">
    <w:abstractNumId w:val="16"/>
  </w:num>
  <w:num w:numId="7">
    <w:abstractNumId w:val="3"/>
  </w:num>
  <w:num w:numId="8">
    <w:abstractNumId w:val="0"/>
  </w:num>
  <w:num w:numId="9">
    <w:abstractNumId w:val="1"/>
  </w:num>
  <w:num w:numId="10">
    <w:abstractNumId w:val="2"/>
  </w:num>
  <w:num w:numId="11">
    <w:abstractNumId w:val="12"/>
  </w:num>
  <w:num w:numId="12">
    <w:abstractNumId w:val="14"/>
  </w:num>
  <w:num w:numId="13">
    <w:abstractNumId w:val="9"/>
  </w:num>
  <w:num w:numId="14">
    <w:abstractNumId w:val="10"/>
  </w:num>
  <w:num w:numId="15">
    <w:abstractNumId w:val="18"/>
  </w:num>
  <w:num w:numId="16">
    <w:abstractNumId w:val="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10F"/>
    <w:rsid w:val="00012A40"/>
    <w:rsid w:val="0002448A"/>
    <w:rsid w:val="0002462F"/>
    <w:rsid w:val="00051284"/>
    <w:rsid w:val="00074DD9"/>
    <w:rsid w:val="00090840"/>
    <w:rsid w:val="00093D49"/>
    <w:rsid w:val="000A3452"/>
    <w:rsid w:val="000B04DA"/>
    <w:rsid w:val="000B15C3"/>
    <w:rsid w:val="000B551A"/>
    <w:rsid w:val="000D0880"/>
    <w:rsid w:val="000E58B4"/>
    <w:rsid w:val="0011081D"/>
    <w:rsid w:val="00113F55"/>
    <w:rsid w:val="001958B3"/>
    <w:rsid w:val="001F7016"/>
    <w:rsid w:val="00214373"/>
    <w:rsid w:val="002143A5"/>
    <w:rsid w:val="00257636"/>
    <w:rsid w:val="00273324"/>
    <w:rsid w:val="00274507"/>
    <w:rsid w:val="0028186E"/>
    <w:rsid w:val="00290EDD"/>
    <w:rsid w:val="002D2B84"/>
    <w:rsid w:val="00303B9A"/>
    <w:rsid w:val="003256DA"/>
    <w:rsid w:val="0032627E"/>
    <w:rsid w:val="0033766C"/>
    <w:rsid w:val="0035339E"/>
    <w:rsid w:val="003534F8"/>
    <w:rsid w:val="00384AAD"/>
    <w:rsid w:val="003C62A1"/>
    <w:rsid w:val="003E610F"/>
    <w:rsid w:val="003F7AE5"/>
    <w:rsid w:val="00403B9F"/>
    <w:rsid w:val="00423542"/>
    <w:rsid w:val="00433EAE"/>
    <w:rsid w:val="00444A54"/>
    <w:rsid w:val="00470653"/>
    <w:rsid w:val="004860C6"/>
    <w:rsid w:val="00487ACF"/>
    <w:rsid w:val="004D6D0C"/>
    <w:rsid w:val="004E7DA2"/>
    <w:rsid w:val="00517997"/>
    <w:rsid w:val="00570922"/>
    <w:rsid w:val="0058158A"/>
    <w:rsid w:val="00582CCA"/>
    <w:rsid w:val="005A369F"/>
    <w:rsid w:val="005A5AC1"/>
    <w:rsid w:val="005A7636"/>
    <w:rsid w:val="005D3CD0"/>
    <w:rsid w:val="00624A23"/>
    <w:rsid w:val="00681ECB"/>
    <w:rsid w:val="006A71A7"/>
    <w:rsid w:val="006C5EF3"/>
    <w:rsid w:val="006F3753"/>
    <w:rsid w:val="00714247"/>
    <w:rsid w:val="007177D1"/>
    <w:rsid w:val="00724382"/>
    <w:rsid w:val="00742DF5"/>
    <w:rsid w:val="0076458B"/>
    <w:rsid w:val="00771925"/>
    <w:rsid w:val="00774970"/>
    <w:rsid w:val="007773F9"/>
    <w:rsid w:val="00786C37"/>
    <w:rsid w:val="007B284F"/>
    <w:rsid w:val="007C699D"/>
    <w:rsid w:val="007E1121"/>
    <w:rsid w:val="00827143"/>
    <w:rsid w:val="00835B31"/>
    <w:rsid w:val="00837029"/>
    <w:rsid w:val="00842BC6"/>
    <w:rsid w:val="00844FB4"/>
    <w:rsid w:val="008461B6"/>
    <w:rsid w:val="008461C9"/>
    <w:rsid w:val="008462F4"/>
    <w:rsid w:val="00846685"/>
    <w:rsid w:val="008506C4"/>
    <w:rsid w:val="00853168"/>
    <w:rsid w:val="008B767E"/>
    <w:rsid w:val="008D6357"/>
    <w:rsid w:val="008F31D1"/>
    <w:rsid w:val="008F60CA"/>
    <w:rsid w:val="00907978"/>
    <w:rsid w:val="0091382B"/>
    <w:rsid w:val="009152DA"/>
    <w:rsid w:val="009163D1"/>
    <w:rsid w:val="00931179"/>
    <w:rsid w:val="009410A3"/>
    <w:rsid w:val="00943C72"/>
    <w:rsid w:val="00950177"/>
    <w:rsid w:val="009847D8"/>
    <w:rsid w:val="00990DF0"/>
    <w:rsid w:val="00993708"/>
    <w:rsid w:val="00994E40"/>
    <w:rsid w:val="009A2A54"/>
    <w:rsid w:val="009A434F"/>
    <w:rsid w:val="009F1FCC"/>
    <w:rsid w:val="00A02895"/>
    <w:rsid w:val="00A1120D"/>
    <w:rsid w:val="00A200EB"/>
    <w:rsid w:val="00A257A2"/>
    <w:rsid w:val="00A347F0"/>
    <w:rsid w:val="00A43CD8"/>
    <w:rsid w:val="00A51752"/>
    <w:rsid w:val="00A946BC"/>
    <w:rsid w:val="00AB6009"/>
    <w:rsid w:val="00AF456B"/>
    <w:rsid w:val="00AF675A"/>
    <w:rsid w:val="00B119B5"/>
    <w:rsid w:val="00B14F3F"/>
    <w:rsid w:val="00B54064"/>
    <w:rsid w:val="00B549BD"/>
    <w:rsid w:val="00B60D8F"/>
    <w:rsid w:val="00B653E7"/>
    <w:rsid w:val="00B778F0"/>
    <w:rsid w:val="00B87BC7"/>
    <w:rsid w:val="00BA307A"/>
    <w:rsid w:val="00BC1B30"/>
    <w:rsid w:val="00BC4D7C"/>
    <w:rsid w:val="00C20BBD"/>
    <w:rsid w:val="00C22A4D"/>
    <w:rsid w:val="00C30A69"/>
    <w:rsid w:val="00C44402"/>
    <w:rsid w:val="00C65CAE"/>
    <w:rsid w:val="00C955D2"/>
    <w:rsid w:val="00CA61C8"/>
    <w:rsid w:val="00CA6488"/>
    <w:rsid w:val="00CB110E"/>
    <w:rsid w:val="00D1463A"/>
    <w:rsid w:val="00D251E7"/>
    <w:rsid w:val="00D27DE7"/>
    <w:rsid w:val="00D422D7"/>
    <w:rsid w:val="00D54ED9"/>
    <w:rsid w:val="00D6000B"/>
    <w:rsid w:val="00D66EAD"/>
    <w:rsid w:val="00D73177"/>
    <w:rsid w:val="00D813D1"/>
    <w:rsid w:val="00D8759D"/>
    <w:rsid w:val="00DC13C5"/>
    <w:rsid w:val="00DD42BB"/>
    <w:rsid w:val="00DD69BD"/>
    <w:rsid w:val="00DE3138"/>
    <w:rsid w:val="00E03C58"/>
    <w:rsid w:val="00E0415A"/>
    <w:rsid w:val="00E05DE2"/>
    <w:rsid w:val="00E13932"/>
    <w:rsid w:val="00E36C2F"/>
    <w:rsid w:val="00E814D0"/>
    <w:rsid w:val="00E85210"/>
    <w:rsid w:val="00E85503"/>
    <w:rsid w:val="00E86B9B"/>
    <w:rsid w:val="00EE3AE0"/>
    <w:rsid w:val="00F06929"/>
    <w:rsid w:val="00F07E5E"/>
    <w:rsid w:val="00F23021"/>
    <w:rsid w:val="00F31FBC"/>
    <w:rsid w:val="00F42893"/>
    <w:rsid w:val="00F5081E"/>
    <w:rsid w:val="00F5115D"/>
    <w:rsid w:val="00F8673C"/>
    <w:rsid w:val="00FA17D3"/>
    <w:rsid w:val="00FA4AEE"/>
    <w:rsid w:val="00FA778B"/>
    <w:rsid w:val="00FB17C3"/>
    <w:rsid w:val="00FB6F7E"/>
    <w:rsid w:val="00FC3845"/>
    <w:rsid w:val="00FC49AF"/>
    <w:rsid w:val="00FD0BC0"/>
    <w:rsid w:val="00FF2D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A6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rsid w:val="00AF456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istParagraph">
    <w:name w:val="List Paragraph"/>
    <w:aliases w:val="Bullets"/>
    <w:basedOn w:val="Normal"/>
    <w:link w:val="ListParagraphChar"/>
    <w:uiPriority w:val="34"/>
    <w:qFormat/>
    <w:rsid w:val="00AF456B"/>
    <w:pPr>
      <w:spacing w:after="200" w:line="276" w:lineRule="auto"/>
      <w:ind w:left="720"/>
      <w:contextualSpacing/>
    </w:pPr>
    <w:rPr>
      <w:rFonts w:ascii="Calibri" w:eastAsia="Calibri" w:hAnsi="Calibri" w:cs="Times New Roman"/>
    </w:rPr>
  </w:style>
  <w:style w:type="character" w:customStyle="1" w:styleId="ListParagraphChar">
    <w:name w:val="List Paragraph Char"/>
    <w:aliases w:val="Bullets Char"/>
    <w:link w:val="ListParagraph"/>
    <w:uiPriority w:val="34"/>
    <w:rsid w:val="00AF456B"/>
    <w:rPr>
      <w:rFonts w:ascii="Calibri" w:eastAsia="Calibri" w:hAnsi="Calibri" w:cs="Times New Roman"/>
    </w:rPr>
  </w:style>
  <w:style w:type="paragraph" w:styleId="FootnoteText">
    <w:name w:val="footnote text"/>
    <w:basedOn w:val="Normal"/>
    <w:link w:val="FootnoteTextChar"/>
    <w:uiPriority w:val="99"/>
    <w:unhideWhenUsed/>
    <w:qFormat/>
    <w:rsid w:val="00A1120D"/>
    <w:pPr>
      <w:spacing w:after="0" w:line="240" w:lineRule="auto"/>
    </w:pPr>
    <w:rPr>
      <w:rFonts w:ascii="Calibri" w:eastAsia="SimSun" w:hAnsi="Calibri" w:cs="Calibri"/>
      <w:sz w:val="20"/>
      <w:szCs w:val="20"/>
      <w:lang w:val="zh-CN" w:eastAsia="zh-CN"/>
    </w:rPr>
  </w:style>
  <w:style w:type="character" w:customStyle="1" w:styleId="FootnoteTextChar">
    <w:name w:val="Footnote Text Char"/>
    <w:basedOn w:val="DefaultParagraphFont"/>
    <w:link w:val="FootnoteText"/>
    <w:uiPriority w:val="99"/>
    <w:qFormat/>
    <w:rsid w:val="00A1120D"/>
    <w:rPr>
      <w:rFonts w:ascii="Calibri" w:eastAsia="SimSun" w:hAnsi="Calibri" w:cs="Calibri"/>
      <w:sz w:val="20"/>
      <w:szCs w:val="20"/>
      <w:lang w:val="zh-CN" w:eastAsia="zh-CN"/>
    </w:rPr>
  </w:style>
  <w:style w:type="character" w:styleId="FootnoteReference">
    <w:name w:val="footnote reference"/>
    <w:basedOn w:val="DefaultParagraphFont"/>
    <w:uiPriority w:val="99"/>
    <w:unhideWhenUsed/>
    <w:qFormat/>
    <w:rsid w:val="00A1120D"/>
    <w:rPr>
      <w:vertAlign w:val="superscript"/>
    </w:rPr>
  </w:style>
  <w:style w:type="character" w:styleId="Hyperlink">
    <w:name w:val="Hyperlink"/>
    <w:basedOn w:val="DefaultParagraphFont"/>
    <w:uiPriority w:val="99"/>
    <w:unhideWhenUsed/>
    <w:qFormat/>
    <w:rsid w:val="00A1120D"/>
    <w:rPr>
      <w:color w:val="0000FF"/>
      <w:u w:val="single"/>
    </w:rPr>
  </w:style>
  <w:style w:type="paragraph" w:styleId="Header">
    <w:name w:val="header"/>
    <w:basedOn w:val="Normal"/>
    <w:link w:val="HeaderChar"/>
    <w:uiPriority w:val="99"/>
    <w:unhideWhenUsed/>
    <w:rsid w:val="00C22A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C22A4D"/>
  </w:style>
  <w:style w:type="paragraph" w:styleId="Footer">
    <w:name w:val="footer"/>
    <w:basedOn w:val="Normal"/>
    <w:link w:val="FooterChar"/>
    <w:uiPriority w:val="99"/>
    <w:unhideWhenUsed/>
    <w:rsid w:val="00C22A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C22A4D"/>
  </w:style>
  <w:style w:type="character" w:styleId="CommentReference">
    <w:name w:val="annotation reference"/>
    <w:basedOn w:val="DefaultParagraphFont"/>
    <w:uiPriority w:val="99"/>
    <w:semiHidden/>
    <w:unhideWhenUsed/>
    <w:rsid w:val="00E85210"/>
    <w:rPr>
      <w:sz w:val="16"/>
      <w:szCs w:val="16"/>
    </w:rPr>
  </w:style>
  <w:style w:type="paragraph" w:styleId="CommentText">
    <w:name w:val="annotation text"/>
    <w:basedOn w:val="Normal"/>
    <w:link w:val="CommentTextChar"/>
    <w:uiPriority w:val="99"/>
    <w:unhideWhenUsed/>
    <w:rsid w:val="00E85210"/>
    <w:pPr>
      <w:spacing w:line="240" w:lineRule="auto"/>
    </w:pPr>
    <w:rPr>
      <w:sz w:val="20"/>
      <w:szCs w:val="20"/>
    </w:rPr>
  </w:style>
  <w:style w:type="character" w:customStyle="1" w:styleId="CommentTextChar">
    <w:name w:val="Comment Text Char"/>
    <w:basedOn w:val="DefaultParagraphFont"/>
    <w:link w:val="CommentText"/>
    <w:uiPriority w:val="99"/>
    <w:rsid w:val="00E85210"/>
    <w:rPr>
      <w:sz w:val="20"/>
      <w:szCs w:val="20"/>
    </w:rPr>
  </w:style>
  <w:style w:type="paragraph" w:styleId="CommentSubject">
    <w:name w:val="annotation subject"/>
    <w:basedOn w:val="CommentText"/>
    <w:next w:val="CommentText"/>
    <w:link w:val="CommentSubjectChar"/>
    <w:uiPriority w:val="99"/>
    <w:semiHidden/>
    <w:unhideWhenUsed/>
    <w:rsid w:val="00E85210"/>
    <w:rPr>
      <w:b/>
      <w:bCs/>
    </w:rPr>
  </w:style>
  <w:style w:type="character" w:customStyle="1" w:styleId="CommentSubjectChar">
    <w:name w:val="Comment Subject Char"/>
    <w:basedOn w:val="CommentTextChar"/>
    <w:link w:val="CommentSubject"/>
    <w:uiPriority w:val="99"/>
    <w:semiHidden/>
    <w:rsid w:val="00E85210"/>
    <w:rPr>
      <w:b/>
      <w:bCs/>
      <w:sz w:val="20"/>
      <w:szCs w:val="20"/>
    </w:rPr>
  </w:style>
  <w:style w:type="paragraph" w:styleId="BalloonText">
    <w:name w:val="Balloon Text"/>
    <w:basedOn w:val="Normal"/>
    <w:link w:val="BalloonTextChar"/>
    <w:uiPriority w:val="99"/>
    <w:semiHidden/>
    <w:unhideWhenUsed/>
    <w:rsid w:val="00E852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210"/>
    <w:rPr>
      <w:rFonts w:ascii="Tahoma" w:hAnsi="Tahoma" w:cs="Tahoma"/>
      <w:sz w:val="16"/>
      <w:szCs w:val="16"/>
    </w:rPr>
  </w:style>
  <w:style w:type="paragraph" w:customStyle="1" w:styleId="WB">
    <w:name w:val="WB"/>
    <w:basedOn w:val="ListParagraph"/>
    <w:qFormat/>
    <w:rsid w:val="00BA307A"/>
    <w:pPr>
      <w:numPr>
        <w:numId w:val="16"/>
      </w:numPr>
      <w:spacing w:after="0" w:line="240" w:lineRule="auto"/>
      <w:contextualSpacing w:val="0"/>
    </w:pPr>
    <w:rPr>
      <w:rFonts w:ascii="Times New Roman" w:eastAsia="Arial Unicode MS" w:hAnsi="Times New Roman"/>
      <w:color w:val="000000"/>
      <w:lang w:val="en-US"/>
    </w:rPr>
  </w:style>
  <w:style w:type="paragraph" w:styleId="NoSpacing">
    <w:name w:val="No Spacing"/>
    <w:uiPriority w:val="1"/>
    <w:qFormat/>
    <w:rsid w:val="00950177"/>
    <w:pPr>
      <w:spacing w:after="0" w:line="240" w:lineRule="auto"/>
    </w:pPr>
    <w:rPr>
      <w:rFonts w:ascii="Calibri" w:eastAsia="Calibri" w:hAnsi="Calibri" w:cs="Arial"/>
    </w:rPr>
  </w:style>
  <w:style w:type="paragraph" w:customStyle="1" w:styleId="Default">
    <w:name w:val="Default"/>
    <w:rsid w:val="00E03C58"/>
    <w:pPr>
      <w:autoSpaceDE w:val="0"/>
      <w:autoSpaceDN w:val="0"/>
      <w:adjustRightInd w:val="0"/>
      <w:spacing w:after="0" w:line="240" w:lineRule="auto"/>
    </w:pPr>
    <w:rPr>
      <w:rFonts w:ascii="Arial" w:hAnsi="Arial" w:cs="Arial"/>
      <w:color w:val="000000"/>
      <w:sz w:val="24"/>
      <w:szCs w:val="24"/>
    </w:rPr>
  </w:style>
  <w:style w:type="paragraph" w:styleId="HTMLPreformatted">
    <w:name w:val="HTML Preformatted"/>
    <w:basedOn w:val="Normal"/>
    <w:link w:val="HTMLPreformattedChar"/>
    <w:uiPriority w:val="99"/>
    <w:semiHidden/>
    <w:unhideWhenUsed/>
    <w:rsid w:val="0099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HTMLPreformattedChar">
    <w:name w:val="HTML Preformatted Char"/>
    <w:basedOn w:val="DefaultParagraphFont"/>
    <w:link w:val="HTMLPreformatted"/>
    <w:uiPriority w:val="99"/>
    <w:semiHidden/>
    <w:rsid w:val="00993708"/>
    <w:rPr>
      <w:rFonts w:ascii="Courier New" w:eastAsia="Times New Roman" w:hAnsi="Courier New" w:cs="Courier New"/>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rsid w:val="00AF456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istParagraph">
    <w:name w:val="List Paragraph"/>
    <w:aliases w:val="Bullets"/>
    <w:basedOn w:val="Normal"/>
    <w:link w:val="ListParagraphChar"/>
    <w:uiPriority w:val="34"/>
    <w:qFormat/>
    <w:rsid w:val="00AF456B"/>
    <w:pPr>
      <w:spacing w:after="200" w:line="276" w:lineRule="auto"/>
      <w:ind w:left="720"/>
      <w:contextualSpacing/>
    </w:pPr>
    <w:rPr>
      <w:rFonts w:ascii="Calibri" w:eastAsia="Calibri" w:hAnsi="Calibri" w:cs="Times New Roman"/>
    </w:rPr>
  </w:style>
  <w:style w:type="character" w:customStyle="1" w:styleId="ListParagraphChar">
    <w:name w:val="List Paragraph Char"/>
    <w:aliases w:val="Bullets Char"/>
    <w:link w:val="ListParagraph"/>
    <w:uiPriority w:val="34"/>
    <w:rsid w:val="00AF456B"/>
    <w:rPr>
      <w:rFonts w:ascii="Calibri" w:eastAsia="Calibri" w:hAnsi="Calibri" w:cs="Times New Roman"/>
    </w:rPr>
  </w:style>
  <w:style w:type="paragraph" w:styleId="FootnoteText">
    <w:name w:val="footnote text"/>
    <w:basedOn w:val="Normal"/>
    <w:link w:val="FootnoteTextChar"/>
    <w:uiPriority w:val="99"/>
    <w:unhideWhenUsed/>
    <w:qFormat/>
    <w:rsid w:val="00A1120D"/>
    <w:pPr>
      <w:spacing w:after="0" w:line="240" w:lineRule="auto"/>
    </w:pPr>
    <w:rPr>
      <w:rFonts w:ascii="Calibri" w:eastAsia="SimSun" w:hAnsi="Calibri" w:cs="Calibri"/>
      <w:sz w:val="20"/>
      <w:szCs w:val="20"/>
      <w:lang w:val="zh-CN" w:eastAsia="zh-CN"/>
    </w:rPr>
  </w:style>
  <w:style w:type="character" w:customStyle="1" w:styleId="FootnoteTextChar">
    <w:name w:val="Footnote Text Char"/>
    <w:basedOn w:val="DefaultParagraphFont"/>
    <w:link w:val="FootnoteText"/>
    <w:uiPriority w:val="99"/>
    <w:qFormat/>
    <w:rsid w:val="00A1120D"/>
    <w:rPr>
      <w:rFonts w:ascii="Calibri" w:eastAsia="SimSun" w:hAnsi="Calibri" w:cs="Calibri"/>
      <w:sz w:val="20"/>
      <w:szCs w:val="20"/>
      <w:lang w:val="zh-CN" w:eastAsia="zh-CN"/>
    </w:rPr>
  </w:style>
  <w:style w:type="character" w:styleId="FootnoteReference">
    <w:name w:val="footnote reference"/>
    <w:basedOn w:val="DefaultParagraphFont"/>
    <w:uiPriority w:val="99"/>
    <w:unhideWhenUsed/>
    <w:qFormat/>
    <w:rsid w:val="00A1120D"/>
    <w:rPr>
      <w:vertAlign w:val="superscript"/>
    </w:rPr>
  </w:style>
  <w:style w:type="character" w:styleId="Hyperlink">
    <w:name w:val="Hyperlink"/>
    <w:basedOn w:val="DefaultParagraphFont"/>
    <w:uiPriority w:val="99"/>
    <w:unhideWhenUsed/>
    <w:qFormat/>
    <w:rsid w:val="00A1120D"/>
    <w:rPr>
      <w:color w:val="0000FF"/>
      <w:u w:val="single"/>
    </w:rPr>
  </w:style>
  <w:style w:type="paragraph" w:styleId="Header">
    <w:name w:val="header"/>
    <w:basedOn w:val="Normal"/>
    <w:link w:val="HeaderChar"/>
    <w:uiPriority w:val="99"/>
    <w:unhideWhenUsed/>
    <w:rsid w:val="00C22A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C22A4D"/>
  </w:style>
  <w:style w:type="paragraph" w:styleId="Footer">
    <w:name w:val="footer"/>
    <w:basedOn w:val="Normal"/>
    <w:link w:val="FooterChar"/>
    <w:uiPriority w:val="99"/>
    <w:unhideWhenUsed/>
    <w:rsid w:val="00C22A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C22A4D"/>
  </w:style>
  <w:style w:type="character" w:styleId="CommentReference">
    <w:name w:val="annotation reference"/>
    <w:basedOn w:val="DefaultParagraphFont"/>
    <w:uiPriority w:val="99"/>
    <w:semiHidden/>
    <w:unhideWhenUsed/>
    <w:rsid w:val="00E85210"/>
    <w:rPr>
      <w:sz w:val="16"/>
      <w:szCs w:val="16"/>
    </w:rPr>
  </w:style>
  <w:style w:type="paragraph" w:styleId="CommentText">
    <w:name w:val="annotation text"/>
    <w:basedOn w:val="Normal"/>
    <w:link w:val="CommentTextChar"/>
    <w:uiPriority w:val="99"/>
    <w:unhideWhenUsed/>
    <w:rsid w:val="00E85210"/>
    <w:pPr>
      <w:spacing w:line="240" w:lineRule="auto"/>
    </w:pPr>
    <w:rPr>
      <w:sz w:val="20"/>
      <w:szCs w:val="20"/>
    </w:rPr>
  </w:style>
  <w:style w:type="character" w:customStyle="1" w:styleId="CommentTextChar">
    <w:name w:val="Comment Text Char"/>
    <w:basedOn w:val="DefaultParagraphFont"/>
    <w:link w:val="CommentText"/>
    <w:uiPriority w:val="99"/>
    <w:rsid w:val="00E85210"/>
    <w:rPr>
      <w:sz w:val="20"/>
      <w:szCs w:val="20"/>
    </w:rPr>
  </w:style>
  <w:style w:type="paragraph" w:styleId="CommentSubject">
    <w:name w:val="annotation subject"/>
    <w:basedOn w:val="CommentText"/>
    <w:next w:val="CommentText"/>
    <w:link w:val="CommentSubjectChar"/>
    <w:uiPriority w:val="99"/>
    <w:semiHidden/>
    <w:unhideWhenUsed/>
    <w:rsid w:val="00E85210"/>
    <w:rPr>
      <w:b/>
      <w:bCs/>
    </w:rPr>
  </w:style>
  <w:style w:type="character" w:customStyle="1" w:styleId="CommentSubjectChar">
    <w:name w:val="Comment Subject Char"/>
    <w:basedOn w:val="CommentTextChar"/>
    <w:link w:val="CommentSubject"/>
    <w:uiPriority w:val="99"/>
    <w:semiHidden/>
    <w:rsid w:val="00E85210"/>
    <w:rPr>
      <w:b/>
      <w:bCs/>
      <w:sz w:val="20"/>
      <w:szCs w:val="20"/>
    </w:rPr>
  </w:style>
  <w:style w:type="paragraph" w:styleId="BalloonText">
    <w:name w:val="Balloon Text"/>
    <w:basedOn w:val="Normal"/>
    <w:link w:val="BalloonTextChar"/>
    <w:uiPriority w:val="99"/>
    <w:semiHidden/>
    <w:unhideWhenUsed/>
    <w:rsid w:val="00E852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210"/>
    <w:rPr>
      <w:rFonts w:ascii="Tahoma" w:hAnsi="Tahoma" w:cs="Tahoma"/>
      <w:sz w:val="16"/>
      <w:szCs w:val="16"/>
    </w:rPr>
  </w:style>
  <w:style w:type="paragraph" w:customStyle="1" w:styleId="WB">
    <w:name w:val="WB"/>
    <w:basedOn w:val="ListParagraph"/>
    <w:qFormat/>
    <w:rsid w:val="00BA307A"/>
    <w:pPr>
      <w:numPr>
        <w:numId w:val="16"/>
      </w:numPr>
      <w:spacing w:after="0" w:line="240" w:lineRule="auto"/>
      <w:contextualSpacing w:val="0"/>
    </w:pPr>
    <w:rPr>
      <w:rFonts w:ascii="Times New Roman" w:eastAsia="Arial Unicode MS" w:hAnsi="Times New Roman"/>
      <w:color w:val="000000"/>
      <w:lang w:val="en-US"/>
    </w:rPr>
  </w:style>
  <w:style w:type="paragraph" w:styleId="NoSpacing">
    <w:name w:val="No Spacing"/>
    <w:uiPriority w:val="1"/>
    <w:qFormat/>
    <w:rsid w:val="00950177"/>
    <w:pPr>
      <w:spacing w:after="0" w:line="240" w:lineRule="auto"/>
    </w:pPr>
    <w:rPr>
      <w:rFonts w:ascii="Calibri" w:eastAsia="Calibri" w:hAnsi="Calibri" w:cs="Arial"/>
    </w:rPr>
  </w:style>
  <w:style w:type="paragraph" w:customStyle="1" w:styleId="Default">
    <w:name w:val="Default"/>
    <w:rsid w:val="00E03C58"/>
    <w:pPr>
      <w:autoSpaceDE w:val="0"/>
      <w:autoSpaceDN w:val="0"/>
      <w:adjustRightInd w:val="0"/>
      <w:spacing w:after="0" w:line="240" w:lineRule="auto"/>
    </w:pPr>
    <w:rPr>
      <w:rFonts w:ascii="Arial" w:hAnsi="Arial" w:cs="Arial"/>
      <w:color w:val="000000"/>
      <w:sz w:val="24"/>
      <w:szCs w:val="24"/>
    </w:rPr>
  </w:style>
  <w:style w:type="paragraph" w:styleId="HTMLPreformatted">
    <w:name w:val="HTML Preformatted"/>
    <w:basedOn w:val="Normal"/>
    <w:link w:val="HTMLPreformattedChar"/>
    <w:uiPriority w:val="99"/>
    <w:semiHidden/>
    <w:unhideWhenUsed/>
    <w:rsid w:val="00993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HTMLPreformattedChar">
    <w:name w:val="HTML Preformatted Char"/>
    <w:basedOn w:val="DefaultParagraphFont"/>
    <w:link w:val="HTMLPreformatted"/>
    <w:uiPriority w:val="99"/>
    <w:semiHidden/>
    <w:rsid w:val="00993708"/>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638896">
      <w:bodyDiv w:val="1"/>
      <w:marLeft w:val="0"/>
      <w:marRight w:val="0"/>
      <w:marTop w:val="0"/>
      <w:marBottom w:val="0"/>
      <w:divBdr>
        <w:top w:val="none" w:sz="0" w:space="0" w:color="auto"/>
        <w:left w:val="none" w:sz="0" w:space="0" w:color="auto"/>
        <w:bottom w:val="none" w:sz="0" w:space="0" w:color="auto"/>
        <w:right w:val="none" w:sz="0" w:space="0" w:color="auto"/>
      </w:divBdr>
    </w:div>
    <w:div w:id="1493328864">
      <w:bodyDiv w:val="1"/>
      <w:marLeft w:val="0"/>
      <w:marRight w:val="0"/>
      <w:marTop w:val="0"/>
      <w:marBottom w:val="0"/>
      <w:divBdr>
        <w:top w:val="none" w:sz="0" w:space="0" w:color="auto"/>
        <w:left w:val="none" w:sz="0" w:space="0" w:color="auto"/>
        <w:bottom w:val="none" w:sz="0" w:space="0" w:color="auto"/>
        <w:right w:val="none" w:sz="0" w:space="0" w:color="auto"/>
      </w:divBdr>
    </w:div>
    <w:div w:id="1692684210">
      <w:bodyDiv w:val="1"/>
      <w:marLeft w:val="0"/>
      <w:marRight w:val="0"/>
      <w:marTop w:val="0"/>
      <w:marBottom w:val="0"/>
      <w:divBdr>
        <w:top w:val="none" w:sz="0" w:space="0" w:color="auto"/>
        <w:left w:val="none" w:sz="0" w:space="0" w:color="auto"/>
        <w:bottom w:val="none" w:sz="0" w:space="0" w:color="auto"/>
        <w:right w:val="none" w:sz="0" w:space="0" w:color="auto"/>
      </w:divBdr>
    </w:div>
    <w:div w:id="177505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b6f625cad50fa5042574c77b60b6a001">
  <xsd:schema xmlns:xsd="http://www.w3.org/2001/XMLSchema" xmlns:xs="http://www.w3.org/2001/XMLSchema" xmlns:p="http://schemas.microsoft.com/office/2006/metadata/properties" xmlns:ns3="60c75bb3-2e3f-4394-b4f4-3e2677e21dfa" xmlns:ns4="9c83b91e-5ffe-420f-9ed1-9dac5903eaec" targetNamespace="http://schemas.microsoft.com/office/2006/metadata/properties" ma:root="true" ma:fieldsID="2ae655856ec52ff065a58b3014649f33" ns3:_="" ns4:_="">
    <xsd:import namespace="60c75bb3-2e3f-4394-b4f4-3e2677e21dfa"/>
    <xsd:import namespace="9c83b91e-5ffe-420f-9ed1-9dac5903eae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D8155-1222-4D9F-B0CF-82B4A6380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75bb3-2e3f-4394-b4f4-3e2677e21dfa"/>
    <ds:schemaRef ds:uri="9c83b91e-5ffe-420f-9ed1-9dac5903e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2ADB0F-B68A-47E3-A897-ACE78CCCE1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B517B0-C0B6-4A84-8EBA-F92A02CEBF93}">
  <ds:schemaRefs>
    <ds:schemaRef ds:uri="http://schemas.microsoft.com/sharepoint/v3/contenttype/forms"/>
  </ds:schemaRefs>
</ds:datastoreItem>
</file>

<file path=customXml/itemProps4.xml><?xml version="1.0" encoding="utf-8"?>
<ds:datastoreItem xmlns:ds="http://schemas.openxmlformats.org/officeDocument/2006/customXml" ds:itemID="{79B317FD-C1CE-41A6-90A2-873A9D1BC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2228</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A&amp;Y</dc:creator>
  <cp:keywords/>
  <dc:description/>
  <cp:lastModifiedBy>Lauren Bolinger</cp:lastModifiedBy>
  <cp:revision>7</cp:revision>
  <dcterms:created xsi:type="dcterms:W3CDTF">2021-03-19T14:44:00Z</dcterms:created>
  <dcterms:modified xsi:type="dcterms:W3CDTF">2021-03-25T11:49:00Z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ies>
</file>