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C4833" w14:textId="01A1D5A7" w:rsidR="00D630BB" w:rsidRPr="005851D3" w:rsidRDefault="00D630BB" w:rsidP="00D630BB">
      <w:pPr>
        <w:pStyle w:val="Headline"/>
        <w:rPr>
          <w:color w:val="0092D1"/>
          <w:lang w:val="fr-FR"/>
        </w:rPr>
      </w:pPr>
      <w:r w:rsidRPr="005851D3">
        <w:rPr>
          <w:color w:val="0092D1"/>
          <w:lang w:val="fr-FR"/>
        </w:rPr>
        <w:t xml:space="preserve">Section III : Annexes </w:t>
      </w:r>
      <w:r w:rsidR="00E4326A" w:rsidRPr="005851D3">
        <w:rPr>
          <w:color w:val="0092D1"/>
          <w:lang w:val="fr-FR"/>
        </w:rPr>
        <w:t>de la soumission</w:t>
      </w:r>
    </w:p>
    <w:p w14:paraId="38861E18" w14:textId="77777777" w:rsidR="00274569" w:rsidRDefault="00D630BB" w:rsidP="00274569">
      <w:pPr>
        <w:pStyle w:val="Headline"/>
        <w:spacing w:before="200" w:after="200"/>
        <w:rPr>
          <w:b w:val="0"/>
          <w:iCs/>
          <w:color w:val="auto"/>
          <w:spacing w:val="-3"/>
          <w:sz w:val="20"/>
          <w:szCs w:val="20"/>
          <w:lang w:val="fr-FR"/>
        </w:rPr>
      </w:pPr>
      <w:r>
        <w:rPr>
          <w:iCs/>
          <w:color w:val="auto"/>
          <w:spacing w:val="-3"/>
          <w:sz w:val="20"/>
          <w:szCs w:val="20"/>
          <w:lang w:val="fr-FR"/>
        </w:rPr>
        <w:t>R</w:t>
      </w:r>
      <w:r w:rsidRPr="000C60C3">
        <w:rPr>
          <w:iCs/>
          <w:color w:val="auto"/>
          <w:spacing w:val="-3"/>
          <w:sz w:val="20"/>
          <w:szCs w:val="20"/>
          <w:lang w:val="fr-FR"/>
        </w:rPr>
        <w:t>éférence eSourcing</w:t>
      </w:r>
      <w:r>
        <w:rPr>
          <w:iCs/>
          <w:color w:val="auto"/>
          <w:spacing w:val="-3"/>
          <w:sz w:val="20"/>
          <w:szCs w:val="20"/>
          <w:lang w:val="fr-FR"/>
        </w:rPr>
        <w:t xml:space="preserve"> </w:t>
      </w:r>
      <w:r w:rsidRPr="000C60C3">
        <w:rPr>
          <w:iCs/>
          <w:color w:val="auto"/>
          <w:spacing w:val="-3"/>
          <w:sz w:val="20"/>
          <w:szCs w:val="20"/>
          <w:lang w:val="fr-FR"/>
        </w:rPr>
        <w:t>:</w:t>
      </w:r>
      <w:r w:rsidRPr="000C60C3">
        <w:rPr>
          <w:b w:val="0"/>
          <w:iCs/>
          <w:color w:val="auto"/>
          <w:spacing w:val="-3"/>
          <w:sz w:val="20"/>
          <w:szCs w:val="20"/>
          <w:lang w:val="fr-FR"/>
        </w:rPr>
        <w:t xml:space="preserve"> </w:t>
      </w:r>
      <w:r w:rsidR="00274569">
        <w:rPr>
          <w:b w:val="0"/>
          <w:iCs/>
          <w:color w:val="auto"/>
          <w:spacing w:val="-3"/>
          <w:sz w:val="20"/>
          <w:szCs w:val="20"/>
          <w:lang w:val="fr-FR"/>
        </w:rPr>
        <w:t>RFQ/2021/19265</w:t>
      </w:r>
    </w:p>
    <w:p w14:paraId="1E9AA1CC" w14:textId="0C3D617A" w:rsidR="00D630BB" w:rsidRPr="005851D3" w:rsidRDefault="00D630BB" w:rsidP="00274569">
      <w:pPr>
        <w:pStyle w:val="Headline"/>
        <w:spacing w:before="200" w:after="200"/>
        <w:rPr>
          <w:b w:val="0"/>
          <w:caps/>
          <w:color w:val="000000"/>
          <w:sz w:val="20"/>
          <w:lang w:val="fr-FR"/>
        </w:rPr>
      </w:pPr>
      <w:r w:rsidRPr="00D630BB">
        <w:rPr>
          <w:b w:val="0"/>
          <w:color w:val="000000"/>
          <w:sz w:val="20"/>
          <w:highlight w:val="cyan"/>
          <w:lang w:val="fr-FR"/>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w:t>
      </w:r>
      <w:r>
        <w:rPr>
          <w:b w:val="0"/>
          <w:color w:val="000000"/>
          <w:sz w:val="20"/>
          <w:highlight w:val="cyan"/>
          <w:lang w:val="fr-FR"/>
        </w:rPr>
        <w:t xml:space="preserve"> et </w:t>
      </w:r>
      <w:r w:rsidR="00F751C5">
        <w:rPr>
          <w:b w:val="0"/>
          <w:color w:val="000000"/>
          <w:sz w:val="20"/>
          <w:highlight w:val="cyan"/>
          <w:lang w:val="fr-FR"/>
        </w:rPr>
        <w:t xml:space="preserve">les présenter avec votre cotation, en les important sur le système eSourcing de l’UNOPS à </w:t>
      </w:r>
      <w:r w:rsidR="00417229">
        <w:rPr>
          <w:b w:val="0"/>
          <w:color w:val="000000"/>
          <w:sz w:val="20"/>
          <w:highlight w:val="cyan"/>
          <w:lang w:val="fr-FR"/>
        </w:rPr>
        <w:t xml:space="preserve">l’emplacement </w:t>
      </w:r>
      <w:r w:rsidR="00DE3293">
        <w:rPr>
          <w:b w:val="0"/>
          <w:color w:val="000000"/>
          <w:sz w:val="20"/>
          <w:highlight w:val="cyan"/>
          <w:lang w:val="fr-FR"/>
        </w:rPr>
        <w:t xml:space="preserve">spécifique </w:t>
      </w:r>
      <w:r w:rsidR="00417229">
        <w:rPr>
          <w:b w:val="0"/>
          <w:color w:val="000000"/>
          <w:sz w:val="20"/>
          <w:highlight w:val="cyan"/>
          <w:lang w:val="fr-FR"/>
        </w:rPr>
        <w:t>correspondant</w:t>
      </w:r>
      <w:r w:rsidR="00F751C5">
        <w:rPr>
          <w:b w:val="0"/>
          <w:color w:val="000000"/>
          <w:sz w:val="20"/>
          <w:highlight w:val="cyan"/>
          <w:lang w:val="fr-FR"/>
        </w:rPr>
        <w:t xml:space="preserve"> </w:t>
      </w:r>
      <w:r w:rsidR="00417229">
        <w:rPr>
          <w:b w:val="0"/>
          <w:color w:val="000000"/>
          <w:sz w:val="20"/>
          <w:highlight w:val="cyan"/>
          <w:lang w:val="fr-FR"/>
        </w:rPr>
        <w:t xml:space="preserve">à chaque </w:t>
      </w:r>
      <w:r w:rsidR="00F751C5">
        <w:rPr>
          <w:b w:val="0"/>
          <w:color w:val="000000"/>
          <w:sz w:val="20"/>
          <w:highlight w:val="cyan"/>
          <w:lang w:val="fr-FR"/>
        </w:rPr>
        <w:t xml:space="preserve">document </w:t>
      </w:r>
      <w:r w:rsidR="00417229">
        <w:rPr>
          <w:b w:val="0"/>
          <w:color w:val="000000"/>
          <w:sz w:val="20"/>
          <w:highlight w:val="cyan"/>
          <w:lang w:val="fr-FR"/>
        </w:rPr>
        <w:t>dans la Liste de contrôle</w:t>
      </w:r>
      <w:r w:rsidRPr="00D630BB">
        <w:rPr>
          <w:b w:val="0"/>
          <w:color w:val="000000"/>
          <w:sz w:val="20"/>
          <w:highlight w:val="cyan"/>
          <w:lang w:val="fr-FR"/>
        </w:rPr>
        <w:t>.</w:t>
      </w:r>
    </w:p>
    <w:p w14:paraId="0BF2A1EF" w14:textId="77777777" w:rsidR="00D630BB" w:rsidRPr="005851D3" w:rsidRDefault="00D630BB" w:rsidP="00F751C5">
      <w:pPr>
        <w:pStyle w:val="Headline"/>
        <w:spacing w:before="240" w:after="240"/>
        <w:rPr>
          <w:color w:val="0092D1"/>
          <w:lang w:val="fr-FR"/>
        </w:rPr>
      </w:pPr>
      <w:r w:rsidRPr="005851D3">
        <w:rPr>
          <w:color w:val="0092D1"/>
          <w:lang w:val="fr-FR"/>
        </w:rPr>
        <w:t>Annexe A : Formulaire de soumission de la cotation</w:t>
      </w:r>
    </w:p>
    <w:p w14:paraId="763B10E2" w14:textId="77777777" w:rsidR="00D630BB" w:rsidRPr="005851D3" w:rsidRDefault="00D630BB" w:rsidP="00D630BB">
      <w:pPr>
        <w:pStyle w:val="Header"/>
        <w:jc w:val="both"/>
        <w:rPr>
          <w:bCs/>
          <w:iCs/>
          <w:spacing w:val="-3"/>
          <w:lang w:val="fr-FR"/>
        </w:rPr>
      </w:pPr>
      <w:r w:rsidRPr="00655DFF">
        <w:rPr>
          <w:bCs/>
          <w:iCs/>
          <w:spacing w:val="-3"/>
          <w:lang w:val="fr-FR"/>
        </w:rPr>
        <w:t xml:space="preserve">Les soumissionnaires devront remplir ce formulaire et le renvoyer dans le cadre de </w:t>
      </w:r>
      <w:r>
        <w:rPr>
          <w:bCs/>
          <w:iCs/>
          <w:spacing w:val="-3"/>
          <w:lang w:val="fr-FR"/>
        </w:rPr>
        <w:t>la</w:t>
      </w:r>
      <w:r w:rsidRPr="00655DFF">
        <w:rPr>
          <w:bCs/>
          <w:iCs/>
          <w:spacing w:val="-3"/>
          <w:lang w:val="fr-FR"/>
        </w:rPr>
        <w:t xml:space="preserve"> soumission</w:t>
      </w:r>
      <w:r>
        <w:rPr>
          <w:bCs/>
          <w:iCs/>
          <w:spacing w:val="-3"/>
          <w:lang w:val="fr-FR"/>
        </w:rPr>
        <w:t xml:space="preserve"> de leur cotation</w:t>
      </w:r>
      <w:r w:rsidRPr="00655DFF">
        <w:rPr>
          <w:bCs/>
          <w:iCs/>
          <w:spacing w:val="-3"/>
          <w:lang w:val="fr-FR"/>
        </w:rPr>
        <w:t>.</w:t>
      </w:r>
      <w:r w:rsidRPr="005851D3">
        <w:rPr>
          <w:iCs/>
          <w:lang w:val="fr-FR"/>
        </w:rPr>
        <w:t xml:space="preserve"> </w:t>
      </w:r>
      <w:r w:rsidRPr="00655DFF">
        <w:rPr>
          <w:iCs/>
          <w:lang w:val="fr-FR"/>
        </w:rPr>
        <w:t>Le soumissionnaire devra compléter ce formulaire conformément aux instructions indiquées ci-dessous.</w:t>
      </w:r>
      <w:r w:rsidRPr="005851D3">
        <w:rPr>
          <w:iCs/>
          <w:lang w:val="fr-FR"/>
        </w:rPr>
        <w:t xml:space="preserve"> </w:t>
      </w:r>
      <w:r w:rsidRPr="00655DFF">
        <w:rPr>
          <w:iCs/>
          <w:lang w:val="fr-FR"/>
        </w:rPr>
        <w:t>Aucune modification de format ne sera autorisée ni aucune substitution admise.</w:t>
      </w:r>
      <w:r w:rsidRPr="005851D3">
        <w:rPr>
          <w:iCs/>
          <w:lang w:val="fr-FR"/>
        </w:rPr>
        <w:t xml:space="preserve"> </w:t>
      </w:r>
    </w:p>
    <w:p w14:paraId="4CC774BD" w14:textId="77777777" w:rsidR="00D630BB" w:rsidRPr="005851D3" w:rsidRDefault="00D630BB" w:rsidP="00F751C5">
      <w:pPr>
        <w:pStyle w:val="MarginText"/>
        <w:spacing w:before="120" w:after="120" w:line="240" w:lineRule="auto"/>
        <w:rPr>
          <w:rFonts w:ascii="Arial" w:hAnsi="Arial" w:cs="Arial"/>
          <w:bCs/>
          <w:color w:val="000000"/>
          <w:sz w:val="20"/>
          <w:lang w:val="fr-FR"/>
        </w:rPr>
      </w:pPr>
      <w:r w:rsidRPr="00655DFF">
        <w:rPr>
          <w:rFonts w:ascii="Arial" w:hAnsi="Arial" w:cs="Arial"/>
          <w:bCs/>
          <w:color w:val="000000"/>
          <w:sz w:val="20"/>
          <w:lang w:val="fr-FR"/>
        </w:rPr>
        <w:t>Date :</w:t>
      </w:r>
      <w:r w:rsidRPr="005851D3">
        <w:rPr>
          <w:rFonts w:ascii="Arial" w:hAnsi="Arial" w:cs="Arial"/>
          <w:bCs/>
          <w:color w:val="000000"/>
          <w:sz w:val="20"/>
          <w:lang w:val="fr-FR"/>
        </w:rPr>
        <w:t xml:space="preserve"> </w:t>
      </w:r>
      <w:r w:rsidRPr="00655DFF">
        <w:rPr>
          <w:rFonts w:ascii="Arial" w:hAnsi="Arial" w:cs="Arial"/>
          <w:bCs/>
          <w:color w:val="000000"/>
          <w:sz w:val="20"/>
          <w:highlight w:val="cyan"/>
          <w:lang w:val="fr-FR"/>
        </w:rPr>
        <w:t>[insérez la date de soumission]</w:t>
      </w:r>
    </w:p>
    <w:p w14:paraId="2B622A18" w14:textId="3E2CBDCB" w:rsidR="00D630BB" w:rsidRPr="00E37AF5" w:rsidRDefault="00D630BB" w:rsidP="00D630BB">
      <w:pPr>
        <w:jc w:val="both"/>
        <w:rPr>
          <w:rFonts w:eastAsia="SimSun"/>
          <w:b/>
          <w:bCs/>
          <w:color w:val="000000"/>
          <w:lang w:val="fr-FR" w:eastAsia="zh-CN"/>
        </w:rPr>
      </w:pPr>
      <w:r w:rsidRPr="00E37AF5">
        <w:rPr>
          <w:rFonts w:eastAsia="SimSun"/>
          <w:b/>
          <w:bCs/>
          <w:color w:val="000000"/>
          <w:lang w:val="fr-FR" w:eastAsia="zh-CN"/>
        </w:rPr>
        <w:t>Objet :</w:t>
      </w:r>
      <w:r w:rsidRPr="005851D3">
        <w:rPr>
          <w:rFonts w:eastAsia="SimSun"/>
          <w:b/>
          <w:bCs/>
          <w:color w:val="000000"/>
          <w:lang w:val="fr-FR" w:eastAsia="zh-CN"/>
        </w:rPr>
        <w:t xml:space="preserve"> </w:t>
      </w:r>
      <w:r w:rsidRPr="00E37AF5">
        <w:rPr>
          <w:rFonts w:eastAsia="SimSun"/>
          <w:b/>
          <w:bCs/>
          <w:color w:val="000000"/>
          <w:lang w:val="fr-FR" w:eastAsia="zh-CN"/>
        </w:rPr>
        <w:t>Cotation concernant la fourniture de [</w:t>
      </w:r>
      <w:r w:rsidRPr="00F751C5">
        <w:rPr>
          <w:rFonts w:eastAsia="SimSun"/>
          <w:b/>
          <w:bCs/>
          <w:i/>
          <w:color w:val="000000"/>
          <w:highlight w:val="cyan"/>
          <w:lang w:val="fr-FR" w:eastAsia="zh-CN"/>
        </w:rPr>
        <w:t>insérez une brève description des biens et/ou services</w:t>
      </w:r>
      <w:r w:rsidRPr="00E37AF5">
        <w:rPr>
          <w:rFonts w:eastAsia="SimSun"/>
          <w:b/>
          <w:bCs/>
          <w:color w:val="000000"/>
          <w:lang w:val="fr-FR" w:eastAsia="zh-CN"/>
        </w:rPr>
        <w:t>] à [</w:t>
      </w:r>
      <w:r w:rsidR="00F751C5" w:rsidRPr="00F751C5">
        <w:rPr>
          <w:rFonts w:eastAsia="SimSun"/>
          <w:b/>
          <w:bCs/>
          <w:color w:val="000000"/>
          <w:highlight w:val="cyan"/>
          <w:lang w:val="fr-FR" w:eastAsia="zh-CN"/>
        </w:rPr>
        <w:t>N</w:t>
      </w:r>
      <w:r w:rsidRPr="00F751C5">
        <w:rPr>
          <w:rFonts w:eastAsia="SimSun"/>
          <w:b/>
          <w:bCs/>
          <w:i/>
          <w:color w:val="000000"/>
          <w:highlight w:val="cyan"/>
          <w:lang w:val="fr-FR" w:eastAsia="zh-CN"/>
        </w:rPr>
        <w:t>om de la ville / du pays</w:t>
      </w:r>
      <w:r w:rsidRPr="00E37AF5">
        <w:rPr>
          <w:rFonts w:eastAsia="SimSun"/>
          <w:b/>
          <w:bCs/>
          <w:color w:val="000000"/>
          <w:lang w:val="fr-FR" w:eastAsia="zh-CN"/>
        </w:rPr>
        <w:t>] – N° de la demande de cotations : [</w:t>
      </w:r>
      <w:r w:rsidRPr="00E37AF5">
        <w:rPr>
          <w:rFonts w:eastAsia="SimSun"/>
          <w:b/>
          <w:bCs/>
          <w:color w:val="000000"/>
          <w:highlight w:val="cyan"/>
          <w:lang w:val="fr-FR" w:eastAsia="zh-CN"/>
        </w:rPr>
        <w:t>insérez le n° de référence</w:t>
      </w:r>
      <w:r w:rsidRPr="00E37AF5">
        <w:rPr>
          <w:rFonts w:eastAsia="SimSun"/>
          <w:b/>
          <w:bCs/>
          <w:color w:val="000000"/>
          <w:lang w:val="fr-FR" w:eastAsia="zh-CN"/>
        </w:rPr>
        <w:t xml:space="preserve">], </w:t>
      </w:r>
      <w:r w:rsidRPr="00E37AF5">
        <w:rPr>
          <w:rFonts w:eastAsia="SimSun"/>
          <w:bCs/>
          <w:color w:val="000000"/>
          <w:lang w:val="fr-FR" w:eastAsia="zh-CN"/>
        </w:rPr>
        <w:t>daté</w:t>
      </w:r>
      <w:r w:rsidRPr="00E37AF5">
        <w:rPr>
          <w:rFonts w:eastAsia="SimSun"/>
          <w:b/>
          <w:bCs/>
          <w:color w:val="000000"/>
          <w:lang w:val="fr-FR" w:eastAsia="zh-CN"/>
        </w:rPr>
        <w:t xml:space="preserve"> [</w:t>
      </w:r>
      <w:r w:rsidRPr="00E37AF5">
        <w:rPr>
          <w:rFonts w:eastAsia="SimSun"/>
          <w:b/>
          <w:bCs/>
          <w:color w:val="000000"/>
          <w:highlight w:val="cyan"/>
          <w:lang w:val="fr-FR" w:eastAsia="zh-CN"/>
        </w:rPr>
        <w:t>insérez la date</w:t>
      </w:r>
      <w:r w:rsidRPr="00E37AF5">
        <w:rPr>
          <w:rFonts w:eastAsia="SimSun"/>
          <w:b/>
          <w:bCs/>
          <w:color w:val="000000"/>
          <w:lang w:val="fr-FR" w:eastAsia="zh-CN"/>
        </w:rPr>
        <w:t>]</w:t>
      </w:r>
    </w:p>
    <w:p w14:paraId="3FC387A1" w14:textId="77777777" w:rsidR="00D630BB" w:rsidRPr="008D19D9" w:rsidRDefault="00D630BB" w:rsidP="00F751C5">
      <w:pPr>
        <w:spacing w:before="120" w:after="200"/>
        <w:jc w:val="both"/>
        <w:rPr>
          <w:rStyle w:val="Emphasis"/>
          <w:i w:val="0"/>
        </w:rPr>
      </w:pPr>
      <w:r w:rsidRPr="00655DFF">
        <w:rPr>
          <w:rStyle w:val="Emphasis"/>
          <w:i w:val="0"/>
          <w:lang w:val="fr-FR"/>
        </w:rPr>
        <w:t>Nous, soussignés, déclarons que :</w:t>
      </w:r>
      <w:r w:rsidRPr="008D19D9">
        <w:rPr>
          <w:rStyle w:val="Emphasis"/>
          <w:i w:val="0"/>
        </w:rPr>
        <w:t xml:space="preserve"> </w:t>
      </w:r>
    </w:p>
    <w:p w14:paraId="4B37119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655DFF">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 </w:t>
      </w:r>
    </w:p>
    <w:p w14:paraId="1AABA3FB" w14:textId="6761C79F"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cotation demeurera valide pendant [</w:t>
      </w:r>
      <w:r w:rsidRPr="00D46112">
        <w:rPr>
          <w:rStyle w:val="Emphasis"/>
          <w:rFonts w:ascii="Arial" w:hAnsi="Arial"/>
          <w:i w:val="0"/>
          <w:sz w:val="20"/>
          <w:szCs w:val="20"/>
          <w:highlight w:val="cyan"/>
          <w:lang w:val="fr-FR"/>
        </w:rPr>
        <w:t>insérez le nombre de jours, sachant que ce nombre ne pourra pas être inf</w:t>
      </w:r>
      <w:r w:rsidR="00346027">
        <w:rPr>
          <w:rStyle w:val="Emphasis"/>
          <w:rFonts w:ascii="Arial" w:hAnsi="Arial"/>
          <w:i w:val="0"/>
          <w:sz w:val="20"/>
          <w:szCs w:val="20"/>
          <w:highlight w:val="cyan"/>
          <w:lang w:val="fr-FR"/>
        </w:rPr>
        <w:t>érieur à celui stipulé dans la s</w:t>
      </w:r>
      <w:r w:rsidRPr="00D46112">
        <w:rPr>
          <w:rStyle w:val="Emphasis"/>
          <w:rFonts w:ascii="Arial" w:hAnsi="Arial"/>
          <w:i w:val="0"/>
          <w:sz w:val="20"/>
          <w:szCs w:val="20"/>
          <w:highlight w:val="cyan"/>
          <w:lang w:val="fr-FR"/>
        </w:rPr>
        <w:t>ection Détails de la sollicitation, Période de validité de la cotation</w:t>
      </w:r>
      <w:r w:rsidRPr="00D46112">
        <w:rPr>
          <w:rStyle w:val="Emphasis"/>
          <w:rFonts w:ascii="Arial" w:hAnsi="Arial"/>
          <w:i w:val="0"/>
          <w:sz w:val="20"/>
          <w:szCs w:val="20"/>
          <w:lang w:val="fr-FR"/>
        </w:rPr>
        <w:t xml:space="preserve">] jours, à compter de la date limite fixée comme date limite </w:t>
      </w:r>
      <w:r>
        <w:rPr>
          <w:rStyle w:val="Emphasis"/>
          <w:rFonts w:ascii="Arial" w:hAnsi="Arial"/>
          <w:i w:val="0"/>
          <w:sz w:val="20"/>
          <w:szCs w:val="20"/>
          <w:lang w:val="fr-FR"/>
        </w:rPr>
        <w:t>de</w:t>
      </w:r>
      <w:r w:rsidRPr="00D46112">
        <w:rPr>
          <w:rStyle w:val="Emphasis"/>
          <w:rFonts w:ascii="Arial" w:hAnsi="Arial"/>
          <w:i w:val="0"/>
          <w:sz w:val="20"/>
          <w:szCs w:val="20"/>
          <w:lang w:val="fr-FR"/>
        </w:rPr>
        <w:t xml:space="preserve"> soumission des cotations en vertu de la demande de cotations, et continuera à nous engager et pourra être acceptée à tout moment avant l’expiration de cette période ;</w:t>
      </w:r>
    </w:p>
    <w:p w14:paraId="72C0E97C" w14:textId="29757EAD" w:rsidR="005851D3" w:rsidRPr="005C638F" w:rsidRDefault="00D630BB" w:rsidP="005851D3">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aucun conflit d’intérêts dans quelque activité qui nous placerait, si nous étions retenus pour cette mission, dans un conflit d’intérêts avec l’UNOPS</w:t>
      </w:r>
      <w:r w:rsidR="005851D3">
        <w:rPr>
          <w:rStyle w:val="Emphasis"/>
          <w:rFonts w:ascii="Arial" w:hAnsi="Arial"/>
          <w:i w:val="0"/>
          <w:sz w:val="20"/>
          <w:szCs w:val="20"/>
          <w:lang w:val="fr-FR"/>
        </w:rPr>
        <w:t xml:space="preserve">. </w:t>
      </w:r>
      <w:r w:rsidR="005851D3" w:rsidRPr="001A7C10">
        <w:rPr>
          <w:rStyle w:val="Emphasis"/>
          <w:rFonts w:ascii="Arial" w:hAnsi="Arial"/>
          <w:i w:val="0"/>
          <w:sz w:val="20"/>
          <w:szCs w:val="20"/>
          <w:highlight w:val="cyan"/>
          <w:lang w:val="fr-FR"/>
        </w:rPr>
        <w:t xml:space="preserve">[Si votre société a </w:t>
      </w:r>
      <w:r w:rsidR="005851D3">
        <w:rPr>
          <w:rStyle w:val="Emphasis"/>
          <w:rFonts w:ascii="Arial" w:hAnsi="Arial"/>
          <w:i w:val="0"/>
          <w:sz w:val="20"/>
          <w:szCs w:val="20"/>
          <w:highlight w:val="cyan"/>
          <w:lang w:val="fr-FR"/>
        </w:rPr>
        <w:t xml:space="preserve">un </w:t>
      </w:r>
      <w:r w:rsidR="005851D3" w:rsidRPr="001A7C10">
        <w:rPr>
          <w:rStyle w:val="Emphasis"/>
          <w:rFonts w:ascii="Arial" w:hAnsi="Arial"/>
          <w:i w:val="0"/>
          <w:sz w:val="20"/>
          <w:szCs w:val="20"/>
          <w:highlight w:val="cyan"/>
          <w:lang w:val="fr-FR"/>
        </w:rPr>
        <w:t>conf</w:t>
      </w:r>
      <w:r w:rsidR="005851D3">
        <w:rPr>
          <w:rStyle w:val="Emphasis"/>
          <w:rFonts w:ascii="Arial" w:hAnsi="Arial"/>
          <w:i w:val="0"/>
          <w:sz w:val="20"/>
          <w:szCs w:val="20"/>
          <w:highlight w:val="cyan"/>
          <w:lang w:val="fr-FR"/>
        </w:rPr>
        <w:t>lit d'intérêts réel ou potentiel, selon la définition du Article 3, Section II : Instructions aux soumissionnaires, indiquez-le ici</w:t>
      </w:r>
      <w:r w:rsidR="005851D3" w:rsidRPr="001A7C10">
        <w:rPr>
          <w:rStyle w:val="Emphasis"/>
          <w:rFonts w:ascii="Arial" w:hAnsi="Arial"/>
          <w:i w:val="0"/>
          <w:sz w:val="20"/>
          <w:szCs w:val="20"/>
          <w:highlight w:val="cyan"/>
          <w:lang w:val="fr-FR"/>
        </w:rPr>
        <w:t>];</w:t>
      </w:r>
    </w:p>
    <w:p w14:paraId="3B89577F"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EEE6CCB"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3BD0706D"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adhérons aux principes du Code de conduite des fournisseurs des Nations Unies, ainsi qu’aux principes du Pacte mondial des Nations Unies ;</w:t>
      </w:r>
    </w:p>
    <w:p w14:paraId="4675E6C8"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déclaré faillite, ne sommes pas impliqués dans une procédure de faillite ou de mise sous séquestre et ne faisons l’objet d’aucune poursuite judiciaire qui pourrait compromettre nos opérations dans un avenir proche ;</w:t>
      </w:r>
    </w:p>
    <w:p w14:paraId="342350B0" w14:textId="77777777" w:rsidR="00D630BB" w:rsidRPr="005851D3" w:rsidRDefault="00D630BB" w:rsidP="00D630BB">
      <w:pPr>
        <w:pStyle w:val="ListParagraph"/>
        <w:numPr>
          <w:ilvl w:val="1"/>
          <w:numId w:val="36"/>
        </w:numPr>
        <w:spacing w:after="120" w:line="240" w:lineRule="auto"/>
        <w:ind w:left="850" w:hanging="425"/>
        <w:contextualSpacing w:val="0"/>
        <w:jc w:val="both"/>
        <w:rPr>
          <w:rStyle w:val="Emphasis"/>
          <w:rFonts w:ascii="Arial" w:hAnsi="Arial"/>
          <w:i w:val="0"/>
          <w:sz w:val="20"/>
          <w:szCs w:val="20"/>
          <w:lang w:val="fr-FR"/>
        </w:rPr>
      </w:pPr>
      <w:r w:rsidRPr="00D46112">
        <w:rPr>
          <w:rStyle w:val="Emphasis"/>
          <w:rFonts w:ascii="Arial" w:hAnsi="Arial"/>
          <w:i w:val="0"/>
          <w:sz w:val="20"/>
          <w:szCs w:val="20"/>
          <w:lang w:val="fr-FR"/>
        </w:rPr>
        <w:t>Nous n’avons pas offert ni comptons offrir de commissions, cadeaux ou faveurs de quelque sorte que ce soit pour cette demande de cotations et nous ne nous livrerons pas à ce genre de pratiques pendant la durée d’ex</w:t>
      </w:r>
      <w:r>
        <w:rPr>
          <w:rStyle w:val="Emphasis"/>
          <w:rFonts w:ascii="Arial" w:hAnsi="Arial"/>
          <w:i w:val="0"/>
          <w:sz w:val="20"/>
          <w:szCs w:val="20"/>
          <w:lang w:val="fr-FR"/>
        </w:rPr>
        <w:t>écution de tout contrat adjug</w:t>
      </w:r>
      <w:r w:rsidRPr="00D46112">
        <w:rPr>
          <w:rStyle w:val="Emphasis"/>
          <w:rFonts w:ascii="Arial" w:hAnsi="Arial"/>
          <w:i w:val="0"/>
          <w:sz w:val="20"/>
          <w:szCs w:val="20"/>
          <w:lang w:val="fr-FR"/>
        </w:rPr>
        <w:t>é à l’issue de cette demande de cotations.</w:t>
      </w:r>
      <w:r w:rsidRPr="005851D3">
        <w:rPr>
          <w:rStyle w:val="Emphasis"/>
          <w:rFonts w:ascii="Arial" w:hAnsi="Arial"/>
          <w:i w:val="0"/>
          <w:sz w:val="20"/>
          <w:szCs w:val="20"/>
          <w:lang w:val="fr-FR"/>
        </w:rPr>
        <w:t xml:space="preserve"> </w:t>
      </w:r>
    </w:p>
    <w:p w14:paraId="49DB3519" w14:textId="77777777" w:rsidR="00D630BB" w:rsidRPr="005851D3" w:rsidRDefault="00D630BB" w:rsidP="00346027">
      <w:pPr>
        <w:pStyle w:val="MarginText"/>
        <w:spacing w:before="240" w:after="120" w:line="240" w:lineRule="auto"/>
        <w:rPr>
          <w:rFonts w:ascii="Arial" w:hAnsi="Arial" w:cs="Arial"/>
          <w:color w:val="000000"/>
          <w:sz w:val="20"/>
          <w:lang w:val="fr-FR"/>
        </w:rPr>
      </w:pPr>
      <w:r w:rsidRPr="00D46112">
        <w:rPr>
          <w:rFonts w:ascii="Arial" w:hAnsi="Arial" w:cs="Arial"/>
          <w:color w:val="000000"/>
          <w:sz w:val="20"/>
          <w:lang w:val="fr-FR"/>
        </w:rPr>
        <w:t>Je, soussigné, certifie être dûment autorisé par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à signer cette cotation et à engager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xml:space="preserve">] dans l’hypothèse où l’UNOPS accepterait la présente cotation </w:t>
      </w:r>
      <w:r w:rsidRPr="00D46112">
        <w:rPr>
          <w:rFonts w:ascii="Arial" w:eastAsia="Calibri" w:hAnsi="Arial" w:cs="Arial"/>
          <w:color w:val="000000"/>
          <w:sz w:val="20"/>
          <w:lang w:val="fr-FR"/>
        </w:rPr>
        <w:t>:</w:t>
      </w:r>
      <w:r w:rsidRPr="005851D3">
        <w:rPr>
          <w:rFonts w:ascii="Arial" w:eastAsia="Calibri" w:hAnsi="Arial" w:cs="Arial"/>
          <w:color w:val="000000"/>
          <w:sz w:val="20"/>
          <w:lang w:val="fr-FR"/>
        </w:rPr>
        <w:t xml:space="preserve"> </w:t>
      </w:r>
    </w:p>
    <w:p w14:paraId="43083B4C"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lastRenderedPageBreak/>
        <w:t>Nom :</w:t>
      </w:r>
      <w:r w:rsidRPr="005851D3">
        <w:rPr>
          <w:color w:val="000000"/>
          <w:lang w:val="fr-FR"/>
        </w:rPr>
        <w:t xml:space="preserve"> </w:t>
      </w:r>
      <w:r w:rsidRPr="00D46112">
        <w:rPr>
          <w:color w:val="000000"/>
          <w:highlight w:val="cyan"/>
          <w:lang w:val="fr-FR"/>
        </w:rPr>
        <w:t>[complétez]</w:t>
      </w:r>
    </w:p>
    <w:p w14:paraId="2DD7AC9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46054931" w14:textId="77777777" w:rsidR="00D630BB" w:rsidRPr="005851D3" w:rsidRDefault="00D630BB" w:rsidP="00D630BB">
      <w:pPr>
        <w:tabs>
          <w:tab w:val="left" w:pos="990"/>
        </w:tabs>
        <w:rPr>
          <w:color w:val="000000"/>
          <w:lang w:val="fr-FR"/>
        </w:rPr>
      </w:pPr>
      <w:r w:rsidRPr="00D46112">
        <w:rPr>
          <w:color w:val="000000"/>
          <w:lang w:val="fr-FR"/>
        </w:rPr>
        <w:t>Signature :</w:t>
      </w:r>
      <w:r w:rsidRPr="005851D3">
        <w:rPr>
          <w:color w:val="000000"/>
          <w:lang w:val="fr-FR"/>
        </w:rPr>
        <w:t xml:space="preserve"> _____________________________________________________________</w:t>
      </w:r>
    </w:p>
    <w:p w14:paraId="477F1240" w14:textId="77777777" w:rsidR="00D630BB" w:rsidRPr="005851D3" w:rsidRDefault="00D630BB" w:rsidP="00346027">
      <w:pPr>
        <w:spacing w:before="200" w:after="200" w:line="220" w:lineRule="exact"/>
        <w:jc w:val="both"/>
        <w:rPr>
          <w:lang w:val="fr-FR"/>
        </w:rPr>
      </w:pPr>
      <w:r w:rsidRPr="00D46112">
        <w:rPr>
          <w:lang w:val="fr-FR"/>
        </w:rPr>
        <w:t>Nous vous saurions gré d'indiquer le nom et les coordonnées de la personne de contact principale désignée au sein de votre entreprise aux fins des communications relatives à cette cotation :</w:t>
      </w:r>
    </w:p>
    <w:p w14:paraId="2AA19549" w14:textId="77777777" w:rsidR="00D630BB" w:rsidRPr="005851D3" w:rsidRDefault="00D630BB" w:rsidP="00D630BB">
      <w:pPr>
        <w:tabs>
          <w:tab w:val="left" w:pos="990"/>
          <w:tab w:val="left" w:pos="5040"/>
          <w:tab w:val="left" w:pos="5850"/>
        </w:tabs>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13E8CFCA" w14:textId="77777777" w:rsidR="00D630BB" w:rsidRPr="005851D3" w:rsidRDefault="00D630BB" w:rsidP="00D630BB">
      <w:pPr>
        <w:tabs>
          <w:tab w:val="left" w:pos="990"/>
        </w:tabs>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657829AF" w14:textId="77777777" w:rsidR="00D630BB" w:rsidRPr="005851D3" w:rsidRDefault="00D630BB" w:rsidP="00D630BB">
      <w:pPr>
        <w:tabs>
          <w:tab w:val="left" w:pos="990"/>
        </w:tabs>
        <w:rPr>
          <w:color w:val="000000"/>
          <w:lang w:val="fr-FR"/>
        </w:rPr>
      </w:pPr>
      <w:r w:rsidRPr="00D46112">
        <w:rPr>
          <w:color w:val="000000"/>
          <w:lang w:val="fr-FR"/>
        </w:rPr>
        <w:t xml:space="preserve">Adresse e-mail : </w:t>
      </w:r>
      <w:r w:rsidRPr="005851D3">
        <w:rPr>
          <w:color w:val="000000"/>
          <w:highlight w:val="cyan"/>
          <w:lang w:val="fr-FR"/>
        </w:rPr>
        <w:t>[</w:t>
      </w:r>
      <w:r w:rsidRPr="00C975EA">
        <w:rPr>
          <w:color w:val="000000"/>
          <w:highlight w:val="cyan"/>
          <w:lang w:val="fr-FR"/>
        </w:rPr>
        <w:t>complétez</w:t>
      </w:r>
      <w:r w:rsidRPr="00D46112">
        <w:rPr>
          <w:color w:val="000000"/>
          <w:highlight w:val="cyan"/>
          <w:lang w:val="fr-FR"/>
        </w:rPr>
        <w:t>]</w:t>
      </w:r>
    </w:p>
    <w:p w14:paraId="4DE40C58" w14:textId="77777777" w:rsidR="00D630BB" w:rsidRPr="005851D3" w:rsidRDefault="00D630BB" w:rsidP="00D630BB">
      <w:pPr>
        <w:tabs>
          <w:tab w:val="left" w:pos="990"/>
        </w:tabs>
        <w:rPr>
          <w:color w:val="000000"/>
          <w:lang w:val="fr-FR"/>
        </w:rPr>
      </w:pPr>
      <w:r w:rsidRPr="00D46112">
        <w:rPr>
          <w:color w:val="000000"/>
          <w:lang w:val="fr-FR"/>
        </w:rPr>
        <w:t>Numéro de téléphone :</w:t>
      </w:r>
      <w:r w:rsidRPr="005851D3">
        <w:rPr>
          <w:color w:val="000000"/>
          <w:lang w:val="fr-FR"/>
        </w:rPr>
        <w:t xml:space="preserve"> </w:t>
      </w:r>
      <w:r w:rsidRPr="00D46112">
        <w:rPr>
          <w:color w:val="000000"/>
          <w:highlight w:val="cyan"/>
          <w:lang w:val="fr-FR"/>
        </w:rPr>
        <w:t>[complétez]</w:t>
      </w:r>
    </w:p>
    <w:p w14:paraId="40BA69C7" w14:textId="19DE8551" w:rsidR="00346027" w:rsidRPr="005851D3" w:rsidRDefault="00346027">
      <w:pPr>
        <w:rPr>
          <w:rFonts w:cs="Calibri"/>
          <w:b/>
          <w:lang w:val="fr-FR"/>
        </w:rPr>
      </w:pPr>
      <w:r w:rsidRPr="005851D3">
        <w:rPr>
          <w:rFonts w:cs="Calibri"/>
          <w:b/>
          <w:lang w:val="fr-FR"/>
        </w:rPr>
        <w:br w:type="page"/>
      </w:r>
    </w:p>
    <w:p w14:paraId="1A57C426" w14:textId="27D63BFC" w:rsidR="00346027" w:rsidRPr="005851D3" w:rsidRDefault="00346027" w:rsidP="00346027">
      <w:pPr>
        <w:pStyle w:val="Heading1"/>
        <w:rPr>
          <w:color w:val="0092D1"/>
          <w:szCs w:val="24"/>
          <w:lang w:val="fr-FR"/>
        </w:rPr>
      </w:pPr>
      <w:r w:rsidRPr="005851D3">
        <w:rPr>
          <w:color w:val="0092D1"/>
          <w:szCs w:val="24"/>
          <w:lang w:val="fr-FR"/>
        </w:rPr>
        <w:lastRenderedPageBreak/>
        <w:t>Annexe B : Formulaire de bordereau des prix</w:t>
      </w:r>
    </w:p>
    <w:p w14:paraId="340CA3B2" w14:textId="77777777" w:rsidR="00346027" w:rsidRPr="005851D3" w:rsidRDefault="00346027" w:rsidP="00346027">
      <w:pPr>
        <w:rPr>
          <w:iCs/>
          <w:lang w:val="fr-FR"/>
        </w:rPr>
      </w:pPr>
      <w:r w:rsidRPr="00D1627C">
        <w:rPr>
          <w:iCs/>
          <w:lang w:val="fr-FR"/>
        </w:rPr>
        <w:t xml:space="preserve">Le soumissionnaire devra compléter ce </w:t>
      </w:r>
      <w:r>
        <w:rPr>
          <w:iCs/>
          <w:lang w:val="fr-FR"/>
        </w:rPr>
        <w:t xml:space="preserve">formulaire de </w:t>
      </w:r>
      <w:r w:rsidRPr="00D1627C">
        <w:rPr>
          <w:iCs/>
          <w:lang w:val="fr-FR"/>
        </w:rPr>
        <w:t>bordereau des prix conformément aux instructions indiquées ci-dessous.</w:t>
      </w:r>
      <w:r w:rsidRPr="005851D3">
        <w:rPr>
          <w:iCs/>
          <w:lang w:val="fr-FR"/>
        </w:rPr>
        <w:t xml:space="preserve"> </w:t>
      </w:r>
    </w:p>
    <w:p w14:paraId="63F0BEDA" w14:textId="77777777" w:rsidR="00346027" w:rsidRPr="005851D3" w:rsidRDefault="00346027" w:rsidP="00346027">
      <w:pPr>
        <w:rPr>
          <w:lang w:val="fr-FR"/>
        </w:rPr>
      </w:pPr>
    </w:p>
    <w:p w14:paraId="569E5AC5" w14:textId="77777777" w:rsidR="00346027" w:rsidRPr="005851D3" w:rsidRDefault="00346027" w:rsidP="00346027">
      <w:pPr>
        <w:pStyle w:val="BankNormal"/>
        <w:spacing w:after="60"/>
        <w:rPr>
          <w:rFonts w:ascii="Arial" w:hAnsi="Arial" w:cs="Arial"/>
          <w:iCs/>
          <w:sz w:val="20"/>
          <w:lang w:val="fr-FR"/>
        </w:rPr>
      </w:pPr>
      <w:r w:rsidRPr="00D1627C">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D1627C">
        <w:rPr>
          <w:rFonts w:ascii="Arial" w:hAnsi="Arial" w:cs="Arial"/>
          <w:iCs/>
          <w:sz w:val="20"/>
          <w:highlight w:val="cyan"/>
          <w:lang w:val="fr-FR"/>
        </w:rPr>
        <w:t>[insérez le numéro de référence]</w:t>
      </w:r>
    </w:p>
    <w:p w14:paraId="140D10A9" w14:textId="77777777" w:rsidR="00346027" w:rsidRPr="005851D3" w:rsidRDefault="00346027" w:rsidP="00346027">
      <w:pPr>
        <w:rPr>
          <w:lang w:val="fr-FR"/>
        </w:rPr>
      </w:pPr>
    </w:p>
    <w:p w14:paraId="5444D5BF" w14:textId="77777777" w:rsidR="00346027" w:rsidRPr="005851D3" w:rsidRDefault="00346027" w:rsidP="00346027">
      <w:pPr>
        <w:rPr>
          <w:lang w:val="fr-FR"/>
        </w:rPr>
      </w:pPr>
    </w:p>
    <w:tbl>
      <w:tblPr>
        <w:tblStyle w:val="TableGrid"/>
        <w:tblW w:w="0" w:type="auto"/>
        <w:tblInd w:w="108" w:type="dxa"/>
        <w:tblLook w:val="04A0" w:firstRow="1" w:lastRow="0" w:firstColumn="1" w:lastColumn="0" w:noHBand="0" w:noVBand="1"/>
      </w:tblPr>
      <w:tblGrid>
        <w:gridCol w:w="2534"/>
        <w:gridCol w:w="2643"/>
      </w:tblGrid>
      <w:tr w:rsidR="00346027" w14:paraId="1FB7F311" w14:textId="77777777" w:rsidTr="00CA3987">
        <w:trPr>
          <w:trHeight w:val="295"/>
        </w:trPr>
        <w:tc>
          <w:tcPr>
            <w:tcW w:w="2534" w:type="dxa"/>
            <w:shd w:val="clear" w:color="auto" w:fill="D9D9D9" w:themeFill="background1" w:themeFillShade="D9"/>
            <w:vAlign w:val="center"/>
          </w:tcPr>
          <w:p w14:paraId="6FC8DC9F" w14:textId="77777777" w:rsidR="00346027" w:rsidRPr="003470DA" w:rsidRDefault="00346027" w:rsidP="00CA3987">
            <w:pPr>
              <w:rPr>
                <w:rFonts w:ascii="Arial" w:hAnsi="Arial"/>
                <w:b/>
              </w:rPr>
            </w:pPr>
            <w:r w:rsidRPr="00D1627C">
              <w:rPr>
                <w:rFonts w:ascii="Arial" w:hAnsi="Arial"/>
                <w:b/>
                <w:lang w:val="fr-FR"/>
              </w:rPr>
              <w:t>Devise </w:t>
            </w:r>
          </w:p>
        </w:tc>
        <w:tc>
          <w:tcPr>
            <w:tcW w:w="2643" w:type="dxa"/>
            <w:vAlign w:val="center"/>
          </w:tcPr>
          <w:p w14:paraId="07C4B09C" w14:textId="50388713" w:rsidR="00346027" w:rsidRPr="003470DA" w:rsidRDefault="00274569" w:rsidP="00CA3987">
            <w:pPr>
              <w:rPr>
                <w:rFonts w:ascii="Arial" w:hAnsi="Arial"/>
              </w:rPr>
            </w:pPr>
            <w:r>
              <w:rPr>
                <w:rFonts w:ascii="Arial" w:hAnsi="Arial"/>
                <w:lang w:val="fr-FR"/>
              </w:rPr>
              <w:t>XOF – Francs CFA</w:t>
            </w:r>
          </w:p>
        </w:tc>
      </w:tr>
    </w:tbl>
    <w:p w14:paraId="6EF494F6" w14:textId="5988475A" w:rsidR="00346027" w:rsidRDefault="00346027" w:rsidP="00346027">
      <w:pPr>
        <w:rPr>
          <w:b/>
        </w:rPr>
      </w:pPr>
    </w:p>
    <w:p w14:paraId="5C26273A" w14:textId="649256CB" w:rsidR="00CB47AE" w:rsidRPr="00CB47AE" w:rsidRDefault="00CB47AE" w:rsidP="00346027">
      <w:pPr>
        <w:rPr>
          <w:b/>
          <w:iCs/>
          <w:lang w:val="fr-FR"/>
        </w:rPr>
      </w:pPr>
      <w:r w:rsidRPr="00274569">
        <w:rPr>
          <w:b/>
          <w:iCs/>
          <w:lang w:val="fr-FR"/>
        </w:rPr>
        <w:t>Service de location de voiture à Abidjan, Côte d’Ivoire</w:t>
      </w:r>
      <w:r>
        <w:rPr>
          <w:b/>
          <w:iCs/>
          <w:lang w:val="fr-FR"/>
        </w:rPr>
        <w:t xml:space="preserve"> – Selon spécifications en Annexe C.</w:t>
      </w:r>
    </w:p>
    <w:p w14:paraId="145C3635" w14:textId="77777777" w:rsidR="00CB47AE" w:rsidRPr="00CB47AE" w:rsidRDefault="00CB47AE" w:rsidP="00346027">
      <w:pPr>
        <w:rPr>
          <w:b/>
          <w:lang w:val="fr-FR"/>
        </w:rPr>
      </w:pPr>
    </w:p>
    <w:tbl>
      <w:tblPr>
        <w:tblW w:w="108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3870"/>
        <w:gridCol w:w="1260"/>
        <w:gridCol w:w="1260"/>
        <w:gridCol w:w="1530"/>
        <w:gridCol w:w="1980"/>
      </w:tblGrid>
      <w:tr w:rsidR="00CB47AE" w:rsidRPr="00AD2DE8" w14:paraId="12FB136D" w14:textId="77777777" w:rsidTr="0084145E">
        <w:trPr>
          <w:cantSplit/>
          <w:trHeight w:val="454"/>
        </w:trPr>
        <w:tc>
          <w:tcPr>
            <w:tcW w:w="990" w:type="dxa"/>
            <w:shd w:val="clear" w:color="auto" w:fill="D9D9D9" w:themeFill="background1" w:themeFillShade="D9"/>
            <w:vAlign w:val="center"/>
          </w:tcPr>
          <w:p w14:paraId="38038DA4" w14:textId="6A2B7EB4" w:rsidR="00CB47AE" w:rsidRPr="00AD2DE8" w:rsidRDefault="00CB47AE" w:rsidP="00CB47AE">
            <w:pPr>
              <w:jc w:val="center"/>
              <w:rPr>
                <w:b/>
              </w:rPr>
            </w:pPr>
            <w:r w:rsidRPr="00D1627C">
              <w:rPr>
                <w:b/>
                <w:lang w:val="fr-FR"/>
              </w:rPr>
              <w:t xml:space="preserve">Nº du </w:t>
            </w:r>
            <w:r>
              <w:rPr>
                <w:b/>
                <w:lang w:val="fr-FR"/>
              </w:rPr>
              <w:t>Service</w:t>
            </w:r>
          </w:p>
        </w:tc>
        <w:tc>
          <w:tcPr>
            <w:tcW w:w="3870" w:type="dxa"/>
            <w:shd w:val="clear" w:color="auto" w:fill="D9D9D9" w:themeFill="background1" w:themeFillShade="D9"/>
            <w:vAlign w:val="center"/>
          </w:tcPr>
          <w:p w14:paraId="7B5D922F" w14:textId="77777777" w:rsidR="00CB47AE" w:rsidRPr="00AD2DE8" w:rsidRDefault="00CB47AE" w:rsidP="00CA3987">
            <w:pPr>
              <w:jc w:val="center"/>
              <w:rPr>
                <w:b/>
              </w:rPr>
            </w:pPr>
            <w:r w:rsidRPr="00D1627C">
              <w:rPr>
                <w:b/>
                <w:lang w:val="fr-FR"/>
              </w:rPr>
              <w:t>Description</w:t>
            </w:r>
          </w:p>
        </w:tc>
        <w:tc>
          <w:tcPr>
            <w:tcW w:w="1260" w:type="dxa"/>
            <w:shd w:val="clear" w:color="auto" w:fill="D9D9D9" w:themeFill="background1" w:themeFillShade="D9"/>
            <w:vAlign w:val="center"/>
          </w:tcPr>
          <w:p w14:paraId="4FBE0B76" w14:textId="6A950212" w:rsidR="00CB47AE" w:rsidRPr="00AD2DE8" w:rsidRDefault="00CB47AE" w:rsidP="00CA3987">
            <w:pPr>
              <w:jc w:val="center"/>
              <w:rPr>
                <w:b/>
              </w:rPr>
            </w:pPr>
            <w:r w:rsidRPr="00D1627C">
              <w:rPr>
                <w:b/>
                <w:lang w:val="fr-FR"/>
              </w:rPr>
              <w:t>Quantité</w:t>
            </w:r>
            <w:r>
              <w:rPr>
                <w:b/>
                <w:lang w:val="fr-FR"/>
              </w:rPr>
              <w:t>/ nombre de Véhicule</w:t>
            </w:r>
          </w:p>
        </w:tc>
        <w:tc>
          <w:tcPr>
            <w:tcW w:w="1260" w:type="dxa"/>
            <w:shd w:val="clear" w:color="auto" w:fill="D9D9D9" w:themeFill="background1" w:themeFillShade="D9"/>
          </w:tcPr>
          <w:p w14:paraId="080B63EF" w14:textId="3BCC97C4" w:rsidR="00CB47AE" w:rsidRPr="00D1627C" w:rsidRDefault="00CB47AE" w:rsidP="00CB47AE">
            <w:pPr>
              <w:jc w:val="center"/>
              <w:rPr>
                <w:b/>
                <w:lang w:val="fr-FR"/>
              </w:rPr>
            </w:pPr>
            <w:r w:rsidRPr="00D1627C">
              <w:rPr>
                <w:b/>
                <w:lang w:val="fr-FR"/>
              </w:rPr>
              <w:t>Quantité</w:t>
            </w:r>
            <w:r>
              <w:rPr>
                <w:b/>
                <w:lang w:val="fr-FR"/>
              </w:rPr>
              <w:t xml:space="preserve">/ nombre de Jour </w:t>
            </w:r>
          </w:p>
        </w:tc>
        <w:tc>
          <w:tcPr>
            <w:tcW w:w="1530" w:type="dxa"/>
            <w:shd w:val="clear" w:color="auto" w:fill="D9D9D9" w:themeFill="background1" w:themeFillShade="D9"/>
            <w:vAlign w:val="center"/>
          </w:tcPr>
          <w:p w14:paraId="48CA8768" w14:textId="2A833EC2" w:rsidR="00CB47AE" w:rsidRPr="00AD2DE8" w:rsidRDefault="00CB47AE" w:rsidP="00274569">
            <w:pPr>
              <w:jc w:val="center"/>
              <w:rPr>
                <w:b/>
              </w:rPr>
            </w:pPr>
            <w:r w:rsidRPr="00D1627C">
              <w:rPr>
                <w:b/>
                <w:lang w:val="fr-FR"/>
              </w:rPr>
              <w:t xml:space="preserve">Prix unitaire </w:t>
            </w:r>
          </w:p>
        </w:tc>
        <w:tc>
          <w:tcPr>
            <w:tcW w:w="1980" w:type="dxa"/>
            <w:shd w:val="clear" w:color="auto" w:fill="D9D9D9" w:themeFill="background1" w:themeFillShade="D9"/>
            <w:vAlign w:val="center"/>
          </w:tcPr>
          <w:p w14:paraId="1CB97CF2" w14:textId="34CED9C6" w:rsidR="00CB47AE" w:rsidRPr="00AD2DE8" w:rsidRDefault="00CB47AE" w:rsidP="00274569">
            <w:pPr>
              <w:jc w:val="center"/>
              <w:rPr>
                <w:b/>
              </w:rPr>
            </w:pPr>
            <w:r w:rsidRPr="00D1627C">
              <w:rPr>
                <w:b/>
                <w:lang w:val="fr-FR"/>
              </w:rPr>
              <w:t xml:space="preserve">Prix total </w:t>
            </w:r>
          </w:p>
        </w:tc>
      </w:tr>
      <w:tr w:rsidR="00CB47AE" w:rsidRPr="00AD2DE8" w14:paraId="4F643E10" w14:textId="77777777" w:rsidTr="0084145E">
        <w:trPr>
          <w:cantSplit/>
          <w:trHeight w:val="486"/>
        </w:trPr>
        <w:tc>
          <w:tcPr>
            <w:tcW w:w="990" w:type="dxa"/>
            <w:vAlign w:val="center"/>
          </w:tcPr>
          <w:p w14:paraId="45250953" w14:textId="77777777" w:rsidR="00CB47AE" w:rsidRPr="00AD2DE8" w:rsidRDefault="00CB47AE" w:rsidP="00CA3987">
            <w:r w:rsidRPr="00AD2DE8">
              <w:t>1.</w:t>
            </w:r>
          </w:p>
        </w:tc>
        <w:tc>
          <w:tcPr>
            <w:tcW w:w="3870" w:type="dxa"/>
            <w:vAlign w:val="center"/>
          </w:tcPr>
          <w:p w14:paraId="18BCEE42" w14:textId="69EECB49" w:rsidR="00CB47AE" w:rsidRPr="0084145E" w:rsidRDefault="00CB47AE" w:rsidP="00CA3987">
            <w:pPr>
              <w:rPr>
                <w:iCs/>
                <w:lang w:val="fr-FR"/>
              </w:rPr>
            </w:pPr>
            <w:r w:rsidRPr="0084145E">
              <w:rPr>
                <w:iCs/>
                <w:lang w:val="fr-FR"/>
              </w:rPr>
              <w:t>Service de location de</w:t>
            </w:r>
            <w:r w:rsidR="0084145E" w:rsidRPr="0084145E">
              <w:rPr>
                <w:iCs/>
                <w:lang w:val="fr-FR"/>
              </w:rPr>
              <w:t xml:space="preserve"> PICK-UP ou SUV de 5 places climatisé </w:t>
            </w:r>
            <w:r w:rsidRPr="0084145E">
              <w:rPr>
                <w:iCs/>
                <w:lang w:val="fr-FR"/>
              </w:rPr>
              <w:t>à Abidjan, Côte d’Ivoire</w:t>
            </w:r>
          </w:p>
          <w:p w14:paraId="600DC707" w14:textId="77777777" w:rsidR="00CB47AE" w:rsidRDefault="00CB47AE" w:rsidP="00CB47AE">
            <w:pPr>
              <w:rPr>
                <w:sz w:val="16"/>
                <w:szCs w:val="16"/>
                <w:lang w:val="fr-FR"/>
              </w:rPr>
            </w:pPr>
          </w:p>
          <w:p w14:paraId="14C64177" w14:textId="2D4D3B90" w:rsidR="00CB47AE" w:rsidRDefault="00CB47AE" w:rsidP="00CB47AE">
            <w:pPr>
              <w:rPr>
                <w:b/>
                <w:color w:val="548DD4" w:themeColor="text2" w:themeTint="99"/>
                <w:lang w:val="fr-FR"/>
              </w:rPr>
            </w:pPr>
            <w:r w:rsidRPr="00A874EE">
              <w:rPr>
                <w:b/>
                <w:color w:val="548DD4" w:themeColor="text2" w:themeTint="99"/>
                <w:u w:val="single"/>
                <w:lang w:val="fr-FR"/>
              </w:rPr>
              <w:t>Mission 1</w:t>
            </w:r>
            <w:r w:rsidRPr="0084145E">
              <w:rPr>
                <w:b/>
                <w:color w:val="548DD4" w:themeColor="text2" w:themeTint="99"/>
                <w:lang w:val="fr-FR"/>
              </w:rPr>
              <w:t> : Du vendredi 26 Mars au lundi 04 Mai 2021 (38 jours)</w:t>
            </w:r>
          </w:p>
          <w:p w14:paraId="06F2DDE8" w14:textId="2D7A9C8C" w:rsidR="0084145E" w:rsidRPr="0084145E" w:rsidRDefault="0084145E" w:rsidP="00CB47AE">
            <w:pPr>
              <w:rPr>
                <w:b/>
                <w:color w:val="000000" w:themeColor="text1"/>
                <w:lang w:val="fr-FR"/>
              </w:rPr>
            </w:pPr>
            <w:r>
              <w:rPr>
                <w:b/>
                <w:color w:val="000000" w:themeColor="text1"/>
                <w:lang w:val="fr-FR"/>
              </w:rPr>
              <w:t>6/7J</w:t>
            </w:r>
          </w:p>
          <w:p w14:paraId="38E38EFE" w14:textId="71FE0AE5" w:rsidR="00CB47AE" w:rsidRPr="005851D3" w:rsidRDefault="00CB47AE" w:rsidP="00CA3987">
            <w:pPr>
              <w:rPr>
                <w:highlight w:val="yellow"/>
                <w:lang w:val="fr-FR"/>
              </w:rPr>
            </w:pPr>
          </w:p>
        </w:tc>
        <w:tc>
          <w:tcPr>
            <w:tcW w:w="1260" w:type="dxa"/>
            <w:vAlign w:val="center"/>
          </w:tcPr>
          <w:p w14:paraId="225FE77C" w14:textId="77777777" w:rsidR="0084145E" w:rsidRDefault="0084145E" w:rsidP="00274569">
            <w:pPr>
              <w:jc w:val="center"/>
              <w:rPr>
                <w:b/>
                <w:iCs/>
                <w:lang w:val="fr-FR"/>
              </w:rPr>
            </w:pPr>
          </w:p>
          <w:p w14:paraId="7EAE0502" w14:textId="77777777" w:rsidR="0084145E" w:rsidRDefault="0084145E" w:rsidP="00274569">
            <w:pPr>
              <w:jc w:val="center"/>
              <w:rPr>
                <w:b/>
                <w:iCs/>
                <w:lang w:val="fr-FR"/>
              </w:rPr>
            </w:pPr>
          </w:p>
          <w:p w14:paraId="17515ECC" w14:textId="77777777" w:rsidR="0084145E" w:rsidRDefault="0084145E" w:rsidP="00274569">
            <w:pPr>
              <w:jc w:val="center"/>
              <w:rPr>
                <w:b/>
                <w:iCs/>
                <w:lang w:val="fr-FR"/>
              </w:rPr>
            </w:pPr>
          </w:p>
          <w:p w14:paraId="585E363D" w14:textId="65EB84C5" w:rsidR="00CB47AE" w:rsidRDefault="0084145E" w:rsidP="00274569">
            <w:pPr>
              <w:jc w:val="center"/>
              <w:rPr>
                <w:b/>
                <w:iCs/>
                <w:lang w:val="fr-FR"/>
              </w:rPr>
            </w:pPr>
            <w:r>
              <w:rPr>
                <w:b/>
                <w:iCs/>
                <w:lang w:val="fr-FR"/>
              </w:rPr>
              <w:t>1</w:t>
            </w:r>
          </w:p>
          <w:p w14:paraId="61107869" w14:textId="77777777" w:rsidR="0084145E" w:rsidRDefault="0084145E" w:rsidP="00274569">
            <w:pPr>
              <w:jc w:val="center"/>
              <w:rPr>
                <w:b/>
                <w:iCs/>
                <w:lang w:val="fr-FR"/>
              </w:rPr>
            </w:pPr>
          </w:p>
          <w:p w14:paraId="492ECFCF" w14:textId="77777777" w:rsidR="0084145E" w:rsidRDefault="0084145E" w:rsidP="00274569">
            <w:pPr>
              <w:jc w:val="center"/>
              <w:rPr>
                <w:b/>
                <w:iCs/>
                <w:lang w:val="fr-FR"/>
              </w:rPr>
            </w:pPr>
          </w:p>
          <w:p w14:paraId="0CF177F3" w14:textId="37207956" w:rsidR="00CB47AE" w:rsidRPr="004A241A" w:rsidRDefault="00CB47AE" w:rsidP="00274569">
            <w:pPr>
              <w:jc w:val="center"/>
              <w:rPr>
                <w:highlight w:val="yellow"/>
                <w:lang w:val="fr-FR"/>
              </w:rPr>
            </w:pPr>
          </w:p>
        </w:tc>
        <w:tc>
          <w:tcPr>
            <w:tcW w:w="1260" w:type="dxa"/>
          </w:tcPr>
          <w:p w14:paraId="6CB7CE11" w14:textId="32A4A65B" w:rsidR="00CB47AE" w:rsidRDefault="00CB47AE" w:rsidP="00CA3987">
            <w:pPr>
              <w:jc w:val="center"/>
              <w:rPr>
                <w:b/>
                <w:iCs/>
                <w:lang w:val="fr-FR"/>
              </w:rPr>
            </w:pPr>
          </w:p>
          <w:p w14:paraId="718EB16B" w14:textId="77777777" w:rsidR="0084145E" w:rsidRDefault="0084145E" w:rsidP="00CA3987">
            <w:pPr>
              <w:jc w:val="center"/>
              <w:rPr>
                <w:b/>
                <w:iCs/>
                <w:lang w:val="fr-FR"/>
              </w:rPr>
            </w:pPr>
          </w:p>
          <w:p w14:paraId="256E35ED" w14:textId="77777777" w:rsidR="0084145E" w:rsidRDefault="0084145E" w:rsidP="00CA3987">
            <w:pPr>
              <w:jc w:val="center"/>
              <w:rPr>
                <w:b/>
                <w:iCs/>
                <w:lang w:val="fr-FR"/>
              </w:rPr>
            </w:pPr>
          </w:p>
          <w:p w14:paraId="44D6B077" w14:textId="410650DA" w:rsidR="00CB47AE" w:rsidRPr="00D1627C" w:rsidRDefault="0084145E" w:rsidP="00CA3987">
            <w:pPr>
              <w:jc w:val="center"/>
              <w:rPr>
                <w:highlight w:val="cyan"/>
                <w:lang w:val="fr-FR"/>
              </w:rPr>
            </w:pPr>
            <w:r>
              <w:rPr>
                <w:b/>
                <w:iCs/>
                <w:lang w:val="fr-FR"/>
              </w:rPr>
              <w:t>38</w:t>
            </w:r>
          </w:p>
        </w:tc>
        <w:tc>
          <w:tcPr>
            <w:tcW w:w="1530" w:type="dxa"/>
            <w:vAlign w:val="center"/>
          </w:tcPr>
          <w:p w14:paraId="2693584E" w14:textId="380577EE" w:rsidR="00CB47AE" w:rsidRPr="00AD2DE8" w:rsidRDefault="00CB47AE" w:rsidP="00CA3987">
            <w:pPr>
              <w:jc w:val="center"/>
            </w:pPr>
            <w:r w:rsidRPr="00D1627C">
              <w:rPr>
                <w:highlight w:val="cyan"/>
                <w:lang w:val="fr-FR"/>
              </w:rPr>
              <w:t>[Insérez]</w:t>
            </w:r>
          </w:p>
        </w:tc>
        <w:tc>
          <w:tcPr>
            <w:tcW w:w="1980" w:type="dxa"/>
            <w:vAlign w:val="center"/>
          </w:tcPr>
          <w:p w14:paraId="7DAF768F" w14:textId="77777777" w:rsidR="00CB47AE" w:rsidRPr="00AD2DE8" w:rsidRDefault="00CB47AE" w:rsidP="00CA3987">
            <w:pPr>
              <w:jc w:val="center"/>
            </w:pPr>
            <w:r w:rsidRPr="00D1627C">
              <w:rPr>
                <w:highlight w:val="cyan"/>
                <w:lang w:val="fr-FR"/>
              </w:rPr>
              <w:t>[Insérez]</w:t>
            </w:r>
          </w:p>
        </w:tc>
      </w:tr>
      <w:tr w:rsidR="0084145E" w:rsidRPr="0084145E" w14:paraId="439D50AE" w14:textId="77777777" w:rsidTr="0084145E">
        <w:trPr>
          <w:cantSplit/>
          <w:trHeight w:val="486"/>
        </w:trPr>
        <w:tc>
          <w:tcPr>
            <w:tcW w:w="990" w:type="dxa"/>
            <w:vAlign w:val="center"/>
          </w:tcPr>
          <w:p w14:paraId="7B64F933" w14:textId="68E97438" w:rsidR="0084145E" w:rsidRPr="00AD2DE8" w:rsidRDefault="0084145E" w:rsidP="0084145E">
            <w:r>
              <w:t>2.</w:t>
            </w:r>
          </w:p>
        </w:tc>
        <w:tc>
          <w:tcPr>
            <w:tcW w:w="3870" w:type="dxa"/>
            <w:vAlign w:val="center"/>
          </w:tcPr>
          <w:p w14:paraId="26C0AB32" w14:textId="77777777" w:rsidR="0084145E" w:rsidRPr="0084145E" w:rsidRDefault="0084145E" w:rsidP="0084145E">
            <w:pPr>
              <w:rPr>
                <w:iCs/>
                <w:lang w:val="fr-FR"/>
              </w:rPr>
            </w:pPr>
            <w:r w:rsidRPr="0084145E">
              <w:rPr>
                <w:iCs/>
                <w:lang w:val="fr-FR"/>
              </w:rPr>
              <w:t>Service de location de PICK-UP ou SUV de 5 places climatisé à Abidjan, Côte d’Ivoire</w:t>
            </w:r>
          </w:p>
          <w:p w14:paraId="4874653F" w14:textId="77777777" w:rsidR="0084145E" w:rsidRDefault="0084145E" w:rsidP="0084145E">
            <w:pPr>
              <w:rPr>
                <w:sz w:val="16"/>
                <w:szCs w:val="16"/>
                <w:lang w:val="fr-FR"/>
              </w:rPr>
            </w:pPr>
          </w:p>
          <w:p w14:paraId="49735833" w14:textId="013BF16D" w:rsidR="0084145E" w:rsidRDefault="0084145E" w:rsidP="0084145E">
            <w:pPr>
              <w:rPr>
                <w:b/>
                <w:color w:val="548DD4" w:themeColor="text2" w:themeTint="99"/>
                <w:lang w:val="fr-FR"/>
              </w:rPr>
            </w:pPr>
            <w:r w:rsidRPr="00A874EE">
              <w:rPr>
                <w:b/>
                <w:color w:val="548DD4" w:themeColor="text2" w:themeTint="99"/>
                <w:u w:val="single"/>
                <w:lang w:val="fr-FR"/>
              </w:rPr>
              <w:t>Mission 2</w:t>
            </w:r>
            <w:r w:rsidRPr="0084145E">
              <w:rPr>
                <w:b/>
                <w:color w:val="548DD4" w:themeColor="text2" w:themeTint="99"/>
                <w:lang w:val="fr-FR"/>
              </w:rPr>
              <w:t> : Du mard</w:t>
            </w:r>
            <w:r>
              <w:rPr>
                <w:b/>
                <w:color w:val="548DD4" w:themeColor="text2" w:themeTint="99"/>
                <w:lang w:val="fr-FR"/>
              </w:rPr>
              <w:t>i 13 avril au lundi 10 Mai 2021</w:t>
            </w:r>
            <w:r w:rsidRPr="0084145E">
              <w:rPr>
                <w:b/>
                <w:color w:val="548DD4" w:themeColor="text2" w:themeTint="99"/>
                <w:lang w:val="fr-FR"/>
              </w:rPr>
              <w:t xml:space="preserve"> (24 jours)</w:t>
            </w:r>
          </w:p>
          <w:p w14:paraId="1B6EBEA3" w14:textId="77777777" w:rsidR="0084145E" w:rsidRPr="0084145E" w:rsidRDefault="0084145E" w:rsidP="0084145E">
            <w:pPr>
              <w:rPr>
                <w:b/>
                <w:color w:val="000000" w:themeColor="text1"/>
                <w:lang w:val="fr-FR"/>
              </w:rPr>
            </w:pPr>
            <w:r>
              <w:rPr>
                <w:b/>
                <w:color w:val="000000" w:themeColor="text1"/>
                <w:lang w:val="fr-FR"/>
              </w:rPr>
              <w:t>6/7J</w:t>
            </w:r>
          </w:p>
          <w:p w14:paraId="6BB9250B" w14:textId="7DFC0C5D" w:rsidR="0084145E" w:rsidRPr="0084145E" w:rsidRDefault="0084145E" w:rsidP="0084145E">
            <w:pPr>
              <w:rPr>
                <w:b/>
                <w:color w:val="548DD4" w:themeColor="text2" w:themeTint="99"/>
                <w:lang w:val="fr-FR"/>
              </w:rPr>
            </w:pPr>
          </w:p>
        </w:tc>
        <w:tc>
          <w:tcPr>
            <w:tcW w:w="1260" w:type="dxa"/>
            <w:vAlign w:val="center"/>
          </w:tcPr>
          <w:p w14:paraId="19A071C0" w14:textId="77777777" w:rsidR="0084145E" w:rsidRDefault="0084145E" w:rsidP="0084145E">
            <w:pPr>
              <w:jc w:val="center"/>
              <w:rPr>
                <w:b/>
                <w:iCs/>
                <w:lang w:val="fr-FR"/>
              </w:rPr>
            </w:pPr>
          </w:p>
          <w:p w14:paraId="297A4D8B" w14:textId="209BF205" w:rsidR="0084145E" w:rsidRDefault="0084145E" w:rsidP="0084145E">
            <w:pPr>
              <w:jc w:val="center"/>
              <w:rPr>
                <w:b/>
                <w:iCs/>
                <w:lang w:val="fr-FR"/>
              </w:rPr>
            </w:pPr>
            <w:r>
              <w:rPr>
                <w:b/>
                <w:iCs/>
                <w:lang w:val="fr-FR"/>
              </w:rPr>
              <w:t>1</w:t>
            </w:r>
          </w:p>
          <w:p w14:paraId="38CEF93A" w14:textId="77777777" w:rsidR="0084145E" w:rsidRDefault="0084145E" w:rsidP="0084145E">
            <w:pPr>
              <w:jc w:val="center"/>
              <w:rPr>
                <w:b/>
                <w:iCs/>
                <w:lang w:val="fr-FR"/>
              </w:rPr>
            </w:pPr>
          </w:p>
        </w:tc>
        <w:tc>
          <w:tcPr>
            <w:tcW w:w="1260" w:type="dxa"/>
          </w:tcPr>
          <w:p w14:paraId="53FDA589" w14:textId="77777777" w:rsidR="0084145E" w:rsidRDefault="0084145E" w:rsidP="0084145E">
            <w:pPr>
              <w:jc w:val="center"/>
              <w:rPr>
                <w:b/>
                <w:iCs/>
                <w:lang w:val="fr-FR"/>
              </w:rPr>
            </w:pPr>
          </w:p>
          <w:p w14:paraId="6CB8A942" w14:textId="77777777" w:rsidR="0084145E" w:rsidRDefault="0084145E" w:rsidP="0084145E">
            <w:pPr>
              <w:jc w:val="center"/>
              <w:rPr>
                <w:b/>
                <w:iCs/>
                <w:lang w:val="fr-FR"/>
              </w:rPr>
            </w:pPr>
          </w:p>
          <w:p w14:paraId="44FCEC35" w14:textId="77777777" w:rsidR="0084145E" w:rsidRDefault="0084145E" w:rsidP="0084145E">
            <w:pPr>
              <w:jc w:val="center"/>
              <w:rPr>
                <w:b/>
                <w:iCs/>
                <w:lang w:val="fr-FR"/>
              </w:rPr>
            </w:pPr>
          </w:p>
          <w:p w14:paraId="773C0500" w14:textId="6176738F" w:rsidR="0084145E" w:rsidRDefault="0084145E" w:rsidP="0084145E">
            <w:pPr>
              <w:jc w:val="center"/>
              <w:rPr>
                <w:b/>
                <w:iCs/>
                <w:lang w:val="fr-FR"/>
              </w:rPr>
            </w:pPr>
            <w:r>
              <w:rPr>
                <w:b/>
                <w:iCs/>
                <w:lang w:val="fr-FR"/>
              </w:rPr>
              <w:t>24</w:t>
            </w:r>
          </w:p>
        </w:tc>
        <w:tc>
          <w:tcPr>
            <w:tcW w:w="1530" w:type="dxa"/>
            <w:vAlign w:val="center"/>
          </w:tcPr>
          <w:p w14:paraId="5498D685" w14:textId="49972B6A" w:rsidR="0084145E" w:rsidRPr="00D1627C" w:rsidRDefault="0084145E" w:rsidP="0084145E">
            <w:pPr>
              <w:jc w:val="center"/>
              <w:rPr>
                <w:highlight w:val="cyan"/>
                <w:lang w:val="fr-FR"/>
              </w:rPr>
            </w:pPr>
            <w:r w:rsidRPr="00D1627C">
              <w:rPr>
                <w:highlight w:val="cyan"/>
                <w:lang w:val="fr-FR"/>
              </w:rPr>
              <w:t>[Insérez]</w:t>
            </w:r>
          </w:p>
        </w:tc>
        <w:tc>
          <w:tcPr>
            <w:tcW w:w="1980" w:type="dxa"/>
            <w:vAlign w:val="center"/>
          </w:tcPr>
          <w:p w14:paraId="066AA089" w14:textId="4769550D" w:rsidR="0084145E" w:rsidRPr="00D1627C" w:rsidRDefault="0084145E" w:rsidP="0084145E">
            <w:pPr>
              <w:jc w:val="center"/>
              <w:rPr>
                <w:highlight w:val="cyan"/>
                <w:lang w:val="fr-FR"/>
              </w:rPr>
            </w:pPr>
            <w:r w:rsidRPr="00D1627C">
              <w:rPr>
                <w:highlight w:val="cyan"/>
                <w:lang w:val="fr-FR"/>
              </w:rPr>
              <w:t>[Insérez]</w:t>
            </w:r>
          </w:p>
        </w:tc>
      </w:tr>
      <w:tr w:rsidR="0084145E" w:rsidRPr="0084145E" w14:paraId="501A47B0" w14:textId="77777777" w:rsidTr="0084145E">
        <w:trPr>
          <w:cantSplit/>
          <w:trHeight w:val="486"/>
        </w:trPr>
        <w:tc>
          <w:tcPr>
            <w:tcW w:w="990" w:type="dxa"/>
            <w:vAlign w:val="center"/>
          </w:tcPr>
          <w:p w14:paraId="5219D507" w14:textId="31F0A363" w:rsidR="0084145E" w:rsidRPr="0084145E" w:rsidRDefault="0084145E" w:rsidP="0084145E">
            <w:pPr>
              <w:rPr>
                <w:lang w:val="fr-FR"/>
              </w:rPr>
            </w:pPr>
            <w:r>
              <w:rPr>
                <w:lang w:val="fr-FR"/>
              </w:rPr>
              <w:t>3.</w:t>
            </w:r>
          </w:p>
        </w:tc>
        <w:tc>
          <w:tcPr>
            <w:tcW w:w="3870" w:type="dxa"/>
            <w:vAlign w:val="center"/>
          </w:tcPr>
          <w:p w14:paraId="2F0B7FC6" w14:textId="77777777" w:rsidR="0084145E" w:rsidRPr="0084145E" w:rsidRDefault="0084145E" w:rsidP="0084145E">
            <w:pPr>
              <w:rPr>
                <w:iCs/>
                <w:lang w:val="fr-FR"/>
              </w:rPr>
            </w:pPr>
            <w:r w:rsidRPr="0084145E">
              <w:rPr>
                <w:iCs/>
                <w:lang w:val="fr-FR"/>
              </w:rPr>
              <w:t>Service de location de PICK-UP ou SUV de 5 places climatisé à Abidjan, Côte d’Ivoire</w:t>
            </w:r>
          </w:p>
          <w:p w14:paraId="67318D7E" w14:textId="77777777" w:rsidR="0084145E" w:rsidRDefault="0084145E" w:rsidP="0084145E">
            <w:pPr>
              <w:rPr>
                <w:sz w:val="16"/>
                <w:szCs w:val="16"/>
                <w:lang w:val="fr-FR"/>
              </w:rPr>
            </w:pPr>
          </w:p>
          <w:p w14:paraId="730E0E4F" w14:textId="45B44C4B" w:rsidR="0084145E" w:rsidRDefault="0084145E" w:rsidP="0084145E">
            <w:pPr>
              <w:rPr>
                <w:b/>
                <w:color w:val="548DD4" w:themeColor="text2" w:themeTint="99"/>
                <w:lang w:val="fr-FR"/>
              </w:rPr>
            </w:pPr>
            <w:r w:rsidRPr="00A874EE">
              <w:rPr>
                <w:b/>
                <w:color w:val="548DD4" w:themeColor="text2" w:themeTint="99"/>
                <w:u w:val="single"/>
                <w:lang w:val="fr-FR"/>
              </w:rPr>
              <w:t>Mission 3</w:t>
            </w:r>
            <w:r w:rsidRPr="0084145E">
              <w:rPr>
                <w:b/>
                <w:color w:val="548DD4" w:themeColor="text2" w:themeTint="99"/>
                <w:lang w:val="fr-FR"/>
              </w:rPr>
              <w:t> : Du l</w:t>
            </w:r>
            <w:r>
              <w:rPr>
                <w:b/>
                <w:color w:val="548DD4" w:themeColor="text2" w:themeTint="99"/>
                <w:lang w:val="fr-FR"/>
              </w:rPr>
              <w:t xml:space="preserve">undi 26 Avril au jeudi 29 avril 2021 </w:t>
            </w:r>
            <w:r w:rsidRPr="0084145E">
              <w:rPr>
                <w:b/>
                <w:color w:val="548DD4" w:themeColor="text2" w:themeTint="99"/>
                <w:lang w:val="fr-FR"/>
              </w:rPr>
              <w:t>(4 jours)</w:t>
            </w:r>
          </w:p>
          <w:p w14:paraId="2234BC78" w14:textId="77777777" w:rsidR="0084145E" w:rsidRPr="0084145E" w:rsidRDefault="0084145E" w:rsidP="0084145E">
            <w:pPr>
              <w:rPr>
                <w:b/>
                <w:color w:val="000000" w:themeColor="text1"/>
                <w:lang w:val="fr-FR"/>
              </w:rPr>
            </w:pPr>
            <w:r>
              <w:rPr>
                <w:b/>
                <w:color w:val="000000" w:themeColor="text1"/>
                <w:lang w:val="fr-FR"/>
              </w:rPr>
              <w:t>6/7J</w:t>
            </w:r>
          </w:p>
          <w:p w14:paraId="440E4F40" w14:textId="1C691C18" w:rsidR="0084145E" w:rsidRPr="00274569" w:rsidRDefault="0084145E" w:rsidP="0084145E">
            <w:pPr>
              <w:rPr>
                <w:b/>
                <w:iCs/>
                <w:lang w:val="fr-FR"/>
              </w:rPr>
            </w:pPr>
          </w:p>
        </w:tc>
        <w:tc>
          <w:tcPr>
            <w:tcW w:w="1260" w:type="dxa"/>
            <w:vAlign w:val="center"/>
          </w:tcPr>
          <w:p w14:paraId="58F922A3" w14:textId="77777777" w:rsidR="0084145E" w:rsidRDefault="0084145E" w:rsidP="0084145E">
            <w:pPr>
              <w:jc w:val="center"/>
              <w:rPr>
                <w:b/>
                <w:iCs/>
                <w:lang w:val="fr-FR"/>
              </w:rPr>
            </w:pPr>
          </w:p>
          <w:p w14:paraId="68B2A732" w14:textId="77777777" w:rsidR="0084145E" w:rsidRDefault="0084145E" w:rsidP="0084145E">
            <w:pPr>
              <w:jc w:val="center"/>
              <w:rPr>
                <w:b/>
                <w:iCs/>
                <w:lang w:val="fr-FR"/>
              </w:rPr>
            </w:pPr>
            <w:r>
              <w:rPr>
                <w:b/>
                <w:iCs/>
                <w:lang w:val="fr-FR"/>
              </w:rPr>
              <w:t>1</w:t>
            </w:r>
          </w:p>
          <w:p w14:paraId="74031EB1" w14:textId="77777777" w:rsidR="0084145E" w:rsidRDefault="0084145E" w:rsidP="0084145E">
            <w:pPr>
              <w:jc w:val="center"/>
              <w:rPr>
                <w:b/>
                <w:iCs/>
                <w:lang w:val="fr-FR"/>
              </w:rPr>
            </w:pPr>
          </w:p>
        </w:tc>
        <w:tc>
          <w:tcPr>
            <w:tcW w:w="1260" w:type="dxa"/>
          </w:tcPr>
          <w:p w14:paraId="28C51D28" w14:textId="77777777" w:rsidR="0084145E" w:rsidRDefault="0084145E" w:rsidP="0084145E">
            <w:pPr>
              <w:jc w:val="center"/>
              <w:rPr>
                <w:b/>
                <w:iCs/>
                <w:lang w:val="fr-FR"/>
              </w:rPr>
            </w:pPr>
          </w:p>
          <w:p w14:paraId="64790180" w14:textId="77777777" w:rsidR="0084145E" w:rsidRDefault="0084145E" w:rsidP="0084145E">
            <w:pPr>
              <w:jc w:val="center"/>
              <w:rPr>
                <w:b/>
                <w:iCs/>
                <w:lang w:val="fr-FR"/>
              </w:rPr>
            </w:pPr>
          </w:p>
          <w:p w14:paraId="113B6963" w14:textId="77777777" w:rsidR="0084145E" w:rsidRDefault="0084145E" w:rsidP="0084145E">
            <w:pPr>
              <w:jc w:val="center"/>
              <w:rPr>
                <w:b/>
                <w:iCs/>
                <w:lang w:val="fr-FR"/>
              </w:rPr>
            </w:pPr>
          </w:p>
          <w:p w14:paraId="36BD6157" w14:textId="2D65FB5A" w:rsidR="0084145E" w:rsidRDefault="0084145E" w:rsidP="0084145E">
            <w:pPr>
              <w:jc w:val="center"/>
              <w:rPr>
                <w:b/>
                <w:iCs/>
                <w:lang w:val="fr-FR"/>
              </w:rPr>
            </w:pPr>
            <w:r>
              <w:rPr>
                <w:b/>
                <w:iCs/>
                <w:lang w:val="fr-FR"/>
              </w:rPr>
              <w:t>4</w:t>
            </w:r>
          </w:p>
        </w:tc>
        <w:tc>
          <w:tcPr>
            <w:tcW w:w="1530" w:type="dxa"/>
            <w:vAlign w:val="center"/>
          </w:tcPr>
          <w:p w14:paraId="1A4C15F5" w14:textId="44DA7E12" w:rsidR="0084145E" w:rsidRPr="00D1627C" w:rsidRDefault="0084145E" w:rsidP="0084145E">
            <w:pPr>
              <w:jc w:val="center"/>
              <w:rPr>
                <w:highlight w:val="cyan"/>
                <w:lang w:val="fr-FR"/>
              </w:rPr>
            </w:pPr>
            <w:r w:rsidRPr="00D1627C">
              <w:rPr>
                <w:highlight w:val="cyan"/>
                <w:lang w:val="fr-FR"/>
              </w:rPr>
              <w:t>[Insérez]</w:t>
            </w:r>
          </w:p>
        </w:tc>
        <w:tc>
          <w:tcPr>
            <w:tcW w:w="1980" w:type="dxa"/>
            <w:vAlign w:val="center"/>
          </w:tcPr>
          <w:p w14:paraId="73F31930" w14:textId="0D234EDC" w:rsidR="0084145E" w:rsidRPr="00D1627C" w:rsidRDefault="0084145E" w:rsidP="0084145E">
            <w:pPr>
              <w:jc w:val="center"/>
              <w:rPr>
                <w:highlight w:val="cyan"/>
                <w:lang w:val="fr-FR"/>
              </w:rPr>
            </w:pPr>
            <w:r w:rsidRPr="00D1627C">
              <w:rPr>
                <w:highlight w:val="cyan"/>
                <w:lang w:val="fr-FR"/>
              </w:rPr>
              <w:t>[Insérez]</w:t>
            </w:r>
          </w:p>
        </w:tc>
      </w:tr>
      <w:tr w:rsidR="0084145E" w:rsidRPr="00AD2DE8" w14:paraId="20EBB414" w14:textId="77777777" w:rsidTr="0084145E">
        <w:trPr>
          <w:cantSplit/>
          <w:trHeight w:val="473"/>
        </w:trPr>
        <w:tc>
          <w:tcPr>
            <w:tcW w:w="8910" w:type="dxa"/>
            <w:gridSpan w:val="5"/>
          </w:tcPr>
          <w:p w14:paraId="131FF006" w14:textId="77777777" w:rsidR="0084145E" w:rsidRDefault="0084145E" w:rsidP="0084145E">
            <w:pPr>
              <w:jc w:val="center"/>
              <w:rPr>
                <w:b/>
                <w:lang w:val="fr-FR"/>
              </w:rPr>
            </w:pPr>
          </w:p>
          <w:p w14:paraId="301FAD76" w14:textId="531C5B90" w:rsidR="0084145E" w:rsidRDefault="0084145E" w:rsidP="0084145E">
            <w:pPr>
              <w:jc w:val="center"/>
              <w:rPr>
                <w:b/>
                <w:lang w:val="fr-FR"/>
              </w:rPr>
            </w:pPr>
            <w:r w:rsidRPr="00D1627C">
              <w:rPr>
                <w:b/>
                <w:lang w:val="fr-FR"/>
              </w:rPr>
              <w:t>Prix total</w:t>
            </w:r>
            <w:r>
              <w:rPr>
                <w:b/>
                <w:lang w:val="fr-FR"/>
              </w:rPr>
              <w:t xml:space="preserve"> (XOF)</w:t>
            </w:r>
          </w:p>
          <w:p w14:paraId="34FAC51A" w14:textId="195A168C" w:rsidR="0084145E" w:rsidRPr="003470DA" w:rsidRDefault="0084145E" w:rsidP="0084145E">
            <w:pPr>
              <w:jc w:val="center"/>
              <w:rPr>
                <w:b/>
              </w:rPr>
            </w:pPr>
          </w:p>
        </w:tc>
        <w:tc>
          <w:tcPr>
            <w:tcW w:w="1980" w:type="dxa"/>
          </w:tcPr>
          <w:p w14:paraId="13683CA8" w14:textId="77777777" w:rsidR="0084145E" w:rsidRPr="00AD2DE8" w:rsidRDefault="0084145E" w:rsidP="0084145E"/>
        </w:tc>
      </w:tr>
    </w:tbl>
    <w:p w14:paraId="0D681BD7" w14:textId="77777777" w:rsidR="00346027" w:rsidRPr="00AD2DE8" w:rsidRDefault="00346027" w:rsidP="00346027">
      <w:pPr>
        <w:pStyle w:val="Headingblue"/>
        <w:rPr>
          <w:sz w:val="20"/>
          <w:szCs w:val="20"/>
        </w:rPr>
      </w:pPr>
    </w:p>
    <w:p w14:paraId="6E00BFE6" w14:textId="77777777" w:rsidR="00346027" w:rsidRPr="005851D3" w:rsidRDefault="00346027" w:rsidP="00346027">
      <w:pPr>
        <w:pStyle w:val="BankNormal"/>
        <w:spacing w:after="0"/>
        <w:rPr>
          <w:rFonts w:ascii="Arial" w:hAnsi="Arial" w:cs="Arial"/>
          <w:iCs/>
          <w:sz w:val="20"/>
          <w:lang w:val="fr-FR"/>
        </w:rPr>
      </w:pPr>
      <w:r>
        <w:rPr>
          <w:rFonts w:ascii="Arial" w:hAnsi="Arial" w:cs="Arial"/>
          <w:sz w:val="20"/>
          <w:lang w:val="fr-FR"/>
        </w:rPr>
        <w:t>Nous accept</w:t>
      </w:r>
      <w:r w:rsidRPr="00D1627C">
        <w:rPr>
          <w:rFonts w:ascii="Arial" w:hAnsi="Arial" w:cs="Arial"/>
          <w:sz w:val="20"/>
          <w:lang w:val="fr-FR"/>
        </w:rPr>
        <w:t>ons que le paiement s’effectue dans un délai de 30 jours :</w:t>
      </w:r>
      <w:r w:rsidRPr="005851D3">
        <w:rPr>
          <w:lang w:val="fr-FR"/>
        </w:rPr>
        <w:t xml:space="preserve"> </w:t>
      </w:r>
      <w:sdt>
        <w:sdtPr>
          <w:rPr>
            <w:rFonts w:ascii="Arial" w:hAnsi="Arial" w:cs="Arial"/>
            <w:color w:val="000000" w:themeColor="text1"/>
            <w:sz w:val="20"/>
            <w:highlight w:val="cyan"/>
            <w:lang w:val="fr-FR"/>
          </w:rPr>
          <w:id w:val="-263614387"/>
          <w14:checkbox>
            <w14:checked w14:val="0"/>
            <w14:checkedState w14:val="2612" w14:font="MS Gothic"/>
            <w14:uncheckedState w14:val="2610" w14:font="MS Gothic"/>
          </w14:checkbox>
        </w:sdtPr>
        <w:sdtEndPr/>
        <w:sdtContent>
          <w:r w:rsidRPr="005851D3">
            <w:rPr>
              <w:rFonts w:ascii="MS Gothic" w:eastAsia="MS Gothic" w:hAnsi="MS Gothic" w:cs="MS Gothic" w:hint="eastAsia"/>
              <w:color w:val="000000" w:themeColor="text1"/>
              <w:sz w:val="20"/>
              <w:highlight w:val="cyan"/>
              <w:lang w:val="fr-FR"/>
            </w:rPr>
            <w:t>☐</w:t>
          </w:r>
        </w:sdtContent>
      </w:sdt>
      <w:r w:rsidRPr="005851D3">
        <w:rPr>
          <w:rFonts w:ascii="Arial" w:hAnsi="Arial" w:cs="Arial"/>
          <w:color w:val="000000" w:themeColor="text1"/>
          <w:sz w:val="20"/>
          <w:lang w:val="fr-FR"/>
        </w:rPr>
        <w:t xml:space="preserve"> </w:t>
      </w:r>
      <w:r w:rsidRPr="00D1627C">
        <w:rPr>
          <w:rFonts w:ascii="Arial" w:hAnsi="Arial" w:cs="Arial"/>
          <w:color w:val="000000" w:themeColor="text1"/>
          <w:sz w:val="20"/>
          <w:lang w:val="fr-FR"/>
        </w:rPr>
        <w:t>Oui</w:t>
      </w:r>
    </w:p>
    <w:p w14:paraId="2DCECE9F" w14:textId="77777777" w:rsidR="00346027" w:rsidRPr="005851D3" w:rsidRDefault="00346027" w:rsidP="00346027">
      <w:pPr>
        <w:autoSpaceDE w:val="0"/>
        <w:autoSpaceDN w:val="0"/>
        <w:adjustRightInd w:val="0"/>
        <w:rPr>
          <w:b/>
          <w:bCs/>
          <w:color w:val="000000"/>
          <w:lang w:val="fr-FR"/>
        </w:rPr>
      </w:pPr>
    </w:p>
    <w:p w14:paraId="71D96B2C" w14:textId="77777777" w:rsidR="00346027" w:rsidRPr="005851D3" w:rsidRDefault="00346027" w:rsidP="00346027">
      <w:pPr>
        <w:autoSpaceDE w:val="0"/>
        <w:autoSpaceDN w:val="0"/>
        <w:adjustRightInd w:val="0"/>
        <w:rPr>
          <w:color w:val="000000"/>
          <w:lang w:val="fr-FR"/>
        </w:rPr>
      </w:pPr>
      <w:r w:rsidRPr="00D1627C">
        <w:rPr>
          <w:b/>
          <w:bCs/>
          <w:color w:val="000000"/>
          <w:lang w:val="fr-FR"/>
        </w:rPr>
        <w:t>Remise proposée par le soumissionnaire en cas de paiement anticipé :</w:t>
      </w:r>
      <w:r w:rsidRPr="005851D3">
        <w:rPr>
          <w:b/>
          <w:bCs/>
          <w:color w:val="000000"/>
          <w:lang w:val="fr-FR"/>
        </w:rPr>
        <w:t xml:space="preserve"> </w:t>
      </w:r>
      <w:r w:rsidRPr="00D1627C">
        <w:rPr>
          <w:color w:val="000000"/>
          <w:highlight w:val="cyan"/>
          <w:lang w:val="fr-FR"/>
        </w:rPr>
        <w:t>____</w:t>
      </w:r>
      <w:r w:rsidRPr="00D1627C">
        <w:rPr>
          <w:color w:val="000000"/>
          <w:lang w:val="fr-FR"/>
        </w:rPr>
        <w:t>% du prix total ferme pour chaque jour civil, à condition de ne pas dépasser les trente (30) jours</w:t>
      </w:r>
      <w:r w:rsidRPr="005851D3">
        <w:rPr>
          <w:color w:val="000000"/>
          <w:lang w:val="fr-FR"/>
        </w:rPr>
        <w:t xml:space="preserve"> </w:t>
      </w:r>
    </w:p>
    <w:p w14:paraId="3CF166C7" w14:textId="77777777" w:rsidR="00346027" w:rsidRPr="005851D3" w:rsidRDefault="00346027" w:rsidP="00346027">
      <w:pPr>
        <w:autoSpaceDE w:val="0"/>
        <w:autoSpaceDN w:val="0"/>
        <w:adjustRightInd w:val="0"/>
        <w:rPr>
          <w:color w:val="000000"/>
          <w:lang w:val="fr-FR"/>
        </w:rPr>
      </w:pPr>
    </w:p>
    <w:p w14:paraId="1400BA6F" w14:textId="77777777" w:rsidR="00346027" w:rsidRPr="005851D3" w:rsidRDefault="00346027" w:rsidP="00346027">
      <w:pPr>
        <w:autoSpaceDE w:val="0"/>
        <w:autoSpaceDN w:val="0"/>
        <w:adjustRightInd w:val="0"/>
        <w:rPr>
          <w:color w:val="000000"/>
          <w:lang w:val="fr-FR"/>
        </w:rPr>
      </w:pPr>
    </w:p>
    <w:p w14:paraId="7AFCFB81" w14:textId="77777777" w:rsidR="00346027" w:rsidRPr="005851D3" w:rsidRDefault="00346027" w:rsidP="00346027">
      <w:pPr>
        <w:tabs>
          <w:tab w:val="center" w:pos="4320"/>
          <w:tab w:val="right" w:pos="8640"/>
        </w:tabs>
        <w:rPr>
          <w:b/>
          <w:lang w:val="fr-FR"/>
        </w:rPr>
      </w:pPr>
      <w:r w:rsidRPr="00D1627C">
        <w:rPr>
          <w:b/>
          <w:lang w:val="fr-FR"/>
        </w:rPr>
        <w:t>Liste de sous-traitants ou fournisseurs</w:t>
      </w:r>
    </w:p>
    <w:p w14:paraId="56497321" w14:textId="77777777" w:rsidR="00346027" w:rsidRPr="005851D3" w:rsidRDefault="00346027" w:rsidP="00346027">
      <w:pPr>
        <w:tabs>
          <w:tab w:val="center" w:pos="4320"/>
          <w:tab w:val="right" w:pos="8640"/>
        </w:tabs>
        <w:rPr>
          <w:b/>
          <w:color w:val="528CC9"/>
          <w:lang w:val="fr-FR"/>
        </w:rPr>
      </w:pPr>
    </w:p>
    <w:p w14:paraId="5AD2AF26" w14:textId="77777777" w:rsidR="00346027" w:rsidRPr="005851D3" w:rsidRDefault="00346027" w:rsidP="00346027">
      <w:pPr>
        <w:tabs>
          <w:tab w:val="center" w:pos="4320"/>
          <w:tab w:val="right" w:pos="8640"/>
        </w:tabs>
        <w:jc w:val="both"/>
        <w:rPr>
          <w:b/>
          <w:color w:val="528CC9"/>
          <w:lang w:val="fr-FR"/>
        </w:rPr>
      </w:pPr>
      <w:r w:rsidRPr="00D1627C">
        <w:rPr>
          <w:lang w:val="fr-FR"/>
        </w:rPr>
        <w:t>Le soumissionnaire doit préciser le nom de tous les sous-traitants / fournisseurs qui fourniront des biens / services dans le cadre de ce contrat ainsi que le type de travail sous-traité, le cas échéant.</w:t>
      </w:r>
    </w:p>
    <w:p w14:paraId="5F962FCD" w14:textId="77777777" w:rsidR="00346027" w:rsidRPr="005851D3" w:rsidRDefault="00346027" w:rsidP="00346027">
      <w:pPr>
        <w:tabs>
          <w:tab w:val="center" w:pos="4320"/>
          <w:tab w:val="right" w:pos="8640"/>
        </w:tabs>
        <w:rPr>
          <w:b/>
          <w:color w:val="528CC9"/>
          <w:lang w:val="fr-FR"/>
        </w:rPr>
      </w:pPr>
    </w:p>
    <w:p w14:paraId="1FB4B400" w14:textId="77777777" w:rsidR="00346027" w:rsidRPr="005851D3" w:rsidRDefault="00346027" w:rsidP="00346027">
      <w:pPr>
        <w:numPr>
          <w:ilvl w:val="0"/>
          <w:numId w:val="22"/>
        </w:numPr>
        <w:tabs>
          <w:tab w:val="center" w:pos="4320"/>
          <w:tab w:val="right" w:pos="8640"/>
        </w:tabs>
        <w:rPr>
          <w:lang w:val="fr-FR"/>
        </w:rPr>
      </w:pPr>
      <w:r w:rsidRPr="00D1627C">
        <w:rPr>
          <w:u w:val="single"/>
          <w:lang w:val="fr-FR"/>
        </w:rPr>
        <w:t>[</w:t>
      </w:r>
      <w:r w:rsidRPr="00D1627C">
        <w:rPr>
          <w:highlight w:val="cyan"/>
          <w:u w:val="single"/>
          <w:lang w:val="fr-FR"/>
        </w:rPr>
        <w:t>Dénomination sociale complète et adresse des sous-traitants</w:t>
      </w:r>
      <w:r w:rsidRPr="00D1627C">
        <w:rPr>
          <w:u w:val="single"/>
          <w:lang w:val="fr-FR"/>
        </w:rPr>
        <w:t>]</w:t>
      </w:r>
    </w:p>
    <w:p w14:paraId="726A2662" w14:textId="77777777" w:rsidR="00346027" w:rsidRPr="005851D3" w:rsidRDefault="00346027" w:rsidP="00346027">
      <w:pPr>
        <w:tabs>
          <w:tab w:val="center" w:pos="4320"/>
          <w:tab w:val="right" w:pos="8640"/>
        </w:tabs>
        <w:ind w:left="720"/>
        <w:rPr>
          <w:lang w:val="fr-FR"/>
        </w:rPr>
      </w:pPr>
    </w:p>
    <w:p w14:paraId="6D4F7B41"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1D385DFB" w14:textId="77777777" w:rsidR="00346027" w:rsidRPr="00731E3E" w:rsidRDefault="00346027" w:rsidP="00346027">
      <w:pPr>
        <w:tabs>
          <w:tab w:val="center" w:pos="4320"/>
          <w:tab w:val="right" w:pos="8640"/>
        </w:tabs>
        <w:ind w:left="720"/>
      </w:pPr>
    </w:p>
    <w:p w14:paraId="167A3948" w14:textId="77777777" w:rsidR="00346027" w:rsidRPr="00731E3E" w:rsidRDefault="00346027" w:rsidP="00346027">
      <w:pPr>
        <w:numPr>
          <w:ilvl w:val="0"/>
          <w:numId w:val="22"/>
        </w:numPr>
        <w:tabs>
          <w:tab w:val="center" w:pos="4320"/>
          <w:tab w:val="right" w:pos="8640"/>
        </w:tabs>
      </w:pPr>
      <w:r w:rsidRPr="00731E3E">
        <w:t>_________________________________________________</w:t>
      </w:r>
    </w:p>
    <w:p w14:paraId="69F4437D" w14:textId="77777777" w:rsidR="00346027" w:rsidRDefault="00346027" w:rsidP="00346027">
      <w:pPr>
        <w:pStyle w:val="MarginText"/>
        <w:spacing w:before="120" w:after="0" w:line="240" w:lineRule="auto"/>
        <w:rPr>
          <w:rFonts w:ascii="Arial" w:eastAsia="Calibri" w:hAnsi="Arial" w:cs="Arial"/>
          <w:color w:val="000000"/>
          <w:sz w:val="20"/>
          <w:lang w:val="en-AU"/>
        </w:rPr>
      </w:pPr>
    </w:p>
    <w:p w14:paraId="5ACE056C" w14:textId="77777777" w:rsidR="00346027" w:rsidRDefault="00346027" w:rsidP="00346027">
      <w:pPr>
        <w:rPr>
          <w:highlight w:val="lightGray"/>
        </w:rPr>
      </w:pPr>
    </w:p>
    <w:p w14:paraId="2CB2F978" w14:textId="77777777" w:rsidR="00346027" w:rsidRPr="005851D3" w:rsidRDefault="00346027" w:rsidP="00346027">
      <w:pPr>
        <w:pStyle w:val="MarginText"/>
        <w:spacing w:before="120" w:after="0" w:line="240" w:lineRule="auto"/>
        <w:rPr>
          <w:rFonts w:ascii="Arial" w:hAnsi="Arial" w:cs="Arial"/>
          <w:color w:val="000000"/>
          <w:sz w:val="20"/>
          <w:lang w:val="fr-FR"/>
        </w:rPr>
      </w:pPr>
      <w:r w:rsidRPr="00D1627C">
        <w:rPr>
          <w:rFonts w:ascii="Arial" w:eastAsia="Calibri" w:hAnsi="Arial" w:cs="Arial"/>
          <w:color w:val="000000"/>
          <w:sz w:val="20"/>
          <w:lang w:val="fr-FR"/>
        </w:rPr>
        <w:t>Je, soussigné, certifie être dûment autorisé par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à signer cette cotation et à engager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dans l’hypothèse où l’UNOPS accepterait la présente cotation :</w:t>
      </w:r>
      <w:r w:rsidRPr="005851D3">
        <w:rPr>
          <w:rFonts w:ascii="Arial" w:eastAsia="Calibri" w:hAnsi="Arial" w:cs="Arial"/>
          <w:color w:val="000000"/>
          <w:sz w:val="20"/>
          <w:lang w:val="fr-FR"/>
        </w:rPr>
        <w:t xml:space="preserve"> </w:t>
      </w:r>
    </w:p>
    <w:p w14:paraId="69194662" w14:textId="77777777" w:rsidR="00346027" w:rsidRPr="005851D3" w:rsidRDefault="00346027" w:rsidP="00346027">
      <w:pPr>
        <w:tabs>
          <w:tab w:val="left" w:pos="990"/>
          <w:tab w:val="left" w:pos="5040"/>
          <w:tab w:val="left" w:pos="5850"/>
        </w:tabs>
        <w:rPr>
          <w:color w:val="000000"/>
          <w:lang w:val="fr-FR"/>
        </w:rPr>
      </w:pPr>
    </w:p>
    <w:p w14:paraId="09AE1CFC" w14:textId="77777777" w:rsidR="00346027" w:rsidRPr="005851D3" w:rsidRDefault="00346027" w:rsidP="00346027">
      <w:pPr>
        <w:tabs>
          <w:tab w:val="left" w:pos="990"/>
          <w:tab w:val="left" w:pos="5040"/>
          <w:tab w:val="left" w:pos="5850"/>
        </w:tabs>
        <w:rPr>
          <w:color w:val="000000"/>
          <w:lang w:val="fr-FR"/>
        </w:rPr>
      </w:pPr>
      <w:r w:rsidRPr="00D1627C">
        <w:rPr>
          <w:color w:val="000000"/>
          <w:lang w:val="fr-FR"/>
        </w:rPr>
        <w:t>Nom </w:t>
      </w:r>
      <w:r w:rsidRPr="005851D3">
        <w:rPr>
          <w:color w:val="000000"/>
          <w:lang w:val="fr-FR"/>
        </w:rPr>
        <w:tab/>
        <w:t>: _____________________________________________________________</w:t>
      </w:r>
    </w:p>
    <w:p w14:paraId="779A9AED" w14:textId="77777777" w:rsidR="00346027" w:rsidRPr="005851D3" w:rsidRDefault="00346027" w:rsidP="00346027">
      <w:pPr>
        <w:tabs>
          <w:tab w:val="left" w:pos="720"/>
        </w:tabs>
        <w:rPr>
          <w:color w:val="000000"/>
          <w:lang w:val="fr-FR"/>
        </w:rPr>
      </w:pPr>
    </w:p>
    <w:p w14:paraId="01367CD3" w14:textId="77777777" w:rsidR="00346027" w:rsidRPr="005851D3" w:rsidRDefault="00346027" w:rsidP="00346027">
      <w:pPr>
        <w:tabs>
          <w:tab w:val="left" w:pos="990"/>
        </w:tabs>
        <w:rPr>
          <w:color w:val="000000"/>
          <w:lang w:val="fr-FR"/>
        </w:rPr>
      </w:pPr>
      <w:r w:rsidRPr="00D1627C">
        <w:rPr>
          <w:color w:val="000000"/>
          <w:lang w:val="fr-FR"/>
        </w:rPr>
        <w:t>Titre</w:t>
      </w:r>
      <w:r w:rsidRPr="005851D3">
        <w:rPr>
          <w:color w:val="000000"/>
          <w:lang w:val="fr-FR"/>
        </w:rPr>
        <w:tab/>
        <w:t>: _____________________________________________________________</w:t>
      </w:r>
    </w:p>
    <w:p w14:paraId="225F4E8C" w14:textId="77777777" w:rsidR="00346027" w:rsidRPr="005851D3" w:rsidRDefault="00346027" w:rsidP="00346027">
      <w:pPr>
        <w:rPr>
          <w:color w:val="000000"/>
          <w:lang w:val="fr-FR"/>
        </w:rPr>
      </w:pPr>
    </w:p>
    <w:p w14:paraId="3D550490" w14:textId="77777777" w:rsidR="00346027" w:rsidRPr="005851D3" w:rsidRDefault="00346027" w:rsidP="00346027">
      <w:pPr>
        <w:tabs>
          <w:tab w:val="left" w:pos="990"/>
        </w:tabs>
        <w:rPr>
          <w:color w:val="000000"/>
          <w:lang w:val="fr-FR"/>
        </w:rPr>
      </w:pPr>
      <w:r w:rsidRPr="00D1627C">
        <w:rPr>
          <w:color w:val="000000"/>
          <w:lang w:val="fr-FR"/>
        </w:rPr>
        <w:t>Date </w:t>
      </w:r>
      <w:r w:rsidRPr="005851D3">
        <w:rPr>
          <w:color w:val="000000"/>
          <w:lang w:val="fr-FR"/>
        </w:rPr>
        <w:tab/>
        <w:t>: _____________________________________________________________</w:t>
      </w:r>
    </w:p>
    <w:p w14:paraId="019CD408" w14:textId="77777777" w:rsidR="00346027" w:rsidRPr="005851D3" w:rsidRDefault="00346027" w:rsidP="00346027">
      <w:pPr>
        <w:rPr>
          <w:color w:val="000000"/>
          <w:lang w:val="fr-FR"/>
        </w:rPr>
      </w:pPr>
    </w:p>
    <w:p w14:paraId="787EEC41" w14:textId="77777777" w:rsidR="00346027" w:rsidRPr="005851D3" w:rsidRDefault="00346027" w:rsidP="00346027">
      <w:pPr>
        <w:tabs>
          <w:tab w:val="left" w:pos="990"/>
        </w:tabs>
        <w:rPr>
          <w:color w:val="000000"/>
          <w:lang w:val="fr-FR"/>
        </w:rPr>
      </w:pPr>
      <w:r w:rsidRPr="00D1627C">
        <w:rPr>
          <w:color w:val="000000"/>
          <w:lang w:val="fr-FR"/>
        </w:rPr>
        <w:t>Signature</w:t>
      </w:r>
      <w:r w:rsidRPr="005851D3">
        <w:rPr>
          <w:color w:val="000000"/>
          <w:lang w:val="fr-FR"/>
        </w:rPr>
        <w:tab/>
        <w:t>: _____________________________________________________________</w:t>
      </w:r>
    </w:p>
    <w:p w14:paraId="383A600B" w14:textId="77777777" w:rsidR="00346027" w:rsidRPr="005851D3" w:rsidRDefault="00346027" w:rsidP="00346027">
      <w:pPr>
        <w:rPr>
          <w:color w:val="000000"/>
          <w:lang w:val="fr-FR"/>
        </w:rPr>
      </w:pPr>
    </w:p>
    <w:p w14:paraId="54766738" w14:textId="77777777" w:rsidR="00880D28" w:rsidRPr="005851D3" w:rsidRDefault="00880D28" w:rsidP="00880D28">
      <w:pPr>
        <w:rPr>
          <w:highlight w:val="lightGray"/>
          <w:lang w:val="fr-FR"/>
        </w:rPr>
      </w:pPr>
      <w:r w:rsidRPr="005851D3">
        <w:rPr>
          <w:highlight w:val="lightGray"/>
          <w:lang w:val="fr-FR"/>
        </w:rPr>
        <w:br w:type="page"/>
      </w:r>
    </w:p>
    <w:p w14:paraId="78449243" w14:textId="77777777" w:rsidR="002F4F89" w:rsidRPr="005851D3" w:rsidRDefault="002F4F89" w:rsidP="002F4F89">
      <w:pPr>
        <w:pStyle w:val="Headline"/>
        <w:rPr>
          <w:color w:val="0092D1"/>
          <w:lang w:val="fr-FR"/>
        </w:rPr>
      </w:pPr>
      <w:r w:rsidRPr="005851D3">
        <w:rPr>
          <w:color w:val="0092D1"/>
          <w:lang w:val="fr-FR"/>
        </w:rPr>
        <w:lastRenderedPageBreak/>
        <w:t>Annexe C : Formulaire de proposition technique</w:t>
      </w:r>
    </w:p>
    <w:p w14:paraId="3DCC6877" w14:textId="77777777" w:rsidR="002F4F89" w:rsidRPr="005851D3" w:rsidRDefault="002F4F89" w:rsidP="002F4F89">
      <w:pPr>
        <w:pStyle w:val="BankNormal"/>
        <w:spacing w:before="240"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w:t>
      </w:r>
      <w:r>
        <w:rPr>
          <w:rFonts w:ascii="Arial" w:hAnsi="Arial" w:cs="Arial"/>
          <w:iCs/>
          <w:sz w:val="20"/>
          <w:highlight w:val="cyan"/>
          <w:lang w:val="fr-FR"/>
        </w:rPr>
        <w:t>I</w:t>
      </w:r>
      <w:r w:rsidRPr="006930F1">
        <w:rPr>
          <w:rFonts w:ascii="Arial" w:hAnsi="Arial" w:cs="Arial"/>
          <w:iCs/>
          <w:sz w:val="20"/>
          <w:highlight w:val="cyan"/>
          <w:lang w:val="fr-FR"/>
        </w:rPr>
        <w:t>nsérez le numéro de référence]</w:t>
      </w:r>
    </w:p>
    <w:p w14:paraId="65D064C9" w14:textId="77777777" w:rsidR="002F4F89" w:rsidRDefault="002F4F89" w:rsidP="002F4F89">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2ED35E5B" w14:textId="77777777" w:rsidR="002F4F89" w:rsidRPr="005851D3" w:rsidRDefault="002F4F89" w:rsidP="002F4F89">
      <w:pPr>
        <w:pStyle w:val="BankNormal"/>
        <w:spacing w:after="60"/>
        <w:rPr>
          <w:rFonts w:ascii="Arial" w:hAnsi="Arial" w:cs="Arial"/>
          <w:iCs/>
          <w:sz w:val="20"/>
          <w:lang w:val="fr-FR"/>
        </w:rPr>
      </w:pPr>
    </w:p>
    <w:p w14:paraId="43BB66AF" w14:textId="715B5333" w:rsidR="002F4F89" w:rsidRDefault="002F4F89" w:rsidP="002F4F89">
      <w:pPr>
        <w:jc w:val="both"/>
        <w:rPr>
          <w:lang w:val="fr-FR"/>
        </w:rPr>
      </w:pPr>
      <w:r w:rsidRPr="006930F1">
        <w:rPr>
          <w:iCs/>
          <w:lang w:val="fr-FR"/>
        </w:rPr>
        <w:t xml:space="preserve">Les soumissionnaires devront compléter les </w:t>
      </w:r>
      <w:r w:rsidRPr="006930F1">
        <w:rPr>
          <w:b/>
          <w:iCs/>
          <w:lang w:val="fr-FR"/>
        </w:rPr>
        <w:t>Tableaux comparatifs de données</w:t>
      </w:r>
      <w:r w:rsidR="00380EBC">
        <w:rPr>
          <w:iCs/>
          <w:lang w:val="fr-FR"/>
        </w:rPr>
        <w:t xml:space="preserve"> inclus dans la Section I</w:t>
      </w:r>
      <w:r w:rsidRPr="006930F1">
        <w:rPr>
          <w:iCs/>
          <w:lang w:val="fr-FR"/>
        </w:rPr>
        <w:t>I : Liste des besoins, afin de prouver la conformité de leur cotation par rapport aux besoins de l’</w:t>
      </w:r>
      <w:r w:rsidR="003A3A16">
        <w:rPr>
          <w:iCs/>
          <w:lang w:val="fr-FR"/>
        </w:rPr>
        <w:t>UNOPS, et insérés</w:t>
      </w:r>
      <w:r w:rsidRPr="006930F1">
        <w:rPr>
          <w:iCs/>
          <w:lang w:val="fr-FR"/>
        </w:rPr>
        <w:t xml:space="preserve"> ci-dessous.</w:t>
      </w:r>
      <w:r w:rsidRPr="005851D3">
        <w:rPr>
          <w:lang w:val="fr-FR"/>
        </w:rPr>
        <w:t xml:space="preserve"> </w:t>
      </w:r>
      <w:r w:rsidRPr="006930F1">
        <w:rPr>
          <w:lang w:val="fr-FR"/>
        </w:rPr>
        <w:t>Les soumissionnaires ne seront PAS autorisés à apporter des modifications aux colonnes relatives aux exigences de l'UNOPS dans les tableaux comparatifs de données.</w:t>
      </w:r>
      <w:r w:rsidRPr="005851D3">
        <w:rPr>
          <w:lang w:val="fr-FR"/>
        </w:rPr>
        <w:t xml:space="preserve"> </w:t>
      </w:r>
      <w:r w:rsidRPr="006930F1">
        <w:rPr>
          <w:lang w:val="fr-FR"/>
        </w:rPr>
        <w:t>De telles modifications constitueraient un motif pour disqualifier votre cotation.</w:t>
      </w:r>
    </w:p>
    <w:p w14:paraId="7DD7A345" w14:textId="77777777" w:rsidR="002F4F89" w:rsidRPr="005851D3" w:rsidRDefault="002F4F89" w:rsidP="002F4F89">
      <w:pPr>
        <w:jc w:val="both"/>
        <w:rPr>
          <w:lang w:val="fr-FR"/>
        </w:rPr>
      </w:pPr>
    </w:p>
    <w:p w14:paraId="13093FB3" w14:textId="63A00B9E" w:rsidR="003A3A16" w:rsidRDefault="002F4F89" w:rsidP="003A3A16">
      <w:pPr>
        <w:autoSpaceDE w:val="0"/>
        <w:autoSpaceDN w:val="0"/>
        <w:adjustRightInd w:val="0"/>
        <w:spacing w:after="240"/>
        <w:rPr>
          <w:rFonts w:cs="Times New Roman"/>
          <w:b/>
          <w:bCs/>
          <w:color w:val="000000"/>
          <w:lang w:val="fr-FR"/>
        </w:rPr>
      </w:pPr>
      <w:r w:rsidRPr="006930F1">
        <w:rPr>
          <w:rFonts w:cs="Times New Roman"/>
          <w:b/>
          <w:bCs/>
          <w:color w:val="000000"/>
          <w:lang w:val="fr-FR"/>
        </w:rPr>
        <w:t>Spécifications techniques pour les biens – Tableau comparatif de données</w:t>
      </w:r>
    </w:p>
    <w:p w14:paraId="0DEAA962" w14:textId="77777777" w:rsidR="00CB47AE" w:rsidRPr="001C2004" w:rsidRDefault="00CB47AE" w:rsidP="003A3A16">
      <w:pPr>
        <w:autoSpaceDE w:val="0"/>
        <w:autoSpaceDN w:val="0"/>
        <w:adjustRightInd w:val="0"/>
        <w:spacing w:after="240"/>
        <w:rPr>
          <w:rFonts w:cs="Times New Roman"/>
          <w:b/>
          <w:bCs/>
          <w:color w:val="000000"/>
          <w:lang w:val="fr-FR"/>
        </w:rPr>
      </w:pPr>
    </w:p>
    <w:tbl>
      <w:tblPr>
        <w:tblW w:w="1091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4793"/>
        <w:gridCol w:w="2340"/>
        <w:gridCol w:w="2790"/>
      </w:tblGrid>
      <w:tr w:rsidR="00A874EE" w:rsidRPr="00D734EB" w14:paraId="103C3B83" w14:textId="77777777" w:rsidTr="00627F46">
        <w:trPr>
          <w:trHeight w:val="499"/>
        </w:trPr>
        <w:tc>
          <w:tcPr>
            <w:tcW w:w="990" w:type="dxa"/>
            <w:shd w:val="clear" w:color="auto" w:fill="D9D9D9" w:themeFill="background1" w:themeFillShade="D9"/>
            <w:vAlign w:val="center"/>
          </w:tcPr>
          <w:p w14:paraId="12500F83" w14:textId="4BF61D77" w:rsidR="00A874EE" w:rsidRPr="00E37EE6" w:rsidRDefault="00A874EE" w:rsidP="00D734EB">
            <w:pPr>
              <w:jc w:val="center"/>
              <w:rPr>
                <w:b/>
                <w:iCs/>
              </w:rPr>
            </w:pPr>
            <w:r w:rsidRPr="006F3CA3">
              <w:rPr>
                <w:b/>
                <w:iCs/>
                <w:lang w:val="fr-FR"/>
              </w:rPr>
              <w:t xml:space="preserve">Nº du </w:t>
            </w:r>
            <w:r w:rsidR="00D734EB">
              <w:rPr>
                <w:b/>
                <w:iCs/>
                <w:lang w:val="fr-FR"/>
              </w:rPr>
              <w:t>Service</w:t>
            </w:r>
            <w:bookmarkStart w:id="0" w:name="_GoBack"/>
            <w:bookmarkEnd w:id="0"/>
          </w:p>
        </w:tc>
        <w:tc>
          <w:tcPr>
            <w:tcW w:w="4793" w:type="dxa"/>
            <w:shd w:val="clear" w:color="auto" w:fill="D9D9D9" w:themeFill="background1" w:themeFillShade="D9"/>
            <w:vAlign w:val="center"/>
          </w:tcPr>
          <w:p w14:paraId="246FD75A" w14:textId="77777777" w:rsidR="00A874EE" w:rsidRPr="005C638F" w:rsidRDefault="00A874EE" w:rsidP="009A4E69">
            <w:pPr>
              <w:jc w:val="center"/>
              <w:rPr>
                <w:b/>
                <w:iCs/>
                <w:lang w:val="fr-FR"/>
              </w:rPr>
            </w:pPr>
            <w:r w:rsidRPr="006F3CA3">
              <w:rPr>
                <w:b/>
                <w:iCs/>
                <w:lang w:val="fr-FR"/>
              </w:rPr>
              <w:t>Exigences techniques minimales de l’UNOPS</w:t>
            </w:r>
          </w:p>
        </w:tc>
        <w:tc>
          <w:tcPr>
            <w:tcW w:w="2340" w:type="dxa"/>
            <w:shd w:val="clear" w:color="auto" w:fill="D9D9D9" w:themeFill="background1" w:themeFillShade="D9"/>
            <w:vAlign w:val="center"/>
          </w:tcPr>
          <w:p w14:paraId="721890EA" w14:textId="77777777" w:rsidR="00A874EE" w:rsidRPr="005C638F" w:rsidRDefault="00A874EE" w:rsidP="009A4E69">
            <w:pPr>
              <w:jc w:val="center"/>
              <w:rPr>
                <w:b/>
                <w:iCs/>
                <w:lang w:val="fr-FR"/>
              </w:rPr>
            </w:pPr>
            <w:r w:rsidRPr="006F3CA3">
              <w:rPr>
                <w:b/>
                <w:iCs/>
                <w:lang w:val="fr-FR"/>
              </w:rPr>
              <w:t>Est-ce que la cotation est conforme?</w:t>
            </w:r>
          </w:p>
          <w:p w14:paraId="337C555F" w14:textId="77777777" w:rsidR="00A874EE" w:rsidRPr="005C638F" w:rsidRDefault="00A874EE" w:rsidP="009A4E69">
            <w:pPr>
              <w:jc w:val="center"/>
              <w:rPr>
                <w:b/>
                <w:iCs/>
                <w:lang w:val="fr-FR"/>
              </w:rPr>
            </w:pPr>
            <w:r w:rsidRPr="006F3CA3">
              <w:rPr>
                <w:iCs/>
                <w:lang w:val="fr-FR"/>
              </w:rPr>
              <w:t>A compléter par le soumissionnaire</w:t>
            </w:r>
          </w:p>
        </w:tc>
        <w:tc>
          <w:tcPr>
            <w:tcW w:w="2790" w:type="dxa"/>
            <w:shd w:val="clear" w:color="auto" w:fill="D9D9D9" w:themeFill="background1" w:themeFillShade="D9"/>
            <w:vAlign w:val="center"/>
          </w:tcPr>
          <w:p w14:paraId="43E3FACC" w14:textId="77777777" w:rsidR="00A874EE" w:rsidRDefault="00A874EE" w:rsidP="009A4E69">
            <w:pPr>
              <w:jc w:val="center"/>
              <w:rPr>
                <w:b/>
                <w:iCs/>
                <w:lang w:val="fr-FR"/>
              </w:rPr>
            </w:pPr>
            <w:r w:rsidRPr="006F3CA3">
              <w:rPr>
                <w:b/>
                <w:iCs/>
                <w:lang w:val="fr-FR"/>
              </w:rPr>
              <w:t>Détails sur les biens fournis.</w:t>
            </w:r>
            <w:r w:rsidRPr="005C638F">
              <w:rPr>
                <w:b/>
                <w:iCs/>
                <w:lang w:val="fr-FR"/>
              </w:rPr>
              <w:t xml:space="preserve"> </w:t>
            </w:r>
          </w:p>
          <w:p w14:paraId="1C19436C" w14:textId="77777777" w:rsidR="00A874EE" w:rsidRPr="005C638F" w:rsidRDefault="00A874EE" w:rsidP="009A4E69">
            <w:pPr>
              <w:jc w:val="center"/>
              <w:rPr>
                <w:b/>
                <w:iCs/>
                <w:lang w:val="fr-FR"/>
              </w:rPr>
            </w:pPr>
            <w:r w:rsidRPr="006F3CA3">
              <w:rPr>
                <w:iCs/>
                <w:lang w:val="fr-FR"/>
              </w:rPr>
              <w:t>A compléter par le soumissionnaire</w:t>
            </w:r>
          </w:p>
        </w:tc>
      </w:tr>
      <w:tr w:rsidR="00A874EE" w:rsidRPr="00D734EB" w14:paraId="01237DB7" w14:textId="77777777" w:rsidTr="00627F46">
        <w:tc>
          <w:tcPr>
            <w:tcW w:w="990" w:type="dxa"/>
            <w:vAlign w:val="center"/>
          </w:tcPr>
          <w:p w14:paraId="71C3C9AF" w14:textId="77777777" w:rsidR="00A874EE" w:rsidRPr="00E37EE6" w:rsidRDefault="00A874EE" w:rsidP="009A4E69">
            <w:pPr>
              <w:jc w:val="center"/>
              <w:rPr>
                <w:iCs/>
              </w:rPr>
            </w:pPr>
            <w:r>
              <w:rPr>
                <w:iCs/>
                <w:lang w:val="fr-FR"/>
              </w:rPr>
              <w:t>1</w:t>
            </w:r>
          </w:p>
        </w:tc>
        <w:tc>
          <w:tcPr>
            <w:tcW w:w="4793" w:type="dxa"/>
            <w:vAlign w:val="center"/>
          </w:tcPr>
          <w:p w14:paraId="26F4BE7B" w14:textId="5B4D9CC3" w:rsidR="00A874EE" w:rsidRDefault="00A874EE" w:rsidP="009A4E69">
            <w:pPr>
              <w:rPr>
                <w:b/>
                <w:iCs/>
                <w:lang w:val="fr-FR"/>
              </w:rPr>
            </w:pPr>
            <w:r w:rsidRPr="00BE159C">
              <w:rPr>
                <w:b/>
                <w:iCs/>
                <w:lang w:val="fr-FR"/>
              </w:rPr>
              <w:t>Service de location d</w:t>
            </w:r>
            <w:r>
              <w:rPr>
                <w:b/>
                <w:iCs/>
                <w:lang w:val="fr-FR"/>
              </w:rPr>
              <w:t xml:space="preserve">e Véhicule </w:t>
            </w:r>
            <w:r w:rsidRPr="00BE159C">
              <w:rPr>
                <w:b/>
                <w:iCs/>
                <w:lang w:val="fr-FR"/>
              </w:rPr>
              <w:t>à</w:t>
            </w:r>
            <w:r>
              <w:rPr>
                <w:iCs/>
                <w:lang w:val="fr-FR"/>
              </w:rPr>
              <w:t xml:space="preserve"> Abidjan</w:t>
            </w:r>
            <w:r>
              <w:rPr>
                <w:b/>
                <w:iCs/>
                <w:lang w:val="fr-FR"/>
              </w:rPr>
              <w:t>, Cote d’Ivoire :</w:t>
            </w:r>
          </w:p>
          <w:p w14:paraId="6424A56F" w14:textId="77777777" w:rsidR="00A874EE" w:rsidRDefault="00A874EE" w:rsidP="00274569">
            <w:pPr>
              <w:rPr>
                <w:iCs/>
                <w:lang w:val="fr-FR"/>
              </w:rPr>
            </w:pPr>
          </w:p>
          <w:p w14:paraId="163C2CF5" w14:textId="59D53A26" w:rsidR="00A874EE" w:rsidRPr="00A874EE" w:rsidRDefault="00A874EE" w:rsidP="00274569">
            <w:pPr>
              <w:rPr>
                <w:b/>
                <w:lang w:val="fr-FR"/>
              </w:rPr>
            </w:pPr>
            <w:r w:rsidRPr="00A874EE">
              <w:rPr>
                <w:b/>
                <w:lang w:val="fr-FR"/>
              </w:rPr>
              <w:t>3 missions distinctes à honorer :</w:t>
            </w:r>
          </w:p>
          <w:p w14:paraId="1D95764B" w14:textId="77777777" w:rsidR="00A874EE" w:rsidRPr="00A874EE" w:rsidRDefault="00A874EE" w:rsidP="00274569">
            <w:pPr>
              <w:rPr>
                <w:b/>
                <w:lang w:val="fr-FR"/>
              </w:rPr>
            </w:pPr>
            <w:r w:rsidRPr="00A874EE">
              <w:rPr>
                <w:b/>
                <w:lang w:val="fr-FR"/>
              </w:rPr>
              <w:t>- Du vendredi 26 Mars au lundi 04 Mai 2021 (38 jours)</w:t>
            </w:r>
          </w:p>
          <w:p w14:paraId="09E7D312" w14:textId="1896067C" w:rsidR="00A874EE" w:rsidRPr="00A874EE" w:rsidRDefault="00A874EE" w:rsidP="00274569">
            <w:pPr>
              <w:rPr>
                <w:b/>
                <w:lang w:val="fr-FR"/>
              </w:rPr>
            </w:pPr>
            <w:r w:rsidRPr="00A874EE">
              <w:rPr>
                <w:b/>
                <w:lang w:val="fr-FR"/>
              </w:rPr>
              <w:t>- Du mardi 13 avril au lundi 10 Mai 2021. (24 jours)</w:t>
            </w:r>
          </w:p>
          <w:p w14:paraId="1D991961" w14:textId="77777777" w:rsidR="00A874EE" w:rsidRPr="00A874EE" w:rsidRDefault="00A874EE" w:rsidP="00274569">
            <w:pPr>
              <w:rPr>
                <w:b/>
                <w:lang w:val="fr-FR"/>
              </w:rPr>
            </w:pPr>
            <w:r w:rsidRPr="00A874EE">
              <w:rPr>
                <w:b/>
                <w:lang w:val="fr-FR"/>
              </w:rPr>
              <w:t xml:space="preserve">- Du lundi 26 au jeudi 29 avril 2021. </w:t>
            </w:r>
          </w:p>
          <w:p w14:paraId="7F1D2825" w14:textId="156F6ECA" w:rsidR="00A874EE" w:rsidRPr="00BE159C" w:rsidRDefault="00A874EE" w:rsidP="00274569">
            <w:pPr>
              <w:rPr>
                <w:b/>
                <w:iCs/>
                <w:lang w:val="fr-FR"/>
              </w:rPr>
            </w:pPr>
            <w:r w:rsidRPr="00A874EE">
              <w:rPr>
                <w:b/>
                <w:lang w:val="en-US"/>
              </w:rPr>
              <w:t>(4 jours)</w:t>
            </w:r>
          </w:p>
        </w:tc>
        <w:tc>
          <w:tcPr>
            <w:tcW w:w="2340" w:type="dxa"/>
            <w:vAlign w:val="center"/>
          </w:tcPr>
          <w:p w14:paraId="5D8EB715"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4732C103" w14:textId="303FF124"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2501D84A" w14:textId="77777777" w:rsidTr="00627F46">
        <w:tc>
          <w:tcPr>
            <w:tcW w:w="990" w:type="dxa"/>
            <w:vAlign w:val="center"/>
          </w:tcPr>
          <w:p w14:paraId="499A7EFE" w14:textId="77777777" w:rsidR="00A874EE" w:rsidRPr="009706DF" w:rsidRDefault="00A874EE" w:rsidP="009A4E69">
            <w:pPr>
              <w:jc w:val="center"/>
              <w:rPr>
                <w:iCs/>
                <w:lang w:val="fr-FR"/>
              </w:rPr>
            </w:pPr>
            <w:r>
              <w:rPr>
                <w:iCs/>
                <w:lang w:val="fr-FR"/>
              </w:rPr>
              <w:t>2</w:t>
            </w:r>
          </w:p>
        </w:tc>
        <w:tc>
          <w:tcPr>
            <w:tcW w:w="4793" w:type="dxa"/>
            <w:vAlign w:val="center"/>
          </w:tcPr>
          <w:p w14:paraId="4706A1E1" w14:textId="77777777" w:rsidR="00A874EE" w:rsidRPr="005C638F" w:rsidRDefault="00A874EE" w:rsidP="009A4E69">
            <w:pPr>
              <w:rPr>
                <w:iCs/>
                <w:highlight w:val="lightGray"/>
                <w:lang w:val="fr-FR"/>
              </w:rPr>
            </w:pPr>
            <w:r>
              <w:rPr>
                <w:iCs/>
                <w:lang w:val="fr-FR"/>
              </w:rPr>
              <w:t xml:space="preserve">Type : PICK-UP ou SUV de 5 places climatisé avec un grand coffre </w:t>
            </w:r>
          </w:p>
        </w:tc>
        <w:tc>
          <w:tcPr>
            <w:tcW w:w="2340" w:type="dxa"/>
            <w:vAlign w:val="center"/>
          </w:tcPr>
          <w:p w14:paraId="2A3271A2"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6C3E16E9"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0AD2B91E" w14:textId="77777777" w:rsidTr="00627F46">
        <w:tc>
          <w:tcPr>
            <w:tcW w:w="990" w:type="dxa"/>
            <w:vAlign w:val="center"/>
          </w:tcPr>
          <w:p w14:paraId="52D35B3C" w14:textId="77777777" w:rsidR="00A874EE" w:rsidRPr="009706DF" w:rsidRDefault="00A874EE" w:rsidP="009A4E69">
            <w:pPr>
              <w:jc w:val="center"/>
              <w:rPr>
                <w:iCs/>
                <w:lang w:val="fr-FR"/>
              </w:rPr>
            </w:pPr>
            <w:r>
              <w:rPr>
                <w:iCs/>
                <w:lang w:val="fr-FR"/>
              </w:rPr>
              <w:t>3</w:t>
            </w:r>
          </w:p>
        </w:tc>
        <w:tc>
          <w:tcPr>
            <w:tcW w:w="4793" w:type="dxa"/>
            <w:vAlign w:val="center"/>
          </w:tcPr>
          <w:p w14:paraId="115FEA29" w14:textId="77777777" w:rsidR="00A874EE" w:rsidRPr="005C638F" w:rsidRDefault="00A874EE" w:rsidP="009A4E69">
            <w:pPr>
              <w:rPr>
                <w:iCs/>
                <w:highlight w:val="lightGray"/>
                <w:lang w:val="fr-FR"/>
              </w:rPr>
            </w:pPr>
            <w:r w:rsidRPr="009706DF">
              <w:rPr>
                <w:iCs/>
                <w:lang w:val="fr-FR"/>
              </w:rPr>
              <w:t>Le service doit inclure</w:t>
            </w:r>
            <w:r>
              <w:rPr>
                <w:iCs/>
                <w:lang w:val="fr-FR"/>
              </w:rPr>
              <w:t> :</w:t>
            </w:r>
            <w:r w:rsidRPr="009706DF">
              <w:rPr>
                <w:iCs/>
                <w:lang w:val="fr-FR"/>
              </w:rPr>
              <w:t xml:space="preserve"> </w:t>
            </w:r>
            <w:r>
              <w:rPr>
                <w:iCs/>
                <w:lang w:val="fr-FR"/>
              </w:rPr>
              <w:t xml:space="preserve">l’assurance, </w:t>
            </w:r>
            <w:r w:rsidRPr="009706DF">
              <w:rPr>
                <w:iCs/>
                <w:lang w:val="fr-FR"/>
              </w:rPr>
              <w:t>la mise à disposition d’un chauffeur</w:t>
            </w:r>
            <w:r>
              <w:rPr>
                <w:iCs/>
                <w:lang w:val="fr-FR"/>
              </w:rPr>
              <w:t xml:space="preserve"> et </w:t>
            </w:r>
            <w:r w:rsidRPr="009706DF">
              <w:rPr>
                <w:iCs/>
                <w:lang w:val="fr-FR"/>
              </w:rPr>
              <w:t>l</w:t>
            </w:r>
            <w:r>
              <w:rPr>
                <w:iCs/>
                <w:lang w:val="fr-FR"/>
              </w:rPr>
              <w:t>a fourniture de carburant par le fournisseur.</w:t>
            </w:r>
          </w:p>
        </w:tc>
        <w:tc>
          <w:tcPr>
            <w:tcW w:w="2340" w:type="dxa"/>
            <w:vAlign w:val="center"/>
          </w:tcPr>
          <w:p w14:paraId="48F16AB7"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7097CE50"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3DE779CB" w14:textId="77777777" w:rsidTr="00627F46">
        <w:tc>
          <w:tcPr>
            <w:tcW w:w="990" w:type="dxa"/>
            <w:vAlign w:val="center"/>
          </w:tcPr>
          <w:p w14:paraId="511476A9" w14:textId="77777777" w:rsidR="00A874EE" w:rsidRDefault="00A874EE" w:rsidP="009A4E69">
            <w:pPr>
              <w:jc w:val="center"/>
              <w:rPr>
                <w:iCs/>
                <w:lang w:val="fr-FR"/>
              </w:rPr>
            </w:pPr>
            <w:r>
              <w:rPr>
                <w:iCs/>
                <w:lang w:val="fr-FR"/>
              </w:rPr>
              <w:t>4</w:t>
            </w:r>
          </w:p>
        </w:tc>
        <w:tc>
          <w:tcPr>
            <w:tcW w:w="4793" w:type="dxa"/>
            <w:vAlign w:val="center"/>
          </w:tcPr>
          <w:p w14:paraId="1919052B" w14:textId="77777777" w:rsidR="00A874EE" w:rsidRPr="009706DF" w:rsidRDefault="00A874EE" w:rsidP="009A4E69">
            <w:pPr>
              <w:rPr>
                <w:iCs/>
                <w:lang w:val="fr-FR"/>
              </w:rPr>
            </w:pPr>
            <w:r w:rsidRPr="009706DF">
              <w:rPr>
                <w:iCs/>
                <w:lang w:val="fr-FR"/>
              </w:rPr>
              <w:t>Le service doit inclure</w:t>
            </w:r>
            <w:r>
              <w:rPr>
                <w:iCs/>
                <w:lang w:val="fr-FR"/>
              </w:rPr>
              <w:t> : le remplacement du véhicule en cas de panne dans les 2 heures qui suivent.</w:t>
            </w:r>
          </w:p>
        </w:tc>
        <w:tc>
          <w:tcPr>
            <w:tcW w:w="2340" w:type="dxa"/>
            <w:vAlign w:val="center"/>
          </w:tcPr>
          <w:p w14:paraId="314629D7" w14:textId="77777777" w:rsidR="00A874EE" w:rsidRPr="006E279C" w:rsidRDefault="00A874EE" w:rsidP="009A4E69">
            <w:pPr>
              <w:jc w:val="center"/>
              <w:rPr>
                <w:bCs/>
                <w:snapToGrid w:val="0"/>
                <w:vanish/>
                <w:color w:val="000000" w:themeColor="text1"/>
                <w:highlight w:val="cyan"/>
              </w:rPr>
            </w:pP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6BBFF358"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2D5E96E9" w14:textId="77777777" w:rsidTr="00627F46">
        <w:tc>
          <w:tcPr>
            <w:tcW w:w="990" w:type="dxa"/>
            <w:vAlign w:val="center"/>
          </w:tcPr>
          <w:p w14:paraId="74384047" w14:textId="77777777" w:rsidR="00A874EE" w:rsidRPr="009706DF" w:rsidRDefault="00A874EE" w:rsidP="009A4E69">
            <w:pPr>
              <w:jc w:val="center"/>
              <w:rPr>
                <w:iCs/>
                <w:lang w:val="fr-FR"/>
              </w:rPr>
            </w:pPr>
            <w:r>
              <w:rPr>
                <w:iCs/>
                <w:lang w:val="fr-FR"/>
              </w:rPr>
              <w:t>5</w:t>
            </w:r>
          </w:p>
        </w:tc>
        <w:tc>
          <w:tcPr>
            <w:tcW w:w="4793" w:type="dxa"/>
            <w:vAlign w:val="center"/>
          </w:tcPr>
          <w:p w14:paraId="2D06D456" w14:textId="77777777" w:rsidR="00A874EE" w:rsidRPr="005C638F" w:rsidRDefault="00A874EE" w:rsidP="009A4E69">
            <w:pPr>
              <w:rPr>
                <w:iCs/>
                <w:highlight w:val="lightGray"/>
                <w:lang w:val="fr-FR"/>
              </w:rPr>
            </w:pPr>
            <w:r>
              <w:rPr>
                <w:color w:val="000000"/>
                <w:lang w:val="fr-FR" w:eastAsia="en-US"/>
              </w:rPr>
              <w:t>Lieu de formation : Le camp de N’DOTRE</w:t>
            </w:r>
            <w:r w:rsidRPr="00952CC7">
              <w:rPr>
                <w:color w:val="000000"/>
                <w:lang w:val="fr-FR" w:eastAsia="en-US"/>
              </w:rPr>
              <w:t xml:space="preserve"> (</w:t>
            </w:r>
            <w:r>
              <w:rPr>
                <w:color w:val="000000"/>
                <w:lang w:val="fr-FR" w:eastAsia="en-US"/>
              </w:rPr>
              <w:t>Ancien camp de la logistique ONUCI</w:t>
            </w:r>
            <w:r w:rsidRPr="00952CC7">
              <w:rPr>
                <w:color w:val="000000"/>
                <w:lang w:val="fr-FR" w:eastAsia="en-US"/>
              </w:rPr>
              <w:t>)</w:t>
            </w:r>
            <w:r>
              <w:rPr>
                <w:color w:val="000000"/>
                <w:lang w:val="fr-FR" w:eastAsia="en-US"/>
              </w:rPr>
              <w:t xml:space="preserve"> Abidjan</w:t>
            </w:r>
          </w:p>
        </w:tc>
        <w:tc>
          <w:tcPr>
            <w:tcW w:w="2340" w:type="dxa"/>
            <w:vAlign w:val="center"/>
          </w:tcPr>
          <w:p w14:paraId="555B1FAE"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23DB4123"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527B8DFB" w14:textId="77777777" w:rsidTr="00627F46">
        <w:tc>
          <w:tcPr>
            <w:tcW w:w="990" w:type="dxa"/>
            <w:vAlign w:val="center"/>
          </w:tcPr>
          <w:p w14:paraId="20D02F27" w14:textId="77777777" w:rsidR="00A874EE" w:rsidRPr="009706DF" w:rsidRDefault="00A874EE" w:rsidP="009A4E69">
            <w:pPr>
              <w:jc w:val="center"/>
              <w:rPr>
                <w:iCs/>
                <w:lang w:val="fr-FR"/>
              </w:rPr>
            </w:pPr>
            <w:r>
              <w:rPr>
                <w:iCs/>
                <w:lang w:val="fr-FR"/>
              </w:rPr>
              <w:t>6</w:t>
            </w:r>
          </w:p>
        </w:tc>
        <w:tc>
          <w:tcPr>
            <w:tcW w:w="4793" w:type="dxa"/>
            <w:vAlign w:val="center"/>
          </w:tcPr>
          <w:p w14:paraId="6DADC215" w14:textId="77777777" w:rsidR="00A874EE" w:rsidRDefault="00A874EE" w:rsidP="009A4E69">
            <w:pPr>
              <w:rPr>
                <w:color w:val="000000"/>
                <w:lang w:val="fr-FR" w:eastAsia="en-US"/>
              </w:rPr>
            </w:pPr>
            <w:r w:rsidRPr="00380FBD">
              <w:rPr>
                <w:color w:val="000000"/>
                <w:lang w:val="fr-FR" w:eastAsia="en-US"/>
              </w:rPr>
              <w:t>Distance journalière : environ 100 km maximum</w:t>
            </w:r>
            <w:r>
              <w:rPr>
                <w:color w:val="000000"/>
                <w:lang w:val="fr-FR" w:eastAsia="en-US"/>
              </w:rPr>
              <w:t>.</w:t>
            </w:r>
          </w:p>
        </w:tc>
        <w:tc>
          <w:tcPr>
            <w:tcW w:w="2340" w:type="dxa"/>
            <w:vAlign w:val="center"/>
          </w:tcPr>
          <w:p w14:paraId="777A93C8"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34844C9A"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47CDD586" w14:textId="77777777" w:rsidTr="00627F46">
        <w:tc>
          <w:tcPr>
            <w:tcW w:w="990" w:type="dxa"/>
            <w:vAlign w:val="center"/>
          </w:tcPr>
          <w:p w14:paraId="6902AE72" w14:textId="77777777" w:rsidR="00A874EE" w:rsidRPr="009706DF" w:rsidRDefault="00A874EE" w:rsidP="009A4E69">
            <w:pPr>
              <w:jc w:val="center"/>
              <w:rPr>
                <w:iCs/>
                <w:lang w:val="fr-FR"/>
              </w:rPr>
            </w:pPr>
            <w:r>
              <w:rPr>
                <w:iCs/>
                <w:lang w:val="fr-FR"/>
              </w:rPr>
              <w:t>7</w:t>
            </w:r>
          </w:p>
        </w:tc>
        <w:tc>
          <w:tcPr>
            <w:tcW w:w="4793" w:type="dxa"/>
            <w:vAlign w:val="center"/>
          </w:tcPr>
          <w:p w14:paraId="26EB4A92" w14:textId="77777777" w:rsidR="00A874EE" w:rsidRPr="009706DF" w:rsidRDefault="00A874EE" w:rsidP="009A4E69">
            <w:pPr>
              <w:rPr>
                <w:color w:val="000000"/>
                <w:lang w:val="fr-FR" w:eastAsia="en-US"/>
              </w:rPr>
            </w:pPr>
            <w:r>
              <w:rPr>
                <w:color w:val="000000"/>
                <w:lang w:val="fr-FR" w:eastAsia="en-US"/>
              </w:rPr>
              <w:t>Heure de travail : de 7h00 à 20h00, heure locale.</w:t>
            </w:r>
          </w:p>
        </w:tc>
        <w:tc>
          <w:tcPr>
            <w:tcW w:w="2340" w:type="dxa"/>
            <w:vAlign w:val="center"/>
          </w:tcPr>
          <w:p w14:paraId="146EC776"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78E6C2D8"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2753AD77" w14:textId="77777777" w:rsidTr="00627F46">
        <w:tc>
          <w:tcPr>
            <w:tcW w:w="990" w:type="dxa"/>
            <w:vAlign w:val="center"/>
          </w:tcPr>
          <w:p w14:paraId="3E8555AA" w14:textId="77777777" w:rsidR="00A874EE" w:rsidRPr="009706DF" w:rsidRDefault="00A874EE" w:rsidP="009A4E69">
            <w:pPr>
              <w:jc w:val="center"/>
              <w:rPr>
                <w:iCs/>
                <w:lang w:val="fr-FR"/>
              </w:rPr>
            </w:pPr>
            <w:r>
              <w:rPr>
                <w:iCs/>
                <w:lang w:val="fr-FR"/>
              </w:rPr>
              <w:t>8</w:t>
            </w:r>
          </w:p>
        </w:tc>
        <w:tc>
          <w:tcPr>
            <w:tcW w:w="4793" w:type="dxa"/>
            <w:vAlign w:val="center"/>
          </w:tcPr>
          <w:p w14:paraId="1C342863" w14:textId="77777777" w:rsidR="00A874EE" w:rsidRPr="009706DF" w:rsidRDefault="00A874EE" w:rsidP="009A4E69">
            <w:pPr>
              <w:rPr>
                <w:color w:val="000000"/>
                <w:lang w:val="fr-FR" w:eastAsia="en-US"/>
              </w:rPr>
            </w:pPr>
            <w:r>
              <w:rPr>
                <w:color w:val="000000"/>
                <w:lang w:val="fr-FR" w:eastAsia="en-US"/>
              </w:rPr>
              <w:t>Disponibilité : 6/7 jours.</w:t>
            </w:r>
          </w:p>
        </w:tc>
        <w:tc>
          <w:tcPr>
            <w:tcW w:w="2340" w:type="dxa"/>
            <w:vAlign w:val="center"/>
          </w:tcPr>
          <w:p w14:paraId="09F861D4" w14:textId="77777777" w:rsidR="00A874EE" w:rsidRPr="006E279C" w:rsidRDefault="00A874EE" w:rsidP="009A4E69">
            <w:pPr>
              <w:jc w:val="center"/>
              <w:rPr>
                <w:snapToGrid w:val="0"/>
                <w:color w:val="000000" w:themeColor="text1"/>
                <w:highlight w:val="cyan"/>
                <w:lang w:val="fr-FR"/>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C975EA">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18CDB98A"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20206C97" w14:textId="77777777" w:rsidTr="00627F46">
        <w:tc>
          <w:tcPr>
            <w:tcW w:w="990" w:type="dxa"/>
            <w:vAlign w:val="center"/>
          </w:tcPr>
          <w:p w14:paraId="503268E6" w14:textId="77777777" w:rsidR="00A874EE" w:rsidRDefault="00A874EE" w:rsidP="009A4E69">
            <w:pPr>
              <w:jc w:val="center"/>
              <w:rPr>
                <w:iCs/>
                <w:lang w:val="fr-FR"/>
              </w:rPr>
            </w:pPr>
            <w:r>
              <w:rPr>
                <w:iCs/>
                <w:lang w:val="fr-FR"/>
              </w:rPr>
              <w:t>9</w:t>
            </w:r>
          </w:p>
        </w:tc>
        <w:tc>
          <w:tcPr>
            <w:tcW w:w="4793" w:type="dxa"/>
            <w:vAlign w:val="center"/>
          </w:tcPr>
          <w:p w14:paraId="38EF2203" w14:textId="77777777" w:rsidR="00A874EE" w:rsidRDefault="00A874EE" w:rsidP="009A4E69">
            <w:pPr>
              <w:rPr>
                <w:color w:val="000000"/>
                <w:lang w:val="fr-FR" w:eastAsia="en-US"/>
              </w:rPr>
            </w:pPr>
            <w:r>
              <w:rPr>
                <w:color w:val="000000"/>
                <w:lang w:val="fr-FR" w:eastAsia="en-US"/>
              </w:rPr>
              <w:t xml:space="preserve">Le nombre total de jour de location est: 62 Jours </w:t>
            </w:r>
          </w:p>
        </w:tc>
        <w:tc>
          <w:tcPr>
            <w:tcW w:w="2340" w:type="dxa"/>
            <w:vAlign w:val="center"/>
          </w:tcPr>
          <w:p w14:paraId="044B9F9B" w14:textId="77777777" w:rsidR="00A874EE" w:rsidRPr="006E279C" w:rsidRDefault="00A874EE" w:rsidP="009A4E69">
            <w:pPr>
              <w:jc w:val="center"/>
              <w:rPr>
                <w:bCs/>
                <w:snapToGrid w:val="0"/>
                <w:vanish/>
                <w:color w:val="000000" w:themeColor="text1"/>
                <w:highlight w:val="cyan"/>
              </w:rPr>
            </w:pPr>
            <w:r w:rsidRPr="006E279C">
              <w:rPr>
                <w:bCs/>
                <w:snapToGrid w:val="0"/>
                <w:vanish/>
                <w:color w:val="000000" w:themeColor="text1"/>
                <w:highlight w:val="cyan"/>
                <w:lang w:val="fr-FR"/>
              </w:rPr>
              <w:t>{0&gt;</w:t>
            </w:r>
            <w:r w:rsidRPr="006E279C">
              <w:rPr>
                <w:rFonts w:ascii="Segoe UI Symbol" w:hAnsi="Segoe UI Symbol" w:cs="Segoe UI Symbol"/>
                <w:snapToGrid w:val="0"/>
                <w:color w:val="000000" w:themeColor="text1"/>
                <w:highlight w:val="cyan"/>
                <w:lang w:val="fr-FR"/>
              </w:rPr>
              <w:t>☐</w:t>
            </w:r>
            <w:r w:rsidRPr="00163AEE">
              <w:rPr>
                <w:snapToGrid w:val="0"/>
                <w:color w:val="000000" w:themeColor="text1"/>
                <w:highlight w:val="cyan"/>
                <w:lang w:val="fr-FR"/>
              </w:rPr>
              <w:t>Oui</w:t>
            </w:r>
            <w:r w:rsidRPr="006E279C">
              <w:rPr>
                <w:snapToGrid w:val="0"/>
                <w:color w:val="000000" w:themeColor="text1"/>
                <w:highlight w:val="cyan"/>
                <w:lang w:val="fr-FR"/>
              </w:rPr>
              <w:t xml:space="preserve">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6436A9E4" w14:textId="77777777"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r w:rsidR="00A874EE" w:rsidRPr="00D734EB" w14:paraId="1ED218C6" w14:textId="77777777" w:rsidTr="00627F46">
        <w:tc>
          <w:tcPr>
            <w:tcW w:w="990" w:type="dxa"/>
            <w:vAlign w:val="center"/>
          </w:tcPr>
          <w:p w14:paraId="77F0D450" w14:textId="34DF5B9C" w:rsidR="00A874EE" w:rsidRDefault="00A874EE" w:rsidP="009A4E69">
            <w:pPr>
              <w:jc w:val="center"/>
              <w:rPr>
                <w:iCs/>
                <w:lang w:val="fr-FR"/>
              </w:rPr>
            </w:pPr>
            <w:r>
              <w:rPr>
                <w:iCs/>
                <w:lang w:val="fr-FR"/>
              </w:rPr>
              <w:t>10</w:t>
            </w:r>
          </w:p>
        </w:tc>
        <w:tc>
          <w:tcPr>
            <w:tcW w:w="4793" w:type="dxa"/>
            <w:vAlign w:val="center"/>
          </w:tcPr>
          <w:p w14:paraId="102B432D" w14:textId="77777777" w:rsidR="00A874EE" w:rsidRPr="008F01C3" w:rsidRDefault="00A874EE" w:rsidP="00A874EE">
            <w:pPr>
              <w:rPr>
                <w:color w:val="000000"/>
                <w:lang w:val="fr-FR" w:eastAsia="en-US"/>
              </w:rPr>
            </w:pPr>
            <w:r w:rsidRPr="008F01C3">
              <w:rPr>
                <w:b/>
                <w:color w:val="000000"/>
                <w:lang w:val="fr-FR" w:eastAsia="en-US"/>
              </w:rPr>
              <w:t>Réduction de la consommation de carburant :</w:t>
            </w:r>
            <w:r w:rsidRPr="008F01C3">
              <w:rPr>
                <w:color w:val="000000"/>
                <w:lang w:val="fr-FR" w:eastAsia="en-US"/>
              </w:rPr>
              <w:t xml:space="preserve"> la moyenne de la consommation combinée de carburant (moyenne des valeurs de conduite en ville et sur autoroute) d’un véhicule de tourisme équipé d’un moteur à combustion ne doit pas être supérieure à 8 litres aux 100 km.</w:t>
            </w:r>
          </w:p>
          <w:p w14:paraId="6D0DF93F" w14:textId="77777777" w:rsidR="00A874EE" w:rsidRDefault="00A874EE" w:rsidP="009A4E69">
            <w:pPr>
              <w:rPr>
                <w:color w:val="000000"/>
                <w:lang w:val="fr-FR" w:eastAsia="en-US"/>
              </w:rPr>
            </w:pPr>
          </w:p>
        </w:tc>
        <w:tc>
          <w:tcPr>
            <w:tcW w:w="2340" w:type="dxa"/>
            <w:vAlign w:val="center"/>
          </w:tcPr>
          <w:p w14:paraId="7B107D09" w14:textId="38FC0AF3" w:rsidR="00A874EE" w:rsidRPr="006E279C" w:rsidRDefault="00A874EE" w:rsidP="009A4E69">
            <w:pPr>
              <w:jc w:val="center"/>
              <w:rPr>
                <w:bCs/>
                <w:snapToGrid w:val="0"/>
                <w:vanish/>
                <w:color w:val="000000" w:themeColor="text1"/>
                <w:highlight w:val="cyan"/>
                <w:lang w:val="fr-FR"/>
              </w:rPr>
            </w:pP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Oui </w:t>
            </w:r>
            <w:r w:rsidRPr="006E279C">
              <w:rPr>
                <w:rFonts w:ascii="Segoe UI Symbol" w:hAnsi="Segoe UI Symbol" w:cs="Segoe UI Symbol"/>
                <w:snapToGrid w:val="0"/>
                <w:color w:val="000000" w:themeColor="text1"/>
                <w:highlight w:val="cyan"/>
                <w:lang w:val="fr-FR"/>
              </w:rPr>
              <w:t>☐</w:t>
            </w:r>
            <w:r w:rsidRPr="006E279C">
              <w:rPr>
                <w:snapToGrid w:val="0"/>
                <w:color w:val="000000" w:themeColor="text1"/>
                <w:highlight w:val="cyan"/>
                <w:lang w:val="fr-FR"/>
              </w:rPr>
              <w:t xml:space="preserve"> Non</w:t>
            </w:r>
          </w:p>
        </w:tc>
        <w:tc>
          <w:tcPr>
            <w:tcW w:w="2790" w:type="dxa"/>
            <w:vAlign w:val="center"/>
          </w:tcPr>
          <w:p w14:paraId="4299BC1A" w14:textId="017CD408" w:rsidR="00A874EE" w:rsidRPr="006E279C" w:rsidRDefault="00A874EE" w:rsidP="009A4E69">
            <w:pPr>
              <w:rPr>
                <w:snapToGrid w:val="0"/>
                <w:color w:val="000000" w:themeColor="text1"/>
                <w:highlight w:val="cyan"/>
                <w:lang w:val="fr-FR"/>
              </w:rPr>
            </w:pPr>
            <w:r w:rsidRPr="006E279C">
              <w:rPr>
                <w:snapToGrid w:val="0"/>
                <w:color w:val="000000" w:themeColor="text1"/>
                <w:highlight w:val="cyan"/>
                <w:lang w:val="fr-FR"/>
              </w:rPr>
              <w:t>Donnez des détails sur le service fourni</w:t>
            </w:r>
          </w:p>
        </w:tc>
      </w:tr>
    </w:tbl>
    <w:p w14:paraId="1B56BD9E" w14:textId="77777777" w:rsidR="002F4F89" w:rsidRDefault="002F4F89" w:rsidP="002F4F89">
      <w:pPr>
        <w:ind w:right="-318"/>
        <w:jc w:val="both"/>
        <w:rPr>
          <w:b/>
          <w:bCs/>
          <w:lang w:val="fr-FR"/>
        </w:rPr>
      </w:pPr>
    </w:p>
    <w:p w14:paraId="286A0561" w14:textId="77777777" w:rsidR="00274569" w:rsidRDefault="00274569" w:rsidP="002F4F89">
      <w:pPr>
        <w:ind w:right="-318"/>
        <w:jc w:val="both"/>
        <w:rPr>
          <w:b/>
          <w:bCs/>
          <w:lang w:val="fr-FR"/>
        </w:rPr>
      </w:pPr>
    </w:p>
    <w:p w14:paraId="065D2E63" w14:textId="77777777" w:rsidR="00274569" w:rsidRDefault="00274569" w:rsidP="002F4F89">
      <w:pPr>
        <w:ind w:right="-318"/>
        <w:jc w:val="both"/>
        <w:rPr>
          <w:b/>
          <w:bCs/>
          <w:lang w:val="fr-FR"/>
        </w:rPr>
      </w:pPr>
    </w:p>
    <w:p w14:paraId="3FC93EC4" w14:textId="77777777" w:rsidR="00274569" w:rsidRDefault="00274569" w:rsidP="002F4F89">
      <w:pPr>
        <w:ind w:right="-318"/>
        <w:jc w:val="both"/>
        <w:rPr>
          <w:b/>
          <w:bCs/>
          <w:lang w:val="fr-FR"/>
        </w:rPr>
      </w:pPr>
    </w:p>
    <w:p w14:paraId="2679C4E3" w14:textId="77777777" w:rsidR="00274569" w:rsidRDefault="00274569" w:rsidP="002F4F89">
      <w:pPr>
        <w:ind w:right="-318"/>
        <w:jc w:val="both"/>
        <w:rPr>
          <w:b/>
          <w:bCs/>
          <w:lang w:val="fr-FR"/>
        </w:rPr>
      </w:pPr>
    </w:p>
    <w:p w14:paraId="7E9177FC" w14:textId="2F1FFEA2" w:rsidR="003A3A16" w:rsidRPr="00274569" w:rsidRDefault="002F4F89" w:rsidP="00274569">
      <w:pPr>
        <w:spacing w:after="240"/>
        <w:ind w:right="-318"/>
        <w:jc w:val="both"/>
        <w:rPr>
          <w:b/>
          <w:bCs/>
          <w:lang w:val="fr-FR"/>
        </w:rPr>
      </w:pPr>
      <w:r w:rsidRPr="006930F1">
        <w:rPr>
          <w:b/>
          <w:bCs/>
          <w:lang w:val="fr-FR"/>
        </w:rPr>
        <w:t xml:space="preserve">Exigences de livraison </w:t>
      </w:r>
      <w:r w:rsidRPr="006930F1">
        <w:rPr>
          <w:rFonts w:cs="Times New Roman"/>
          <w:b/>
          <w:bCs/>
          <w:color w:val="000000"/>
          <w:lang w:val="fr-FR"/>
        </w:rPr>
        <w:t>– T</w:t>
      </w:r>
      <w:r w:rsidRPr="006930F1">
        <w:rPr>
          <w:b/>
          <w:bCs/>
          <w:lang w:val="fr-FR"/>
        </w:rPr>
        <w:t>ableaux comparatif de données</w:t>
      </w:r>
    </w:p>
    <w:tbl>
      <w:tblPr>
        <w:tblStyle w:val="TableGrid"/>
        <w:tblW w:w="10890" w:type="dxa"/>
        <w:tblInd w:w="-455" w:type="dxa"/>
        <w:tblLook w:val="04A0" w:firstRow="1" w:lastRow="0" w:firstColumn="1" w:lastColumn="0" w:noHBand="0" w:noVBand="1"/>
      </w:tblPr>
      <w:tblGrid>
        <w:gridCol w:w="2123"/>
        <w:gridCol w:w="4357"/>
        <w:gridCol w:w="1980"/>
        <w:gridCol w:w="2430"/>
      </w:tblGrid>
      <w:tr w:rsidR="00274569" w:rsidRPr="00D734EB" w14:paraId="1DD5674E" w14:textId="77777777" w:rsidTr="009A4E69">
        <w:trPr>
          <w:trHeight w:val="297"/>
        </w:trPr>
        <w:tc>
          <w:tcPr>
            <w:tcW w:w="6480" w:type="dxa"/>
            <w:gridSpan w:val="2"/>
            <w:shd w:val="clear" w:color="auto" w:fill="D9D9D9" w:themeFill="background1" w:themeFillShade="D9"/>
            <w:vAlign w:val="center"/>
          </w:tcPr>
          <w:p w14:paraId="58B9D147" w14:textId="77777777" w:rsidR="00274569" w:rsidRPr="00117A83" w:rsidRDefault="00274569" w:rsidP="009A4E69">
            <w:pPr>
              <w:jc w:val="center"/>
              <w:rPr>
                <w:rFonts w:ascii="Arial" w:hAnsi="Arial"/>
                <w:b/>
                <w:iCs/>
              </w:rPr>
            </w:pPr>
            <w:r w:rsidRPr="006F3CA3">
              <w:rPr>
                <w:rFonts w:ascii="Arial" w:hAnsi="Arial"/>
                <w:b/>
                <w:iCs/>
                <w:lang w:val="fr-FR"/>
              </w:rPr>
              <w:t>Exigences de l’UNOPS</w:t>
            </w:r>
          </w:p>
        </w:tc>
        <w:tc>
          <w:tcPr>
            <w:tcW w:w="1980" w:type="dxa"/>
            <w:shd w:val="clear" w:color="auto" w:fill="D9D9D9" w:themeFill="background1" w:themeFillShade="D9"/>
            <w:vAlign w:val="center"/>
          </w:tcPr>
          <w:p w14:paraId="6B9E7C2A" w14:textId="77777777" w:rsidR="00274569" w:rsidRPr="005C638F" w:rsidRDefault="00274569" w:rsidP="009A4E69">
            <w:pPr>
              <w:jc w:val="center"/>
              <w:rPr>
                <w:rFonts w:ascii="Arial" w:hAnsi="Arial"/>
                <w:b/>
                <w:iCs/>
                <w:lang w:val="fr-FR"/>
              </w:rPr>
            </w:pPr>
            <w:r>
              <w:rPr>
                <w:rFonts w:ascii="Arial" w:hAnsi="Arial"/>
                <w:b/>
                <w:iCs/>
                <w:lang w:val="fr-FR"/>
              </w:rPr>
              <w:t>La</w:t>
            </w:r>
            <w:r w:rsidRPr="006F3CA3">
              <w:rPr>
                <w:rFonts w:ascii="Arial" w:hAnsi="Arial"/>
                <w:b/>
                <w:iCs/>
                <w:lang w:val="fr-FR"/>
              </w:rPr>
              <w:t xml:space="preserve"> cotation est</w:t>
            </w:r>
            <w:r>
              <w:rPr>
                <w:rFonts w:ascii="Arial" w:hAnsi="Arial"/>
                <w:b/>
                <w:iCs/>
                <w:lang w:val="fr-FR"/>
              </w:rPr>
              <w:t xml:space="preserve">-elle </w:t>
            </w:r>
            <w:r w:rsidRPr="006F3CA3">
              <w:rPr>
                <w:rFonts w:ascii="Arial" w:hAnsi="Arial"/>
                <w:b/>
                <w:iCs/>
                <w:lang w:val="fr-FR"/>
              </w:rPr>
              <w:t>conforme?</w:t>
            </w:r>
          </w:p>
          <w:p w14:paraId="3A0E3C43" w14:textId="77777777" w:rsidR="00274569" w:rsidRPr="005C638F" w:rsidRDefault="00274569" w:rsidP="009A4E69">
            <w:pPr>
              <w:jc w:val="center"/>
              <w:rPr>
                <w:rFonts w:ascii="Arial" w:hAnsi="Arial"/>
                <w:b/>
                <w:iCs/>
                <w:lang w:val="fr-FR"/>
              </w:rPr>
            </w:pPr>
            <w:r w:rsidRPr="005C638F">
              <w:rPr>
                <w:rFonts w:ascii="Arial" w:hAnsi="Arial"/>
                <w:lang w:val="fr-FR"/>
              </w:rPr>
              <w:t>À</w:t>
            </w:r>
            <w:r w:rsidRPr="00C459A4">
              <w:rPr>
                <w:rFonts w:ascii="Arial" w:hAnsi="Arial"/>
                <w:iCs/>
                <w:lang w:val="fr-FR"/>
              </w:rPr>
              <w:t xml:space="preserve"> </w:t>
            </w:r>
            <w:r w:rsidRPr="006F3CA3">
              <w:rPr>
                <w:rFonts w:ascii="Arial" w:hAnsi="Arial"/>
                <w:iCs/>
                <w:lang w:val="fr-FR"/>
              </w:rPr>
              <w:t>compléter par le soumissionnaire</w:t>
            </w:r>
          </w:p>
        </w:tc>
        <w:tc>
          <w:tcPr>
            <w:tcW w:w="2430" w:type="dxa"/>
            <w:shd w:val="clear" w:color="auto" w:fill="D9D9D9" w:themeFill="background1" w:themeFillShade="D9"/>
            <w:vAlign w:val="center"/>
          </w:tcPr>
          <w:p w14:paraId="4F2AAA7C" w14:textId="77777777" w:rsidR="00274569" w:rsidRPr="005C638F" w:rsidRDefault="00274569" w:rsidP="009A4E69">
            <w:pPr>
              <w:jc w:val="center"/>
              <w:rPr>
                <w:rFonts w:ascii="Arial" w:hAnsi="Arial"/>
                <w:b/>
                <w:iCs/>
                <w:lang w:val="fr-FR"/>
              </w:rPr>
            </w:pPr>
            <w:r w:rsidRPr="006F3CA3">
              <w:rPr>
                <w:rFonts w:ascii="Arial" w:hAnsi="Arial"/>
                <w:b/>
                <w:iCs/>
                <w:lang w:val="fr-FR"/>
              </w:rPr>
              <w:t>Détails</w:t>
            </w:r>
            <w:r w:rsidRPr="005C638F">
              <w:rPr>
                <w:rFonts w:ascii="Arial" w:hAnsi="Arial"/>
                <w:b/>
                <w:iCs/>
                <w:lang w:val="fr-FR"/>
              </w:rPr>
              <w:t xml:space="preserve"> </w:t>
            </w:r>
          </w:p>
          <w:p w14:paraId="32DB3036" w14:textId="77777777" w:rsidR="00274569" w:rsidRPr="005C638F" w:rsidRDefault="00274569" w:rsidP="009A4E69">
            <w:pPr>
              <w:jc w:val="center"/>
              <w:rPr>
                <w:rFonts w:ascii="Arial" w:hAnsi="Arial"/>
                <w:b/>
                <w:iCs/>
                <w:lang w:val="fr-FR"/>
              </w:rPr>
            </w:pPr>
            <w:r w:rsidRPr="005C638F">
              <w:rPr>
                <w:rFonts w:ascii="Arial" w:hAnsi="Arial"/>
                <w:lang w:val="fr-FR"/>
              </w:rPr>
              <w:t>À</w:t>
            </w:r>
            <w:r w:rsidRPr="006F3CA3">
              <w:rPr>
                <w:rFonts w:ascii="Arial" w:hAnsi="Arial"/>
                <w:iCs/>
                <w:lang w:val="fr-FR"/>
              </w:rPr>
              <w:t xml:space="preserve"> compléter par le soumissionnaire</w:t>
            </w:r>
          </w:p>
        </w:tc>
      </w:tr>
      <w:tr w:rsidR="00274569" w:rsidRPr="006464FC" w14:paraId="31277D19" w14:textId="77777777" w:rsidTr="009A4E69">
        <w:trPr>
          <w:trHeight w:val="297"/>
        </w:trPr>
        <w:tc>
          <w:tcPr>
            <w:tcW w:w="2123" w:type="dxa"/>
            <w:shd w:val="clear" w:color="auto" w:fill="D9D9D9" w:themeFill="background1" w:themeFillShade="D9"/>
            <w:vAlign w:val="center"/>
          </w:tcPr>
          <w:p w14:paraId="1EE8CD17" w14:textId="77777777" w:rsidR="00274569" w:rsidRPr="003470DA" w:rsidRDefault="00274569" w:rsidP="009A4E69">
            <w:pPr>
              <w:rPr>
                <w:rFonts w:ascii="Arial" w:hAnsi="Arial"/>
                <w:b/>
                <w:lang w:val="en-AU"/>
              </w:rPr>
            </w:pPr>
            <w:r w:rsidRPr="006F3CA3">
              <w:rPr>
                <w:rFonts w:ascii="Arial" w:hAnsi="Arial"/>
                <w:b/>
                <w:lang w:val="fr-FR"/>
              </w:rPr>
              <w:t>Délai de livraison</w:t>
            </w:r>
          </w:p>
        </w:tc>
        <w:tc>
          <w:tcPr>
            <w:tcW w:w="4357" w:type="dxa"/>
            <w:vAlign w:val="center"/>
          </w:tcPr>
          <w:p w14:paraId="6410B635" w14:textId="77777777" w:rsidR="00274569" w:rsidRPr="005C638F" w:rsidRDefault="00274569" w:rsidP="009A4E69">
            <w:pPr>
              <w:jc w:val="both"/>
              <w:rPr>
                <w:rFonts w:ascii="Arial" w:hAnsi="Arial"/>
                <w:iCs/>
                <w:highlight w:val="yellow"/>
                <w:lang w:val="fr-FR"/>
              </w:rPr>
            </w:pPr>
            <w:r w:rsidRPr="006F3CA3">
              <w:rPr>
                <w:rFonts w:ascii="Arial" w:hAnsi="Arial"/>
                <w:iCs/>
                <w:lang w:val="fr-FR"/>
              </w:rPr>
              <w:t>Le soumis</w:t>
            </w:r>
            <w:r>
              <w:rPr>
                <w:rFonts w:ascii="Arial" w:hAnsi="Arial"/>
                <w:iCs/>
                <w:lang w:val="fr-FR"/>
              </w:rPr>
              <w:t>sionnaire devra livrer le service</w:t>
            </w:r>
            <w:r w:rsidRPr="006F3CA3">
              <w:rPr>
                <w:rFonts w:ascii="Arial" w:hAnsi="Arial"/>
                <w:iCs/>
                <w:lang w:val="fr-FR"/>
              </w:rPr>
              <w:t xml:space="preserve"> dans un délai de</w:t>
            </w:r>
            <w:r>
              <w:rPr>
                <w:rFonts w:ascii="Arial" w:hAnsi="Arial"/>
                <w:iCs/>
                <w:lang w:val="fr-FR"/>
              </w:rPr>
              <w:t xml:space="preserve"> 48 heures suivant la demande de UNOPS / UNMAS</w:t>
            </w:r>
            <w:r w:rsidRPr="006F3CA3">
              <w:rPr>
                <w:rFonts w:ascii="Arial" w:hAnsi="Arial"/>
                <w:iCs/>
                <w:lang w:val="fr-FR"/>
              </w:rPr>
              <w:t>.</w:t>
            </w:r>
          </w:p>
        </w:tc>
        <w:tc>
          <w:tcPr>
            <w:tcW w:w="1980" w:type="dxa"/>
            <w:vAlign w:val="center"/>
          </w:tcPr>
          <w:p w14:paraId="702AFAB3" w14:textId="2882D505" w:rsidR="00274569" w:rsidRPr="006E279C" w:rsidRDefault="00C46763" w:rsidP="009A4E69">
            <w:pPr>
              <w:jc w:val="center"/>
              <w:rPr>
                <w:rFonts w:ascii="Arial" w:hAnsi="Arial"/>
                <w:snapToGrid w:val="0"/>
                <w:color w:val="000000" w:themeColor="text1"/>
                <w:highlight w:val="cyan"/>
                <w:lang w:val="fr-FR"/>
              </w:rPr>
            </w:pPr>
            <w:sdt>
              <w:sdtPr>
                <w:rPr>
                  <w:snapToGrid w:val="0"/>
                  <w:color w:val="000000" w:themeColor="text1"/>
                  <w:highlight w:val="cyan"/>
                  <w:lang w:val="fr-FR"/>
                </w:rPr>
                <w:id w:val="-372773425"/>
                <w14:checkbox>
                  <w14:checked w14:val="0"/>
                  <w14:checkedState w14:val="2612" w14:font="MS Gothic"/>
                  <w14:uncheckedState w14:val="2610" w14:font="MS Gothic"/>
                </w14:checkbox>
              </w:sdtPr>
              <w:sdtEndPr/>
              <w:sdtContent>
                <w:r w:rsidR="006E279C" w:rsidRPr="006E279C">
                  <w:rPr>
                    <w:rFonts w:ascii="Segoe UI Symbol" w:eastAsia="Times New Roman" w:hAnsi="Segoe UI Symbol" w:cs="Segoe UI Symbol"/>
                    <w:snapToGrid w:val="0"/>
                    <w:color w:val="000000" w:themeColor="text1"/>
                    <w:highlight w:val="cyan"/>
                    <w:lang w:val="fr-FR"/>
                  </w:rPr>
                  <w:t>☐</w:t>
                </w:r>
              </w:sdtContent>
            </w:sdt>
            <w:r w:rsidR="00274569" w:rsidRPr="006E279C">
              <w:rPr>
                <w:rFonts w:ascii="Arial" w:hAnsi="Arial"/>
                <w:snapToGrid w:val="0"/>
                <w:color w:val="000000" w:themeColor="text1"/>
                <w:highlight w:val="cyan"/>
                <w:lang w:val="fr-FR"/>
              </w:rPr>
              <w:t xml:space="preserve"> Oui </w:t>
            </w:r>
            <w:r w:rsidR="00274569" w:rsidRPr="006E279C">
              <w:rPr>
                <w:rFonts w:ascii="Segoe UI Symbol" w:eastAsia="Times New Roman" w:hAnsi="Segoe UI Symbol" w:cs="Segoe UI Symbol"/>
                <w:snapToGrid w:val="0"/>
                <w:color w:val="000000" w:themeColor="text1"/>
                <w:highlight w:val="cyan"/>
                <w:lang w:val="fr-FR"/>
              </w:rPr>
              <w:t>☐</w:t>
            </w:r>
            <w:r w:rsidR="00274569" w:rsidRPr="006E279C">
              <w:rPr>
                <w:rFonts w:ascii="Arial" w:hAnsi="Arial"/>
                <w:snapToGrid w:val="0"/>
                <w:color w:val="000000" w:themeColor="text1"/>
                <w:highlight w:val="cyan"/>
                <w:lang w:val="fr-FR"/>
              </w:rPr>
              <w:t xml:space="preserve"> Non</w:t>
            </w:r>
          </w:p>
        </w:tc>
        <w:tc>
          <w:tcPr>
            <w:tcW w:w="2430" w:type="dxa"/>
            <w:vAlign w:val="center"/>
          </w:tcPr>
          <w:p w14:paraId="3BE09100" w14:textId="77777777" w:rsidR="00274569" w:rsidRPr="00117A83" w:rsidRDefault="00274569" w:rsidP="009A4E69">
            <w:pPr>
              <w:rPr>
                <w:rFonts w:ascii="Arial" w:hAnsi="Arial"/>
                <w:iCs/>
              </w:rPr>
            </w:pPr>
            <w:r w:rsidRPr="006F3CA3">
              <w:rPr>
                <w:rFonts w:ascii="Arial" w:hAnsi="Arial"/>
                <w:iCs/>
                <w:highlight w:val="cyan"/>
                <w:lang w:val="fr-FR"/>
              </w:rPr>
              <w:t>Donnez des détails</w:t>
            </w:r>
            <w:r w:rsidRPr="00117A83">
              <w:rPr>
                <w:rFonts w:ascii="Arial" w:hAnsi="Arial"/>
                <w:iCs/>
                <w:highlight w:val="cyan"/>
              </w:rPr>
              <w:t xml:space="preserve"> </w:t>
            </w:r>
          </w:p>
        </w:tc>
      </w:tr>
      <w:tr w:rsidR="00274569" w:rsidRPr="006464FC" w14:paraId="5154C60A" w14:textId="77777777" w:rsidTr="009A4E69">
        <w:trPr>
          <w:trHeight w:val="297"/>
        </w:trPr>
        <w:tc>
          <w:tcPr>
            <w:tcW w:w="2123" w:type="dxa"/>
            <w:shd w:val="clear" w:color="auto" w:fill="D9D9D9" w:themeFill="background1" w:themeFillShade="D9"/>
            <w:vAlign w:val="center"/>
          </w:tcPr>
          <w:p w14:paraId="52F70897" w14:textId="77777777" w:rsidR="00274569" w:rsidRPr="00942894" w:rsidRDefault="00274569" w:rsidP="009A4E69">
            <w:pPr>
              <w:rPr>
                <w:rFonts w:ascii="Arial" w:hAnsi="Arial"/>
                <w:b/>
                <w:lang w:val="fr-FR"/>
              </w:rPr>
            </w:pPr>
            <w:r w:rsidRPr="00942894">
              <w:rPr>
                <w:rFonts w:ascii="Arial" w:hAnsi="Arial"/>
                <w:b/>
                <w:lang w:val="fr-FR"/>
              </w:rPr>
              <w:t>Lieu d’exécution</w:t>
            </w:r>
          </w:p>
        </w:tc>
        <w:tc>
          <w:tcPr>
            <w:tcW w:w="4357" w:type="dxa"/>
            <w:vAlign w:val="center"/>
          </w:tcPr>
          <w:p w14:paraId="6A1160E5" w14:textId="77777777" w:rsidR="00274569" w:rsidRDefault="00274569" w:rsidP="009A4E69">
            <w:pPr>
              <w:autoSpaceDE w:val="0"/>
              <w:autoSpaceDN w:val="0"/>
              <w:adjustRightInd w:val="0"/>
              <w:rPr>
                <w:rFonts w:ascii="Arial" w:hAnsi="Arial"/>
                <w:b/>
                <w:bCs/>
                <w:color w:val="000000"/>
                <w:lang w:val="en-US"/>
              </w:rPr>
            </w:pPr>
          </w:p>
          <w:p w14:paraId="37BF1B71" w14:textId="77777777" w:rsidR="00274569" w:rsidRDefault="00274569" w:rsidP="009A4E69">
            <w:pPr>
              <w:autoSpaceDE w:val="0"/>
              <w:autoSpaceDN w:val="0"/>
              <w:adjustRightInd w:val="0"/>
              <w:rPr>
                <w:rFonts w:ascii="Arial" w:hAnsi="Arial"/>
                <w:b/>
                <w:bCs/>
                <w:color w:val="000000"/>
                <w:lang w:val="en-US"/>
              </w:rPr>
            </w:pPr>
            <w:r>
              <w:rPr>
                <w:rFonts w:ascii="Arial" w:hAnsi="Arial"/>
                <w:b/>
                <w:bCs/>
                <w:color w:val="000000"/>
                <w:lang w:val="en-US"/>
              </w:rPr>
              <w:t>Abidjan, Cote d’Ivoire</w:t>
            </w:r>
            <w:r w:rsidRPr="00942894">
              <w:rPr>
                <w:rFonts w:ascii="Arial" w:hAnsi="Arial"/>
                <w:b/>
                <w:bCs/>
                <w:color w:val="000000"/>
                <w:lang w:val="en-US"/>
              </w:rPr>
              <w:t>.</w:t>
            </w:r>
          </w:p>
          <w:p w14:paraId="398C8742" w14:textId="77777777" w:rsidR="00274569" w:rsidRPr="00380FBD" w:rsidRDefault="00274569" w:rsidP="009A4E69">
            <w:pPr>
              <w:autoSpaceDE w:val="0"/>
              <w:autoSpaceDN w:val="0"/>
              <w:adjustRightInd w:val="0"/>
              <w:rPr>
                <w:rFonts w:ascii="Arial" w:hAnsi="Arial"/>
                <w:b/>
                <w:bCs/>
                <w:color w:val="000000"/>
                <w:lang w:val="en-US"/>
              </w:rPr>
            </w:pPr>
          </w:p>
        </w:tc>
        <w:tc>
          <w:tcPr>
            <w:tcW w:w="1980" w:type="dxa"/>
            <w:vAlign w:val="center"/>
          </w:tcPr>
          <w:p w14:paraId="5F2DB435" w14:textId="42E3E66E" w:rsidR="00274569" w:rsidRPr="006E279C" w:rsidRDefault="00C46763" w:rsidP="009A4E69">
            <w:pPr>
              <w:jc w:val="center"/>
              <w:rPr>
                <w:rFonts w:ascii="Arial" w:hAnsi="Arial"/>
                <w:snapToGrid w:val="0"/>
                <w:color w:val="000000" w:themeColor="text1"/>
                <w:highlight w:val="cyan"/>
                <w:lang w:val="fr-FR"/>
              </w:rPr>
            </w:pPr>
            <w:sdt>
              <w:sdtPr>
                <w:rPr>
                  <w:snapToGrid w:val="0"/>
                  <w:color w:val="000000" w:themeColor="text1"/>
                  <w:highlight w:val="cyan"/>
                  <w:lang w:val="fr-FR"/>
                </w:rPr>
                <w:id w:val="-1911689866"/>
                <w14:checkbox>
                  <w14:checked w14:val="0"/>
                  <w14:checkedState w14:val="2612" w14:font="MS Gothic"/>
                  <w14:uncheckedState w14:val="2610" w14:font="MS Gothic"/>
                </w14:checkbox>
              </w:sdtPr>
              <w:sdtEndPr/>
              <w:sdtContent>
                <w:r w:rsidR="006E279C" w:rsidRPr="006E279C">
                  <w:rPr>
                    <w:rFonts w:ascii="Segoe UI Symbol" w:eastAsia="Times New Roman" w:hAnsi="Segoe UI Symbol" w:cs="Segoe UI Symbol"/>
                    <w:snapToGrid w:val="0"/>
                    <w:color w:val="000000" w:themeColor="text1"/>
                    <w:highlight w:val="cyan"/>
                    <w:lang w:val="fr-FR"/>
                  </w:rPr>
                  <w:t>☐</w:t>
                </w:r>
              </w:sdtContent>
            </w:sdt>
            <w:r w:rsidR="00274569" w:rsidRPr="006E279C">
              <w:rPr>
                <w:rFonts w:ascii="Arial" w:hAnsi="Arial"/>
                <w:snapToGrid w:val="0"/>
                <w:color w:val="000000" w:themeColor="text1"/>
                <w:highlight w:val="cyan"/>
                <w:lang w:val="fr-FR"/>
              </w:rPr>
              <w:t xml:space="preserve"> Oui </w:t>
            </w:r>
            <w:r w:rsidR="00274569" w:rsidRPr="006E279C">
              <w:rPr>
                <w:rFonts w:ascii="Segoe UI Symbol" w:eastAsia="Times New Roman" w:hAnsi="Segoe UI Symbol" w:cs="Segoe UI Symbol"/>
                <w:snapToGrid w:val="0"/>
                <w:color w:val="000000" w:themeColor="text1"/>
                <w:highlight w:val="cyan"/>
                <w:lang w:val="fr-FR"/>
              </w:rPr>
              <w:t>☐</w:t>
            </w:r>
            <w:r w:rsidR="00274569" w:rsidRPr="006E279C">
              <w:rPr>
                <w:rFonts w:ascii="Arial" w:hAnsi="Arial"/>
                <w:snapToGrid w:val="0"/>
                <w:color w:val="000000" w:themeColor="text1"/>
                <w:highlight w:val="cyan"/>
                <w:lang w:val="fr-FR"/>
              </w:rPr>
              <w:t xml:space="preserve"> Non</w:t>
            </w:r>
          </w:p>
        </w:tc>
        <w:tc>
          <w:tcPr>
            <w:tcW w:w="2430" w:type="dxa"/>
            <w:vAlign w:val="center"/>
          </w:tcPr>
          <w:p w14:paraId="77674F29" w14:textId="77777777" w:rsidR="00274569" w:rsidRPr="00117A83" w:rsidRDefault="00274569" w:rsidP="009A4E69">
            <w:pPr>
              <w:rPr>
                <w:rFonts w:ascii="Arial" w:hAnsi="Arial"/>
                <w:iCs/>
                <w:highlight w:val="yellow"/>
              </w:rPr>
            </w:pPr>
            <w:r w:rsidRPr="006F3CA3">
              <w:rPr>
                <w:rFonts w:ascii="Arial" w:hAnsi="Arial"/>
                <w:iCs/>
                <w:highlight w:val="cyan"/>
                <w:lang w:val="fr-FR"/>
              </w:rPr>
              <w:t>Donnez des détails</w:t>
            </w:r>
            <w:r w:rsidRPr="00117A83">
              <w:rPr>
                <w:rFonts w:ascii="Arial" w:hAnsi="Arial"/>
                <w:iCs/>
                <w:highlight w:val="cyan"/>
              </w:rPr>
              <w:t xml:space="preserve"> </w:t>
            </w:r>
          </w:p>
        </w:tc>
      </w:tr>
      <w:tr w:rsidR="00274569" w:rsidRPr="006464FC" w14:paraId="16951270" w14:textId="77777777" w:rsidTr="009A4E69">
        <w:trPr>
          <w:trHeight w:val="297"/>
        </w:trPr>
        <w:tc>
          <w:tcPr>
            <w:tcW w:w="2123" w:type="dxa"/>
            <w:shd w:val="clear" w:color="auto" w:fill="D9D9D9" w:themeFill="background1" w:themeFillShade="D9"/>
            <w:vAlign w:val="center"/>
          </w:tcPr>
          <w:p w14:paraId="3C3E4812" w14:textId="77777777" w:rsidR="00274569" w:rsidRPr="006464FC" w:rsidRDefault="00274569" w:rsidP="009A4E69">
            <w:pPr>
              <w:rPr>
                <w:rFonts w:ascii="Arial" w:hAnsi="Arial"/>
                <w:b/>
                <w:lang w:val="en-AU"/>
              </w:rPr>
            </w:pPr>
            <w:r w:rsidRPr="006F3CA3">
              <w:rPr>
                <w:rFonts w:ascii="Arial" w:hAnsi="Arial"/>
                <w:b/>
                <w:lang w:val="fr-FR"/>
              </w:rPr>
              <w:t xml:space="preserve">Détails sur le </w:t>
            </w:r>
            <w:r>
              <w:rPr>
                <w:rFonts w:ascii="Arial" w:hAnsi="Arial"/>
                <w:b/>
                <w:lang w:val="fr-FR"/>
              </w:rPr>
              <w:t xml:space="preserve">bénéficiaire </w:t>
            </w:r>
          </w:p>
        </w:tc>
        <w:tc>
          <w:tcPr>
            <w:tcW w:w="4357" w:type="dxa"/>
            <w:vAlign w:val="center"/>
          </w:tcPr>
          <w:p w14:paraId="3C5FBD98" w14:textId="77777777" w:rsidR="00274569" w:rsidRPr="005C638F" w:rsidRDefault="00274569" w:rsidP="009A4E69">
            <w:pPr>
              <w:rPr>
                <w:rFonts w:ascii="Arial" w:hAnsi="Arial"/>
                <w:iCs/>
                <w:highlight w:val="yellow"/>
                <w:lang w:val="fr-FR"/>
              </w:rPr>
            </w:pPr>
            <w:r w:rsidRPr="00942894">
              <w:rPr>
                <w:rFonts w:ascii="Arial" w:hAnsi="Arial"/>
                <w:bCs/>
                <w:color w:val="000000"/>
                <w:lang w:val="en-US"/>
              </w:rPr>
              <w:t>UNOPS / UNMAS</w:t>
            </w:r>
          </w:p>
        </w:tc>
        <w:tc>
          <w:tcPr>
            <w:tcW w:w="1980" w:type="dxa"/>
            <w:vAlign w:val="center"/>
          </w:tcPr>
          <w:p w14:paraId="3FF94F01" w14:textId="2F62BED1" w:rsidR="00274569" w:rsidRPr="006E279C" w:rsidRDefault="00C46763" w:rsidP="009A4E69">
            <w:pPr>
              <w:jc w:val="center"/>
              <w:rPr>
                <w:rFonts w:ascii="Arial" w:hAnsi="Arial"/>
                <w:snapToGrid w:val="0"/>
                <w:color w:val="000000" w:themeColor="text1"/>
                <w:highlight w:val="cyan"/>
                <w:lang w:val="fr-FR"/>
              </w:rPr>
            </w:pPr>
            <w:sdt>
              <w:sdtPr>
                <w:rPr>
                  <w:snapToGrid w:val="0"/>
                  <w:color w:val="000000" w:themeColor="text1"/>
                  <w:highlight w:val="cyan"/>
                  <w:lang w:val="fr-FR"/>
                </w:rPr>
                <w:id w:val="618036033"/>
                <w14:checkbox>
                  <w14:checked w14:val="0"/>
                  <w14:checkedState w14:val="2612" w14:font="MS Gothic"/>
                  <w14:uncheckedState w14:val="2610" w14:font="MS Gothic"/>
                </w14:checkbox>
              </w:sdtPr>
              <w:sdtEndPr/>
              <w:sdtContent>
                <w:r w:rsidR="006E279C" w:rsidRPr="006E279C">
                  <w:rPr>
                    <w:rFonts w:ascii="Segoe UI Symbol" w:eastAsia="Times New Roman" w:hAnsi="Segoe UI Symbol" w:cs="Segoe UI Symbol"/>
                    <w:snapToGrid w:val="0"/>
                    <w:color w:val="000000" w:themeColor="text1"/>
                    <w:highlight w:val="cyan"/>
                    <w:lang w:val="fr-FR"/>
                  </w:rPr>
                  <w:t>☐</w:t>
                </w:r>
              </w:sdtContent>
            </w:sdt>
            <w:r w:rsidR="00274569" w:rsidRPr="006E279C">
              <w:rPr>
                <w:rFonts w:ascii="Arial" w:hAnsi="Arial"/>
                <w:snapToGrid w:val="0"/>
                <w:color w:val="000000" w:themeColor="text1"/>
                <w:highlight w:val="cyan"/>
                <w:lang w:val="fr-FR"/>
              </w:rPr>
              <w:t xml:space="preserve"> Oui </w:t>
            </w:r>
            <w:r w:rsidR="00274569" w:rsidRPr="006E279C">
              <w:rPr>
                <w:rFonts w:ascii="Segoe UI Symbol" w:eastAsia="Times New Roman" w:hAnsi="Segoe UI Symbol" w:cs="Segoe UI Symbol"/>
                <w:snapToGrid w:val="0"/>
                <w:color w:val="000000" w:themeColor="text1"/>
                <w:highlight w:val="cyan"/>
                <w:lang w:val="fr-FR"/>
              </w:rPr>
              <w:t>☐</w:t>
            </w:r>
            <w:r w:rsidR="00274569" w:rsidRPr="006E279C">
              <w:rPr>
                <w:rFonts w:ascii="Arial" w:hAnsi="Arial"/>
                <w:snapToGrid w:val="0"/>
                <w:color w:val="000000" w:themeColor="text1"/>
                <w:highlight w:val="cyan"/>
                <w:lang w:val="fr-FR"/>
              </w:rPr>
              <w:t xml:space="preserve"> Non</w:t>
            </w:r>
          </w:p>
        </w:tc>
        <w:tc>
          <w:tcPr>
            <w:tcW w:w="2430" w:type="dxa"/>
            <w:vAlign w:val="center"/>
          </w:tcPr>
          <w:p w14:paraId="5A58AA96" w14:textId="77777777" w:rsidR="00274569" w:rsidRPr="00117A83" w:rsidRDefault="00274569" w:rsidP="009A4E69">
            <w:pPr>
              <w:rPr>
                <w:rFonts w:ascii="Arial" w:hAnsi="Arial"/>
                <w:iCs/>
                <w:highlight w:val="yellow"/>
              </w:rPr>
            </w:pPr>
            <w:r w:rsidRPr="006F3CA3">
              <w:rPr>
                <w:rFonts w:ascii="Arial" w:hAnsi="Arial"/>
                <w:iCs/>
                <w:highlight w:val="cyan"/>
                <w:lang w:val="fr-FR"/>
              </w:rPr>
              <w:t>Donnez des détails</w:t>
            </w:r>
            <w:r w:rsidRPr="00117A83">
              <w:rPr>
                <w:rFonts w:ascii="Arial" w:hAnsi="Arial"/>
                <w:iCs/>
                <w:highlight w:val="cyan"/>
              </w:rPr>
              <w:t xml:space="preserve"> </w:t>
            </w:r>
          </w:p>
        </w:tc>
      </w:tr>
      <w:tr w:rsidR="00274569" w:rsidRPr="006464FC" w14:paraId="3E0EE074" w14:textId="77777777" w:rsidTr="009A4E69">
        <w:trPr>
          <w:trHeight w:val="297"/>
        </w:trPr>
        <w:tc>
          <w:tcPr>
            <w:tcW w:w="2123" w:type="dxa"/>
            <w:shd w:val="clear" w:color="auto" w:fill="D9D9D9" w:themeFill="background1" w:themeFillShade="D9"/>
            <w:vAlign w:val="center"/>
          </w:tcPr>
          <w:p w14:paraId="6FF11346" w14:textId="77777777" w:rsidR="00274569" w:rsidRPr="005C638F" w:rsidRDefault="00274569" w:rsidP="009A4E69">
            <w:pPr>
              <w:rPr>
                <w:rFonts w:ascii="Arial" w:hAnsi="Arial"/>
                <w:b/>
                <w:lang w:val="fr-FR"/>
              </w:rPr>
            </w:pPr>
            <w:r w:rsidRPr="006F3CA3">
              <w:rPr>
                <w:rFonts w:ascii="Arial" w:hAnsi="Arial"/>
                <w:b/>
                <w:lang w:val="fr-FR"/>
              </w:rPr>
              <w:t>Droit de l’UNOPS de modifier les besoins</w:t>
            </w:r>
          </w:p>
        </w:tc>
        <w:tc>
          <w:tcPr>
            <w:tcW w:w="4357" w:type="dxa"/>
            <w:vAlign w:val="center"/>
          </w:tcPr>
          <w:p w14:paraId="0E7D544D" w14:textId="77777777" w:rsidR="00274569" w:rsidRPr="005C638F" w:rsidRDefault="00274569" w:rsidP="009A4E69">
            <w:pPr>
              <w:pStyle w:val="Sub-ClauseText"/>
              <w:spacing w:before="0" w:after="0"/>
              <w:rPr>
                <w:rFonts w:ascii="Arial" w:hAnsi="Arial" w:cs="Arial"/>
                <w:iCs/>
                <w:highlight w:val="lightGray"/>
                <w:lang w:val="fr-FR"/>
              </w:rPr>
            </w:pPr>
            <w:r w:rsidRPr="006F3CA3">
              <w:rPr>
                <w:rFonts w:ascii="Arial" w:hAnsi="Arial" w:cs="Arial"/>
                <w:spacing w:val="0"/>
                <w:sz w:val="20"/>
                <w:lang w:val="fr-FR"/>
              </w:rPr>
              <w:t>Au moment de l’adjudication du contrat, l’UNOPS se réserve le droit de modifier la quantité de biens et services connexes indiquée ci-dessus, à condition que la variation ne dépasse pas</w:t>
            </w:r>
            <w:r>
              <w:rPr>
                <w:rFonts w:ascii="Arial" w:hAnsi="Arial" w:cs="Arial"/>
                <w:spacing w:val="0"/>
                <w:sz w:val="20"/>
                <w:lang w:val="fr-FR"/>
              </w:rPr>
              <w:t xml:space="preserve"> 20%</w:t>
            </w:r>
            <w:r w:rsidRPr="006F3CA3">
              <w:rPr>
                <w:rFonts w:ascii="Arial" w:hAnsi="Arial" w:cs="Arial"/>
                <w:spacing w:val="0"/>
                <w:sz w:val="20"/>
                <w:lang w:val="fr-FR"/>
              </w:rPr>
              <w:t xml:space="preserve"> de plus ou de moins par rapport aux quantités initialement requises, et sans changement du prix unitaire ni des autres termes et conditions de la demande de cotations.</w:t>
            </w:r>
          </w:p>
        </w:tc>
        <w:tc>
          <w:tcPr>
            <w:tcW w:w="1980" w:type="dxa"/>
            <w:vAlign w:val="center"/>
          </w:tcPr>
          <w:p w14:paraId="7917C8CA" w14:textId="65B57A40" w:rsidR="00274569" w:rsidRPr="006E279C" w:rsidRDefault="00C46763" w:rsidP="006E279C">
            <w:pPr>
              <w:jc w:val="center"/>
              <w:rPr>
                <w:rFonts w:ascii="Arial" w:eastAsia="Times New Roman" w:hAnsi="Arial"/>
                <w:snapToGrid w:val="0"/>
                <w:color w:val="000000" w:themeColor="text1"/>
                <w:highlight w:val="cyan"/>
                <w:lang w:val="fr-FR"/>
              </w:rPr>
            </w:pPr>
            <w:sdt>
              <w:sdtPr>
                <w:rPr>
                  <w:snapToGrid w:val="0"/>
                  <w:color w:val="000000" w:themeColor="text1"/>
                  <w:highlight w:val="cyan"/>
                  <w:lang w:val="fr-FR"/>
                </w:rPr>
                <w:id w:val="-657466343"/>
                <w14:checkbox>
                  <w14:checked w14:val="0"/>
                  <w14:checkedState w14:val="2612" w14:font="MS Gothic"/>
                  <w14:uncheckedState w14:val="2610" w14:font="MS Gothic"/>
                </w14:checkbox>
              </w:sdtPr>
              <w:sdtEndPr/>
              <w:sdtContent>
                <w:r w:rsidR="006E279C" w:rsidRPr="006E279C">
                  <w:rPr>
                    <w:rFonts w:ascii="Segoe UI Symbol" w:eastAsia="Times New Roman" w:hAnsi="Segoe UI Symbol" w:cs="Segoe UI Symbol"/>
                    <w:snapToGrid w:val="0"/>
                    <w:color w:val="000000" w:themeColor="text1"/>
                    <w:highlight w:val="cyan"/>
                    <w:lang w:val="fr-FR"/>
                  </w:rPr>
                  <w:t>☐</w:t>
                </w:r>
              </w:sdtContent>
            </w:sdt>
            <w:r w:rsidR="00274569" w:rsidRPr="006E279C">
              <w:rPr>
                <w:rFonts w:ascii="Arial" w:eastAsia="Times New Roman" w:hAnsi="Arial"/>
                <w:snapToGrid w:val="0"/>
                <w:color w:val="000000" w:themeColor="text1"/>
                <w:highlight w:val="cyan"/>
                <w:lang w:val="fr-FR"/>
              </w:rPr>
              <w:t xml:space="preserve"> Oui </w:t>
            </w:r>
            <w:r w:rsidR="00274569" w:rsidRPr="006E279C">
              <w:rPr>
                <w:rFonts w:ascii="Segoe UI Symbol" w:eastAsia="Times New Roman" w:hAnsi="Segoe UI Symbol" w:cs="Segoe UI Symbol"/>
                <w:snapToGrid w:val="0"/>
                <w:color w:val="000000" w:themeColor="text1"/>
                <w:highlight w:val="cyan"/>
                <w:lang w:val="fr-FR"/>
              </w:rPr>
              <w:t>☐</w:t>
            </w:r>
            <w:r w:rsidR="00274569" w:rsidRPr="006E279C">
              <w:rPr>
                <w:rFonts w:ascii="Arial" w:eastAsia="Times New Roman" w:hAnsi="Arial"/>
                <w:snapToGrid w:val="0"/>
                <w:color w:val="000000" w:themeColor="text1"/>
                <w:highlight w:val="cyan"/>
                <w:lang w:val="fr-FR"/>
              </w:rPr>
              <w:t xml:space="preserve"> Non</w:t>
            </w:r>
          </w:p>
        </w:tc>
        <w:tc>
          <w:tcPr>
            <w:tcW w:w="2430" w:type="dxa"/>
            <w:vAlign w:val="center"/>
          </w:tcPr>
          <w:p w14:paraId="207EDDC7" w14:textId="77777777" w:rsidR="00274569" w:rsidRPr="00117A83" w:rsidRDefault="00274569" w:rsidP="009A4E69">
            <w:pPr>
              <w:pStyle w:val="Sub-ClauseText"/>
              <w:spacing w:before="0" w:after="0"/>
              <w:rPr>
                <w:rFonts w:ascii="Arial" w:hAnsi="Arial" w:cs="Arial"/>
                <w:spacing w:val="0"/>
                <w:sz w:val="20"/>
              </w:rPr>
            </w:pPr>
            <w:r w:rsidRPr="006F3CA3">
              <w:rPr>
                <w:rFonts w:ascii="Arial" w:hAnsi="Arial" w:cs="Arial"/>
                <w:iCs/>
                <w:sz w:val="20"/>
                <w:highlight w:val="cyan"/>
                <w:lang w:val="fr-FR"/>
              </w:rPr>
              <w:t>Donnez des détails</w:t>
            </w:r>
            <w:r w:rsidRPr="00117A83">
              <w:rPr>
                <w:rFonts w:ascii="Arial" w:hAnsi="Arial" w:cs="Arial"/>
                <w:iCs/>
                <w:sz w:val="20"/>
                <w:highlight w:val="cyan"/>
              </w:rPr>
              <w:t xml:space="preserve"> </w:t>
            </w:r>
          </w:p>
        </w:tc>
      </w:tr>
    </w:tbl>
    <w:p w14:paraId="4F671521" w14:textId="77777777" w:rsidR="002F4F89" w:rsidRPr="003A3A16" w:rsidRDefault="002F4F89" w:rsidP="002F4F89">
      <w:pPr>
        <w:rPr>
          <w:iCs/>
          <w:lang w:val="fr-FR"/>
        </w:rPr>
      </w:pPr>
    </w:p>
    <w:p w14:paraId="40A2736C" w14:textId="77777777" w:rsidR="002F4F89" w:rsidRPr="003A3A16" w:rsidRDefault="002F4F89" w:rsidP="002F4F89">
      <w:pPr>
        <w:rPr>
          <w:iCs/>
          <w:lang w:val="fr-FR"/>
        </w:rPr>
      </w:pPr>
    </w:p>
    <w:p w14:paraId="2AE5650A" w14:textId="0FF47F65" w:rsidR="002F4F89" w:rsidRPr="005851D3" w:rsidRDefault="002F4F89" w:rsidP="00311284">
      <w:pPr>
        <w:spacing w:after="240"/>
        <w:rPr>
          <w:iCs/>
          <w:lang w:val="fr-FR"/>
        </w:rPr>
      </w:pPr>
      <w:r w:rsidRPr="006930F1">
        <w:rPr>
          <w:iCs/>
          <w:lang w:val="fr-FR"/>
        </w:rPr>
        <w:t xml:space="preserve">Les biens et services connexes présentés (le cas échéant) sont conformes aux spécifications requises et aux besoins stipulés dans la </w:t>
      </w:r>
      <w:r w:rsidR="00311284">
        <w:rPr>
          <w:b/>
          <w:iCs/>
          <w:lang w:val="fr-FR"/>
        </w:rPr>
        <w:t xml:space="preserve">Section </w:t>
      </w:r>
      <w:r w:rsidRPr="006930F1">
        <w:rPr>
          <w:b/>
          <w:iCs/>
          <w:lang w:val="fr-FR"/>
        </w:rPr>
        <w:t>II : Liste des besoins</w:t>
      </w:r>
      <w:r w:rsidRPr="006930F1">
        <w:rPr>
          <w:iCs/>
          <w:lang w:val="fr-FR"/>
        </w:rPr>
        <w:t>.</w:t>
      </w:r>
    </w:p>
    <w:p w14:paraId="723BF807" w14:textId="77777777" w:rsidR="002F4F89" w:rsidRPr="005851D3" w:rsidRDefault="002F4F89" w:rsidP="002F4F89">
      <w:pPr>
        <w:ind w:left="3600" w:right="-34" w:firstLine="720"/>
        <w:contextualSpacing/>
        <w:jc w:val="both"/>
        <w:rPr>
          <w:b/>
          <w:lang w:val="fr-FR"/>
        </w:rPr>
      </w:pPr>
      <w:r w:rsidRPr="005851D3">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EndPr/>
        <w:sdtContent>
          <w:r w:rsidRPr="005851D3">
            <w:rPr>
              <w:rFonts w:ascii="MS Gothic" w:eastAsia="MS Gothic" w:hAnsi="MS Gothic" w:cs="MS Gothic" w:hint="eastAsia"/>
              <w:snapToGrid w:val="0"/>
              <w:color w:val="000000" w:themeColor="text1"/>
              <w:highlight w:val="cyan"/>
              <w:lang w:val="fr-FR"/>
            </w:rPr>
            <w:t>☐</w:t>
          </w:r>
        </w:sdtContent>
      </w:sdt>
      <w:r w:rsidRPr="005851D3">
        <w:rPr>
          <w:snapToGrid w:val="0"/>
          <w:color w:val="000000" w:themeColor="text1"/>
          <w:highlight w:val="cyan"/>
          <w:lang w:val="fr-FR"/>
        </w:rPr>
        <w:t xml:space="preserve"> </w:t>
      </w:r>
      <w:r w:rsidRPr="006930F1">
        <w:rPr>
          <w:snapToGrid w:val="0"/>
          <w:color w:val="000000" w:themeColor="text1"/>
          <w:highlight w:val="cyan"/>
          <w:lang w:val="fr-FR"/>
        </w:rPr>
        <w:t xml:space="preserve">Oui </w:t>
      </w:r>
      <w:r w:rsidRPr="006930F1">
        <w:rPr>
          <w:rFonts w:ascii="MS Gothic" w:eastAsia="MS Gothic" w:hAnsi="MS Gothic" w:cs="MS Gothic" w:hint="eastAsia"/>
          <w:snapToGrid w:val="0"/>
          <w:color w:val="000000" w:themeColor="text1"/>
          <w:highlight w:val="cyan"/>
          <w:lang w:val="fr-FR"/>
        </w:rPr>
        <w:t>☐</w:t>
      </w:r>
      <w:r w:rsidRPr="006930F1">
        <w:rPr>
          <w:snapToGrid w:val="0"/>
          <w:color w:val="000000" w:themeColor="text1"/>
          <w:highlight w:val="cyan"/>
          <w:lang w:val="fr-FR"/>
        </w:rPr>
        <w:t xml:space="preserve"> Non</w:t>
      </w:r>
      <w:r w:rsidRPr="005851D3">
        <w:rPr>
          <w:snapToGrid w:val="0"/>
          <w:color w:val="000000" w:themeColor="text1"/>
          <w:lang w:val="fr-FR"/>
        </w:rPr>
        <w:t xml:space="preserve"> </w:t>
      </w:r>
    </w:p>
    <w:p w14:paraId="01B5A21B" w14:textId="2E24B3FB" w:rsidR="002F4F89" w:rsidRPr="005851D3" w:rsidRDefault="00F14AC6" w:rsidP="00F14AC6">
      <w:pPr>
        <w:spacing w:before="240" w:after="240"/>
        <w:ind w:right="-34"/>
        <w:rPr>
          <w:lang w:val="fr-FR"/>
        </w:rPr>
      </w:pPr>
      <w:r>
        <w:rPr>
          <w:lang w:val="fr-FR"/>
        </w:rPr>
        <w:t>TOUT E</w:t>
      </w:r>
      <w:r w:rsidRPr="006930F1">
        <w:rPr>
          <w:lang w:val="fr-FR"/>
        </w:rPr>
        <w:t xml:space="preserve">CART </w:t>
      </w:r>
      <w:r w:rsidR="002F4F89" w:rsidRPr="006930F1">
        <w:rPr>
          <w:lang w:val="fr-FR"/>
        </w:rPr>
        <w:t xml:space="preserve">DOIT ETRE </w:t>
      </w:r>
      <w:r w:rsidRPr="006930F1">
        <w:rPr>
          <w:lang w:val="fr-FR"/>
        </w:rPr>
        <w:t>INDIQU</w:t>
      </w:r>
      <w:r>
        <w:rPr>
          <w:lang w:val="fr-FR"/>
        </w:rPr>
        <w:t>E</w:t>
      </w:r>
      <w:r w:rsidRPr="006930F1">
        <w:rPr>
          <w:lang w:val="fr-FR"/>
        </w:rPr>
        <w:t xml:space="preserve"> </w:t>
      </w:r>
      <w:r w:rsidR="002F4F89" w:rsidRPr="006930F1">
        <w:rPr>
          <w:lang w:val="fr-FR"/>
        </w:rPr>
        <w:t>CI-DESSOUS :</w:t>
      </w:r>
    </w:p>
    <w:p w14:paraId="3018A234" w14:textId="77777777" w:rsidR="002F4F89" w:rsidRPr="005851D3" w:rsidRDefault="002F4F89" w:rsidP="002F4F89">
      <w:pPr>
        <w:rPr>
          <w:lang w:val="fr-FR"/>
        </w:rPr>
      </w:pPr>
      <w:r w:rsidRPr="005851D3">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D3901C" w14:textId="77777777" w:rsidR="002F4F89" w:rsidRPr="005851D3" w:rsidRDefault="002F4F89" w:rsidP="00F14AC6">
      <w:pPr>
        <w:tabs>
          <w:tab w:val="left" w:pos="990"/>
          <w:tab w:val="left" w:pos="5040"/>
          <w:tab w:val="left" w:pos="5850"/>
        </w:tabs>
        <w:spacing w:before="240"/>
        <w:rPr>
          <w:color w:val="000000"/>
          <w:lang w:val="fr-FR"/>
        </w:rPr>
      </w:pPr>
      <w:r w:rsidRPr="006930F1">
        <w:rPr>
          <w:color w:val="000000"/>
          <w:lang w:val="fr-FR"/>
        </w:rPr>
        <w:t>Nom </w:t>
      </w:r>
      <w:r w:rsidRPr="005851D3">
        <w:rPr>
          <w:color w:val="000000"/>
          <w:lang w:val="fr-FR"/>
        </w:rPr>
        <w:tab/>
        <w:t>: _____________________________________________________________</w:t>
      </w:r>
    </w:p>
    <w:p w14:paraId="10EABD4B" w14:textId="77777777" w:rsidR="002F4F89" w:rsidRPr="005851D3" w:rsidRDefault="002F4F89" w:rsidP="00F14AC6">
      <w:pPr>
        <w:tabs>
          <w:tab w:val="left" w:pos="990"/>
        </w:tabs>
        <w:spacing w:before="240"/>
        <w:rPr>
          <w:color w:val="000000"/>
          <w:lang w:val="fr-FR"/>
        </w:rPr>
      </w:pPr>
      <w:r w:rsidRPr="006930F1">
        <w:rPr>
          <w:color w:val="000000"/>
          <w:lang w:val="fr-FR"/>
        </w:rPr>
        <w:t>Titre</w:t>
      </w:r>
      <w:r w:rsidRPr="005851D3">
        <w:rPr>
          <w:color w:val="000000"/>
          <w:lang w:val="fr-FR"/>
        </w:rPr>
        <w:tab/>
        <w:t>: _____________________________________________________________</w:t>
      </w:r>
    </w:p>
    <w:p w14:paraId="1AAB1EBB" w14:textId="77777777" w:rsidR="002F4F89" w:rsidRPr="005851D3" w:rsidRDefault="002F4F89" w:rsidP="00F14AC6">
      <w:pPr>
        <w:tabs>
          <w:tab w:val="left" w:pos="990"/>
        </w:tabs>
        <w:spacing w:before="240"/>
        <w:rPr>
          <w:color w:val="000000"/>
          <w:lang w:val="fr-FR"/>
        </w:rPr>
      </w:pPr>
      <w:r w:rsidRPr="006930F1">
        <w:rPr>
          <w:color w:val="000000"/>
          <w:lang w:val="fr-FR"/>
        </w:rPr>
        <w:t>Date </w:t>
      </w:r>
      <w:r w:rsidRPr="005851D3">
        <w:rPr>
          <w:color w:val="000000"/>
          <w:lang w:val="fr-FR"/>
        </w:rPr>
        <w:tab/>
        <w:t>: _____________________________________________________________</w:t>
      </w:r>
    </w:p>
    <w:p w14:paraId="2CE32D15" w14:textId="77777777" w:rsidR="002F4F89" w:rsidRPr="005851D3" w:rsidRDefault="002F4F89" w:rsidP="00F14AC6">
      <w:pPr>
        <w:tabs>
          <w:tab w:val="left" w:pos="990"/>
        </w:tabs>
        <w:spacing w:before="240"/>
        <w:rPr>
          <w:color w:val="000000"/>
          <w:lang w:val="fr-FR"/>
        </w:rPr>
      </w:pPr>
      <w:r w:rsidRPr="006930F1">
        <w:rPr>
          <w:color w:val="000000"/>
          <w:lang w:val="fr-FR"/>
        </w:rPr>
        <w:t>Signature</w:t>
      </w:r>
      <w:r w:rsidRPr="005851D3">
        <w:rPr>
          <w:color w:val="000000"/>
          <w:lang w:val="fr-FR"/>
        </w:rPr>
        <w:tab/>
        <w:t>: _____________________________________________________________</w:t>
      </w:r>
    </w:p>
    <w:p w14:paraId="44CC5CAC" w14:textId="4DD4C584" w:rsidR="002F4F89" w:rsidRPr="005851D3" w:rsidRDefault="002F4F89">
      <w:pPr>
        <w:rPr>
          <w:lang w:val="fr-FR"/>
        </w:rPr>
      </w:pPr>
      <w:r w:rsidRPr="005851D3">
        <w:rPr>
          <w:lang w:val="fr-FR"/>
        </w:rPr>
        <w:br w:type="page"/>
      </w:r>
    </w:p>
    <w:p w14:paraId="097A42E4" w14:textId="77777777" w:rsidR="00380EBC" w:rsidRPr="005851D3" w:rsidRDefault="00380EBC" w:rsidP="00380EBC">
      <w:pPr>
        <w:pStyle w:val="Heading1"/>
        <w:rPr>
          <w:rFonts w:cs="Times New Roman"/>
          <w:color w:val="0092D1"/>
          <w:szCs w:val="24"/>
          <w:lang w:val="fr-FR"/>
        </w:rPr>
      </w:pPr>
      <w:r w:rsidRPr="005851D3">
        <w:rPr>
          <w:rFonts w:cs="Times New Roman"/>
          <w:color w:val="0092D1"/>
          <w:szCs w:val="24"/>
          <w:lang w:val="fr-FR"/>
        </w:rPr>
        <w:lastRenderedPageBreak/>
        <w:t>Annexe D : Formulaire d’expérience préalable</w:t>
      </w:r>
    </w:p>
    <w:p w14:paraId="3264EBC9" w14:textId="77777777" w:rsidR="00380EBC" w:rsidRPr="005851D3" w:rsidRDefault="00380EBC" w:rsidP="00380EBC">
      <w:pPr>
        <w:rPr>
          <w:lang w:val="fr-FR"/>
        </w:rPr>
      </w:pPr>
    </w:p>
    <w:p w14:paraId="64B65862"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Pr="006930F1">
        <w:rPr>
          <w:rFonts w:ascii="Arial" w:hAnsi="Arial" w:cs="Arial"/>
          <w:iCs/>
          <w:sz w:val="20"/>
          <w:highlight w:val="cyan"/>
          <w:lang w:val="fr-FR"/>
        </w:rPr>
        <w:t>[insérez le numéro de référence]</w:t>
      </w:r>
    </w:p>
    <w:p w14:paraId="426983B0" w14:textId="77777777" w:rsidR="00380EBC" w:rsidRPr="005851D3" w:rsidRDefault="00380EBC" w:rsidP="00380EBC">
      <w:pPr>
        <w:pStyle w:val="BankNormal"/>
        <w:spacing w:after="60"/>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64EDD9D7" w14:textId="77777777" w:rsidR="00380EBC" w:rsidRPr="005851D3" w:rsidRDefault="00380EBC" w:rsidP="00380EBC">
      <w:pPr>
        <w:rPr>
          <w:lang w:val="fr-FR"/>
        </w:rPr>
      </w:pPr>
    </w:p>
    <w:p w14:paraId="13CB0452" w14:textId="77777777" w:rsidR="00380EBC" w:rsidRPr="005851D3" w:rsidRDefault="00380EBC" w:rsidP="00380EBC">
      <w:pPr>
        <w:rPr>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80EBC" w:rsidRPr="00D734EB" w14:paraId="487B6E7C" w14:textId="77777777" w:rsidTr="00CA3987">
        <w:trPr>
          <w:cantSplit/>
          <w:trHeight w:val="1794"/>
          <w:tblHeader/>
          <w:jc w:val="center"/>
        </w:trPr>
        <w:tc>
          <w:tcPr>
            <w:tcW w:w="892" w:type="pct"/>
            <w:shd w:val="clear" w:color="auto" w:fill="D9D9D9" w:themeFill="background1" w:themeFillShade="D9"/>
            <w:vAlign w:val="center"/>
          </w:tcPr>
          <w:p w14:paraId="6E7170E3" w14:textId="77777777" w:rsidR="00380EBC" w:rsidRPr="009F494C" w:rsidRDefault="00380EBC" w:rsidP="00CA3987">
            <w:pPr>
              <w:suppressAutoHyphens/>
              <w:jc w:val="center"/>
              <w:rPr>
                <w:b/>
                <w:bCs/>
                <w:noProof/>
                <w:spacing w:val="-2"/>
              </w:rPr>
            </w:pPr>
            <w:r w:rsidRPr="006930F1">
              <w:rPr>
                <w:b/>
                <w:bCs/>
                <w:spacing w:val="-2"/>
                <w:lang w:val="fr-FR"/>
              </w:rPr>
              <w:t>Description des services/biens</w:t>
            </w:r>
          </w:p>
        </w:tc>
        <w:tc>
          <w:tcPr>
            <w:tcW w:w="601" w:type="pct"/>
            <w:shd w:val="clear" w:color="auto" w:fill="D9D9D9" w:themeFill="background1" w:themeFillShade="D9"/>
            <w:vAlign w:val="center"/>
          </w:tcPr>
          <w:p w14:paraId="1104B006" w14:textId="77777777" w:rsidR="00380EBC" w:rsidRPr="009F494C" w:rsidRDefault="00380EBC" w:rsidP="00CA3987">
            <w:pPr>
              <w:suppressAutoHyphens/>
              <w:jc w:val="center"/>
              <w:rPr>
                <w:b/>
                <w:bCs/>
                <w:noProof/>
                <w:spacing w:val="-2"/>
              </w:rPr>
            </w:pPr>
            <w:r w:rsidRPr="006930F1">
              <w:rPr>
                <w:b/>
                <w:bCs/>
                <w:spacing w:val="-2"/>
                <w:lang w:val="fr-FR"/>
              </w:rPr>
              <w:t>Pays</w:t>
            </w:r>
          </w:p>
        </w:tc>
        <w:tc>
          <w:tcPr>
            <w:tcW w:w="634" w:type="pct"/>
            <w:shd w:val="clear" w:color="auto" w:fill="D9D9D9" w:themeFill="background1" w:themeFillShade="D9"/>
            <w:vAlign w:val="center"/>
          </w:tcPr>
          <w:p w14:paraId="7BE19DE2" w14:textId="77777777" w:rsidR="00380EBC" w:rsidRPr="009F494C" w:rsidRDefault="00380EBC" w:rsidP="00CA3987">
            <w:pPr>
              <w:suppressAutoHyphens/>
              <w:jc w:val="center"/>
              <w:rPr>
                <w:b/>
                <w:bCs/>
                <w:spacing w:val="-2"/>
              </w:rPr>
            </w:pPr>
            <w:r w:rsidRPr="006930F1">
              <w:rPr>
                <w:b/>
                <w:bCs/>
                <w:spacing w:val="-2"/>
                <w:lang w:val="fr-FR"/>
              </w:rPr>
              <w:t>Montant total du contrat</w:t>
            </w:r>
          </w:p>
        </w:tc>
        <w:tc>
          <w:tcPr>
            <w:tcW w:w="2180" w:type="pct"/>
            <w:shd w:val="clear" w:color="auto" w:fill="D9D9D9" w:themeFill="background1" w:themeFillShade="D9"/>
            <w:vAlign w:val="center"/>
          </w:tcPr>
          <w:p w14:paraId="1972E0CA" w14:textId="77777777" w:rsidR="00380EBC" w:rsidRPr="005851D3" w:rsidRDefault="00380EBC" w:rsidP="00CA3987">
            <w:pPr>
              <w:suppressAutoHyphens/>
              <w:jc w:val="center"/>
              <w:rPr>
                <w:b/>
                <w:bCs/>
                <w:spacing w:val="-2"/>
                <w:lang w:val="fr-FR"/>
              </w:rPr>
            </w:pPr>
            <w:r w:rsidRPr="006930F1">
              <w:rPr>
                <w:b/>
                <w:bCs/>
                <w:spacing w:val="-2"/>
                <w:lang w:val="fr-FR"/>
              </w:rPr>
              <w:t>Identification et titre du contrat et coordonnées du client</w:t>
            </w:r>
          </w:p>
          <w:p w14:paraId="67265842" w14:textId="77777777" w:rsidR="00380EBC" w:rsidRPr="005851D3" w:rsidRDefault="00380EBC" w:rsidP="00CA3987">
            <w:pPr>
              <w:suppressAutoHyphens/>
              <w:jc w:val="center"/>
              <w:rPr>
                <w:b/>
                <w:bCs/>
                <w:spacing w:val="-2"/>
                <w:lang w:val="fr-FR"/>
              </w:rPr>
            </w:pPr>
            <w:r w:rsidRPr="006930F1">
              <w:rPr>
                <w:b/>
                <w:bCs/>
                <w:spacing w:val="-2"/>
                <w:lang w:val="fr-FR"/>
              </w:rPr>
              <w:t>(Nom, adresse, numéro de téléphone, adresse e-mail, fax)</w:t>
            </w:r>
          </w:p>
        </w:tc>
        <w:tc>
          <w:tcPr>
            <w:tcW w:w="693" w:type="pct"/>
            <w:shd w:val="clear" w:color="auto" w:fill="D9D9D9" w:themeFill="background1" w:themeFillShade="D9"/>
            <w:vAlign w:val="center"/>
          </w:tcPr>
          <w:p w14:paraId="4514C2A1" w14:textId="77777777" w:rsidR="00380EBC" w:rsidRPr="005851D3" w:rsidRDefault="00380EBC" w:rsidP="00CA3987">
            <w:pPr>
              <w:suppressAutoHyphens/>
              <w:jc w:val="center"/>
              <w:rPr>
                <w:b/>
                <w:bCs/>
                <w:spacing w:val="-2"/>
                <w:lang w:val="fr-FR"/>
              </w:rPr>
            </w:pPr>
            <w:r w:rsidRPr="006930F1">
              <w:rPr>
                <w:b/>
                <w:bCs/>
                <w:spacing w:val="-2"/>
                <w:lang w:val="fr-FR"/>
              </w:rPr>
              <w:t>Année de réalisation du projet</w:t>
            </w:r>
          </w:p>
        </w:tc>
      </w:tr>
      <w:tr w:rsidR="00380EBC" w:rsidRPr="00D734EB" w14:paraId="6DB71866" w14:textId="77777777" w:rsidTr="00CA3987">
        <w:trPr>
          <w:cantSplit/>
          <w:trHeight w:val="1872"/>
          <w:jc w:val="center"/>
        </w:trPr>
        <w:tc>
          <w:tcPr>
            <w:tcW w:w="892" w:type="pct"/>
            <w:vAlign w:val="center"/>
          </w:tcPr>
          <w:p w14:paraId="424A5646" w14:textId="77777777" w:rsidR="00380EBC" w:rsidRPr="005851D3" w:rsidRDefault="00380EBC" w:rsidP="00CA3987">
            <w:pPr>
              <w:suppressAutoHyphens/>
              <w:rPr>
                <w:spacing w:val="-2"/>
                <w:lang w:val="fr-FR"/>
              </w:rPr>
            </w:pPr>
          </w:p>
        </w:tc>
        <w:tc>
          <w:tcPr>
            <w:tcW w:w="601" w:type="pct"/>
            <w:vAlign w:val="center"/>
          </w:tcPr>
          <w:p w14:paraId="38DCA35B" w14:textId="77777777" w:rsidR="00380EBC" w:rsidRPr="005851D3" w:rsidRDefault="00380EBC" w:rsidP="00CA3987">
            <w:pPr>
              <w:suppressAutoHyphens/>
              <w:rPr>
                <w:spacing w:val="-2"/>
                <w:lang w:val="fr-FR"/>
              </w:rPr>
            </w:pPr>
          </w:p>
        </w:tc>
        <w:tc>
          <w:tcPr>
            <w:tcW w:w="634" w:type="pct"/>
            <w:vAlign w:val="center"/>
          </w:tcPr>
          <w:p w14:paraId="0373B16E" w14:textId="77777777" w:rsidR="00380EBC" w:rsidRPr="005851D3" w:rsidRDefault="00380EBC" w:rsidP="00CA3987">
            <w:pPr>
              <w:suppressAutoHyphens/>
              <w:rPr>
                <w:spacing w:val="-2"/>
                <w:lang w:val="fr-FR"/>
              </w:rPr>
            </w:pPr>
          </w:p>
        </w:tc>
        <w:tc>
          <w:tcPr>
            <w:tcW w:w="2180" w:type="pct"/>
            <w:vAlign w:val="center"/>
          </w:tcPr>
          <w:p w14:paraId="086A747F" w14:textId="77777777" w:rsidR="00380EBC" w:rsidRPr="005851D3" w:rsidRDefault="00380EBC" w:rsidP="00CA3987">
            <w:pPr>
              <w:suppressAutoHyphens/>
              <w:rPr>
                <w:spacing w:val="-2"/>
                <w:lang w:val="fr-FR"/>
              </w:rPr>
            </w:pPr>
          </w:p>
        </w:tc>
        <w:tc>
          <w:tcPr>
            <w:tcW w:w="693" w:type="pct"/>
            <w:vAlign w:val="center"/>
          </w:tcPr>
          <w:p w14:paraId="7703F411" w14:textId="77777777" w:rsidR="00380EBC" w:rsidRPr="005851D3" w:rsidRDefault="00380EBC" w:rsidP="00CA3987">
            <w:pPr>
              <w:suppressAutoHyphens/>
              <w:rPr>
                <w:spacing w:val="-2"/>
                <w:lang w:val="fr-FR"/>
              </w:rPr>
            </w:pPr>
          </w:p>
        </w:tc>
      </w:tr>
      <w:tr w:rsidR="00380EBC" w:rsidRPr="00D734EB" w14:paraId="1D817A92" w14:textId="77777777" w:rsidTr="00CA3987">
        <w:trPr>
          <w:cantSplit/>
          <w:trHeight w:val="1872"/>
          <w:jc w:val="center"/>
        </w:trPr>
        <w:tc>
          <w:tcPr>
            <w:tcW w:w="892" w:type="pct"/>
            <w:vAlign w:val="center"/>
          </w:tcPr>
          <w:p w14:paraId="242FF45F" w14:textId="77777777" w:rsidR="00380EBC" w:rsidRPr="005851D3" w:rsidRDefault="00380EBC" w:rsidP="00CA3987">
            <w:pPr>
              <w:suppressAutoHyphens/>
              <w:rPr>
                <w:spacing w:val="-2"/>
                <w:lang w:val="fr-FR"/>
              </w:rPr>
            </w:pPr>
          </w:p>
        </w:tc>
        <w:tc>
          <w:tcPr>
            <w:tcW w:w="601" w:type="pct"/>
            <w:vAlign w:val="center"/>
          </w:tcPr>
          <w:p w14:paraId="5EBEA8F7" w14:textId="77777777" w:rsidR="00380EBC" w:rsidRPr="005851D3" w:rsidRDefault="00380EBC" w:rsidP="00CA3987">
            <w:pPr>
              <w:suppressAutoHyphens/>
              <w:rPr>
                <w:spacing w:val="-2"/>
                <w:lang w:val="fr-FR"/>
              </w:rPr>
            </w:pPr>
          </w:p>
        </w:tc>
        <w:tc>
          <w:tcPr>
            <w:tcW w:w="634" w:type="pct"/>
            <w:vAlign w:val="center"/>
          </w:tcPr>
          <w:p w14:paraId="5364FE5F" w14:textId="77777777" w:rsidR="00380EBC" w:rsidRPr="005851D3" w:rsidRDefault="00380EBC" w:rsidP="00CA3987">
            <w:pPr>
              <w:suppressAutoHyphens/>
              <w:rPr>
                <w:spacing w:val="-2"/>
                <w:lang w:val="fr-FR"/>
              </w:rPr>
            </w:pPr>
          </w:p>
        </w:tc>
        <w:tc>
          <w:tcPr>
            <w:tcW w:w="2180" w:type="pct"/>
            <w:vAlign w:val="center"/>
          </w:tcPr>
          <w:p w14:paraId="647F58E7" w14:textId="77777777" w:rsidR="00380EBC" w:rsidRPr="005851D3" w:rsidRDefault="00380EBC" w:rsidP="00CA3987">
            <w:pPr>
              <w:suppressAutoHyphens/>
              <w:rPr>
                <w:spacing w:val="-2"/>
                <w:lang w:val="fr-FR"/>
              </w:rPr>
            </w:pPr>
          </w:p>
        </w:tc>
        <w:tc>
          <w:tcPr>
            <w:tcW w:w="693" w:type="pct"/>
            <w:vAlign w:val="center"/>
          </w:tcPr>
          <w:p w14:paraId="04828052" w14:textId="77777777" w:rsidR="00380EBC" w:rsidRPr="005851D3" w:rsidRDefault="00380EBC" w:rsidP="00CA3987">
            <w:pPr>
              <w:suppressAutoHyphens/>
              <w:rPr>
                <w:spacing w:val="-2"/>
                <w:lang w:val="fr-FR"/>
              </w:rPr>
            </w:pPr>
          </w:p>
        </w:tc>
      </w:tr>
      <w:tr w:rsidR="00380EBC" w:rsidRPr="00D734EB" w14:paraId="38A87E54" w14:textId="77777777" w:rsidTr="00CA3987">
        <w:trPr>
          <w:cantSplit/>
          <w:trHeight w:val="1872"/>
          <w:jc w:val="center"/>
        </w:trPr>
        <w:tc>
          <w:tcPr>
            <w:tcW w:w="892" w:type="pct"/>
            <w:vAlign w:val="center"/>
          </w:tcPr>
          <w:p w14:paraId="0B47F009" w14:textId="77777777" w:rsidR="00380EBC" w:rsidRPr="005851D3" w:rsidRDefault="00380EBC" w:rsidP="00CA3987">
            <w:pPr>
              <w:suppressAutoHyphens/>
              <w:rPr>
                <w:spacing w:val="-2"/>
                <w:lang w:val="fr-FR"/>
              </w:rPr>
            </w:pPr>
          </w:p>
        </w:tc>
        <w:tc>
          <w:tcPr>
            <w:tcW w:w="601" w:type="pct"/>
            <w:vAlign w:val="center"/>
          </w:tcPr>
          <w:p w14:paraId="61D03733" w14:textId="77777777" w:rsidR="00380EBC" w:rsidRPr="005851D3" w:rsidRDefault="00380EBC" w:rsidP="00CA3987">
            <w:pPr>
              <w:suppressAutoHyphens/>
              <w:rPr>
                <w:spacing w:val="-2"/>
                <w:lang w:val="fr-FR"/>
              </w:rPr>
            </w:pPr>
          </w:p>
        </w:tc>
        <w:tc>
          <w:tcPr>
            <w:tcW w:w="634" w:type="pct"/>
            <w:vAlign w:val="center"/>
          </w:tcPr>
          <w:p w14:paraId="0BE286A2" w14:textId="77777777" w:rsidR="00380EBC" w:rsidRPr="005851D3" w:rsidRDefault="00380EBC" w:rsidP="00CA3987">
            <w:pPr>
              <w:suppressAutoHyphens/>
              <w:rPr>
                <w:spacing w:val="-2"/>
                <w:lang w:val="fr-FR"/>
              </w:rPr>
            </w:pPr>
          </w:p>
        </w:tc>
        <w:tc>
          <w:tcPr>
            <w:tcW w:w="2180" w:type="pct"/>
            <w:vAlign w:val="center"/>
          </w:tcPr>
          <w:p w14:paraId="0C53A5EF" w14:textId="77777777" w:rsidR="00380EBC" w:rsidRPr="005851D3" w:rsidRDefault="00380EBC" w:rsidP="00CA3987">
            <w:pPr>
              <w:suppressAutoHyphens/>
              <w:rPr>
                <w:spacing w:val="-2"/>
                <w:lang w:val="fr-FR"/>
              </w:rPr>
            </w:pPr>
          </w:p>
        </w:tc>
        <w:tc>
          <w:tcPr>
            <w:tcW w:w="693" w:type="pct"/>
            <w:vAlign w:val="center"/>
          </w:tcPr>
          <w:p w14:paraId="00117455" w14:textId="77777777" w:rsidR="00380EBC" w:rsidRPr="005851D3" w:rsidRDefault="00380EBC" w:rsidP="00CA3987">
            <w:pPr>
              <w:suppressAutoHyphens/>
              <w:rPr>
                <w:spacing w:val="-2"/>
                <w:lang w:val="fr-FR"/>
              </w:rPr>
            </w:pPr>
          </w:p>
        </w:tc>
      </w:tr>
    </w:tbl>
    <w:p w14:paraId="33031EC1" w14:textId="77777777" w:rsidR="00380EBC" w:rsidRPr="005851D3" w:rsidRDefault="00380EBC" w:rsidP="00380EBC">
      <w:pPr>
        <w:pStyle w:val="SectionVHeader"/>
        <w:ind w:left="180" w:right="288"/>
        <w:jc w:val="left"/>
        <w:rPr>
          <w:lang w:val="fr-FR"/>
        </w:rPr>
      </w:pPr>
    </w:p>
    <w:p w14:paraId="19BFA91C" w14:textId="77777777" w:rsidR="00380EBC" w:rsidRPr="00731E3E" w:rsidRDefault="00380EBC" w:rsidP="00380EBC">
      <w:pPr>
        <w:tabs>
          <w:tab w:val="left" w:pos="990"/>
          <w:tab w:val="left" w:pos="5040"/>
          <w:tab w:val="left" w:pos="5850"/>
        </w:tabs>
        <w:rPr>
          <w:color w:val="000000"/>
          <w:lang w:val="en-AU"/>
        </w:rPr>
      </w:pPr>
      <w:r w:rsidRPr="006930F1">
        <w:rPr>
          <w:color w:val="000000"/>
          <w:lang w:val="fr-FR"/>
        </w:rPr>
        <w:t>Nom </w:t>
      </w:r>
      <w:r w:rsidRPr="00731E3E">
        <w:rPr>
          <w:color w:val="000000"/>
          <w:lang w:val="en-AU"/>
        </w:rPr>
        <w:tab/>
        <w:t>: _____________________________________________________________</w:t>
      </w:r>
    </w:p>
    <w:p w14:paraId="68C7463A" w14:textId="77777777" w:rsidR="00380EBC" w:rsidRPr="00731E3E" w:rsidRDefault="00380EBC" w:rsidP="00380EBC">
      <w:pPr>
        <w:tabs>
          <w:tab w:val="left" w:pos="720"/>
        </w:tabs>
        <w:rPr>
          <w:color w:val="000000"/>
          <w:lang w:val="en-AU"/>
        </w:rPr>
      </w:pPr>
    </w:p>
    <w:p w14:paraId="3FDDFB9B" w14:textId="77777777" w:rsidR="00380EBC" w:rsidRPr="00731E3E" w:rsidRDefault="00380EBC" w:rsidP="00380EBC">
      <w:pPr>
        <w:tabs>
          <w:tab w:val="left" w:pos="990"/>
        </w:tabs>
        <w:rPr>
          <w:color w:val="000000"/>
          <w:lang w:val="en-AU"/>
        </w:rPr>
      </w:pPr>
      <w:r w:rsidRPr="006930F1">
        <w:rPr>
          <w:color w:val="000000"/>
          <w:lang w:val="fr-FR"/>
        </w:rPr>
        <w:t>Titre</w:t>
      </w:r>
      <w:r w:rsidRPr="00731E3E">
        <w:rPr>
          <w:color w:val="000000"/>
          <w:lang w:val="en-AU"/>
        </w:rPr>
        <w:tab/>
        <w:t>: _____________________________________________________________</w:t>
      </w:r>
    </w:p>
    <w:p w14:paraId="420A4FA9" w14:textId="77777777" w:rsidR="00380EBC" w:rsidRPr="00731E3E" w:rsidRDefault="00380EBC" w:rsidP="00380EBC">
      <w:pPr>
        <w:rPr>
          <w:color w:val="000000"/>
          <w:lang w:val="en-AU"/>
        </w:rPr>
      </w:pPr>
    </w:p>
    <w:p w14:paraId="209EE4E2" w14:textId="77777777" w:rsidR="00380EBC" w:rsidRPr="00731E3E" w:rsidRDefault="00380EBC" w:rsidP="00380EBC">
      <w:pPr>
        <w:tabs>
          <w:tab w:val="left" w:pos="990"/>
        </w:tabs>
        <w:rPr>
          <w:color w:val="000000"/>
          <w:lang w:val="en-AU"/>
        </w:rPr>
      </w:pPr>
      <w:r w:rsidRPr="006930F1">
        <w:rPr>
          <w:color w:val="000000"/>
          <w:lang w:val="fr-FR"/>
        </w:rPr>
        <w:t>Date </w:t>
      </w:r>
      <w:r w:rsidRPr="00731E3E">
        <w:rPr>
          <w:color w:val="000000"/>
          <w:lang w:val="en-AU"/>
        </w:rPr>
        <w:tab/>
        <w:t>: _____________________________________________________________</w:t>
      </w:r>
    </w:p>
    <w:p w14:paraId="0ABF6774" w14:textId="77777777" w:rsidR="00380EBC" w:rsidRPr="00731E3E" w:rsidRDefault="00380EBC" w:rsidP="00380EBC">
      <w:pPr>
        <w:rPr>
          <w:color w:val="000000"/>
          <w:lang w:val="en-AU"/>
        </w:rPr>
      </w:pPr>
    </w:p>
    <w:p w14:paraId="6BF08D34" w14:textId="77777777" w:rsidR="00380EBC" w:rsidRPr="00731E3E" w:rsidRDefault="00380EBC" w:rsidP="00380EBC">
      <w:pPr>
        <w:tabs>
          <w:tab w:val="left" w:pos="990"/>
        </w:tabs>
        <w:rPr>
          <w:color w:val="000000"/>
          <w:lang w:val="en-AU"/>
        </w:rPr>
      </w:pPr>
      <w:r w:rsidRPr="006930F1">
        <w:rPr>
          <w:color w:val="000000"/>
          <w:lang w:val="fr-FR"/>
        </w:rPr>
        <w:t>Signature</w:t>
      </w:r>
      <w:r w:rsidRPr="00731E3E">
        <w:rPr>
          <w:color w:val="000000"/>
          <w:lang w:val="en-AU"/>
        </w:rPr>
        <w:tab/>
        <w:t>: _____________________________________________________________</w:t>
      </w:r>
    </w:p>
    <w:p w14:paraId="40783C7A" w14:textId="77777777" w:rsidR="00880D28" w:rsidRPr="000449DC" w:rsidRDefault="00880D28" w:rsidP="00380EBC">
      <w:pPr>
        <w:rPr>
          <w:b/>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FCFFF" w14:textId="77777777" w:rsidR="00C46763" w:rsidRDefault="00C46763">
      <w:r>
        <w:separator/>
      </w:r>
    </w:p>
  </w:endnote>
  <w:endnote w:type="continuationSeparator" w:id="0">
    <w:p w14:paraId="72FA53DA" w14:textId="77777777" w:rsidR="00C46763" w:rsidRDefault="00C4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1C8496E4" w:rsidR="0059057B" w:rsidRPr="00933BF0" w:rsidRDefault="0059057B" w:rsidP="0059057B">
          <w:pPr>
            <w:pStyle w:val="Footer"/>
            <w:rPr>
              <w:rFonts w:ascii="Arial" w:hAnsi="Arial"/>
              <w:sz w:val="18"/>
              <w:szCs w:val="18"/>
            </w:rPr>
          </w:pPr>
        </w:p>
      </w:tc>
      <w:tc>
        <w:tcPr>
          <w:tcW w:w="5293" w:type="dxa"/>
        </w:tcPr>
        <w:p w14:paraId="6BA19A74" w14:textId="198EEF61"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D734EB">
            <w:rPr>
              <w:rFonts w:ascii="Arial" w:hAnsi="Arial"/>
              <w:noProof/>
              <w:sz w:val="18"/>
              <w:szCs w:val="18"/>
            </w:rPr>
            <w:t>2</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6001C" w14:textId="77777777" w:rsidR="00C46763" w:rsidRDefault="00C46763">
      <w:r>
        <w:separator/>
      </w:r>
    </w:p>
  </w:footnote>
  <w:footnote w:type="continuationSeparator" w:id="0">
    <w:p w14:paraId="7BC34474" w14:textId="77777777" w:rsidR="00C46763" w:rsidRDefault="00C46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3576D246" w:rsidR="0059057B" w:rsidRPr="0012051A" w:rsidRDefault="005851D3" w:rsidP="0059057B">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2A6DA9E3" wp14:editId="73765143">
                <wp:simplePos x="0" y="0"/>
                <wp:positionH relativeFrom="column">
                  <wp:posOffset>-6350</wp:posOffset>
                </wp:positionH>
                <wp:positionV relativeFrom="paragraph">
                  <wp:posOffset>-57785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w:t>
          </w:r>
          <w:r>
            <w:rPr>
              <w:rFonts w:ascii="Arial" w:hAnsi="Arial"/>
              <w:sz w:val="18"/>
              <w:szCs w:val="18"/>
            </w:rPr>
            <w:t>NOPS eSourcing v2017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569"/>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4C8"/>
    <w:rsid w:val="002E06E8"/>
    <w:rsid w:val="002E1C8F"/>
    <w:rsid w:val="002E5449"/>
    <w:rsid w:val="002E63ED"/>
    <w:rsid w:val="002E7637"/>
    <w:rsid w:val="002F0BD1"/>
    <w:rsid w:val="002F124D"/>
    <w:rsid w:val="002F20EE"/>
    <w:rsid w:val="002F4DF7"/>
    <w:rsid w:val="002F4F89"/>
    <w:rsid w:val="002F6C59"/>
    <w:rsid w:val="00300FCE"/>
    <w:rsid w:val="00306699"/>
    <w:rsid w:val="00306D31"/>
    <w:rsid w:val="00306DC7"/>
    <w:rsid w:val="00307F40"/>
    <w:rsid w:val="00310AF1"/>
    <w:rsid w:val="00311284"/>
    <w:rsid w:val="0031283F"/>
    <w:rsid w:val="0031633E"/>
    <w:rsid w:val="00316AD7"/>
    <w:rsid w:val="00321780"/>
    <w:rsid w:val="00326CCD"/>
    <w:rsid w:val="0033719A"/>
    <w:rsid w:val="0034016E"/>
    <w:rsid w:val="003411F5"/>
    <w:rsid w:val="003417CC"/>
    <w:rsid w:val="00341C4A"/>
    <w:rsid w:val="00342A87"/>
    <w:rsid w:val="00342AFA"/>
    <w:rsid w:val="003458E8"/>
    <w:rsid w:val="00346027"/>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0EBC"/>
    <w:rsid w:val="003813C9"/>
    <w:rsid w:val="003840FF"/>
    <w:rsid w:val="0038668C"/>
    <w:rsid w:val="00386F46"/>
    <w:rsid w:val="003932B1"/>
    <w:rsid w:val="00394E89"/>
    <w:rsid w:val="003963DA"/>
    <w:rsid w:val="00397FD9"/>
    <w:rsid w:val="003A0918"/>
    <w:rsid w:val="003A21F1"/>
    <w:rsid w:val="003A2852"/>
    <w:rsid w:val="003A3A16"/>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229"/>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241A"/>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1D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27F46"/>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279C"/>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145E"/>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5CC"/>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874EE"/>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736"/>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07D8"/>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6763"/>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B47AE"/>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30BB"/>
    <w:rsid w:val="00D64073"/>
    <w:rsid w:val="00D65478"/>
    <w:rsid w:val="00D65E4B"/>
    <w:rsid w:val="00D707F0"/>
    <w:rsid w:val="00D70BDE"/>
    <w:rsid w:val="00D734EB"/>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293"/>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326A"/>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4AC6"/>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51C5"/>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37CD6DCC-9F78-4CAB-BE91-92267968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3A3A16"/>
    <w:rPr>
      <w:rFonts w:ascii="Courier New" w:hAnsi="Courier New" w:cs="Courier New"/>
      <w:b w:val="0"/>
      <w:bCs/>
      <w:i w:val="0"/>
      <w:dstrike w:val="0"/>
      <w:noProof/>
      <w:vanish/>
      <w:color w:val="800080"/>
      <w:spacing w:val="-2"/>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2CB37B-082A-4693-9D38-BB3F47E4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11720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Aly Abdrahamane Maiga</cp:lastModifiedBy>
  <cp:revision>8</cp:revision>
  <cp:lastPrinted>2014-08-19T14:30:00Z</cp:lastPrinted>
  <dcterms:created xsi:type="dcterms:W3CDTF">2018-01-23T14:11:00Z</dcterms:created>
  <dcterms:modified xsi:type="dcterms:W3CDTF">2021-03-16T14:49:00Z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