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ED61F" w14:textId="27D10BC8" w:rsidR="001A5893" w:rsidRPr="006340DF" w:rsidRDefault="00872D30">
      <w:pPr>
        <w:spacing w:line="223" w:lineRule="exact"/>
        <w:ind w:right="-1260"/>
        <w:jc w:val="both"/>
        <w:rPr>
          <w:rFonts w:asciiTheme="minorHAnsi" w:hAnsiTheme="minorHAnsi" w:cstheme="minorHAnsi"/>
          <w:sz w:val="22"/>
          <w:szCs w:val="22"/>
          <w:lang w:val="fr-FR"/>
        </w:rPr>
      </w:pPr>
      <w:bookmarkStart w:id="0" w:name="_Toc342401798"/>
      <w:bookmarkStart w:id="1" w:name="_Toc342402118"/>
      <w:bookmarkStart w:id="2" w:name="_Toc342402266"/>
      <w:bookmarkStart w:id="3" w:name="_Toc342402326"/>
      <w:r w:rsidRPr="00872D30">
        <w:rPr>
          <w:rFonts w:asciiTheme="minorHAnsi" w:hAnsiTheme="minorHAnsi" w:cstheme="minorHAnsi"/>
          <w:noProof/>
          <w:sz w:val="22"/>
          <w:szCs w:val="22"/>
          <w:lang w:val="fr-FR"/>
        </w:rPr>
        <w:t>2</w:t>
      </w:r>
      <w:r w:rsidR="009330A9" w:rsidRPr="00872D30">
        <w:rPr>
          <w:rFonts w:asciiTheme="minorHAnsi" w:hAnsiTheme="minorHAnsi" w:cstheme="minorHAnsi"/>
          <w:noProof/>
          <w:sz w:val="22"/>
          <w:szCs w:val="22"/>
          <w:lang w:val="fr-FR"/>
        </w:rPr>
        <w:t xml:space="preserve"> </w:t>
      </w:r>
      <w:r w:rsidR="00B74ED6" w:rsidRPr="00872D30">
        <w:rPr>
          <w:rFonts w:asciiTheme="minorHAnsi" w:hAnsiTheme="minorHAnsi" w:cstheme="minorHAnsi"/>
          <w:noProof/>
          <w:sz w:val="22"/>
          <w:szCs w:val="22"/>
          <w:lang w:val="fr-FR"/>
        </w:rPr>
        <w:t>mars</w:t>
      </w:r>
      <w:r w:rsidR="009330A9" w:rsidRPr="00872D30">
        <w:rPr>
          <w:rFonts w:asciiTheme="minorHAnsi" w:hAnsiTheme="minorHAnsi" w:cstheme="minorHAnsi"/>
          <w:noProof/>
          <w:sz w:val="22"/>
          <w:szCs w:val="22"/>
          <w:lang w:val="fr-FR"/>
        </w:rPr>
        <w:t xml:space="preserve"> 2021</w:t>
      </w:r>
    </w:p>
    <w:p w14:paraId="12EED620" w14:textId="77777777" w:rsidR="001A5893" w:rsidRPr="006340DF" w:rsidRDefault="001A5893">
      <w:pPr>
        <w:jc w:val="center"/>
        <w:rPr>
          <w:rFonts w:asciiTheme="minorHAnsi" w:hAnsiTheme="minorHAnsi" w:cstheme="minorHAnsi"/>
          <w:b/>
          <w:sz w:val="22"/>
          <w:szCs w:val="22"/>
          <w:lang w:val="fr-FR"/>
        </w:rPr>
      </w:pPr>
    </w:p>
    <w:p w14:paraId="12EED621" w14:textId="77777777" w:rsidR="001A5893" w:rsidRPr="006340DF" w:rsidRDefault="001A5893">
      <w:pPr>
        <w:jc w:val="center"/>
        <w:rPr>
          <w:rFonts w:asciiTheme="minorHAnsi" w:hAnsiTheme="minorHAnsi" w:cstheme="minorHAnsi"/>
          <w:b/>
          <w:sz w:val="22"/>
          <w:szCs w:val="22"/>
          <w:lang w:val="fr-FR"/>
        </w:rPr>
      </w:pPr>
    </w:p>
    <w:p w14:paraId="12EED622" w14:textId="77777777" w:rsidR="001A5893" w:rsidRPr="006340DF" w:rsidRDefault="001A5893">
      <w:pPr>
        <w:jc w:val="center"/>
        <w:rPr>
          <w:rFonts w:asciiTheme="minorHAnsi" w:hAnsiTheme="minorHAnsi" w:cstheme="minorHAnsi"/>
          <w:b/>
          <w:sz w:val="22"/>
          <w:szCs w:val="22"/>
          <w:lang w:val="fr-FR"/>
        </w:rPr>
      </w:pPr>
    </w:p>
    <w:p w14:paraId="12EED623" w14:textId="77777777" w:rsidR="001A5893" w:rsidRPr="006340DF" w:rsidRDefault="001A5893" w:rsidP="00BB1F0A">
      <w:pPr>
        <w:jc w:val="center"/>
        <w:rPr>
          <w:rFonts w:asciiTheme="minorHAnsi" w:hAnsiTheme="minorHAnsi" w:cstheme="minorHAnsi"/>
          <w:sz w:val="28"/>
          <w:szCs w:val="24"/>
          <w:lang w:val="fr-FR"/>
        </w:rPr>
      </w:pPr>
      <w:r w:rsidRPr="006340DF">
        <w:rPr>
          <w:rFonts w:asciiTheme="minorHAnsi" w:hAnsiTheme="minorHAnsi" w:cstheme="minorHAnsi"/>
          <w:b/>
          <w:sz w:val="28"/>
          <w:szCs w:val="24"/>
          <w:lang w:val="fr-FR"/>
        </w:rPr>
        <w:t>APPEL D’OFFRES</w:t>
      </w:r>
    </w:p>
    <w:p w14:paraId="12EED624" w14:textId="45EB5C42" w:rsidR="001A5893" w:rsidRPr="009330A9" w:rsidRDefault="001A5893" w:rsidP="00E6116B">
      <w:pPr>
        <w:jc w:val="center"/>
        <w:rPr>
          <w:rFonts w:asciiTheme="minorHAnsi" w:hAnsiTheme="minorHAnsi" w:cstheme="minorHAnsi"/>
          <w:b/>
          <w:sz w:val="28"/>
          <w:szCs w:val="24"/>
          <w:lang w:val="pt-BR"/>
        </w:rPr>
      </w:pPr>
      <w:r w:rsidRPr="009330A9">
        <w:rPr>
          <w:rFonts w:asciiTheme="minorHAnsi" w:hAnsiTheme="minorHAnsi" w:cstheme="minorHAnsi"/>
          <w:b/>
          <w:sz w:val="28"/>
          <w:szCs w:val="24"/>
          <w:lang w:val="pt-BR"/>
        </w:rPr>
        <w:t>N° AO UNFPA/</w:t>
      </w:r>
      <w:r w:rsidR="006340DF" w:rsidRPr="009330A9">
        <w:rPr>
          <w:rFonts w:asciiTheme="minorHAnsi" w:hAnsiTheme="minorHAnsi" w:cstheme="minorHAnsi"/>
          <w:b/>
          <w:sz w:val="28"/>
          <w:szCs w:val="24"/>
          <w:lang w:val="pt-BR"/>
        </w:rPr>
        <w:t>WCARO/ITB</w:t>
      </w:r>
      <w:r w:rsidRPr="009330A9">
        <w:rPr>
          <w:rFonts w:asciiTheme="minorHAnsi" w:hAnsiTheme="minorHAnsi" w:cstheme="minorHAnsi"/>
          <w:b/>
          <w:sz w:val="28"/>
          <w:szCs w:val="24"/>
          <w:lang w:val="pt-BR"/>
        </w:rPr>
        <w:t>/</w:t>
      </w:r>
      <w:r w:rsidR="006340DF" w:rsidRPr="009330A9">
        <w:rPr>
          <w:rFonts w:asciiTheme="minorHAnsi" w:hAnsiTheme="minorHAnsi" w:cstheme="minorHAnsi"/>
          <w:b/>
          <w:sz w:val="28"/>
          <w:szCs w:val="24"/>
          <w:lang w:val="pt-BR"/>
        </w:rPr>
        <w:t>21</w:t>
      </w:r>
      <w:r w:rsidRPr="009330A9">
        <w:rPr>
          <w:rFonts w:asciiTheme="minorHAnsi" w:hAnsiTheme="minorHAnsi" w:cstheme="minorHAnsi"/>
          <w:b/>
          <w:sz w:val="28"/>
          <w:szCs w:val="24"/>
          <w:lang w:val="pt-BR"/>
        </w:rPr>
        <w:t>/</w:t>
      </w:r>
      <w:r w:rsidR="006340DF" w:rsidRPr="009330A9">
        <w:rPr>
          <w:rFonts w:asciiTheme="minorHAnsi" w:hAnsiTheme="minorHAnsi" w:cstheme="minorHAnsi"/>
          <w:b/>
          <w:sz w:val="28"/>
          <w:szCs w:val="24"/>
          <w:lang w:val="pt-BR"/>
        </w:rPr>
        <w:t>001</w:t>
      </w:r>
      <w:r w:rsidRPr="009330A9">
        <w:rPr>
          <w:rFonts w:asciiTheme="minorHAnsi" w:hAnsiTheme="minorHAnsi" w:cstheme="minorHAnsi"/>
          <w:b/>
          <w:sz w:val="28"/>
          <w:szCs w:val="24"/>
          <w:lang w:val="pt-BR"/>
        </w:rPr>
        <w:t xml:space="preserve"> </w:t>
      </w:r>
    </w:p>
    <w:p w14:paraId="12EED625" w14:textId="77777777" w:rsidR="001A5893" w:rsidRPr="009330A9" w:rsidRDefault="001A5893">
      <w:pPr>
        <w:jc w:val="center"/>
        <w:rPr>
          <w:rFonts w:asciiTheme="minorHAnsi" w:hAnsiTheme="minorHAnsi" w:cstheme="minorHAnsi"/>
          <w:sz w:val="22"/>
          <w:szCs w:val="22"/>
          <w:lang w:val="pt-BR"/>
        </w:rPr>
      </w:pPr>
    </w:p>
    <w:p w14:paraId="12EED628" w14:textId="2AD62D08" w:rsidR="001A5893" w:rsidRPr="00393F11" w:rsidRDefault="00DD1698" w:rsidP="00DD1698">
      <w:pPr>
        <w:jc w:val="center"/>
        <w:rPr>
          <w:rFonts w:asciiTheme="minorHAnsi" w:hAnsiTheme="minorHAnsi" w:cstheme="minorHAnsi"/>
          <w:b/>
          <w:sz w:val="28"/>
          <w:szCs w:val="24"/>
          <w:lang w:val="fr-FR"/>
        </w:rPr>
      </w:pPr>
      <w:r w:rsidRPr="00393F11">
        <w:rPr>
          <w:rFonts w:asciiTheme="minorHAnsi" w:hAnsiTheme="minorHAnsi" w:cstheme="minorHAnsi"/>
          <w:b/>
          <w:sz w:val="28"/>
          <w:szCs w:val="24"/>
          <w:lang w:val="fr-FR"/>
        </w:rPr>
        <w:t>Fourniture des sacs à dos solaires</w:t>
      </w:r>
    </w:p>
    <w:p w14:paraId="758A4DD7" w14:textId="77777777" w:rsidR="00DD1698" w:rsidRDefault="00DD1698" w:rsidP="00AA259A">
      <w:pPr>
        <w:jc w:val="both"/>
        <w:rPr>
          <w:rFonts w:asciiTheme="minorHAnsi" w:hAnsiTheme="minorHAnsi" w:cstheme="minorHAnsi"/>
          <w:sz w:val="22"/>
          <w:szCs w:val="22"/>
          <w:lang w:val="fr-FR"/>
        </w:rPr>
      </w:pPr>
    </w:p>
    <w:p w14:paraId="12EED629" w14:textId="77777777" w:rsidR="001A5893" w:rsidRPr="006340DF" w:rsidRDefault="001A5893" w:rsidP="00AA259A">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Madame, Monsieur,</w:t>
      </w:r>
    </w:p>
    <w:p w14:paraId="12EED62A" w14:textId="77777777" w:rsidR="001A5893" w:rsidRPr="006340DF" w:rsidRDefault="001A5893">
      <w:pPr>
        <w:jc w:val="both"/>
        <w:rPr>
          <w:rFonts w:asciiTheme="minorHAnsi" w:hAnsiTheme="minorHAnsi" w:cstheme="minorHAnsi"/>
          <w:sz w:val="22"/>
          <w:szCs w:val="22"/>
          <w:lang w:val="fr-FR"/>
        </w:rPr>
      </w:pPr>
    </w:p>
    <w:p w14:paraId="12EED62B" w14:textId="2502A998" w:rsidR="001A5893" w:rsidRPr="006340DF" w:rsidRDefault="001A5893" w:rsidP="002B0AE6">
      <w:pPr>
        <w:pStyle w:val="ListParagraph"/>
        <w:numPr>
          <w:ilvl w:val="0"/>
          <w:numId w:val="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Agence internationale de développement, le Fonds des Nations </w:t>
      </w:r>
      <w:r w:rsidR="00C5043F" w:rsidRPr="006340DF">
        <w:rPr>
          <w:rFonts w:asciiTheme="minorHAnsi" w:hAnsiTheme="minorHAnsi" w:cstheme="minorHAnsi"/>
          <w:sz w:val="22"/>
          <w:szCs w:val="22"/>
          <w:lang w:val="fr-FR"/>
        </w:rPr>
        <w:t>unies</w:t>
      </w:r>
      <w:r w:rsidRPr="006340DF">
        <w:rPr>
          <w:rFonts w:asciiTheme="minorHAnsi" w:hAnsiTheme="minorHAnsi" w:cstheme="minorHAnsi"/>
          <w:sz w:val="22"/>
          <w:szCs w:val="22"/>
          <w:lang w:val="fr-FR"/>
        </w:rPr>
        <w:t xml:space="preserve"> pour la population (UNFPA), lance un appel d’offres à soumissions scellées pour la fourniture </w:t>
      </w:r>
      <w:r w:rsidR="00A173D9" w:rsidRPr="009330A9">
        <w:rPr>
          <w:rFonts w:asciiTheme="minorHAnsi" w:hAnsiTheme="minorHAnsi" w:cstheme="minorHAnsi"/>
          <w:b/>
          <w:sz w:val="22"/>
          <w:szCs w:val="22"/>
          <w:lang w:val="fr-FR"/>
        </w:rPr>
        <w:t xml:space="preserve">des sacs </w:t>
      </w:r>
      <w:r w:rsidR="004D4648">
        <w:rPr>
          <w:rFonts w:asciiTheme="minorHAnsi" w:hAnsiTheme="minorHAnsi" w:cstheme="minorHAnsi"/>
          <w:b/>
          <w:sz w:val="22"/>
          <w:szCs w:val="22"/>
          <w:lang w:val="fr-FR"/>
        </w:rPr>
        <w:t xml:space="preserve">à dos </w:t>
      </w:r>
      <w:r w:rsidR="00A173D9" w:rsidRPr="009330A9">
        <w:rPr>
          <w:rFonts w:asciiTheme="minorHAnsi" w:hAnsiTheme="minorHAnsi" w:cstheme="minorHAnsi"/>
          <w:b/>
          <w:sz w:val="22"/>
          <w:szCs w:val="22"/>
          <w:lang w:val="fr-FR"/>
        </w:rPr>
        <w:t>solaires</w:t>
      </w:r>
      <w:r w:rsidR="00A173D9" w:rsidRPr="009330A9">
        <w:rPr>
          <w:rFonts w:asciiTheme="minorHAnsi" w:hAnsiTheme="minorHAnsi" w:cstheme="minorHAnsi"/>
          <w:sz w:val="22"/>
          <w:szCs w:val="22"/>
          <w:lang w:val="fr-FR"/>
        </w:rPr>
        <w:t xml:space="preserve"> destinée aux </w:t>
      </w:r>
      <w:r w:rsidR="00A173D9" w:rsidRPr="009330A9">
        <w:rPr>
          <w:rFonts w:asciiTheme="minorHAnsi" w:hAnsiTheme="minorHAnsi" w:cstheme="minorHAnsi"/>
          <w:b/>
          <w:sz w:val="22"/>
          <w:szCs w:val="22"/>
          <w:lang w:val="fr-FR"/>
        </w:rPr>
        <w:t>pays bénéficiaires du projet SWEDD (Cameroun, Tchad, Burkina Faso, Benin, Mali, Mauritanie, Niger, Cote d’Ivoire, Guinée)</w:t>
      </w:r>
    </w:p>
    <w:p w14:paraId="12EED62C" w14:textId="77777777" w:rsidR="001A5893" w:rsidRPr="006340DF" w:rsidRDefault="001A5893" w:rsidP="00D8078C">
      <w:pPr>
        <w:pStyle w:val="ListParagraph"/>
        <w:jc w:val="both"/>
        <w:rPr>
          <w:rFonts w:asciiTheme="minorHAnsi" w:hAnsiTheme="minorHAnsi" w:cstheme="minorHAnsi"/>
          <w:sz w:val="22"/>
          <w:szCs w:val="22"/>
          <w:lang w:val="fr-FR"/>
        </w:rPr>
      </w:pPr>
    </w:p>
    <w:p w14:paraId="12EED62D" w14:textId="77777777" w:rsidR="001A5893" w:rsidRPr="006340DF" w:rsidRDefault="001A5893" w:rsidP="002B0AE6">
      <w:pPr>
        <w:pStyle w:val="ListParagraph"/>
        <w:numPr>
          <w:ilvl w:val="0"/>
          <w:numId w:val="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La procédure est celle d’un appel d’offres à UN seul pli. L’offre technique, qui contient les spécifications techniques et l’offre financière, qui contient les informations de prix, doivent être soumises ensemble.</w:t>
      </w:r>
    </w:p>
    <w:p w14:paraId="12EED62E" w14:textId="77777777" w:rsidR="001A5893" w:rsidRPr="006340DF" w:rsidRDefault="001A5893">
      <w:pPr>
        <w:jc w:val="both"/>
        <w:rPr>
          <w:rFonts w:asciiTheme="minorHAnsi" w:hAnsiTheme="minorHAnsi" w:cstheme="minorHAnsi"/>
          <w:sz w:val="22"/>
          <w:szCs w:val="22"/>
          <w:lang w:val="fr-FR"/>
        </w:rPr>
      </w:pPr>
    </w:p>
    <w:p w14:paraId="12EED62F" w14:textId="32960ED7" w:rsidR="001A5893" w:rsidRPr="009330A9" w:rsidRDefault="001A5893" w:rsidP="00AD2205">
      <w:pPr>
        <w:pStyle w:val="ListParagraph"/>
        <w:numPr>
          <w:ilvl w:val="0"/>
          <w:numId w:val="2"/>
        </w:numPr>
        <w:jc w:val="both"/>
        <w:rPr>
          <w:rFonts w:asciiTheme="minorHAnsi" w:hAnsiTheme="minorHAnsi" w:cstheme="minorHAnsi"/>
          <w:sz w:val="22"/>
          <w:szCs w:val="22"/>
          <w:lang w:val="fr-FR"/>
        </w:rPr>
      </w:pPr>
      <w:r w:rsidRPr="009330A9">
        <w:rPr>
          <w:rFonts w:asciiTheme="minorHAnsi" w:hAnsiTheme="minorHAnsi" w:cstheme="minorHAnsi"/>
          <w:sz w:val="22"/>
          <w:szCs w:val="22"/>
          <w:lang w:val="fr-FR"/>
        </w:rPr>
        <w:t xml:space="preserve">Le </w:t>
      </w:r>
      <w:r w:rsidR="00715067" w:rsidRPr="009330A9">
        <w:rPr>
          <w:rFonts w:asciiTheme="minorHAnsi" w:hAnsiTheme="minorHAnsi" w:cstheme="minorHAnsi"/>
          <w:sz w:val="22"/>
          <w:szCs w:val="22"/>
          <w:lang w:val="fr-FR"/>
        </w:rPr>
        <w:t>Soumissionnaire</w:t>
      </w:r>
      <w:r w:rsidRPr="009330A9">
        <w:rPr>
          <w:rFonts w:asciiTheme="minorHAnsi" w:hAnsiTheme="minorHAnsi" w:cstheme="minorHAnsi"/>
          <w:sz w:val="22"/>
          <w:szCs w:val="22"/>
          <w:lang w:val="fr-FR"/>
        </w:rPr>
        <w:t xml:space="preserve"> </w:t>
      </w:r>
      <w:r w:rsidR="00A173D9" w:rsidRPr="009330A9">
        <w:rPr>
          <w:rFonts w:asciiTheme="minorHAnsi" w:hAnsiTheme="minorHAnsi" w:cstheme="minorHAnsi"/>
          <w:sz w:val="22"/>
          <w:szCs w:val="22"/>
          <w:lang w:val="fr-FR"/>
        </w:rPr>
        <w:t xml:space="preserve">est </w:t>
      </w:r>
      <w:r w:rsidRPr="009330A9">
        <w:rPr>
          <w:rFonts w:asciiTheme="minorHAnsi" w:hAnsiTheme="minorHAnsi" w:cstheme="minorHAnsi"/>
          <w:sz w:val="22"/>
          <w:szCs w:val="22"/>
          <w:lang w:val="fr-FR"/>
        </w:rPr>
        <w:t>obligé de soumissionner pour tous les articles</w:t>
      </w:r>
      <w:r w:rsidR="00A173D9" w:rsidRPr="009330A9">
        <w:rPr>
          <w:rFonts w:asciiTheme="minorHAnsi" w:hAnsiTheme="minorHAnsi" w:cstheme="minorHAnsi"/>
          <w:i/>
          <w:sz w:val="22"/>
          <w:szCs w:val="22"/>
          <w:lang w:val="fr-FR"/>
        </w:rPr>
        <w:t>.</w:t>
      </w:r>
    </w:p>
    <w:p w14:paraId="12EED630" w14:textId="77777777" w:rsidR="001A5893" w:rsidRPr="006340DF" w:rsidRDefault="001A5893">
      <w:pPr>
        <w:jc w:val="both"/>
        <w:rPr>
          <w:rFonts w:asciiTheme="minorHAnsi" w:hAnsiTheme="minorHAnsi" w:cstheme="minorHAnsi"/>
          <w:sz w:val="22"/>
          <w:szCs w:val="22"/>
          <w:lang w:val="fr-FR"/>
        </w:rPr>
      </w:pPr>
    </w:p>
    <w:p w14:paraId="12EED631" w14:textId="77777777" w:rsidR="001A5893" w:rsidRPr="006340DF" w:rsidRDefault="001A5893" w:rsidP="00AD2205">
      <w:pPr>
        <w:pStyle w:val="ListParagraph"/>
        <w:numPr>
          <w:ilvl w:val="0"/>
          <w:numId w:val="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Pour soumettre une offre, veuillez lire avec attention les documents suivants :</w:t>
      </w:r>
    </w:p>
    <w:p w14:paraId="12EED632" w14:textId="77777777" w:rsidR="001A5893" w:rsidRPr="006340DF" w:rsidRDefault="001A5893">
      <w:pPr>
        <w:jc w:val="both"/>
        <w:rPr>
          <w:rFonts w:asciiTheme="minorHAnsi" w:hAnsiTheme="minorHAnsi" w:cstheme="minorHAnsi"/>
          <w:sz w:val="22"/>
          <w:szCs w:val="22"/>
          <w:lang w:val="fr-FR"/>
        </w:rPr>
      </w:pPr>
    </w:p>
    <w:tbl>
      <w:tblPr>
        <w:tblW w:w="8363" w:type="dxa"/>
        <w:tblInd w:w="959" w:type="dxa"/>
        <w:tblLook w:val="0000" w:firstRow="0" w:lastRow="0" w:firstColumn="0" w:lastColumn="0" w:noHBand="0" w:noVBand="0"/>
      </w:tblPr>
      <w:tblGrid>
        <w:gridCol w:w="1669"/>
        <w:gridCol w:w="6694"/>
      </w:tblGrid>
      <w:tr w:rsidR="001A5893" w:rsidRPr="006340DF" w14:paraId="12EED635" w14:textId="77777777">
        <w:tc>
          <w:tcPr>
            <w:tcW w:w="1669" w:type="dxa"/>
            <w:tcBorders>
              <w:top w:val="nil"/>
              <w:left w:val="nil"/>
              <w:bottom w:val="nil"/>
              <w:right w:val="nil"/>
            </w:tcBorders>
          </w:tcPr>
          <w:p w14:paraId="12EED633" w14:textId="77777777" w:rsidR="001A5893" w:rsidRPr="006340DF" w:rsidRDefault="001A5893" w:rsidP="00AD2205">
            <w:pPr>
              <w:ind w:left="175"/>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Section I</w:t>
            </w:r>
          </w:p>
        </w:tc>
        <w:tc>
          <w:tcPr>
            <w:tcW w:w="6694" w:type="dxa"/>
            <w:tcBorders>
              <w:top w:val="nil"/>
              <w:left w:val="nil"/>
              <w:bottom w:val="nil"/>
              <w:right w:val="nil"/>
            </w:tcBorders>
          </w:tcPr>
          <w:p w14:paraId="12EED634" w14:textId="77777777" w:rsidR="001A5893" w:rsidRPr="006340DF" w:rsidRDefault="001A5893" w:rsidP="00AD2205">
            <w:pPr>
              <w:ind w:left="162"/>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Instructions aux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w:t>
            </w:r>
          </w:p>
        </w:tc>
      </w:tr>
      <w:tr w:rsidR="001A5893" w:rsidRPr="004D4648" w14:paraId="12EED638" w14:textId="77777777">
        <w:tc>
          <w:tcPr>
            <w:tcW w:w="1669" w:type="dxa"/>
            <w:tcBorders>
              <w:top w:val="nil"/>
              <w:left w:val="nil"/>
              <w:bottom w:val="nil"/>
              <w:right w:val="nil"/>
            </w:tcBorders>
          </w:tcPr>
          <w:p w14:paraId="12EED636" w14:textId="77777777" w:rsidR="001A5893" w:rsidRPr="006340DF" w:rsidRDefault="001A5893" w:rsidP="00AD2205">
            <w:pPr>
              <w:ind w:left="175"/>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Section II</w:t>
            </w:r>
          </w:p>
        </w:tc>
        <w:tc>
          <w:tcPr>
            <w:tcW w:w="6694" w:type="dxa"/>
            <w:tcBorders>
              <w:top w:val="nil"/>
              <w:left w:val="nil"/>
              <w:bottom w:val="nil"/>
              <w:right w:val="nil"/>
            </w:tcBorders>
          </w:tcPr>
          <w:p w14:paraId="12EED637" w14:textId="77777777" w:rsidR="001A5893" w:rsidRPr="006340DF" w:rsidRDefault="001A5893" w:rsidP="00762140">
            <w:pPr>
              <w:ind w:left="162"/>
              <w:rPr>
                <w:rFonts w:asciiTheme="minorHAnsi" w:hAnsiTheme="minorHAnsi" w:cstheme="minorHAnsi"/>
                <w:sz w:val="22"/>
                <w:szCs w:val="22"/>
                <w:lang w:val="fr-FR"/>
              </w:rPr>
            </w:pPr>
            <w:r w:rsidRPr="006340DF">
              <w:rPr>
                <w:rFonts w:asciiTheme="minorHAnsi" w:hAnsiTheme="minorHAnsi" w:cstheme="minorHAnsi"/>
                <w:sz w:val="22"/>
                <w:szCs w:val="22"/>
                <w:lang w:val="fr-FR"/>
              </w:rPr>
              <w:t>Bordereau de quantités, spécifications techniques et calendrier de livraison</w:t>
            </w:r>
          </w:p>
        </w:tc>
      </w:tr>
      <w:tr w:rsidR="001A5893" w:rsidRPr="004D4648" w14:paraId="12EED63B" w14:textId="77777777">
        <w:tc>
          <w:tcPr>
            <w:tcW w:w="1669" w:type="dxa"/>
            <w:tcBorders>
              <w:top w:val="nil"/>
              <w:left w:val="nil"/>
              <w:bottom w:val="nil"/>
              <w:right w:val="nil"/>
            </w:tcBorders>
          </w:tcPr>
          <w:p w14:paraId="12EED639" w14:textId="77777777" w:rsidR="001A5893" w:rsidRPr="006340DF" w:rsidRDefault="001A5893" w:rsidP="00AD2205">
            <w:pPr>
              <w:ind w:left="175"/>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Section III</w:t>
            </w:r>
          </w:p>
        </w:tc>
        <w:tc>
          <w:tcPr>
            <w:tcW w:w="6694" w:type="dxa"/>
            <w:tcBorders>
              <w:top w:val="nil"/>
              <w:left w:val="nil"/>
              <w:bottom w:val="nil"/>
              <w:right w:val="nil"/>
            </w:tcBorders>
          </w:tcPr>
          <w:p w14:paraId="12EED63A" w14:textId="77777777" w:rsidR="001A5893" w:rsidRPr="006340DF" w:rsidRDefault="001A5893" w:rsidP="00AD2205">
            <w:pPr>
              <w:ind w:left="162"/>
              <w:rPr>
                <w:rFonts w:asciiTheme="minorHAnsi" w:hAnsiTheme="minorHAnsi" w:cstheme="minorHAnsi"/>
                <w:sz w:val="22"/>
                <w:szCs w:val="22"/>
                <w:lang w:val="fr-FR"/>
              </w:rPr>
            </w:pPr>
            <w:r w:rsidRPr="009330A9">
              <w:rPr>
                <w:rFonts w:asciiTheme="minorHAnsi" w:hAnsiTheme="minorHAnsi" w:cstheme="minorHAnsi"/>
                <w:sz w:val="22"/>
                <w:szCs w:val="22"/>
                <w:lang w:val="fr-FR"/>
              </w:rPr>
              <w:t>Conditions générales de l’UNFPA</w:t>
            </w:r>
            <w:r w:rsidR="00715067" w:rsidRPr="009330A9">
              <w:rPr>
                <w:rFonts w:asciiTheme="minorHAnsi" w:hAnsiTheme="minorHAnsi" w:cstheme="minorHAnsi"/>
                <w:sz w:val="22"/>
                <w:szCs w:val="22"/>
                <w:lang w:val="fr-FR"/>
              </w:rPr>
              <w:t xml:space="preserve"> applicables aux contrats</w:t>
            </w:r>
          </w:p>
        </w:tc>
      </w:tr>
      <w:tr w:rsidR="001A5893" w:rsidRPr="004D4648" w14:paraId="12EED63E" w14:textId="77777777">
        <w:tc>
          <w:tcPr>
            <w:tcW w:w="1669" w:type="dxa"/>
            <w:tcBorders>
              <w:top w:val="nil"/>
              <w:left w:val="nil"/>
              <w:bottom w:val="nil"/>
              <w:right w:val="nil"/>
            </w:tcBorders>
          </w:tcPr>
          <w:p w14:paraId="12EED63C" w14:textId="77777777" w:rsidR="001A5893" w:rsidRPr="006340DF" w:rsidRDefault="001A5893" w:rsidP="00AD2205">
            <w:pPr>
              <w:ind w:left="175"/>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Section IV</w:t>
            </w:r>
          </w:p>
        </w:tc>
        <w:tc>
          <w:tcPr>
            <w:tcW w:w="6694" w:type="dxa"/>
            <w:tcBorders>
              <w:top w:val="nil"/>
              <w:left w:val="nil"/>
              <w:bottom w:val="nil"/>
              <w:right w:val="nil"/>
            </w:tcBorders>
          </w:tcPr>
          <w:p w14:paraId="12EED63D" w14:textId="77777777" w:rsidR="001A5893" w:rsidRPr="006340DF" w:rsidRDefault="001A5893" w:rsidP="00AD2205">
            <w:pPr>
              <w:ind w:left="162"/>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Conditions </w:t>
            </w:r>
            <w:r w:rsidR="003C482E" w:rsidRPr="006340DF">
              <w:rPr>
                <w:rFonts w:asciiTheme="minorHAnsi" w:hAnsiTheme="minorHAnsi" w:cstheme="minorHAnsi"/>
                <w:sz w:val="22"/>
                <w:szCs w:val="22"/>
                <w:lang w:val="fr-FR"/>
              </w:rPr>
              <w:t>particulières</w:t>
            </w:r>
            <w:r w:rsidRPr="006340DF">
              <w:rPr>
                <w:rFonts w:asciiTheme="minorHAnsi" w:hAnsiTheme="minorHAnsi" w:cstheme="minorHAnsi"/>
                <w:sz w:val="22"/>
                <w:szCs w:val="22"/>
                <w:lang w:val="fr-FR"/>
              </w:rPr>
              <w:t xml:space="preserve"> de l’UNFPA relatives aux marchés</w:t>
            </w:r>
          </w:p>
        </w:tc>
      </w:tr>
      <w:tr w:rsidR="001A5893" w:rsidRPr="006340DF" w14:paraId="12EED641" w14:textId="77777777">
        <w:tc>
          <w:tcPr>
            <w:tcW w:w="1669" w:type="dxa"/>
            <w:tcBorders>
              <w:top w:val="nil"/>
              <w:left w:val="nil"/>
              <w:bottom w:val="nil"/>
              <w:right w:val="nil"/>
            </w:tcBorders>
          </w:tcPr>
          <w:p w14:paraId="12EED63F" w14:textId="77777777" w:rsidR="001A5893" w:rsidRPr="006340DF" w:rsidRDefault="001A5893" w:rsidP="00AD2205">
            <w:pPr>
              <w:ind w:left="175"/>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Section V :</w:t>
            </w:r>
          </w:p>
        </w:tc>
        <w:tc>
          <w:tcPr>
            <w:tcW w:w="6694" w:type="dxa"/>
            <w:tcBorders>
              <w:top w:val="nil"/>
              <w:left w:val="nil"/>
              <w:bottom w:val="nil"/>
              <w:right w:val="nil"/>
            </w:tcBorders>
          </w:tcPr>
          <w:p w14:paraId="12EED640" w14:textId="77777777" w:rsidR="001A5893" w:rsidRPr="006340DF" w:rsidRDefault="001A5893" w:rsidP="00AD2205">
            <w:pPr>
              <w:ind w:left="162"/>
              <w:rPr>
                <w:rFonts w:asciiTheme="minorHAnsi" w:hAnsiTheme="minorHAnsi" w:cstheme="minorHAnsi"/>
                <w:sz w:val="22"/>
                <w:szCs w:val="22"/>
                <w:lang w:val="fr-FR"/>
              </w:rPr>
            </w:pPr>
            <w:r w:rsidRPr="006340DF">
              <w:rPr>
                <w:rFonts w:asciiTheme="minorHAnsi" w:hAnsiTheme="minorHAnsi" w:cstheme="minorHAnsi"/>
                <w:sz w:val="22"/>
                <w:szCs w:val="22"/>
                <w:lang w:val="fr-FR"/>
              </w:rPr>
              <w:t>Formulaires de soumission</w:t>
            </w:r>
          </w:p>
        </w:tc>
      </w:tr>
    </w:tbl>
    <w:p w14:paraId="12EED642" w14:textId="77777777" w:rsidR="001A5893" w:rsidRPr="006340DF" w:rsidRDefault="001A5893">
      <w:pPr>
        <w:ind w:left="99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 </w:t>
      </w:r>
    </w:p>
    <w:p w14:paraId="12EED643" w14:textId="1E8E6FAE" w:rsidR="001A5893" w:rsidRPr="003570FD" w:rsidRDefault="001A5893" w:rsidP="002A690B">
      <w:pPr>
        <w:pStyle w:val="ListParagraph"/>
        <w:numPr>
          <w:ilvl w:val="0"/>
          <w:numId w:val="2"/>
        </w:numPr>
        <w:jc w:val="both"/>
        <w:rPr>
          <w:rFonts w:asciiTheme="minorHAnsi" w:hAnsiTheme="minorHAnsi" w:cstheme="minorHAnsi"/>
          <w:kern w:val="28"/>
          <w:sz w:val="22"/>
          <w:szCs w:val="22"/>
          <w:lang w:val="fr-FR"/>
        </w:rPr>
      </w:pPr>
      <w:r w:rsidRPr="006340DF">
        <w:rPr>
          <w:rFonts w:asciiTheme="minorHAnsi" w:hAnsiTheme="minorHAnsi" w:cstheme="minorHAnsi"/>
          <w:sz w:val="22"/>
          <w:szCs w:val="22"/>
          <w:lang w:val="fr-FR"/>
        </w:rPr>
        <w:t xml:space="preserve">L’offre doit parvenir à </w:t>
      </w:r>
      <w:r w:rsidR="00A173D9">
        <w:rPr>
          <w:rFonts w:asciiTheme="minorHAnsi" w:hAnsiTheme="minorHAnsi" w:cstheme="minorHAnsi"/>
          <w:sz w:val="22"/>
          <w:szCs w:val="22"/>
          <w:lang w:val="fr-FR"/>
        </w:rPr>
        <w:t xml:space="preserve">la </w:t>
      </w:r>
      <w:r w:rsidRPr="006340DF">
        <w:rPr>
          <w:rFonts w:asciiTheme="minorHAnsi" w:hAnsiTheme="minorHAnsi" w:cstheme="minorHAnsi"/>
          <w:sz w:val="22"/>
          <w:szCs w:val="22"/>
          <w:lang w:val="fr-FR"/>
        </w:rPr>
        <w:t xml:space="preserve">boîte aux lettres électronique </w:t>
      </w:r>
      <w:hyperlink r:id="rId11" w:history="1">
        <w:r w:rsidR="00A173D9" w:rsidRPr="00A173D9">
          <w:rPr>
            <w:rStyle w:val="Hyperlink"/>
            <w:rFonts w:asciiTheme="minorHAnsi" w:hAnsiTheme="minorHAnsi" w:cstheme="minorBidi"/>
            <w:sz w:val="21"/>
            <w:szCs w:val="21"/>
            <w:lang w:val="fr-FR"/>
          </w:rPr>
          <w:t>procurement.wcaro@unfpa.org</w:t>
        </w:r>
      </w:hyperlink>
      <w:r w:rsidR="00A173D9" w:rsidRPr="00A173D9">
        <w:rPr>
          <w:rFonts w:asciiTheme="minorHAnsi" w:hAnsiTheme="minorHAnsi" w:cstheme="minorBidi"/>
          <w:sz w:val="21"/>
          <w:szCs w:val="21"/>
          <w:lang w:val="fr-FR"/>
        </w:rPr>
        <w:t xml:space="preserve">, </w:t>
      </w:r>
      <w:r w:rsidRPr="006340DF">
        <w:rPr>
          <w:rFonts w:asciiTheme="minorHAnsi" w:hAnsiTheme="minorHAnsi" w:cstheme="minorHAnsi"/>
          <w:sz w:val="22"/>
          <w:szCs w:val="22"/>
          <w:lang w:val="fr-FR"/>
        </w:rPr>
        <w:t xml:space="preserve"> plus tard le</w:t>
      </w:r>
      <w:r w:rsidR="009330A9">
        <w:rPr>
          <w:rFonts w:asciiTheme="minorHAnsi" w:hAnsiTheme="minorHAnsi" w:cstheme="minorHAnsi"/>
          <w:sz w:val="22"/>
          <w:szCs w:val="22"/>
          <w:lang w:val="fr-FR"/>
        </w:rPr>
        <w:t xml:space="preserve"> </w:t>
      </w:r>
      <w:r w:rsidR="00473853" w:rsidRPr="003570FD">
        <w:rPr>
          <w:rFonts w:asciiTheme="minorHAnsi" w:hAnsiTheme="minorHAnsi" w:cstheme="minorHAnsi"/>
          <w:b/>
          <w:sz w:val="22"/>
          <w:szCs w:val="22"/>
          <w:lang w:val="fr-FR"/>
        </w:rPr>
        <w:t>2</w:t>
      </w:r>
      <w:r w:rsidR="00872D30" w:rsidRPr="003570FD">
        <w:rPr>
          <w:rFonts w:asciiTheme="minorHAnsi" w:hAnsiTheme="minorHAnsi" w:cstheme="minorHAnsi"/>
          <w:b/>
          <w:sz w:val="22"/>
          <w:szCs w:val="22"/>
          <w:lang w:val="fr-FR"/>
        </w:rPr>
        <w:t>4</w:t>
      </w:r>
      <w:r w:rsidR="009330A9" w:rsidRPr="003570FD">
        <w:rPr>
          <w:rFonts w:asciiTheme="minorHAnsi" w:hAnsiTheme="minorHAnsi" w:cstheme="minorHAnsi"/>
          <w:b/>
          <w:sz w:val="22"/>
          <w:szCs w:val="22"/>
          <w:lang w:val="fr-FR"/>
        </w:rPr>
        <w:t xml:space="preserve"> mars 2021</w:t>
      </w:r>
      <w:r w:rsidRPr="003570FD">
        <w:rPr>
          <w:rFonts w:asciiTheme="minorHAnsi" w:hAnsiTheme="minorHAnsi" w:cstheme="minorHAnsi"/>
          <w:b/>
          <w:sz w:val="22"/>
          <w:szCs w:val="22"/>
          <w:lang w:val="fr-FR"/>
        </w:rPr>
        <w:t xml:space="preserve"> à </w:t>
      </w:r>
      <w:r w:rsidR="009330A9" w:rsidRPr="003570FD">
        <w:rPr>
          <w:rFonts w:asciiTheme="minorHAnsi" w:hAnsiTheme="minorHAnsi" w:cstheme="minorHAnsi"/>
          <w:b/>
          <w:sz w:val="22"/>
          <w:szCs w:val="22"/>
          <w:lang w:val="fr-FR"/>
        </w:rPr>
        <w:t>15h00 (heure de Dakar</w:t>
      </w:r>
      <w:proofErr w:type="gramStart"/>
      <w:r w:rsidR="009330A9" w:rsidRPr="003570FD">
        <w:rPr>
          <w:rFonts w:asciiTheme="minorHAnsi" w:hAnsiTheme="minorHAnsi" w:cstheme="minorHAnsi"/>
          <w:b/>
          <w:sz w:val="22"/>
          <w:szCs w:val="22"/>
          <w:lang w:val="fr-FR"/>
        </w:rPr>
        <w:t>)</w:t>
      </w:r>
      <w:r w:rsidRPr="003570FD">
        <w:rPr>
          <w:rFonts w:asciiTheme="minorHAnsi" w:hAnsiTheme="minorHAnsi" w:cstheme="minorHAnsi"/>
          <w:b/>
          <w:sz w:val="22"/>
          <w:szCs w:val="22"/>
          <w:lang w:val="fr-FR"/>
        </w:rPr>
        <w:t xml:space="preserve"> </w:t>
      </w:r>
      <w:proofErr w:type="gramEnd"/>
      <w:r w:rsidRPr="003570FD">
        <w:rPr>
          <w:rStyle w:val="FootnoteReference"/>
          <w:rFonts w:asciiTheme="minorHAnsi" w:hAnsiTheme="minorHAnsi" w:cstheme="minorHAnsi"/>
          <w:i/>
          <w:kern w:val="28"/>
          <w:sz w:val="22"/>
          <w:szCs w:val="22"/>
          <w:lang w:val="fr-FR"/>
        </w:rPr>
        <w:footnoteReference w:id="2"/>
      </w:r>
      <w:r w:rsidRPr="003570FD">
        <w:rPr>
          <w:rFonts w:asciiTheme="minorHAnsi" w:hAnsiTheme="minorHAnsi" w:cstheme="minorHAnsi"/>
          <w:kern w:val="28"/>
          <w:sz w:val="22"/>
          <w:szCs w:val="22"/>
          <w:lang w:val="fr-FR"/>
        </w:rPr>
        <w:t>.</w:t>
      </w:r>
    </w:p>
    <w:p w14:paraId="12EED644" w14:textId="77777777" w:rsidR="001A5893" w:rsidRPr="003570FD" w:rsidRDefault="001A5893">
      <w:pPr>
        <w:jc w:val="both"/>
        <w:rPr>
          <w:rFonts w:asciiTheme="minorHAnsi" w:hAnsiTheme="minorHAnsi" w:cstheme="minorHAnsi"/>
          <w:kern w:val="28"/>
          <w:sz w:val="22"/>
          <w:szCs w:val="22"/>
          <w:lang w:val="fr-FR"/>
        </w:rPr>
      </w:pPr>
    </w:p>
    <w:p w14:paraId="12EED645" w14:textId="5D079524" w:rsidR="001A5893" w:rsidRPr="006340DF" w:rsidRDefault="001A5893" w:rsidP="006742DC">
      <w:pPr>
        <w:pStyle w:val="ListParagraph"/>
        <w:numPr>
          <w:ilvl w:val="0"/>
          <w:numId w:val="2"/>
        </w:numPr>
        <w:jc w:val="both"/>
        <w:rPr>
          <w:rFonts w:asciiTheme="minorHAnsi" w:hAnsiTheme="minorHAnsi" w:cstheme="minorHAnsi"/>
          <w:sz w:val="22"/>
          <w:szCs w:val="22"/>
          <w:lang w:val="fr-FR"/>
        </w:rPr>
      </w:pPr>
      <w:r w:rsidRPr="003570FD">
        <w:rPr>
          <w:rFonts w:asciiTheme="minorHAnsi" w:hAnsiTheme="minorHAnsi" w:cstheme="minorHAnsi"/>
          <w:kern w:val="28"/>
          <w:sz w:val="22"/>
          <w:szCs w:val="22"/>
          <w:lang w:val="fr-FR"/>
        </w:rPr>
        <w:t xml:space="preserve">Les offres seront ouvertes le </w:t>
      </w:r>
      <w:r w:rsidR="00473853" w:rsidRPr="003570FD">
        <w:rPr>
          <w:rFonts w:asciiTheme="minorHAnsi" w:hAnsiTheme="minorHAnsi" w:cstheme="minorHAnsi"/>
          <w:b/>
          <w:kern w:val="28"/>
          <w:sz w:val="22"/>
          <w:szCs w:val="22"/>
          <w:lang w:val="fr-FR"/>
        </w:rPr>
        <w:t>2</w:t>
      </w:r>
      <w:r w:rsidR="00872D30" w:rsidRPr="003570FD">
        <w:rPr>
          <w:rFonts w:asciiTheme="minorHAnsi" w:hAnsiTheme="minorHAnsi" w:cstheme="minorHAnsi"/>
          <w:b/>
          <w:kern w:val="28"/>
          <w:sz w:val="22"/>
          <w:szCs w:val="22"/>
          <w:lang w:val="fr-FR"/>
        </w:rPr>
        <w:t>5</w:t>
      </w:r>
      <w:r w:rsidR="009330A9" w:rsidRPr="003570FD">
        <w:rPr>
          <w:rFonts w:asciiTheme="minorHAnsi" w:hAnsiTheme="minorHAnsi" w:cstheme="minorHAnsi"/>
          <w:b/>
          <w:kern w:val="28"/>
          <w:sz w:val="22"/>
          <w:szCs w:val="22"/>
          <w:lang w:val="fr-FR"/>
        </w:rPr>
        <w:t xml:space="preserve"> mars 2021</w:t>
      </w:r>
      <w:r w:rsidRPr="003570FD">
        <w:rPr>
          <w:rFonts w:asciiTheme="minorHAnsi" w:hAnsiTheme="minorHAnsi" w:cstheme="minorHAnsi"/>
          <w:b/>
          <w:kern w:val="28"/>
          <w:sz w:val="22"/>
          <w:szCs w:val="22"/>
          <w:lang w:val="fr-FR"/>
        </w:rPr>
        <w:t xml:space="preserve"> à </w:t>
      </w:r>
      <w:r w:rsidR="009330A9" w:rsidRPr="003570FD">
        <w:rPr>
          <w:rFonts w:asciiTheme="minorHAnsi" w:hAnsiTheme="minorHAnsi" w:cstheme="minorHAnsi"/>
          <w:b/>
          <w:kern w:val="28"/>
          <w:sz w:val="22"/>
          <w:szCs w:val="22"/>
          <w:lang w:val="fr-FR"/>
        </w:rPr>
        <w:t>11h00 heure de Dakar par séance virtuel</w:t>
      </w:r>
      <w:r w:rsidRPr="003570FD">
        <w:rPr>
          <w:rFonts w:asciiTheme="minorHAnsi" w:hAnsiTheme="minorHAnsi" w:cstheme="minorHAnsi"/>
          <w:i/>
          <w:kern w:val="28"/>
          <w:sz w:val="22"/>
          <w:szCs w:val="22"/>
          <w:lang w:val="fr-FR"/>
        </w:rPr>
        <w:t>.</w:t>
      </w:r>
      <w:r w:rsidRPr="003570FD">
        <w:rPr>
          <w:rFonts w:asciiTheme="minorHAnsi" w:hAnsiTheme="minorHAnsi" w:cstheme="minorHAnsi"/>
          <w:kern w:val="28"/>
          <w:sz w:val="22"/>
          <w:szCs w:val="22"/>
          <w:lang w:val="fr-FR"/>
        </w:rPr>
        <w:t xml:space="preserve"> Les </w:t>
      </w:r>
      <w:r w:rsidR="00715067" w:rsidRPr="003570FD">
        <w:rPr>
          <w:rFonts w:asciiTheme="minorHAnsi" w:hAnsiTheme="minorHAnsi" w:cstheme="minorHAnsi"/>
          <w:kern w:val="28"/>
          <w:sz w:val="22"/>
          <w:szCs w:val="22"/>
          <w:lang w:val="fr-FR"/>
        </w:rPr>
        <w:t>Soumissionnaire</w:t>
      </w:r>
      <w:r w:rsidRPr="003570FD">
        <w:rPr>
          <w:rFonts w:asciiTheme="minorHAnsi" w:hAnsiTheme="minorHAnsi" w:cstheme="minorHAnsi"/>
          <w:kern w:val="28"/>
          <w:sz w:val="22"/>
          <w:szCs w:val="22"/>
          <w:lang w:val="fr-FR"/>
        </w:rPr>
        <w:t>s ou leurs représentants officiels sont autorisés à participer à l’ouverture des offres. Veuillez indiquer par courrier électronique avant le</w:t>
      </w:r>
      <w:r w:rsidR="009330A9" w:rsidRPr="003570FD">
        <w:rPr>
          <w:rFonts w:asciiTheme="minorHAnsi" w:hAnsiTheme="minorHAnsi" w:cstheme="minorHAnsi"/>
          <w:kern w:val="28"/>
          <w:sz w:val="22"/>
          <w:szCs w:val="22"/>
          <w:lang w:val="fr-FR"/>
        </w:rPr>
        <w:t xml:space="preserve"> </w:t>
      </w:r>
      <w:r w:rsidR="009330A9" w:rsidRPr="003570FD">
        <w:rPr>
          <w:rFonts w:asciiTheme="minorHAnsi" w:hAnsiTheme="minorHAnsi" w:cstheme="minorHAnsi"/>
          <w:b/>
          <w:kern w:val="28"/>
          <w:sz w:val="22"/>
          <w:szCs w:val="22"/>
          <w:lang w:val="fr-FR"/>
        </w:rPr>
        <w:t>1</w:t>
      </w:r>
      <w:r w:rsidR="00872D30" w:rsidRPr="003570FD">
        <w:rPr>
          <w:rFonts w:asciiTheme="minorHAnsi" w:hAnsiTheme="minorHAnsi" w:cstheme="minorHAnsi"/>
          <w:b/>
          <w:kern w:val="28"/>
          <w:sz w:val="22"/>
          <w:szCs w:val="22"/>
          <w:lang w:val="fr-FR"/>
        </w:rPr>
        <w:t>5</w:t>
      </w:r>
      <w:r w:rsidR="009330A9" w:rsidRPr="003570FD">
        <w:rPr>
          <w:rFonts w:asciiTheme="minorHAnsi" w:hAnsiTheme="minorHAnsi" w:cstheme="minorHAnsi"/>
          <w:b/>
          <w:kern w:val="28"/>
          <w:sz w:val="22"/>
          <w:szCs w:val="22"/>
          <w:lang w:val="fr-FR"/>
        </w:rPr>
        <w:t xml:space="preserve"> mars 2021</w:t>
      </w:r>
      <w:r w:rsidRPr="003570FD">
        <w:rPr>
          <w:rFonts w:asciiTheme="minorHAnsi" w:hAnsiTheme="minorHAnsi" w:cstheme="minorHAnsi"/>
          <w:kern w:val="28"/>
          <w:sz w:val="22"/>
          <w:szCs w:val="22"/>
          <w:lang w:val="fr-FR"/>
        </w:rPr>
        <w:t xml:space="preserve"> si</w:t>
      </w:r>
      <w:r w:rsidRPr="006340DF">
        <w:rPr>
          <w:rFonts w:asciiTheme="minorHAnsi" w:hAnsiTheme="minorHAnsi" w:cstheme="minorHAnsi"/>
          <w:kern w:val="28"/>
          <w:sz w:val="22"/>
          <w:szCs w:val="22"/>
          <w:lang w:val="fr-FR"/>
        </w:rPr>
        <w:t xml:space="preserve"> votre société sera représentée lors de l’ouverture des offres. </w:t>
      </w:r>
    </w:p>
    <w:p w14:paraId="12EED646" w14:textId="77777777" w:rsidR="001A5893" w:rsidRPr="006340DF" w:rsidRDefault="001A5893">
      <w:pPr>
        <w:jc w:val="both"/>
        <w:rPr>
          <w:rFonts w:asciiTheme="minorHAnsi" w:hAnsiTheme="minorHAnsi" w:cstheme="minorHAnsi"/>
          <w:sz w:val="22"/>
          <w:szCs w:val="22"/>
          <w:lang w:val="fr-FR"/>
        </w:rPr>
      </w:pPr>
    </w:p>
    <w:p w14:paraId="12EED647" w14:textId="1A4A79D9" w:rsidR="001A5893" w:rsidRPr="006340DF" w:rsidRDefault="001A5893" w:rsidP="00633654">
      <w:pPr>
        <w:pStyle w:val="ListParagraph"/>
        <w:numPr>
          <w:ilvl w:val="0"/>
          <w:numId w:val="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Les offres reçues après la date et l’heure stipulées ne seront acceptées en aucune circonstance. Les offres envoyées par voie postale après la date d’échéance ne seront pas enregistrées et seront renvoyées toujours scellées</w:t>
      </w:r>
      <w:r w:rsidR="00EE1B45" w:rsidRPr="006340DF">
        <w:rPr>
          <w:rFonts w:asciiTheme="minorHAnsi" w:hAnsiTheme="minorHAnsi" w:cstheme="minorHAnsi"/>
          <w:sz w:val="22"/>
          <w:szCs w:val="22"/>
          <w:lang w:val="fr-FR"/>
        </w:rPr>
        <w:t xml:space="preserve"> ou seront détruites</w:t>
      </w:r>
      <w:r w:rsidRPr="006340DF">
        <w:rPr>
          <w:rFonts w:asciiTheme="minorHAnsi" w:hAnsiTheme="minorHAnsi" w:cstheme="minorHAnsi"/>
          <w:sz w:val="22"/>
          <w:szCs w:val="22"/>
          <w:lang w:val="fr-FR"/>
        </w:rPr>
        <w:t xml:space="preserve">. Les offres soumises à toute adresse électronique autre que </w:t>
      </w:r>
      <w:hyperlink r:id="rId12" w:history="1">
        <w:r w:rsidR="00880C07" w:rsidRPr="00880C07">
          <w:rPr>
            <w:rStyle w:val="Hyperlink"/>
            <w:rFonts w:asciiTheme="minorHAnsi" w:hAnsiTheme="minorHAnsi" w:cstheme="minorHAnsi"/>
            <w:sz w:val="22"/>
            <w:szCs w:val="22"/>
            <w:lang w:val="fr-FR"/>
          </w:rPr>
          <w:t>procurement.wcaro@unfpa.org</w:t>
        </w:r>
      </w:hyperlink>
      <w:r w:rsidR="00880C07" w:rsidRPr="00880C07">
        <w:rPr>
          <w:rFonts w:asciiTheme="minorHAnsi" w:hAnsiTheme="minorHAnsi" w:cstheme="minorHAnsi"/>
          <w:sz w:val="22"/>
          <w:szCs w:val="22"/>
          <w:lang w:val="fr-FR"/>
        </w:rPr>
        <w:t xml:space="preserve"> </w:t>
      </w:r>
      <w:r w:rsidRPr="006340DF">
        <w:rPr>
          <w:rFonts w:asciiTheme="minorHAnsi" w:hAnsiTheme="minorHAnsi" w:cstheme="minorHAnsi"/>
          <w:sz w:val="22"/>
          <w:szCs w:val="22"/>
          <w:lang w:val="fr-FR"/>
        </w:rPr>
        <w:t>seront refusées.</w:t>
      </w:r>
    </w:p>
    <w:p w14:paraId="12EED648" w14:textId="77777777" w:rsidR="001A5893" w:rsidRPr="006340DF" w:rsidRDefault="001A5893" w:rsidP="006E1B20">
      <w:pPr>
        <w:pStyle w:val="ListParagraph"/>
        <w:ind w:left="0"/>
        <w:jc w:val="both"/>
        <w:rPr>
          <w:rFonts w:asciiTheme="minorHAnsi" w:hAnsiTheme="minorHAnsi" w:cstheme="minorHAnsi"/>
          <w:i/>
          <w:sz w:val="22"/>
          <w:szCs w:val="22"/>
          <w:highlight w:val="yellow"/>
          <w:lang w:val="fr-FR"/>
        </w:rPr>
      </w:pPr>
    </w:p>
    <w:p w14:paraId="330ECB3A" w14:textId="16ACF41E" w:rsidR="00046CAE" w:rsidRPr="006340DF" w:rsidRDefault="00046CAE" w:rsidP="00046CAE">
      <w:pPr>
        <w:pStyle w:val="ListParagraph"/>
        <w:numPr>
          <w:ilvl w:val="0"/>
          <w:numId w:val="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lastRenderedPageBreak/>
        <w:t xml:space="preserve">Il est demandé aux Soumissionnaires d’accuser bonne réception de la présente demande de soumission via le Formulaire de Confirmation. Il est disponible dans la Section V, Partie 1, de ce dossier de sollicitation. </w:t>
      </w:r>
      <w:r w:rsidRPr="00EA066B">
        <w:rPr>
          <w:rFonts w:asciiTheme="minorHAnsi" w:hAnsiTheme="minorHAnsi" w:cstheme="minorHAnsi"/>
          <w:sz w:val="22"/>
          <w:szCs w:val="22"/>
          <w:lang w:val="fr-FR"/>
        </w:rPr>
        <w:t xml:space="preserve">Une fois complété, le formulaire doit être retourné par e-mail à: </w:t>
      </w:r>
      <w:r w:rsidR="00880C07" w:rsidRPr="00EA066B">
        <w:rPr>
          <w:rFonts w:asciiTheme="minorHAnsi" w:hAnsiTheme="minorHAnsi" w:cstheme="minorHAnsi"/>
          <w:b/>
          <w:sz w:val="22"/>
          <w:szCs w:val="22"/>
          <w:lang w:val="fr-FR"/>
        </w:rPr>
        <w:t xml:space="preserve">Mme. Lauren </w:t>
      </w:r>
      <w:proofErr w:type="spellStart"/>
      <w:r w:rsidR="00880C07" w:rsidRPr="00EA066B">
        <w:rPr>
          <w:rFonts w:asciiTheme="minorHAnsi" w:hAnsiTheme="minorHAnsi" w:cstheme="minorHAnsi"/>
          <w:b/>
          <w:sz w:val="22"/>
          <w:szCs w:val="22"/>
          <w:lang w:val="fr-FR"/>
        </w:rPr>
        <w:t>Bolinger</w:t>
      </w:r>
      <w:proofErr w:type="spellEnd"/>
      <w:r w:rsidR="00880C07" w:rsidRPr="00EA066B">
        <w:rPr>
          <w:rFonts w:asciiTheme="minorHAnsi" w:hAnsiTheme="minorHAnsi" w:cstheme="minorHAnsi"/>
          <w:b/>
          <w:sz w:val="22"/>
          <w:szCs w:val="22"/>
          <w:lang w:val="fr-FR"/>
        </w:rPr>
        <w:t xml:space="preserve">, </w:t>
      </w:r>
      <w:proofErr w:type="spellStart"/>
      <w:r w:rsidR="00880C07" w:rsidRPr="00EA066B">
        <w:rPr>
          <w:rFonts w:asciiTheme="minorHAnsi" w:hAnsiTheme="minorHAnsi" w:cstheme="minorHAnsi"/>
          <w:b/>
          <w:sz w:val="22"/>
          <w:szCs w:val="22"/>
          <w:lang w:val="fr-FR"/>
        </w:rPr>
        <w:t>Procurement</w:t>
      </w:r>
      <w:proofErr w:type="spellEnd"/>
      <w:r w:rsidR="00880C07" w:rsidRPr="00EA066B">
        <w:rPr>
          <w:rFonts w:asciiTheme="minorHAnsi" w:hAnsiTheme="minorHAnsi" w:cstheme="minorHAnsi"/>
          <w:b/>
          <w:sz w:val="22"/>
          <w:szCs w:val="22"/>
          <w:lang w:val="fr-FR"/>
        </w:rPr>
        <w:t xml:space="preserve"> </w:t>
      </w:r>
      <w:proofErr w:type="spellStart"/>
      <w:r w:rsidR="00880C07" w:rsidRPr="00EA066B">
        <w:rPr>
          <w:rFonts w:asciiTheme="minorHAnsi" w:hAnsiTheme="minorHAnsi" w:cstheme="minorHAnsi"/>
          <w:b/>
          <w:sz w:val="22"/>
          <w:szCs w:val="22"/>
          <w:lang w:val="fr-FR"/>
        </w:rPr>
        <w:t>Specialist</w:t>
      </w:r>
      <w:proofErr w:type="spellEnd"/>
      <w:r w:rsidR="00880C07" w:rsidRPr="00EA066B">
        <w:rPr>
          <w:rFonts w:asciiTheme="minorHAnsi" w:hAnsiTheme="minorHAnsi" w:cstheme="minorHAnsi"/>
          <w:b/>
          <w:sz w:val="22"/>
          <w:szCs w:val="22"/>
          <w:lang w:val="fr-FR"/>
        </w:rPr>
        <w:t xml:space="preserve">, </w:t>
      </w:r>
      <w:hyperlink r:id="rId13" w:history="1">
        <w:r w:rsidR="00880C07" w:rsidRPr="00EA066B">
          <w:rPr>
            <w:rStyle w:val="Hyperlink"/>
            <w:rFonts w:asciiTheme="minorHAnsi" w:hAnsiTheme="minorHAnsi" w:cstheme="minorHAnsi"/>
            <w:b/>
            <w:sz w:val="22"/>
            <w:szCs w:val="22"/>
            <w:lang w:val="fr-FR"/>
          </w:rPr>
          <w:t>bolinger@unfpa.org</w:t>
        </w:r>
      </w:hyperlink>
      <w:r w:rsidRPr="00EA066B">
        <w:rPr>
          <w:rFonts w:asciiTheme="minorHAnsi" w:hAnsiTheme="minorHAnsi" w:cstheme="minorHAnsi"/>
          <w:sz w:val="22"/>
          <w:szCs w:val="22"/>
          <w:lang w:val="fr-FR"/>
        </w:rPr>
        <w:t xml:space="preserve"> au</w:t>
      </w:r>
      <w:r w:rsidRPr="006340DF">
        <w:rPr>
          <w:rFonts w:asciiTheme="minorHAnsi" w:hAnsiTheme="minorHAnsi" w:cstheme="minorHAnsi"/>
          <w:sz w:val="22"/>
          <w:szCs w:val="22"/>
          <w:lang w:val="fr-FR"/>
        </w:rPr>
        <w:t xml:space="preserve"> plus tard une semaine avant la date de clôture de l’Appel d’offres. Le Soumissionnaire devra mentionner le nom de sa société, un numéro de téléphone, un fax et les coordonnées de la personne à contacter. Il devra également indiquer s’il souhaite soumettre une offre ou non. Afin d’aider l’UNFPA à améliorer ses futures procédures d’Appel d’Offres, il est demandé aux Soumissionnaires qui ne souhaitent pas participer d’indiquer les raisons de cette décision sur le formulaire. </w:t>
      </w:r>
    </w:p>
    <w:p w14:paraId="12EED64A" w14:textId="77777777" w:rsidR="001A5893" w:rsidRPr="006340DF" w:rsidRDefault="001A5893" w:rsidP="00257845">
      <w:pPr>
        <w:pStyle w:val="ListParagraph"/>
        <w:rPr>
          <w:rFonts w:asciiTheme="minorHAnsi" w:hAnsiTheme="minorHAnsi" w:cstheme="minorHAnsi"/>
          <w:sz w:val="22"/>
          <w:szCs w:val="22"/>
          <w:lang w:val="fr-FR"/>
        </w:rPr>
      </w:pPr>
    </w:p>
    <w:p w14:paraId="12EED64B" w14:textId="2B14AECB" w:rsidR="001A5893" w:rsidRPr="009244BA" w:rsidRDefault="001A5893" w:rsidP="001B120F">
      <w:pPr>
        <w:pStyle w:val="ListParagraph"/>
        <w:numPr>
          <w:ilvl w:val="0"/>
          <w:numId w:val="2"/>
        </w:numPr>
        <w:jc w:val="both"/>
        <w:rPr>
          <w:rFonts w:asciiTheme="minorHAnsi" w:hAnsiTheme="minorHAnsi" w:cstheme="minorHAnsi"/>
          <w:b/>
          <w:sz w:val="22"/>
          <w:szCs w:val="22"/>
          <w:lang w:val="fr-FR"/>
        </w:rPr>
      </w:pPr>
      <w:r w:rsidRPr="009244BA">
        <w:rPr>
          <w:rFonts w:asciiTheme="minorHAnsi" w:hAnsiTheme="minorHAnsi" w:cstheme="minorHAnsi"/>
          <w:sz w:val="22"/>
          <w:szCs w:val="22"/>
          <w:lang w:val="fr-FR"/>
        </w:rPr>
        <w:t xml:space="preserve">Toute question concernant les documents en pièce jointe doit être adressée par écrit </w:t>
      </w:r>
      <w:r w:rsidR="00880C07" w:rsidRPr="009244BA">
        <w:rPr>
          <w:rFonts w:asciiTheme="minorHAnsi" w:hAnsiTheme="minorHAnsi" w:cstheme="minorHAnsi"/>
          <w:b/>
          <w:sz w:val="22"/>
          <w:szCs w:val="22"/>
          <w:lang w:val="fr-FR"/>
        </w:rPr>
        <w:t xml:space="preserve">Mme. Lauren </w:t>
      </w:r>
      <w:proofErr w:type="spellStart"/>
      <w:r w:rsidR="00880C07" w:rsidRPr="009244BA">
        <w:rPr>
          <w:rFonts w:asciiTheme="minorHAnsi" w:hAnsiTheme="minorHAnsi" w:cstheme="minorHAnsi"/>
          <w:b/>
          <w:sz w:val="22"/>
          <w:szCs w:val="22"/>
          <w:lang w:val="fr-FR"/>
        </w:rPr>
        <w:t>Bolinger</w:t>
      </w:r>
      <w:proofErr w:type="spellEnd"/>
      <w:r w:rsidR="00880C07" w:rsidRPr="009244BA">
        <w:rPr>
          <w:rFonts w:asciiTheme="minorHAnsi" w:hAnsiTheme="minorHAnsi" w:cstheme="minorHAnsi"/>
          <w:b/>
          <w:sz w:val="22"/>
          <w:szCs w:val="22"/>
          <w:lang w:val="fr-FR"/>
        </w:rPr>
        <w:t xml:space="preserve">, </w:t>
      </w:r>
      <w:proofErr w:type="spellStart"/>
      <w:r w:rsidR="00880C07" w:rsidRPr="009244BA">
        <w:rPr>
          <w:rFonts w:asciiTheme="minorHAnsi" w:hAnsiTheme="minorHAnsi" w:cstheme="minorHAnsi"/>
          <w:b/>
          <w:sz w:val="22"/>
          <w:szCs w:val="22"/>
          <w:lang w:val="fr-FR"/>
        </w:rPr>
        <w:t>Procurement</w:t>
      </w:r>
      <w:proofErr w:type="spellEnd"/>
      <w:r w:rsidR="00880C07" w:rsidRPr="009244BA">
        <w:rPr>
          <w:rFonts w:asciiTheme="minorHAnsi" w:hAnsiTheme="minorHAnsi" w:cstheme="minorHAnsi"/>
          <w:b/>
          <w:sz w:val="22"/>
          <w:szCs w:val="22"/>
          <w:lang w:val="fr-FR"/>
        </w:rPr>
        <w:t xml:space="preserve"> </w:t>
      </w:r>
      <w:proofErr w:type="spellStart"/>
      <w:r w:rsidR="00880C07" w:rsidRPr="009244BA">
        <w:rPr>
          <w:rFonts w:asciiTheme="minorHAnsi" w:hAnsiTheme="minorHAnsi" w:cstheme="minorHAnsi"/>
          <w:b/>
          <w:sz w:val="22"/>
          <w:szCs w:val="22"/>
          <w:lang w:val="fr-FR"/>
        </w:rPr>
        <w:t>Specialist</w:t>
      </w:r>
      <w:proofErr w:type="spellEnd"/>
      <w:r w:rsidR="00880C07" w:rsidRPr="009244BA">
        <w:rPr>
          <w:rFonts w:asciiTheme="minorHAnsi" w:hAnsiTheme="minorHAnsi" w:cstheme="minorHAnsi"/>
          <w:b/>
          <w:sz w:val="22"/>
          <w:szCs w:val="22"/>
          <w:lang w:val="fr-FR"/>
        </w:rPr>
        <w:t xml:space="preserve">, </w:t>
      </w:r>
      <w:hyperlink r:id="rId14" w:history="1">
        <w:r w:rsidR="00880C07" w:rsidRPr="009244BA">
          <w:rPr>
            <w:rStyle w:val="Hyperlink"/>
            <w:rFonts w:asciiTheme="minorHAnsi" w:hAnsiTheme="minorHAnsi" w:cstheme="minorHAnsi"/>
            <w:b/>
            <w:sz w:val="22"/>
            <w:szCs w:val="22"/>
            <w:lang w:val="fr-FR"/>
          </w:rPr>
          <w:t>bolinger@unfpa.org</w:t>
        </w:r>
      </w:hyperlink>
      <w:r w:rsidRPr="009244BA">
        <w:rPr>
          <w:rFonts w:asciiTheme="minorHAnsi" w:hAnsiTheme="minorHAnsi" w:cstheme="minorHAnsi"/>
          <w:sz w:val="22"/>
          <w:szCs w:val="22"/>
          <w:lang w:val="fr-FR"/>
        </w:rPr>
        <w:t xml:space="preserve">, au plus tard </w:t>
      </w:r>
      <w:r w:rsidRPr="009244BA">
        <w:rPr>
          <w:rFonts w:asciiTheme="minorHAnsi" w:hAnsiTheme="minorHAnsi" w:cstheme="minorHAnsi"/>
          <w:b/>
          <w:sz w:val="22"/>
          <w:szCs w:val="22"/>
          <w:lang w:val="fr-FR"/>
        </w:rPr>
        <w:t>le</w:t>
      </w:r>
      <w:r w:rsidR="009244BA" w:rsidRPr="009244BA">
        <w:rPr>
          <w:rFonts w:asciiTheme="minorHAnsi" w:hAnsiTheme="minorHAnsi" w:cstheme="minorHAnsi"/>
          <w:b/>
          <w:sz w:val="22"/>
          <w:szCs w:val="22"/>
          <w:lang w:val="fr-FR"/>
        </w:rPr>
        <w:t xml:space="preserve"> </w:t>
      </w:r>
      <w:r w:rsidR="003570FD">
        <w:rPr>
          <w:rFonts w:asciiTheme="minorHAnsi" w:hAnsiTheme="minorHAnsi" w:cstheme="minorHAnsi"/>
          <w:b/>
          <w:sz w:val="22"/>
          <w:szCs w:val="22"/>
          <w:lang w:val="fr-FR"/>
        </w:rPr>
        <w:t>15</w:t>
      </w:r>
      <w:r w:rsidR="009244BA" w:rsidRPr="009244BA">
        <w:rPr>
          <w:rFonts w:asciiTheme="minorHAnsi" w:hAnsiTheme="minorHAnsi" w:cstheme="minorHAnsi"/>
          <w:b/>
          <w:sz w:val="22"/>
          <w:szCs w:val="22"/>
          <w:lang w:val="fr-FR"/>
        </w:rPr>
        <w:t xml:space="preserve"> </w:t>
      </w:r>
      <w:r w:rsidR="003570FD">
        <w:rPr>
          <w:rFonts w:asciiTheme="minorHAnsi" w:hAnsiTheme="minorHAnsi" w:cstheme="minorHAnsi"/>
          <w:b/>
          <w:sz w:val="22"/>
          <w:szCs w:val="22"/>
          <w:lang w:val="fr-FR"/>
        </w:rPr>
        <w:t xml:space="preserve">mars </w:t>
      </w:r>
      <w:r w:rsidR="009244BA" w:rsidRPr="009244BA">
        <w:rPr>
          <w:rFonts w:asciiTheme="minorHAnsi" w:hAnsiTheme="minorHAnsi" w:cstheme="minorHAnsi"/>
          <w:b/>
          <w:sz w:val="22"/>
          <w:szCs w:val="22"/>
          <w:lang w:val="fr-FR"/>
        </w:rPr>
        <w:t>2021 à 17h00 (heure de Dakar)</w:t>
      </w:r>
    </w:p>
    <w:p w14:paraId="12EED64F" w14:textId="77777777" w:rsidR="001A5893" w:rsidRPr="006340DF" w:rsidRDefault="001A5893" w:rsidP="006E1B20">
      <w:pPr>
        <w:jc w:val="both"/>
        <w:rPr>
          <w:rFonts w:asciiTheme="minorHAnsi" w:hAnsiTheme="minorHAnsi" w:cstheme="minorHAnsi"/>
          <w:sz w:val="22"/>
          <w:szCs w:val="22"/>
          <w:lang w:val="fr-FR"/>
        </w:rPr>
      </w:pPr>
    </w:p>
    <w:p w14:paraId="12EED650" w14:textId="77777777" w:rsidR="001A5893" w:rsidRPr="006340DF" w:rsidRDefault="001A5893" w:rsidP="006E1B20">
      <w:pPr>
        <w:ind w:firstLine="703"/>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N’envoyez </w:t>
      </w:r>
      <w:r w:rsidRPr="006340DF">
        <w:rPr>
          <w:rFonts w:asciiTheme="minorHAnsi" w:hAnsiTheme="minorHAnsi" w:cstheme="minorHAnsi"/>
          <w:sz w:val="22"/>
          <w:szCs w:val="22"/>
          <w:u w:val="single"/>
          <w:lang w:val="fr-FR"/>
        </w:rPr>
        <w:t>pas</w:t>
      </w:r>
      <w:r w:rsidRPr="006340DF">
        <w:rPr>
          <w:rFonts w:asciiTheme="minorHAnsi" w:hAnsiTheme="minorHAnsi" w:cstheme="minorHAnsi"/>
          <w:sz w:val="22"/>
          <w:szCs w:val="22"/>
          <w:lang w:val="fr-FR"/>
        </w:rPr>
        <w:t xml:space="preserve"> votre offre à ces adresses, elle serait disqualifiée.</w:t>
      </w:r>
    </w:p>
    <w:p w14:paraId="12EED651" w14:textId="77777777" w:rsidR="001A5893" w:rsidRPr="006340DF" w:rsidRDefault="001A5893" w:rsidP="006E1B20">
      <w:pPr>
        <w:ind w:firstLine="703"/>
        <w:jc w:val="both"/>
        <w:rPr>
          <w:rFonts w:asciiTheme="minorHAnsi" w:hAnsiTheme="minorHAnsi" w:cstheme="minorHAnsi"/>
          <w:sz w:val="22"/>
          <w:szCs w:val="22"/>
          <w:lang w:val="fr-FR"/>
        </w:rPr>
      </w:pPr>
    </w:p>
    <w:p w14:paraId="12EED652" w14:textId="77777777" w:rsidR="001A5893" w:rsidRPr="006340DF" w:rsidRDefault="001A5893" w:rsidP="00F05C99">
      <w:pPr>
        <w:pStyle w:val="ListParagraph"/>
        <w:numPr>
          <w:ilvl w:val="0"/>
          <w:numId w:val="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Le présent courrier ne doit nullement être interprété comme une offre à engager votre entreprise.</w:t>
      </w:r>
    </w:p>
    <w:p w14:paraId="12EED653" w14:textId="77777777" w:rsidR="001A5893" w:rsidRPr="006340DF" w:rsidRDefault="001A5893">
      <w:pPr>
        <w:tabs>
          <w:tab w:val="left" w:pos="360"/>
          <w:tab w:val="left" w:pos="432"/>
        </w:tabs>
        <w:jc w:val="both"/>
        <w:rPr>
          <w:rFonts w:asciiTheme="minorHAnsi" w:hAnsiTheme="minorHAnsi" w:cstheme="minorHAnsi"/>
          <w:sz w:val="22"/>
          <w:szCs w:val="22"/>
          <w:lang w:val="fr-FR"/>
        </w:rPr>
      </w:pPr>
    </w:p>
    <w:p w14:paraId="12EED654" w14:textId="77777777" w:rsidR="001A5893" w:rsidRPr="006340DF" w:rsidRDefault="001A5893" w:rsidP="004430D2">
      <w:pPr>
        <w:pStyle w:val="ListParagraph"/>
        <w:numPr>
          <w:ilvl w:val="0"/>
          <w:numId w:val="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L’UNFPA encourage vivement tous les fournisseurs à s’inscrire sur le Portail </w:t>
      </w:r>
      <w:r w:rsidRPr="00907DF0">
        <w:rPr>
          <w:rFonts w:asciiTheme="minorHAnsi" w:hAnsiTheme="minorHAnsi" w:cstheme="minorHAnsi"/>
          <w:sz w:val="22"/>
          <w:szCs w:val="22"/>
          <w:lang w:val="fr-FR"/>
        </w:rPr>
        <w:t xml:space="preserve">mondial pour les fournisseurs des organismes des Nations </w:t>
      </w:r>
      <w:r w:rsidR="00C5043F" w:rsidRPr="00907DF0">
        <w:rPr>
          <w:rFonts w:asciiTheme="minorHAnsi" w:hAnsiTheme="minorHAnsi" w:cstheme="minorHAnsi"/>
          <w:sz w:val="22"/>
          <w:szCs w:val="22"/>
          <w:lang w:val="fr-FR"/>
        </w:rPr>
        <w:t>unies</w:t>
      </w:r>
      <w:r w:rsidRPr="00907DF0">
        <w:rPr>
          <w:rFonts w:asciiTheme="minorHAnsi" w:hAnsiTheme="minorHAnsi" w:cstheme="minorHAnsi"/>
          <w:sz w:val="22"/>
          <w:szCs w:val="22"/>
          <w:lang w:val="fr-FR"/>
        </w:rPr>
        <w:t>, (</w:t>
      </w:r>
      <w:hyperlink r:id="rId15" w:history="1">
        <w:r w:rsidRPr="00907DF0">
          <w:rPr>
            <w:rStyle w:val="Hyperlink"/>
            <w:rFonts w:asciiTheme="minorHAnsi" w:hAnsiTheme="minorHAnsi" w:cstheme="minorHAnsi"/>
            <w:sz w:val="22"/>
            <w:szCs w:val="22"/>
            <w:lang w:val="fr-FR"/>
          </w:rPr>
          <w:t>http://www.ungm.org</w:t>
        </w:r>
      </w:hyperlink>
      <w:r w:rsidRPr="00907DF0">
        <w:rPr>
          <w:rFonts w:asciiTheme="minorHAnsi" w:hAnsiTheme="minorHAnsi" w:cstheme="minorHAnsi"/>
          <w:sz w:val="22"/>
          <w:szCs w:val="22"/>
          <w:lang w:val="fr-FR"/>
        </w:rPr>
        <w:t xml:space="preserve">). </w:t>
      </w:r>
      <w:r w:rsidR="00715067" w:rsidRPr="00907DF0">
        <w:rPr>
          <w:rFonts w:asciiTheme="minorHAnsi" w:hAnsiTheme="minorHAnsi" w:cstheme="minorHAnsi"/>
          <w:sz w:val="22"/>
          <w:szCs w:val="22"/>
          <w:lang w:val="fr-FR"/>
        </w:rPr>
        <w:t xml:space="preserve">L’UNGM est le portail d’acquisition du système des Nations Unies. </w:t>
      </w:r>
      <w:r w:rsidRPr="00907DF0">
        <w:rPr>
          <w:rFonts w:asciiTheme="minorHAnsi" w:hAnsiTheme="minorHAnsi" w:cstheme="minorHAnsi"/>
          <w:sz w:val="22"/>
          <w:szCs w:val="22"/>
          <w:lang w:val="fr-FR"/>
        </w:rPr>
        <w:t xml:space="preserve">L’inscription à ce portail UNGM permet aux fournisseurs </w:t>
      </w:r>
      <w:r w:rsidR="00FF42A2" w:rsidRPr="00907DF0">
        <w:rPr>
          <w:rFonts w:asciiTheme="minorHAnsi" w:hAnsiTheme="minorHAnsi" w:cstheme="minorHAnsi"/>
          <w:sz w:val="22"/>
          <w:szCs w:val="22"/>
          <w:lang w:val="fr-FR"/>
        </w:rPr>
        <w:t xml:space="preserve">d’être incorporés </w:t>
      </w:r>
      <w:r w:rsidRPr="00907DF0">
        <w:rPr>
          <w:rFonts w:asciiTheme="minorHAnsi" w:hAnsiTheme="minorHAnsi" w:cstheme="minorHAnsi"/>
          <w:sz w:val="22"/>
          <w:szCs w:val="22"/>
          <w:lang w:val="fr-FR"/>
        </w:rPr>
        <w:t>dans la base de données que consultent les acheteurs</w:t>
      </w:r>
      <w:r w:rsidRPr="006340DF">
        <w:rPr>
          <w:rFonts w:asciiTheme="minorHAnsi" w:hAnsiTheme="minorHAnsi" w:cstheme="minorHAnsi"/>
          <w:sz w:val="22"/>
          <w:szCs w:val="22"/>
          <w:lang w:val="fr-FR"/>
        </w:rPr>
        <w:t xml:space="preserve"> des Nations </w:t>
      </w:r>
      <w:r w:rsidR="00C5043F" w:rsidRPr="006340DF">
        <w:rPr>
          <w:rFonts w:asciiTheme="minorHAnsi" w:hAnsiTheme="minorHAnsi" w:cstheme="minorHAnsi"/>
          <w:sz w:val="22"/>
          <w:szCs w:val="22"/>
          <w:lang w:val="fr-FR"/>
        </w:rPr>
        <w:t>unies</w:t>
      </w:r>
      <w:r w:rsidRPr="006340DF">
        <w:rPr>
          <w:rFonts w:asciiTheme="minorHAnsi" w:hAnsiTheme="minorHAnsi" w:cstheme="minorHAnsi"/>
          <w:sz w:val="22"/>
          <w:szCs w:val="22"/>
          <w:lang w:val="fr-FR"/>
        </w:rPr>
        <w:t xml:space="preserve"> lorsqu’ils cherchent des fournisseurs. Les fournisseurs peuvent également accéder à tous les appels d’offres en ligne émis par les Nations </w:t>
      </w:r>
      <w:r w:rsidR="00C5043F" w:rsidRPr="006340DF">
        <w:rPr>
          <w:rFonts w:asciiTheme="minorHAnsi" w:hAnsiTheme="minorHAnsi" w:cstheme="minorHAnsi"/>
          <w:sz w:val="22"/>
          <w:szCs w:val="22"/>
          <w:lang w:val="fr-FR"/>
        </w:rPr>
        <w:t>unies</w:t>
      </w:r>
      <w:r w:rsidRPr="006340DF">
        <w:rPr>
          <w:rFonts w:asciiTheme="minorHAnsi" w:hAnsiTheme="minorHAnsi" w:cstheme="minorHAnsi"/>
          <w:sz w:val="22"/>
          <w:szCs w:val="22"/>
          <w:lang w:val="fr-FR"/>
        </w:rPr>
        <w:t xml:space="preserve"> et, en s’inscrivant au Service de notification des appels d’offres, être avertis automatiquement par courrier électronique de toute opportunité correspondant à leurs produits et services. Les instructions relatives à la procédure d’inscription au service de notification figurent dans le guide interactif de l’UNGM pour les fournisseurs </w:t>
      </w:r>
      <w:hyperlink r:id="rId16" w:history="1">
        <w:r w:rsidRPr="006340DF">
          <w:rPr>
            <w:rStyle w:val="Hyperlink"/>
            <w:rFonts w:asciiTheme="minorHAnsi" w:hAnsiTheme="minorHAnsi" w:cstheme="minorHAnsi"/>
            <w:sz w:val="22"/>
            <w:szCs w:val="22"/>
            <w:lang w:val="fr-FR"/>
          </w:rPr>
          <w:t>http://www.ungm.org/Publications/UserManuals/Suppliers/UserManual_Supplier.pdf</w:t>
        </w:r>
      </w:hyperlink>
      <w:r w:rsidRPr="006340DF">
        <w:rPr>
          <w:rFonts w:asciiTheme="minorHAnsi" w:hAnsiTheme="minorHAnsi" w:cstheme="minorHAnsi"/>
          <w:sz w:val="22"/>
          <w:szCs w:val="22"/>
          <w:lang w:val="fr-FR"/>
        </w:rPr>
        <w:t xml:space="preserve">. </w:t>
      </w:r>
    </w:p>
    <w:p w14:paraId="12EED655" w14:textId="77777777" w:rsidR="001A5893" w:rsidRPr="006340DF" w:rsidRDefault="001A5893">
      <w:pPr>
        <w:tabs>
          <w:tab w:val="left" w:pos="360"/>
          <w:tab w:val="left" w:pos="432"/>
        </w:tabs>
        <w:jc w:val="both"/>
        <w:rPr>
          <w:rFonts w:asciiTheme="minorHAnsi" w:hAnsiTheme="minorHAnsi" w:cstheme="minorHAnsi"/>
          <w:sz w:val="22"/>
          <w:szCs w:val="22"/>
          <w:lang w:val="fr-FR"/>
        </w:rPr>
      </w:pPr>
    </w:p>
    <w:p w14:paraId="12EED656" w14:textId="77777777" w:rsidR="001A5893" w:rsidRPr="006340DF" w:rsidRDefault="001A5893">
      <w:pPr>
        <w:tabs>
          <w:tab w:val="left" w:pos="360"/>
          <w:tab w:val="left" w:pos="432"/>
        </w:tabs>
        <w:jc w:val="both"/>
        <w:rPr>
          <w:rFonts w:asciiTheme="minorHAnsi" w:hAnsiTheme="minorHAnsi" w:cstheme="minorHAnsi"/>
          <w:sz w:val="22"/>
          <w:szCs w:val="22"/>
          <w:lang w:val="fr-FR"/>
        </w:rPr>
      </w:pPr>
    </w:p>
    <w:p w14:paraId="12EED657" w14:textId="77777777" w:rsidR="001A5893" w:rsidRPr="006340DF" w:rsidRDefault="001A5893" w:rsidP="004430D2">
      <w:pPr>
        <w:tabs>
          <w:tab w:val="left" w:pos="360"/>
          <w:tab w:val="left" w:pos="432"/>
        </w:tabs>
        <w:rPr>
          <w:rFonts w:asciiTheme="minorHAnsi" w:hAnsiTheme="minorHAnsi" w:cstheme="minorHAnsi"/>
          <w:sz w:val="22"/>
          <w:szCs w:val="22"/>
          <w:lang w:val="fr-FR"/>
        </w:rPr>
      </w:pPr>
      <w:r w:rsidRPr="006340DF">
        <w:rPr>
          <w:rFonts w:asciiTheme="minorHAnsi" w:hAnsiTheme="minorHAnsi" w:cstheme="minorHAnsi"/>
          <w:sz w:val="22"/>
          <w:szCs w:val="22"/>
          <w:lang w:val="fr-FR"/>
        </w:rPr>
        <w:t>Nous vous prions d’agréer, Madame, Monsieur, l’expression de nos sentiments les meilleurs.</w:t>
      </w:r>
    </w:p>
    <w:p w14:paraId="12EED658" w14:textId="77777777" w:rsidR="001A5893" w:rsidRDefault="001A5893">
      <w:pPr>
        <w:tabs>
          <w:tab w:val="left" w:pos="360"/>
          <w:tab w:val="left" w:pos="432"/>
        </w:tabs>
        <w:rPr>
          <w:rFonts w:asciiTheme="minorHAnsi" w:hAnsiTheme="minorHAnsi" w:cstheme="minorHAnsi"/>
          <w:sz w:val="22"/>
          <w:szCs w:val="22"/>
          <w:lang w:val="fr-FR"/>
        </w:rPr>
      </w:pPr>
    </w:p>
    <w:p w14:paraId="008482BC" w14:textId="44CE0AD8" w:rsidR="00880C07" w:rsidRPr="00880C07" w:rsidRDefault="00880C07">
      <w:pPr>
        <w:tabs>
          <w:tab w:val="left" w:pos="360"/>
          <w:tab w:val="left" w:pos="432"/>
        </w:tabs>
        <w:rPr>
          <w:rFonts w:asciiTheme="minorHAnsi" w:hAnsiTheme="minorHAnsi" w:cstheme="minorHAnsi"/>
          <w:b/>
          <w:sz w:val="22"/>
          <w:szCs w:val="22"/>
          <w:lang w:val="fr-FR"/>
        </w:rPr>
      </w:pPr>
      <w:r w:rsidRPr="00880C07">
        <w:rPr>
          <w:rFonts w:asciiTheme="minorHAnsi" w:hAnsiTheme="minorHAnsi" w:cstheme="minorHAnsi"/>
          <w:b/>
          <w:sz w:val="22"/>
          <w:szCs w:val="22"/>
          <w:lang w:val="fr-FR"/>
        </w:rPr>
        <w:t xml:space="preserve">Mme. </w:t>
      </w:r>
      <w:proofErr w:type="spellStart"/>
      <w:r w:rsidRPr="00880C07">
        <w:rPr>
          <w:rFonts w:asciiTheme="minorHAnsi" w:hAnsiTheme="minorHAnsi" w:cstheme="minorHAnsi"/>
          <w:b/>
          <w:sz w:val="22"/>
          <w:szCs w:val="22"/>
          <w:lang w:val="fr-FR"/>
        </w:rPr>
        <w:t>Carlyne</w:t>
      </w:r>
      <w:proofErr w:type="spellEnd"/>
      <w:r w:rsidRPr="00880C07">
        <w:rPr>
          <w:rFonts w:asciiTheme="minorHAnsi" w:hAnsiTheme="minorHAnsi" w:cstheme="minorHAnsi"/>
          <w:b/>
          <w:sz w:val="22"/>
          <w:szCs w:val="22"/>
          <w:lang w:val="fr-FR"/>
        </w:rPr>
        <w:t xml:space="preserve"> Romulus</w:t>
      </w:r>
    </w:p>
    <w:p w14:paraId="76981E44" w14:textId="198D26ED" w:rsidR="00880C07" w:rsidRPr="00880C07" w:rsidRDefault="00880C07">
      <w:pPr>
        <w:tabs>
          <w:tab w:val="left" w:pos="360"/>
          <w:tab w:val="left" w:pos="432"/>
        </w:tabs>
        <w:rPr>
          <w:rFonts w:asciiTheme="minorHAnsi" w:hAnsiTheme="minorHAnsi" w:cstheme="minorHAnsi"/>
          <w:b/>
          <w:sz w:val="22"/>
          <w:szCs w:val="22"/>
          <w:lang w:val="fr-FR"/>
        </w:rPr>
      </w:pPr>
      <w:r w:rsidRPr="00880C07">
        <w:rPr>
          <w:rFonts w:asciiTheme="minorHAnsi" w:hAnsiTheme="minorHAnsi" w:cstheme="minorHAnsi"/>
          <w:b/>
          <w:sz w:val="22"/>
          <w:szCs w:val="22"/>
          <w:lang w:val="fr-FR"/>
        </w:rPr>
        <w:t>International</w:t>
      </w:r>
      <w:r>
        <w:rPr>
          <w:rFonts w:asciiTheme="minorHAnsi" w:hAnsiTheme="minorHAnsi" w:cstheme="minorHAnsi"/>
          <w:b/>
          <w:sz w:val="22"/>
          <w:szCs w:val="22"/>
          <w:lang w:val="fr-FR"/>
        </w:rPr>
        <w:t xml:space="preserve"> Operations Manager, UNFPA WCARO</w:t>
      </w:r>
    </w:p>
    <w:p w14:paraId="12EED659" w14:textId="77777777" w:rsidR="001A5893" w:rsidRPr="006340DF" w:rsidRDefault="001A5893">
      <w:pPr>
        <w:tabs>
          <w:tab w:val="left" w:pos="360"/>
          <w:tab w:val="left" w:pos="432"/>
        </w:tabs>
        <w:rPr>
          <w:rFonts w:asciiTheme="minorHAnsi" w:hAnsiTheme="minorHAnsi" w:cstheme="minorHAnsi"/>
          <w:sz w:val="22"/>
          <w:szCs w:val="22"/>
          <w:lang w:val="fr-FR"/>
        </w:rPr>
      </w:pPr>
    </w:p>
    <w:p w14:paraId="12EED65A" w14:textId="005D5739" w:rsidR="001A5893" w:rsidRDefault="00880C07" w:rsidP="004430D2">
      <w:pPr>
        <w:tabs>
          <w:tab w:val="left" w:pos="360"/>
          <w:tab w:val="left" w:pos="432"/>
        </w:tabs>
        <w:rPr>
          <w:rFonts w:asciiTheme="minorHAnsi" w:hAnsiTheme="minorHAnsi" w:cstheme="minorHAnsi"/>
          <w:b/>
          <w:sz w:val="22"/>
          <w:szCs w:val="24"/>
          <w:lang w:val="fr-FR"/>
        </w:rPr>
      </w:pPr>
      <w:r>
        <w:rPr>
          <w:rFonts w:asciiTheme="minorHAnsi" w:hAnsiTheme="minorHAnsi" w:cstheme="minorHAnsi"/>
          <w:b/>
          <w:sz w:val="22"/>
          <w:szCs w:val="24"/>
          <w:lang w:val="fr-FR"/>
        </w:rPr>
        <w:t xml:space="preserve">Mme. Lauren </w:t>
      </w:r>
      <w:proofErr w:type="spellStart"/>
      <w:r>
        <w:rPr>
          <w:rFonts w:asciiTheme="minorHAnsi" w:hAnsiTheme="minorHAnsi" w:cstheme="minorHAnsi"/>
          <w:b/>
          <w:sz w:val="22"/>
          <w:szCs w:val="24"/>
          <w:lang w:val="fr-FR"/>
        </w:rPr>
        <w:t>Bolinger</w:t>
      </w:r>
      <w:proofErr w:type="spellEnd"/>
    </w:p>
    <w:p w14:paraId="17E7CC73" w14:textId="329B07BC" w:rsidR="00880C07" w:rsidRPr="006340DF" w:rsidRDefault="00880C07" w:rsidP="004430D2">
      <w:pPr>
        <w:tabs>
          <w:tab w:val="left" w:pos="360"/>
          <w:tab w:val="left" w:pos="432"/>
        </w:tabs>
        <w:rPr>
          <w:rFonts w:asciiTheme="minorHAnsi" w:hAnsiTheme="minorHAnsi" w:cstheme="minorHAnsi"/>
          <w:b/>
          <w:sz w:val="22"/>
          <w:szCs w:val="24"/>
          <w:lang w:val="fr-FR"/>
        </w:rPr>
      </w:pPr>
      <w:proofErr w:type="spellStart"/>
      <w:r>
        <w:rPr>
          <w:rFonts w:asciiTheme="minorHAnsi" w:hAnsiTheme="minorHAnsi" w:cstheme="minorHAnsi"/>
          <w:b/>
          <w:sz w:val="22"/>
          <w:szCs w:val="24"/>
          <w:lang w:val="fr-FR"/>
        </w:rPr>
        <w:t>Procurement</w:t>
      </w:r>
      <w:proofErr w:type="spellEnd"/>
      <w:r>
        <w:rPr>
          <w:rFonts w:asciiTheme="minorHAnsi" w:hAnsiTheme="minorHAnsi" w:cstheme="minorHAnsi"/>
          <w:b/>
          <w:sz w:val="22"/>
          <w:szCs w:val="24"/>
          <w:lang w:val="fr-FR"/>
        </w:rPr>
        <w:t xml:space="preserve"> </w:t>
      </w:r>
      <w:proofErr w:type="spellStart"/>
      <w:r>
        <w:rPr>
          <w:rFonts w:asciiTheme="minorHAnsi" w:hAnsiTheme="minorHAnsi" w:cstheme="minorHAnsi"/>
          <w:b/>
          <w:sz w:val="22"/>
          <w:szCs w:val="24"/>
          <w:lang w:val="fr-FR"/>
        </w:rPr>
        <w:t>Specialist</w:t>
      </w:r>
      <w:proofErr w:type="spellEnd"/>
      <w:r>
        <w:rPr>
          <w:rFonts w:asciiTheme="minorHAnsi" w:hAnsiTheme="minorHAnsi" w:cstheme="minorHAnsi"/>
          <w:b/>
          <w:sz w:val="22"/>
          <w:szCs w:val="24"/>
          <w:lang w:val="fr-FR"/>
        </w:rPr>
        <w:t>, UNFPA WCARO</w:t>
      </w:r>
    </w:p>
    <w:p w14:paraId="12EED65D" w14:textId="77777777" w:rsidR="001A5893" w:rsidRPr="006340DF" w:rsidRDefault="001A5893">
      <w:pPr>
        <w:overflowPunct/>
        <w:autoSpaceDE/>
        <w:autoSpaceDN/>
        <w:adjustRightInd/>
        <w:textAlignment w:val="auto"/>
        <w:rPr>
          <w:rFonts w:asciiTheme="minorHAnsi" w:hAnsiTheme="minorHAnsi" w:cstheme="minorHAnsi"/>
          <w:sz w:val="22"/>
          <w:szCs w:val="22"/>
          <w:lang w:val="fr-FR"/>
        </w:rPr>
      </w:pPr>
      <w:r w:rsidRPr="006340DF">
        <w:rPr>
          <w:rFonts w:asciiTheme="minorHAnsi" w:hAnsiTheme="minorHAnsi" w:cstheme="minorHAnsi"/>
          <w:sz w:val="22"/>
          <w:szCs w:val="22"/>
          <w:lang w:val="fr-FR"/>
        </w:rPr>
        <w:br w:type="page"/>
      </w:r>
    </w:p>
    <w:p w14:paraId="12EED65E" w14:textId="77777777" w:rsidR="001A5893" w:rsidRPr="006340DF" w:rsidRDefault="001A5893">
      <w:pPr>
        <w:tabs>
          <w:tab w:val="left" w:pos="360"/>
          <w:tab w:val="left" w:pos="432"/>
        </w:tabs>
        <w:ind w:left="4536"/>
        <w:jc w:val="both"/>
        <w:rPr>
          <w:rFonts w:asciiTheme="minorHAnsi" w:hAnsiTheme="minorHAnsi" w:cstheme="minorHAnsi"/>
          <w:sz w:val="22"/>
          <w:szCs w:val="22"/>
          <w:lang w:val="fr-FR"/>
        </w:rPr>
      </w:pPr>
    </w:p>
    <w:p w14:paraId="12EED65F" w14:textId="77777777" w:rsidR="001A5893" w:rsidRPr="006340DF" w:rsidRDefault="00C5043F">
      <w:pPr>
        <w:tabs>
          <w:tab w:val="left" w:pos="270"/>
          <w:tab w:val="left" w:pos="432"/>
        </w:tabs>
        <w:jc w:val="both"/>
        <w:rPr>
          <w:rFonts w:asciiTheme="minorHAnsi" w:hAnsiTheme="minorHAnsi" w:cstheme="minorHAnsi"/>
          <w:sz w:val="22"/>
          <w:szCs w:val="22"/>
          <w:lang w:val="fr-FR"/>
        </w:rPr>
      </w:pPr>
      <w:r w:rsidRPr="006340DF">
        <w:rPr>
          <w:rFonts w:asciiTheme="minorHAnsi" w:hAnsiTheme="minorHAnsi" w:cstheme="minorHAnsi"/>
          <w:noProof/>
          <w:lang w:eastAsia="en-US"/>
        </w:rPr>
        <w:drawing>
          <wp:anchor distT="0" distB="0" distL="114300" distR="114300" simplePos="0" relativeHeight="251658240" behindDoc="0" locked="0" layoutInCell="1" allowOverlap="1" wp14:anchorId="12EEDB61" wp14:editId="12EEDB62">
            <wp:simplePos x="0" y="0"/>
            <wp:positionH relativeFrom="column">
              <wp:posOffset>2416810</wp:posOffset>
            </wp:positionH>
            <wp:positionV relativeFrom="paragraph">
              <wp:posOffset>-354330</wp:posOffset>
            </wp:positionV>
            <wp:extent cx="1286510" cy="595630"/>
            <wp:effectExtent l="0" t="0" r="8890" b="0"/>
            <wp:wrapNone/>
            <wp:docPr id="4" name="Picture 1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ouored%20lo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86510" cy="595630"/>
                    </a:xfrm>
                    <a:prstGeom prst="rect">
                      <a:avLst/>
                    </a:prstGeom>
                    <a:noFill/>
                  </pic:spPr>
                </pic:pic>
              </a:graphicData>
            </a:graphic>
          </wp:anchor>
        </w:drawing>
      </w:r>
    </w:p>
    <w:p w14:paraId="12EED660" w14:textId="77777777" w:rsidR="001A5893" w:rsidRPr="006340DF" w:rsidRDefault="001A5893">
      <w:pPr>
        <w:tabs>
          <w:tab w:val="left" w:pos="270"/>
          <w:tab w:val="left" w:pos="432"/>
        </w:tabs>
        <w:jc w:val="both"/>
        <w:rPr>
          <w:rFonts w:asciiTheme="minorHAnsi" w:hAnsiTheme="minorHAnsi" w:cstheme="minorHAnsi"/>
          <w:sz w:val="22"/>
          <w:szCs w:val="22"/>
          <w:lang w:val="fr-FR"/>
        </w:rPr>
      </w:pPr>
    </w:p>
    <w:p w14:paraId="12EED661" w14:textId="77777777" w:rsidR="001A5893" w:rsidRPr="006340DF" w:rsidRDefault="001A5893">
      <w:pPr>
        <w:tabs>
          <w:tab w:val="left" w:pos="270"/>
          <w:tab w:val="left" w:pos="432"/>
        </w:tabs>
        <w:jc w:val="both"/>
        <w:rPr>
          <w:rFonts w:asciiTheme="minorHAnsi" w:hAnsiTheme="minorHAnsi" w:cstheme="minorHAnsi"/>
          <w:sz w:val="22"/>
          <w:szCs w:val="22"/>
          <w:lang w:val="fr-FR"/>
        </w:rPr>
      </w:pPr>
    </w:p>
    <w:p w14:paraId="12EED662" w14:textId="77777777" w:rsidR="001A5893" w:rsidRPr="006340DF" w:rsidRDefault="001A5893">
      <w:pPr>
        <w:tabs>
          <w:tab w:val="left" w:pos="270"/>
          <w:tab w:val="left" w:pos="432"/>
        </w:tabs>
        <w:jc w:val="both"/>
        <w:rPr>
          <w:rFonts w:asciiTheme="minorHAnsi" w:hAnsiTheme="minorHAnsi" w:cstheme="minorHAnsi"/>
          <w:sz w:val="22"/>
          <w:szCs w:val="22"/>
          <w:lang w:val="fr-FR"/>
        </w:rPr>
      </w:pPr>
    </w:p>
    <w:p w14:paraId="12EED663" w14:textId="77777777" w:rsidR="001A5893" w:rsidRPr="006340DF" w:rsidRDefault="001A5893">
      <w:pPr>
        <w:tabs>
          <w:tab w:val="left" w:pos="270"/>
          <w:tab w:val="left" w:pos="432"/>
        </w:tabs>
        <w:jc w:val="both"/>
        <w:rPr>
          <w:rFonts w:asciiTheme="minorHAnsi" w:hAnsiTheme="minorHAnsi" w:cstheme="minorHAnsi"/>
          <w:sz w:val="22"/>
          <w:szCs w:val="22"/>
          <w:lang w:val="fr-FR"/>
        </w:rPr>
      </w:pPr>
    </w:p>
    <w:p w14:paraId="12EED664" w14:textId="77777777" w:rsidR="001A5893" w:rsidRPr="006340DF" w:rsidRDefault="001A5893" w:rsidP="009D0700">
      <w:pPr>
        <w:jc w:val="center"/>
        <w:rPr>
          <w:rFonts w:asciiTheme="minorHAnsi" w:hAnsiTheme="minorHAnsi" w:cstheme="minorHAnsi"/>
          <w:b/>
          <w:sz w:val="28"/>
          <w:szCs w:val="24"/>
          <w:lang w:val="fr-FR"/>
        </w:rPr>
      </w:pPr>
      <w:r w:rsidRPr="006340DF">
        <w:rPr>
          <w:rFonts w:asciiTheme="minorHAnsi" w:hAnsiTheme="minorHAnsi" w:cstheme="minorHAnsi"/>
          <w:b/>
          <w:sz w:val="28"/>
          <w:szCs w:val="24"/>
          <w:lang w:val="fr-FR"/>
        </w:rPr>
        <w:t>FONDS DES NATIONS UNIES POUR LA POPULATION</w:t>
      </w:r>
    </w:p>
    <w:p w14:paraId="12EED665" w14:textId="77777777" w:rsidR="001A5893" w:rsidRPr="006340DF" w:rsidRDefault="001A5893">
      <w:pPr>
        <w:jc w:val="both"/>
        <w:rPr>
          <w:rFonts w:asciiTheme="minorHAnsi" w:hAnsiTheme="minorHAnsi" w:cstheme="minorHAnsi"/>
          <w:b/>
          <w:sz w:val="22"/>
          <w:szCs w:val="22"/>
          <w:lang w:val="fr-FR"/>
        </w:rPr>
      </w:pPr>
    </w:p>
    <w:p w14:paraId="12EED666" w14:textId="77777777" w:rsidR="001A5893" w:rsidRPr="006340DF" w:rsidRDefault="001A5893">
      <w:pPr>
        <w:jc w:val="both"/>
        <w:rPr>
          <w:rFonts w:asciiTheme="minorHAnsi" w:hAnsiTheme="minorHAnsi" w:cstheme="minorHAnsi"/>
          <w:b/>
          <w:sz w:val="22"/>
          <w:szCs w:val="22"/>
          <w:lang w:val="fr-FR"/>
        </w:rPr>
      </w:pPr>
    </w:p>
    <w:p w14:paraId="12EED667" w14:textId="77777777" w:rsidR="001A5893" w:rsidRPr="006340DF" w:rsidRDefault="001A5893">
      <w:pPr>
        <w:jc w:val="both"/>
        <w:rPr>
          <w:rFonts w:asciiTheme="minorHAnsi" w:hAnsiTheme="minorHAnsi" w:cstheme="minorHAnsi"/>
          <w:b/>
          <w:sz w:val="22"/>
          <w:szCs w:val="22"/>
          <w:lang w:val="fr-FR"/>
        </w:rPr>
      </w:pPr>
    </w:p>
    <w:p w14:paraId="12EED668" w14:textId="77777777" w:rsidR="001A5893" w:rsidRPr="006340DF" w:rsidRDefault="001A5893">
      <w:pPr>
        <w:jc w:val="both"/>
        <w:rPr>
          <w:rFonts w:asciiTheme="minorHAnsi" w:hAnsiTheme="minorHAnsi" w:cstheme="minorHAnsi"/>
          <w:b/>
          <w:sz w:val="22"/>
          <w:szCs w:val="22"/>
          <w:lang w:val="fr-FR"/>
        </w:rPr>
      </w:pPr>
    </w:p>
    <w:p w14:paraId="12EED669" w14:textId="77777777" w:rsidR="001A5893" w:rsidRPr="006340DF" w:rsidRDefault="001A5893">
      <w:pPr>
        <w:jc w:val="both"/>
        <w:rPr>
          <w:rFonts w:asciiTheme="minorHAnsi" w:hAnsiTheme="minorHAnsi" w:cstheme="minorHAnsi"/>
          <w:b/>
          <w:sz w:val="22"/>
          <w:szCs w:val="22"/>
          <w:lang w:val="fr-FR"/>
        </w:rPr>
      </w:pPr>
    </w:p>
    <w:p w14:paraId="12EED66A" w14:textId="77777777" w:rsidR="001A5893" w:rsidRPr="006340DF" w:rsidRDefault="001A5893">
      <w:pPr>
        <w:jc w:val="both"/>
        <w:rPr>
          <w:rFonts w:asciiTheme="minorHAnsi" w:hAnsiTheme="minorHAnsi" w:cstheme="minorHAnsi"/>
          <w:b/>
          <w:sz w:val="22"/>
          <w:szCs w:val="22"/>
          <w:lang w:val="fr-FR"/>
        </w:rPr>
      </w:pPr>
    </w:p>
    <w:p w14:paraId="12EED66B" w14:textId="77777777" w:rsidR="001A5893" w:rsidRPr="006340DF" w:rsidRDefault="001A5893">
      <w:pPr>
        <w:jc w:val="both"/>
        <w:rPr>
          <w:rFonts w:asciiTheme="minorHAnsi" w:hAnsiTheme="minorHAnsi" w:cstheme="minorHAnsi"/>
          <w:b/>
          <w:sz w:val="22"/>
          <w:szCs w:val="22"/>
          <w:lang w:val="fr-FR"/>
        </w:rPr>
      </w:pPr>
    </w:p>
    <w:p w14:paraId="12EED66C" w14:textId="77777777" w:rsidR="001A5893" w:rsidRPr="006340DF" w:rsidRDefault="001A5893">
      <w:pPr>
        <w:jc w:val="both"/>
        <w:rPr>
          <w:rFonts w:asciiTheme="minorHAnsi" w:hAnsiTheme="minorHAnsi" w:cstheme="minorHAnsi"/>
          <w:b/>
          <w:sz w:val="22"/>
          <w:szCs w:val="22"/>
          <w:lang w:val="fr-FR"/>
        </w:rPr>
      </w:pPr>
    </w:p>
    <w:p w14:paraId="12EED66D" w14:textId="77777777" w:rsidR="001A5893" w:rsidRPr="006340DF" w:rsidRDefault="001A5893">
      <w:pPr>
        <w:jc w:val="both"/>
        <w:rPr>
          <w:rFonts w:asciiTheme="minorHAnsi" w:hAnsiTheme="minorHAnsi" w:cstheme="minorHAnsi"/>
          <w:b/>
          <w:sz w:val="22"/>
          <w:szCs w:val="22"/>
          <w:lang w:val="fr-FR"/>
        </w:rPr>
      </w:pPr>
    </w:p>
    <w:p w14:paraId="12EED66E" w14:textId="77777777" w:rsidR="001A5893" w:rsidRPr="00907DF0" w:rsidRDefault="001A5893" w:rsidP="004430D2">
      <w:pPr>
        <w:jc w:val="center"/>
        <w:rPr>
          <w:rFonts w:asciiTheme="minorHAnsi" w:hAnsiTheme="minorHAnsi" w:cstheme="minorHAnsi"/>
          <w:b/>
          <w:sz w:val="28"/>
          <w:szCs w:val="24"/>
          <w:lang w:val="pt-BR"/>
        </w:rPr>
      </w:pPr>
      <w:r w:rsidRPr="00907DF0">
        <w:rPr>
          <w:rFonts w:asciiTheme="minorHAnsi" w:hAnsiTheme="minorHAnsi" w:cstheme="minorHAnsi"/>
          <w:b/>
          <w:sz w:val="28"/>
          <w:szCs w:val="24"/>
          <w:lang w:val="pt-BR"/>
        </w:rPr>
        <w:t>APPEL D’OFFRES</w:t>
      </w:r>
    </w:p>
    <w:p w14:paraId="12EED66F" w14:textId="77777777" w:rsidR="001A5893" w:rsidRPr="00907DF0" w:rsidRDefault="001A5893">
      <w:pPr>
        <w:jc w:val="both"/>
        <w:rPr>
          <w:rFonts w:asciiTheme="minorHAnsi" w:hAnsiTheme="minorHAnsi" w:cstheme="minorHAnsi"/>
          <w:b/>
          <w:sz w:val="28"/>
          <w:szCs w:val="22"/>
          <w:lang w:val="pt-BR"/>
        </w:rPr>
      </w:pPr>
    </w:p>
    <w:p w14:paraId="12EED670" w14:textId="13EA4E48" w:rsidR="001A5893" w:rsidRPr="00907DF0" w:rsidRDefault="001A5893" w:rsidP="00BB005D">
      <w:pPr>
        <w:jc w:val="center"/>
        <w:rPr>
          <w:rFonts w:asciiTheme="minorHAnsi" w:hAnsiTheme="minorHAnsi" w:cstheme="minorHAnsi"/>
          <w:i/>
          <w:szCs w:val="24"/>
          <w:lang w:val="pt-BR"/>
        </w:rPr>
      </w:pPr>
      <w:r w:rsidRPr="00907DF0">
        <w:rPr>
          <w:rFonts w:asciiTheme="minorHAnsi" w:hAnsiTheme="minorHAnsi" w:cstheme="minorHAnsi"/>
          <w:b/>
          <w:sz w:val="28"/>
          <w:szCs w:val="24"/>
          <w:lang w:val="pt-BR"/>
        </w:rPr>
        <w:t>N° AO : UNFPA/</w:t>
      </w:r>
      <w:r w:rsidR="00880C07" w:rsidRPr="00907DF0">
        <w:rPr>
          <w:rFonts w:asciiTheme="minorHAnsi" w:hAnsiTheme="minorHAnsi" w:cstheme="minorHAnsi"/>
          <w:b/>
          <w:sz w:val="28"/>
          <w:szCs w:val="24"/>
          <w:lang w:val="pt-BR"/>
        </w:rPr>
        <w:t>WCARO/ITB</w:t>
      </w:r>
      <w:r w:rsidRPr="00907DF0">
        <w:rPr>
          <w:rFonts w:asciiTheme="minorHAnsi" w:hAnsiTheme="minorHAnsi" w:cstheme="minorHAnsi"/>
          <w:b/>
          <w:sz w:val="28"/>
          <w:szCs w:val="24"/>
          <w:lang w:val="pt-BR"/>
        </w:rPr>
        <w:t>/</w:t>
      </w:r>
      <w:r w:rsidR="00880C07" w:rsidRPr="00907DF0">
        <w:rPr>
          <w:rFonts w:asciiTheme="minorHAnsi" w:hAnsiTheme="minorHAnsi" w:cstheme="minorHAnsi"/>
          <w:b/>
          <w:sz w:val="28"/>
          <w:szCs w:val="24"/>
          <w:lang w:val="pt-BR"/>
        </w:rPr>
        <w:t>21</w:t>
      </w:r>
      <w:r w:rsidRPr="00907DF0">
        <w:rPr>
          <w:rFonts w:asciiTheme="minorHAnsi" w:hAnsiTheme="minorHAnsi" w:cstheme="minorHAnsi"/>
          <w:b/>
          <w:sz w:val="28"/>
          <w:szCs w:val="24"/>
          <w:lang w:val="pt-BR"/>
        </w:rPr>
        <w:t>/</w:t>
      </w:r>
      <w:r w:rsidR="00880C07" w:rsidRPr="00907DF0">
        <w:rPr>
          <w:rFonts w:asciiTheme="minorHAnsi" w:hAnsiTheme="minorHAnsi" w:cstheme="minorHAnsi"/>
          <w:b/>
          <w:sz w:val="28"/>
          <w:szCs w:val="24"/>
          <w:lang w:val="pt-BR"/>
        </w:rPr>
        <w:t>001</w:t>
      </w:r>
      <w:r w:rsidRPr="00907DF0">
        <w:rPr>
          <w:rFonts w:asciiTheme="minorHAnsi" w:hAnsiTheme="minorHAnsi" w:cstheme="minorHAnsi"/>
          <w:b/>
          <w:sz w:val="28"/>
          <w:szCs w:val="24"/>
          <w:lang w:val="pt-BR"/>
        </w:rPr>
        <w:t xml:space="preserve"> </w:t>
      </w:r>
    </w:p>
    <w:p w14:paraId="12EED671" w14:textId="77777777" w:rsidR="001A5893" w:rsidRPr="00907DF0" w:rsidRDefault="001A5893">
      <w:pPr>
        <w:jc w:val="center"/>
        <w:rPr>
          <w:rFonts w:asciiTheme="minorHAnsi" w:hAnsiTheme="minorHAnsi" w:cstheme="minorHAnsi"/>
          <w:b/>
          <w:sz w:val="22"/>
          <w:szCs w:val="22"/>
          <w:lang w:val="pt-BR"/>
        </w:rPr>
      </w:pPr>
    </w:p>
    <w:p w14:paraId="12EED672" w14:textId="77777777" w:rsidR="001A5893" w:rsidRPr="00907DF0" w:rsidRDefault="001A5893">
      <w:pPr>
        <w:jc w:val="center"/>
        <w:rPr>
          <w:rFonts w:asciiTheme="minorHAnsi" w:hAnsiTheme="minorHAnsi" w:cstheme="minorHAnsi"/>
          <w:b/>
          <w:sz w:val="22"/>
          <w:szCs w:val="22"/>
          <w:lang w:val="pt-BR"/>
        </w:rPr>
      </w:pPr>
    </w:p>
    <w:p w14:paraId="12EED673" w14:textId="77777777" w:rsidR="001A5893" w:rsidRPr="00907DF0" w:rsidRDefault="001A5893">
      <w:pPr>
        <w:jc w:val="center"/>
        <w:rPr>
          <w:rFonts w:asciiTheme="minorHAnsi" w:hAnsiTheme="minorHAnsi" w:cstheme="minorHAnsi"/>
          <w:b/>
          <w:sz w:val="22"/>
          <w:szCs w:val="22"/>
          <w:lang w:val="pt-BR"/>
        </w:rPr>
      </w:pPr>
    </w:p>
    <w:p w14:paraId="12EED674" w14:textId="77777777" w:rsidR="001A5893" w:rsidRPr="00907DF0" w:rsidRDefault="001A5893">
      <w:pPr>
        <w:jc w:val="center"/>
        <w:rPr>
          <w:rFonts w:asciiTheme="minorHAnsi" w:hAnsiTheme="minorHAnsi" w:cstheme="minorHAnsi"/>
          <w:b/>
          <w:sz w:val="22"/>
          <w:szCs w:val="22"/>
          <w:lang w:val="pt-BR"/>
        </w:rPr>
      </w:pPr>
    </w:p>
    <w:p w14:paraId="12EED675" w14:textId="77777777" w:rsidR="001A5893" w:rsidRPr="00907DF0" w:rsidRDefault="001A5893">
      <w:pPr>
        <w:jc w:val="center"/>
        <w:rPr>
          <w:rFonts w:asciiTheme="minorHAnsi" w:hAnsiTheme="minorHAnsi" w:cstheme="minorHAnsi"/>
          <w:b/>
          <w:sz w:val="22"/>
          <w:szCs w:val="22"/>
          <w:lang w:val="pt-BR"/>
        </w:rPr>
      </w:pPr>
    </w:p>
    <w:p w14:paraId="12EED676" w14:textId="77777777" w:rsidR="001A5893" w:rsidRPr="00907DF0" w:rsidRDefault="001A5893">
      <w:pPr>
        <w:jc w:val="both"/>
        <w:rPr>
          <w:rFonts w:asciiTheme="minorHAnsi" w:hAnsiTheme="minorHAnsi" w:cstheme="minorHAnsi"/>
          <w:b/>
          <w:sz w:val="22"/>
          <w:szCs w:val="22"/>
          <w:lang w:val="pt-BR"/>
        </w:rPr>
      </w:pPr>
    </w:p>
    <w:p w14:paraId="1167164E" w14:textId="77777777" w:rsidR="002D0B9C" w:rsidRPr="00393F11" w:rsidRDefault="002D0B9C" w:rsidP="002D0B9C">
      <w:pPr>
        <w:jc w:val="center"/>
        <w:rPr>
          <w:rFonts w:asciiTheme="minorHAnsi" w:hAnsiTheme="minorHAnsi" w:cstheme="minorHAnsi"/>
          <w:b/>
          <w:sz w:val="28"/>
          <w:szCs w:val="24"/>
          <w:lang w:val="fr-FR"/>
        </w:rPr>
      </w:pPr>
      <w:r w:rsidRPr="00393F11">
        <w:rPr>
          <w:rFonts w:asciiTheme="minorHAnsi" w:hAnsiTheme="minorHAnsi" w:cstheme="minorHAnsi"/>
          <w:b/>
          <w:sz w:val="28"/>
          <w:szCs w:val="24"/>
          <w:lang w:val="fr-FR"/>
        </w:rPr>
        <w:t>Fourniture des sacs à dos solaires</w:t>
      </w:r>
    </w:p>
    <w:p w14:paraId="12EED678" w14:textId="77777777" w:rsidR="001A5893" w:rsidRPr="006340DF" w:rsidRDefault="001A5893">
      <w:pPr>
        <w:tabs>
          <w:tab w:val="left" w:pos="3510"/>
        </w:tabs>
        <w:jc w:val="both"/>
        <w:rPr>
          <w:rFonts w:asciiTheme="minorHAnsi" w:hAnsiTheme="minorHAnsi" w:cstheme="minorHAnsi"/>
          <w:b/>
          <w:sz w:val="22"/>
          <w:szCs w:val="22"/>
          <w:lang w:val="fr-FR"/>
        </w:rPr>
      </w:pPr>
    </w:p>
    <w:p w14:paraId="12EED679" w14:textId="77777777" w:rsidR="001A5893" w:rsidRPr="006340DF" w:rsidRDefault="001A5893">
      <w:pPr>
        <w:jc w:val="both"/>
        <w:rPr>
          <w:rFonts w:asciiTheme="minorHAnsi" w:hAnsiTheme="minorHAnsi" w:cstheme="minorHAnsi"/>
          <w:b/>
          <w:sz w:val="22"/>
          <w:szCs w:val="22"/>
          <w:lang w:val="fr-FR"/>
        </w:rPr>
      </w:pPr>
    </w:p>
    <w:p w14:paraId="12EED67A" w14:textId="77777777" w:rsidR="001A5893" w:rsidRPr="006340DF" w:rsidRDefault="001A5893">
      <w:pPr>
        <w:jc w:val="both"/>
        <w:rPr>
          <w:rFonts w:asciiTheme="minorHAnsi" w:hAnsiTheme="minorHAnsi" w:cstheme="minorHAnsi"/>
          <w:b/>
          <w:sz w:val="22"/>
          <w:szCs w:val="22"/>
          <w:lang w:val="fr-FR"/>
        </w:rPr>
      </w:pPr>
    </w:p>
    <w:p w14:paraId="12EED67B" w14:textId="77777777" w:rsidR="001A5893" w:rsidRPr="006340DF" w:rsidRDefault="001A5893">
      <w:pPr>
        <w:jc w:val="both"/>
        <w:rPr>
          <w:rFonts w:asciiTheme="minorHAnsi" w:hAnsiTheme="minorHAnsi" w:cstheme="minorHAnsi"/>
          <w:b/>
          <w:sz w:val="22"/>
          <w:szCs w:val="22"/>
          <w:lang w:val="fr-FR"/>
        </w:rPr>
      </w:pPr>
    </w:p>
    <w:p w14:paraId="12EED67C" w14:textId="77777777" w:rsidR="001A5893" w:rsidRPr="006340DF" w:rsidRDefault="001A5893">
      <w:pPr>
        <w:jc w:val="both"/>
        <w:rPr>
          <w:rFonts w:asciiTheme="minorHAnsi" w:hAnsiTheme="minorHAnsi" w:cstheme="minorHAnsi"/>
          <w:b/>
          <w:sz w:val="22"/>
          <w:szCs w:val="22"/>
          <w:lang w:val="fr-FR"/>
        </w:rPr>
      </w:pPr>
    </w:p>
    <w:p w14:paraId="12EED67D" w14:textId="77777777" w:rsidR="001A5893" w:rsidRPr="006340DF" w:rsidRDefault="001A5893">
      <w:pPr>
        <w:jc w:val="both"/>
        <w:rPr>
          <w:rFonts w:asciiTheme="minorHAnsi" w:hAnsiTheme="minorHAnsi" w:cstheme="minorHAnsi"/>
          <w:b/>
          <w:sz w:val="22"/>
          <w:szCs w:val="22"/>
          <w:lang w:val="fr-FR"/>
        </w:rPr>
      </w:pPr>
    </w:p>
    <w:p w14:paraId="12EED67E" w14:textId="77777777" w:rsidR="001A5893" w:rsidRPr="006340DF" w:rsidRDefault="001A5893">
      <w:pPr>
        <w:jc w:val="both"/>
        <w:rPr>
          <w:rFonts w:asciiTheme="minorHAnsi" w:hAnsiTheme="minorHAnsi" w:cstheme="minorHAnsi"/>
          <w:b/>
          <w:sz w:val="22"/>
          <w:szCs w:val="22"/>
          <w:lang w:val="fr-FR"/>
        </w:rPr>
      </w:pPr>
    </w:p>
    <w:p w14:paraId="12EED67F" w14:textId="77777777" w:rsidR="001A5893" w:rsidRPr="006340DF" w:rsidRDefault="001A5893">
      <w:pPr>
        <w:jc w:val="both"/>
        <w:rPr>
          <w:rFonts w:asciiTheme="minorHAnsi" w:hAnsiTheme="minorHAnsi" w:cstheme="minorHAnsi"/>
          <w:b/>
          <w:sz w:val="22"/>
          <w:szCs w:val="22"/>
          <w:lang w:val="fr-FR"/>
        </w:rPr>
      </w:pPr>
    </w:p>
    <w:p w14:paraId="12EED680" w14:textId="77777777" w:rsidR="001A5893" w:rsidRPr="006340DF" w:rsidRDefault="001A5893">
      <w:pPr>
        <w:jc w:val="both"/>
        <w:rPr>
          <w:rFonts w:asciiTheme="minorHAnsi" w:hAnsiTheme="minorHAnsi" w:cstheme="minorHAnsi"/>
          <w:b/>
          <w:sz w:val="22"/>
          <w:szCs w:val="22"/>
          <w:lang w:val="fr-FR"/>
        </w:rPr>
      </w:pPr>
    </w:p>
    <w:p w14:paraId="12EED681" w14:textId="77777777" w:rsidR="001A5893" w:rsidRPr="006340DF" w:rsidRDefault="001A5893">
      <w:pPr>
        <w:jc w:val="both"/>
        <w:rPr>
          <w:rFonts w:asciiTheme="minorHAnsi" w:hAnsiTheme="minorHAnsi" w:cstheme="minorHAnsi"/>
          <w:b/>
          <w:sz w:val="22"/>
          <w:szCs w:val="22"/>
          <w:lang w:val="fr-FR"/>
        </w:rPr>
      </w:pPr>
    </w:p>
    <w:p w14:paraId="12EED682" w14:textId="77777777" w:rsidR="001A5893" w:rsidRPr="006340DF" w:rsidRDefault="001A5893">
      <w:pPr>
        <w:jc w:val="both"/>
        <w:rPr>
          <w:rFonts w:asciiTheme="minorHAnsi" w:hAnsiTheme="minorHAnsi" w:cstheme="minorHAnsi"/>
          <w:b/>
          <w:sz w:val="22"/>
          <w:szCs w:val="22"/>
          <w:lang w:val="fr-FR"/>
        </w:rPr>
      </w:pPr>
    </w:p>
    <w:p w14:paraId="12EED683" w14:textId="77777777" w:rsidR="001A5893" w:rsidRPr="006340DF" w:rsidRDefault="001A5893">
      <w:pPr>
        <w:jc w:val="both"/>
        <w:rPr>
          <w:rFonts w:asciiTheme="minorHAnsi" w:hAnsiTheme="minorHAnsi" w:cstheme="minorHAnsi"/>
          <w:b/>
          <w:sz w:val="22"/>
          <w:szCs w:val="22"/>
          <w:lang w:val="fr-FR"/>
        </w:rPr>
      </w:pPr>
    </w:p>
    <w:p w14:paraId="12EED684" w14:textId="77777777" w:rsidR="001A5893" w:rsidRPr="006340DF" w:rsidRDefault="001A5893">
      <w:pPr>
        <w:jc w:val="both"/>
        <w:rPr>
          <w:rFonts w:asciiTheme="minorHAnsi" w:hAnsiTheme="minorHAnsi" w:cstheme="minorHAnsi"/>
          <w:b/>
          <w:sz w:val="22"/>
          <w:szCs w:val="22"/>
          <w:lang w:val="fr-FR"/>
        </w:rPr>
      </w:pPr>
    </w:p>
    <w:p w14:paraId="12EED685" w14:textId="77777777" w:rsidR="001A5893" w:rsidRPr="006340DF" w:rsidRDefault="001A5893">
      <w:pPr>
        <w:jc w:val="both"/>
        <w:rPr>
          <w:rFonts w:asciiTheme="minorHAnsi" w:hAnsiTheme="minorHAnsi" w:cstheme="minorHAnsi"/>
          <w:b/>
          <w:sz w:val="22"/>
          <w:szCs w:val="22"/>
          <w:lang w:val="fr-FR"/>
        </w:rPr>
      </w:pPr>
    </w:p>
    <w:p w14:paraId="12EED686" w14:textId="4EB80794" w:rsidR="001A5893" w:rsidRPr="00907DF0" w:rsidRDefault="003570FD" w:rsidP="00BB005D">
      <w:pPr>
        <w:jc w:val="center"/>
        <w:rPr>
          <w:rFonts w:asciiTheme="minorHAnsi" w:hAnsiTheme="minorHAnsi" w:cstheme="minorHAnsi"/>
          <w:b/>
          <w:sz w:val="22"/>
          <w:szCs w:val="24"/>
          <w:lang w:val="fr-FR"/>
        </w:rPr>
      </w:pPr>
      <w:r w:rsidRPr="003570FD">
        <w:rPr>
          <w:rFonts w:asciiTheme="minorHAnsi" w:hAnsiTheme="minorHAnsi" w:cstheme="minorHAnsi"/>
          <w:b/>
          <w:sz w:val="22"/>
          <w:szCs w:val="24"/>
          <w:lang w:val="fr-FR"/>
        </w:rPr>
        <w:t>2</w:t>
      </w:r>
      <w:r w:rsidR="00907DF0" w:rsidRPr="003570FD">
        <w:rPr>
          <w:rFonts w:asciiTheme="minorHAnsi" w:hAnsiTheme="minorHAnsi" w:cstheme="minorHAnsi"/>
          <w:b/>
          <w:sz w:val="22"/>
          <w:szCs w:val="24"/>
          <w:lang w:val="fr-FR"/>
        </w:rPr>
        <w:t xml:space="preserve"> </w:t>
      </w:r>
      <w:r w:rsidR="00473853" w:rsidRPr="003570FD">
        <w:rPr>
          <w:rFonts w:asciiTheme="minorHAnsi" w:hAnsiTheme="minorHAnsi" w:cstheme="minorHAnsi"/>
          <w:b/>
          <w:sz w:val="22"/>
          <w:szCs w:val="24"/>
          <w:lang w:val="fr-FR"/>
        </w:rPr>
        <w:t>mars</w:t>
      </w:r>
      <w:r w:rsidR="00907DF0" w:rsidRPr="003570FD">
        <w:rPr>
          <w:rFonts w:asciiTheme="minorHAnsi" w:hAnsiTheme="minorHAnsi" w:cstheme="minorHAnsi"/>
          <w:b/>
          <w:sz w:val="22"/>
          <w:szCs w:val="24"/>
          <w:lang w:val="fr-FR"/>
        </w:rPr>
        <w:t xml:space="preserve"> 2021</w:t>
      </w:r>
    </w:p>
    <w:p w14:paraId="12EED687" w14:textId="77777777" w:rsidR="001A5893" w:rsidRPr="006340DF" w:rsidRDefault="001A5893" w:rsidP="00BB005D">
      <w:pPr>
        <w:pStyle w:val="Header"/>
        <w:jc w:val="center"/>
        <w:rPr>
          <w:rFonts w:asciiTheme="minorHAnsi" w:hAnsiTheme="minorHAnsi" w:cstheme="minorHAnsi"/>
          <w:b/>
          <w:sz w:val="28"/>
          <w:szCs w:val="24"/>
          <w:lang w:val="fr-FR"/>
        </w:rPr>
      </w:pPr>
      <w:bookmarkStart w:id="4" w:name="_Toc156198775"/>
      <w:bookmarkStart w:id="5" w:name="_Toc156294398"/>
      <w:bookmarkStart w:id="6" w:name="_Toc156294873"/>
      <w:bookmarkStart w:id="7" w:name="_Toc156357537"/>
      <w:bookmarkStart w:id="8" w:name="_Toc157928083"/>
      <w:bookmarkStart w:id="9" w:name="_Toc158550688"/>
      <w:r w:rsidRPr="006340DF">
        <w:rPr>
          <w:rFonts w:asciiTheme="minorHAnsi" w:hAnsiTheme="minorHAnsi" w:cstheme="minorHAnsi"/>
          <w:b/>
          <w:sz w:val="22"/>
          <w:szCs w:val="24"/>
          <w:lang w:val="fr-FR"/>
        </w:rPr>
        <w:br w:type="page"/>
      </w:r>
      <w:r w:rsidRPr="006340DF">
        <w:rPr>
          <w:rFonts w:asciiTheme="minorHAnsi" w:hAnsiTheme="minorHAnsi" w:cstheme="minorHAnsi"/>
          <w:b/>
          <w:sz w:val="28"/>
          <w:szCs w:val="24"/>
          <w:lang w:val="fr-FR"/>
        </w:rPr>
        <w:lastRenderedPageBreak/>
        <w:t>Sommaire</w:t>
      </w:r>
    </w:p>
    <w:bookmarkEnd w:id="4"/>
    <w:bookmarkEnd w:id="5"/>
    <w:bookmarkEnd w:id="6"/>
    <w:bookmarkEnd w:id="7"/>
    <w:bookmarkEnd w:id="8"/>
    <w:bookmarkEnd w:id="9"/>
    <w:p w14:paraId="12EED688" w14:textId="77777777" w:rsidR="001A5893" w:rsidRPr="006340DF" w:rsidRDefault="001A5893">
      <w:pPr>
        <w:pStyle w:val="Heading1"/>
        <w:jc w:val="center"/>
        <w:rPr>
          <w:rFonts w:asciiTheme="minorHAnsi" w:hAnsiTheme="minorHAnsi" w:cstheme="minorHAnsi"/>
          <w:b w:val="0"/>
          <w:sz w:val="22"/>
          <w:szCs w:val="22"/>
          <w:lang w:val="fr-FR"/>
        </w:rPr>
      </w:pPr>
    </w:p>
    <w:bookmarkStart w:id="10" w:name="_Toc38258007"/>
    <w:p w14:paraId="12EED689" w14:textId="77777777" w:rsidR="000C3EE6" w:rsidRPr="006340DF" w:rsidRDefault="00EE1F04">
      <w:pPr>
        <w:pStyle w:val="TOC1"/>
        <w:rPr>
          <w:rFonts w:asciiTheme="minorHAnsi" w:eastAsiaTheme="minorEastAsia" w:hAnsiTheme="minorHAnsi" w:cstheme="minorHAnsi"/>
          <w:noProof/>
          <w:sz w:val="22"/>
          <w:szCs w:val="22"/>
          <w:lang w:val="en-GB"/>
        </w:rPr>
      </w:pPr>
      <w:r w:rsidRPr="006340DF">
        <w:rPr>
          <w:rFonts w:asciiTheme="minorHAnsi" w:hAnsiTheme="minorHAnsi" w:cstheme="minorHAnsi"/>
          <w:sz w:val="22"/>
          <w:szCs w:val="22"/>
          <w:lang w:val="fr-FR"/>
        </w:rPr>
        <w:fldChar w:fldCharType="begin"/>
      </w:r>
      <w:r w:rsidR="001A5893" w:rsidRPr="006340DF">
        <w:rPr>
          <w:rFonts w:asciiTheme="minorHAnsi" w:hAnsiTheme="minorHAnsi" w:cstheme="minorHAnsi"/>
          <w:sz w:val="22"/>
          <w:szCs w:val="22"/>
          <w:lang w:val="fr-FR"/>
        </w:rPr>
        <w:instrText xml:space="preserve"> TOC \o "1-3" \h \z \u </w:instrText>
      </w:r>
      <w:r w:rsidRPr="006340DF">
        <w:rPr>
          <w:rFonts w:asciiTheme="minorHAnsi" w:hAnsiTheme="minorHAnsi" w:cstheme="minorHAnsi"/>
          <w:sz w:val="22"/>
          <w:szCs w:val="22"/>
          <w:lang w:val="fr-FR"/>
        </w:rPr>
        <w:fldChar w:fldCharType="separate"/>
      </w:r>
      <w:hyperlink w:anchor="_Toc364424866" w:history="1">
        <w:r w:rsidR="000C3EE6" w:rsidRPr="006340DF">
          <w:rPr>
            <w:rStyle w:val="Hyperlink"/>
            <w:rFonts w:asciiTheme="minorHAnsi" w:hAnsiTheme="minorHAnsi" w:cstheme="minorHAnsi"/>
            <w:noProof/>
            <w:lang w:val="fr-FR"/>
          </w:rPr>
          <w:t>SECTION I : Instructions aux Soumissionnaires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_Toc364424866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5</w:t>
        </w:r>
        <w:r w:rsidR="000C3EE6" w:rsidRPr="006340DF">
          <w:rPr>
            <w:rFonts w:asciiTheme="minorHAnsi" w:hAnsiTheme="minorHAnsi" w:cstheme="minorHAnsi"/>
            <w:noProof/>
            <w:webHidden/>
          </w:rPr>
          <w:fldChar w:fldCharType="end"/>
        </w:r>
      </w:hyperlink>
    </w:p>
    <w:p w14:paraId="12EED68A" w14:textId="77777777" w:rsidR="000C3EE6" w:rsidRPr="006340DF" w:rsidRDefault="000A46DE">
      <w:pPr>
        <w:pStyle w:val="TOC1"/>
        <w:tabs>
          <w:tab w:val="left" w:pos="720"/>
        </w:tabs>
        <w:rPr>
          <w:rFonts w:asciiTheme="minorHAnsi" w:eastAsiaTheme="minorEastAsia" w:hAnsiTheme="minorHAnsi" w:cstheme="minorHAnsi"/>
          <w:noProof/>
          <w:sz w:val="22"/>
          <w:szCs w:val="22"/>
          <w:lang w:val="en-GB"/>
        </w:rPr>
      </w:pPr>
      <w:hyperlink w:anchor="_Toc364424867" w:history="1">
        <w:r w:rsidR="000C3EE6" w:rsidRPr="006340DF">
          <w:rPr>
            <w:rStyle w:val="Hyperlink"/>
            <w:rFonts w:asciiTheme="minorHAnsi" w:hAnsiTheme="minorHAnsi" w:cstheme="minorHAnsi"/>
            <w:noProof/>
            <w:lang w:val="fr-FR"/>
          </w:rPr>
          <w:t>A.</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lang w:val="fr-FR"/>
          </w:rPr>
          <w:t>Introduction</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_Toc364424867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5</w:t>
        </w:r>
        <w:r w:rsidR="000C3EE6" w:rsidRPr="006340DF">
          <w:rPr>
            <w:rFonts w:asciiTheme="minorHAnsi" w:hAnsiTheme="minorHAnsi" w:cstheme="minorHAnsi"/>
            <w:noProof/>
            <w:webHidden/>
          </w:rPr>
          <w:fldChar w:fldCharType="end"/>
        </w:r>
      </w:hyperlink>
    </w:p>
    <w:p w14:paraId="12EED68B"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68" w:history="1">
        <w:r w:rsidR="000C3EE6" w:rsidRPr="006340DF">
          <w:rPr>
            <w:rStyle w:val="Hyperlink"/>
            <w:rFonts w:asciiTheme="minorHAnsi" w:hAnsiTheme="minorHAnsi" w:cstheme="minorHAnsi"/>
            <w:noProof/>
          </w:rPr>
          <w:t>1.</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Objet</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_Toc364424868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5</w:t>
        </w:r>
        <w:r w:rsidR="000C3EE6" w:rsidRPr="006340DF">
          <w:rPr>
            <w:rFonts w:asciiTheme="minorHAnsi" w:hAnsiTheme="minorHAnsi" w:cstheme="minorHAnsi"/>
            <w:noProof/>
            <w:webHidden/>
          </w:rPr>
          <w:fldChar w:fldCharType="end"/>
        </w:r>
      </w:hyperlink>
    </w:p>
    <w:p w14:paraId="12EED68C"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69" w:history="1">
        <w:r w:rsidR="000C3EE6" w:rsidRPr="006340DF">
          <w:rPr>
            <w:rStyle w:val="Hyperlink"/>
            <w:rFonts w:asciiTheme="minorHAnsi" w:hAnsiTheme="minorHAnsi" w:cstheme="minorHAnsi"/>
            <w:noProof/>
          </w:rPr>
          <w:t>2.</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Soumissionnaires éligibles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_Toc364424869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5</w:t>
        </w:r>
        <w:r w:rsidR="000C3EE6" w:rsidRPr="006340DF">
          <w:rPr>
            <w:rFonts w:asciiTheme="minorHAnsi" w:hAnsiTheme="minorHAnsi" w:cstheme="minorHAnsi"/>
            <w:noProof/>
            <w:webHidden/>
          </w:rPr>
          <w:fldChar w:fldCharType="end"/>
        </w:r>
      </w:hyperlink>
    </w:p>
    <w:p w14:paraId="12EED68D"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70" w:history="1">
        <w:r w:rsidR="000C3EE6" w:rsidRPr="006340DF">
          <w:rPr>
            <w:rStyle w:val="Hyperlink"/>
            <w:rFonts w:asciiTheme="minorHAnsi" w:hAnsiTheme="minorHAnsi" w:cstheme="minorHAnsi"/>
            <w:noProof/>
          </w:rPr>
          <w:t>3.</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Fraude et corruption</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_Toc364424870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5</w:t>
        </w:r>
        <w:r w:rsidR="000C3EE6" w:rsidRPr="006340DF">
          <w:rPr>
            <w:rFonts w:asciiTheme="minorHAnsi" w:hAnsiTheme="minorHAnsi" w:cstheme="minorHAnsi"/>
            <w:noProof/>
            <w:webHidden/>
          </w:rPr>
          <w:fldChar w:fldCharType="end"/>
        </w:r>
      </w:hyperlink>
    </w:p>
    <w:p w14:paraId="12EED68E" w14:textId="77777777" w:rsidR="000C3EE6" w:rsidRPr="006340DF" w:rsidRDefault="000A46DE">
      <w:pPr>
        <w:pStyle w:val="TOC1"/>
        <w:tabs>
          <w:tab w:val="left" w:pos="720"/>
        </w:tabs>
        <w:rPr>
          <w:rFonts w:asciiTheme="minorHAnsi" w:eastAsiaTheme="minorEastAsia" w:hAnsiTheme="minorHAnsi" w:cstheme="minorHAnsi"/>
          <w:noProof/>
          <w:sz w:val="22"/>
          <w:szCs w:val="22"/>
          <w:lang w:val="en-GB"/>
        </w:rPr>
      </w:pPr>
      <w:hyperlink w:anchor="_Toc364424871" w:history="1">
        <w:r w:rsidR="000C3EE6" w:rsidRPr="006340DF">
          <w:rPr>
            <w:rStyle w:val="Hyperlink"/>
            <w:rFonts w:asciiTheme="minorHAnsi" w:hAnsiTheme="minorHAnsi" w:cstheme="minorHAnsi"/>
            <w:noProof/>
            <w:lang w:val="fr-FR"/>
          </w:rPr>
          <w:t>B.</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lang w:val="fr-FR"/>
          </w:rPr>
          <w:t>Contenu du dossier d’appel d’offres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_Toc364424871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5</w:t>
        </w:r>
        <w:r w:rsidR="000C3EE6" w:rsidRPr="006340DF">
          <w:rPr>
            <w:rFonts w:asciiTheme="minorHAnsi" w:hAnsiTheme="minorHAnsi" w:cstheme="minorHAnsi"/>
            <w:noProof/>
            <w:webHidden/>
          </w:rPr>
          <w:fldChar w:fldCharType="end"/>
        </w:r>
      </w:hyperlink>
    </w:p>
    <w:p w14:paraId="12EED68F"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72" w:history="1">
        <w:r w:rsidR="000C3EE6" w:rsidRPr="006340DF">
          <w:rPr>
            <w:rStyle w:val="Hyperlink"/>
            <w:rFonts w:asciiTheme="minorHAnsi" w:hAnsiTheme="minorHAnsi" w:cstheme="minorHAnsi"/>
            <w:noProof/>
          </w:rPr>
          <w:t>4.</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Documents du dossier d’appel d’offres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_Toc364424872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5</w:t>
        </w:r>
        <w:r w:rsidR="000C3EE6" w:rsidRPr="006340DF">
          <w:rPr>
            <w:rFonts w:asciiTheme="minorHAnsi" w:hAnsiTheme="minorHAnsi" w:cstheme="minorHAnsi"/>
            <w:noProof/>
            <w:webHidden/>
          </w:rPr>
          <w:fldChar w:fldCharType="end"/>
        </w:r>
      </w:hyperlink>
    </w:p>
    <w:p w14:paraId="12EED690"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73" w:history="1">
        <w:r w:rsidR="000C3EE6" w:rsidRPr="006340DF">
          <w:rPr>
            <w:rStyle w:val="Hyperlink"/>
            <w:rFonts w:asciiTheme="minorHAnsi" w:hAnsiTheme="minorHAnsi" w:cstheme="minorHAnsi"/>
            <w:noProof/>
          </w:rPr>
          <w:t>5.</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Clarifications au dossier d’appel d’offres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_Toc364424873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6</w:t>
        </w:r>
        <w:r w:rsidR="000C3EE6" w:rsidRPr="006340DF">
          <w:rPr>
            <w:rFonts w:asciiTheme="minorHAnsi" w:hAnsiTheme="minorHAnsi" w:cstheme="minorHAnsi"/>
            <w:noProof/>
            <w:webHidden/>
          </w:rPr>
          <w:fldChar w:fldCharType="end"/>
        </w:r>
      </w:hyperlink>
    </w:p>
    <w:p w14:paraId="12EED691"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74" w:history="1">
        <w:r w:rsidR="000C3EE6" w:rsidRPr="006340DF">
          <w:rPr>
            <w:rStyle w:val="Hyperlink"/>
            <w:rFonts w:asciiTheme="minorHAnsi" w:hAnsiTheme="minorHAnsi" w:cstheme="minorHAnsi"/>
            <w:noProof/>
          </w:rPr>
          <w:t>6.</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Modifications du dossier d’appel d’offres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_Toc364424874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6</w:t>
        </w:r>
        <w:r w:rsidR="000C3EE6" w:rsidRPr="006340DF">
          <w:rPr>
            <w:rFonts w:asciiTheme="minorHAnsi" w:hAnsiTheme="minorHAnsi" w:cstheme="minorHAnsi"/>
            <w:noProof/>
            <w:webHidden/>
          </w:rPr>
          <w:fldChar w:fldCharType="end"/>
        </w:r>
      </w:hyperlink>
    </w:p>
    <w:p w14:paraId="12EED692" w14:textId="77777777" w:rsidR="000C3EE6" w:rsidRPr="006340DF" w:rsidRDefault="000A46DE">
      <w:pPr>
        <w:pStyle w:val="TOC1"/>
        <w:tabs>
          <w:tab w:val="left" w:pos="720"/>
        </w:tabs>
        <w:rPr>
          <w:rFonts w:asciiTheme="minorHAnsi" w:eastAsiaTheme="minorEastAsia" w:hAnsiTheme="minorHAnsi" w:cstheme="minorHAnsi"/>
          <w:noProof/>
          <w:sz w:val="22"/>
          <w:szCs w:val="22"/>
          <w:lang w:val="en-GB"/>
        </w:rPr>
      </w:pPr>
      <w:hyperlink w:anchor="_Toc364424875" w:history="1">
        <w:r w:rsidR="000C3EE6" w:rsidRPr="006340DF">
          <w:rPr>
            <w:rStyle w:val="Hyperlink"/>
            <w:rFonts w:asciiTheme="minorHAnsi" w:hAnsiTheme="minorHAnsi" w:cstheme="minorHAnsi"/>
            <w:noProof/>
            <w:lang w:val="fr-FR"/>
          </w:rPr>
          <w:t>C.</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lang w:val="fr-FR"/>
          </w:rPr>
          <w:t>Préparation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_Toc364424875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6</w:t>
        </w:r>
        <w:r w:rsidR="000C3EE6" w:rsidRPr="006340DF">
          <w:rPr>
            <w:rFonts w:asciiTheme="minorHAnsi" w:hAnsiTheme="minorHAnsi" w:cstheme="minorHAnsi"/>
            <w:noProof/>
            <w:webHidden/>
          </w:rPr>
          <w:fldChar w:fldCharType="end"/>
        </w:r>
      </w:hyperlink>
    </w:p>
    <w:p w14:paraId="12EED693"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76" w:history="1">
        <w:r w:rsidR="000C3EE6" w:rsidRPr="006340DF">
          <w:rPr>
            <w:rStyle w:val="Hyperlink"/>
            <w:rFonts w:asciiTheme="minorHAnsi" w:hAnsiTheme="minorHAnsi" w:cstheme="minorHAnsi"/>
            <w:noProof/>
          </w:rPr>
          <w:t>7.</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Documents constitutifs de l’offre</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_Toc364424876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6</w:t>
        </w:r>
        <w:r w:rsidR="000C3EE6" w:rsidRPr="006340DF">
          <w:rPr>
            <w:rFonts w:asciiTheme="minorHAnsi" w:hAnsiTheme="minorHAnsi" w:cstheme="minorHAnsi"/>
            <w:noProof/>
            <w:webHidden/>
          </w:rPr>
          <w:fldChar w:fldCharType="end"/>
        </w:r>
      </w:hyperlink>
    </w:p>
    <w:p w14:paraId="12EED694"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77" w:history="1">
        <w:r w:rsidR="000C3EE6" w:rsidRPr="006340DF">
          <w:rPr>
            <w:rStyle w:val="Hyperlink"/>
            <w:rFonts w:asciiTheme="minorHAnsi" w:hAnsiTheme="minorHAnsi" w:cstheme="minorHAnsi"/>
            <w:noProof/>
          </w:rPr>
          <w:t>8.</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Devises de l’offre et prix</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_Toc364424877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7</w:t>
        </w:r>
        <w:r w:rsidR="000C3EE6" w:rsidRPr="006340DF">
          <w:rPr>
            <w:rFonts w:asciiTheme="minorHAnsi" w:hAnsiTheme="minorHAnsi" w:cstheme="minorHAnsi"/>
            <w:noProof/>
            <w:webHidden/>
          </w:rPr>
          <w:fldChar w:fldCharType="end"/>
        </w:r>
      </w:hyperlink>
    </w:p>
    <w:p w14:paraId="12EED695"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78" w:history="1">
        <w:r w:rsidR="000C3EE6" w:rsidRPr="006340DF">
          <w:rPr>
            <w:rStyle w:val="Hyperlink"/>
            <w:rFonts w:asciiTheme="minorHAnsi" w:hAnsiTheme="minorHAnsi" w:cstheme="minorHAnsi"/>
            <w:noProof/>
          </w:rPr>
          <w:t>9.</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Validité de l’offre</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_Toc364424878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7</w:t>
        </w:r>
        <w:r w:rsidR="000C3EE6" w:rsidRPr="006340DF">
          <w:rPr>
            <w:rFonts w:asciiTheme="minorHAnsi" w:hAnsiTheme="minorHAnsi" w:cstheme="minorHAnsi"/>
            <w:noProof/>
            <w:webHidden/>
          </w:rPr>
          <w:fldChar w:fldCharType="end"/>
        </w:r>
      </w:hyperlink>
    </w:p>
    <w:p w14:paraId="12EED696" w14:textId="77777777" w:rsidR="000C3EE6" w:rsidRPr="006340DF" w:rsidRDefault="000A46DE">
      <w:pPr>
        <w:pStyle w:val="TOC1"/>
        <w:tabs>
          <w:tab w:val="left" w:pos="720"/>
        </w:tabs>
        <w:rPr>
          <w:rFonts w:asciiTheme="minorHAnsi" w:eastAsiaTheme="minorEastAsia" w:hAnsiTheme="minorHAnsi" w:cstheme="minorHAnsi"/>
          <w:noProof/>
          <w:sz w:val="22"/>
          <w:szCs w:val="22"/>
          <w:lang w:val="en-GB"/>
        </w:rPr>
      </w:pPr>
      <w:hyperlink w:anchor="_Toc364424879" w:history="1">
        <w:r w:rsidR="000C3EE6" w:rsidRPr="006340DF">
          <w:rPr>
            <w:rStyle w:val="Hyperlink"/>
            <w:rFonts w:asciiTheme="minorHAnsi" w:hAnsiTheme="minorHAnsi" w:cstheme="minorHAnsi"/>
            <w:noProof/>
            <w:lang w:val="fr-FR"/>
          </w:rPr>
          <w:t>D.</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lang w:val="fr-FR"/>
          </w:rPr>
          <w:t>Soumission et ouverture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_Toc364424879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8</w:t>
        </w:r>
        <w:r w:rsidR="000C3EE6" w:rsidRPr="006340DF">
          <w:rPr>
            <w:rFonts w:asciiTheme="minorHAnsi" w:hAnsiTheme="minorHAnsi" w:cstheme="minorHAnsi"/>
            <w:noProof/>
            <w:webHidden/>
          </w:rPr>
          <w:fldChar w:fldCharType="end"/>
        </w:r>
      </w:hyperlink>
    </w:p>
    <w:p w14:paraId="12EED697"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0" w:history="1">
        <w:r w:rsidR="000C3EE6" w:rsidRPr="006340DF">
          <w:rPr>
            <w:rStyle w:val="Hyperlink"/>
            <w:rFonts w:asciiTheme="minorHAnsi" w:hAnsiTheme="minorHAnsi" w:cstheme="minorHAnsi"/>
            <w:noProof/>
          </w:rPr>
          <w:t>10.</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Offres partielles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_Toc364424880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8</w:t>
        </w:r>
        <w:r w:rsidR="000C3EE6" w:rsidRPr="006340DF">
          <w:rPr>
            <w:rFonts w:asciiTheme="minorHAnsi" w:hAnsiTheme="minorHAnsi" w:cstheme="minorHAnsi"/>
            <w:noProof/>
            <w:webHidden/>
          </w:rPr>
          <w:fldChar w:fldCharType="end"/>
        </w:r>
      </w:hyperlink>
    </w:p>
    <w:p w14:paraId="12EED698"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1" w:history="1">
        <w:r w:rsidR="000C3EE6" w:rsidRPr="006340DF">
          <w:rPr>
            <w:rStyle w:val="Hyperlink"/>
            <w:rFonts w:asciiTheme="minorHAnsi" w:hAnsiTheme="minorHAnsi" w:cstheme="minorHAnsi"/>
            <w:noProof/>
          </w:rPr>
          <w:t>11.</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Variantes d’offres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_Toc364424881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8</w:t>
        </w:r>
        <w:r w:rsidR="000C3EE6" w:rsidRPr="006340DF">
          <w:rPr>
            <w:rFonts w:asciiTheme="minorHAnsi" w:hAnsiTheme="minorHAnsi" w:cstheme="minorHAnsi"/>
            <w:noProof/>
            <w:webHidden/>
          </w:rPr>
          <w:fldChar w:fldCharType="end"/>
        </w:r>
      </w:hyperlink>
    </w:p>
    <w:p w14:paraId="12EED699"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2" w:history="1">
        <w:r w:rsidR="000C3EE6" w:rsidRPr="006340DF">
          <w:rPr>
            <w:rStyle w:val="Hyperlink"/>
            <w:rFonts w:asciiTheme="minorHAnsi" w:hAnsiTheme="minorHAnsi" w:cstheme="minorHAnsi"/>
            <w:noProof/>
          </w:rPr>
          <w:t>12.</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_Toc364424882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8</w:t>
        </w:r>
        <w:r w:rsidR="000C3EE6" w:rsidRPr="006340DF">
          <w:rPr>
            <w:rFonts w:asciiTheme="minorHAnsi" w:hAnsiTheme="minorHAnsi" w:cstheme="minorHAnsi"/>
            <w:noProof/>
            <w:webHidden/>
          </w:rPr>
          <w:fldChar w:fldCharType="end"/>
        </w:r>
      </w:hyperlink>
    </w:p>
    <w:p w14:paraId="12EED69A"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3" w:history="1">
        <w:r w:rsidR="000C3EE6" w:rsidRPr="006340DF">
          <w:rPr>
            <w:rStyle w:val="Hyperlink"/>
            <w:rFonts w:asciiTheme="minorHAnsi" w:hAnsiTheme="minorHAnsi" w:cstheme="minorHAnsi"/>
            <w:noProof/>
          </w:rPr>
          <w:t>13.</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Soumission, sceau et marquage des offres (offres sur papier)</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_Toc364424883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8</w:t>
        </w:r>
        <w:r w:rsidR="000C3EE6" w:rsidRPr="006340DF">
          <w:rPr>
            <w:rFonts w:asciiTheme="minorHAnsi" w:hAnsiTheme="minorHAnsi" w:cstheme="minorHAnsi"/>
            <w:noProof/>
            <w:webHidden/>
          </w:rPr>
          <w:fldChar w:fldCharType="end"/>
        </w:r>
      </w:hyperlink>
    </w:p>
    <w:p w14:paraId="12EED69B"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4" w:history="1">
        <w:r w:rsidR="000C3EE6" w:rsidRPr="006340DF">
          <w:rPr>
            <w:rStyle w:val="Hyperlink"/>
            <w:rFonts w:asciiTheme="minorHAnsi" w:hAnsiTheme="minorHAnsi" w:cstheme="minorHAnsi"/>
            <w:noProof/>
          </w:rPr>
          <w:t>14.</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Soumissions électroniques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_Toc364424884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9</w:t>
        </w:r>
        <w:r w:rsidR="000C3EE6" w:rsidRPr="006340DF">
          <w:rPr>
            <w:rFonts w:asciiTheme="minorHAnsi" w:hAnsiTheme="minorHAnsi" w:cstheme="minorHAnsi"/>
            <w:noProof/>
            <w:webHidden/>
          </w:rPr>
          <w:fldChar w:fldCharType="end"/>
        </w:r>
      </w:hyperlink>
    </w:p>
    <w:p w14:paraId="12EED69C"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5" w:history="1">
        <w:r w:rsidR="000C3EE6" w:rsidRPr="006340DF">
          <w:rPr>
            <w:rStyle w:val="Hyperlink"/>
            <w:rFonts w:asciiTheme="minorHAnsi" w:hAnsiTheme="minorHAnsi" w:cstheme="minorHAnsi"/>
            <w:noProof/>
          </w:rPr>
          <w:t>15.</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Date de clôture de la soumission des offres et Offres tardives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_Toc364424885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9</w:t>
        </w:r>
        <w:r w:rsidR="000C3EE6" w:rsidRPr="006340DF">
          <w:rPr>
            <w:rFonts w:asciiTheme="minorHAnsi" w:hAnsiTheme="minorHAnsi" w:cstheme="minorHAnsi"/>
            <w:noProof/>
            <w:webHidden/>
          </w:rPr>
          <w:fldChar w:fldCharType="end"/>
        </w:r>
      </w:hyperlink>
    </w:p>
    <w:p w14:paraId="12EED69D"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6" w:history="1">
        <w:r w:rsidR="000C3EE6" w:rsidRPr="006340DF">
          <w:rPr>
            <w:rStyle w:val="Hyperlink"/>
            <w:rFonts w:asciiTheme="minorHAnsi" w:hAnsiTheme="minorHAnsi" w:cstheme="minorHAnsi"/>
            <w:noProof/>
            <w:snapToGrid w:val="0"/>
          </w:rPr>
          <w:t>16.</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Stockage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_Toc364424886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10</w:t>
        </w:r>
        <w:r w:rsidR="000C3EE6" w:rsidRPr="006340DF">
          <w:rPr>
            <w:rFonts w:asciiTheme="minorHAnsi" w:hAnsiTheme="minorHAnsi" w:cstheme="minorHAnsi"/>
            <w:noProof/>
            <w:webHidden/>
          </w:rPr>
          <w:fldChar w:fldCharType="end"/>
        </w:r>
      </w:hyperlink>
    </w:p>
    <w:p w14:paraId="12EED69E"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7" w:history="1">
        <w:r w:rsidR="000C3EE6" w:rsidRPr="006340DF">
          <w:rPr>
            <w:rStyle w:val="Hyperlink"/>
            <w:rFonts w:asciiTheme="minorHAnsi" w:hAnsiTheme="minorHAnsi" w:cstheme="minorHAnsi"/>
            <w:noProof/>
          </w:rPr>
          <w:t>17.</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Ouverture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_Toc364424887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10</w:t>
        </w:r>
        <w:r w:rsidR="000C3EE6" w:rsidRPr="006340DF">
          <w:rPr>
            <w:rFonts w:asciiTheme="minorHAnsi" w:hAnsiTheme="minorHAnsi" w:cstheme="minorHAnsi"/>
            <w:noProof/>
            <w:webHidden/>
          </w:rPr>
          <w:fldChar w:fldCharType="end"/>
        </w:r>
      </w:hyperlink>
    </w:p>
    <w:p w14:paraId="12EED69F" w14:textId="77777777" w:rsidR="000C3EE6" w:rsidRPr="006340DF" w:rsidRDefault="000A46DE">
      <w:pPr>
        <w:pStyle w:val="TOC1"/>
        <w:tabs>
          <w:tab w:val="left" w:pos="400"/>
        </w:tabs>
        <w:rPr>
          <w:rFonts w:asciiTheme="minorHAnsi" w:eastAsiaTheme="minorEastAsia" w:hAnsiTheme="minorHAnsi" w:cstheme="minorHAnsi"/>
          <w:noProof/>
          <w:sz w:val="22"/>
          <w:szCs w:val="22"/>
          <w:lang w:val="en-GB"/>
        </w:rPr>
      </w:pPr>
      <w:hyperlink w:anchor="_Toc364424888" w:history="1">
        <w:r w:rsidR="000C3EE6" w:rsidRPr="006340DF">
          <w:rPr>
            <w:rStyle w:val="Hyperlink"/>
            <w:rFonts w:asciiTheme="minorHAnsi" w:hAnsiTheme="minorHAnsi" w:cstheme="minorHAnsi"/>
            <w:noProof/>
            <w:lang w:val="fr-FR"/>
          </w:rPr>
          <w:t>E.</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lang w:val="fr-FR"/>
          </w:rPr>
          <w:t>Évaluation et comparaison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_Toc364424888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11</w:t>
        </w:r>
        <w:r w:rsidR="000C3EE6" w:rsidRPr="006340DF">
          <w:rPr>
            <w:rFonts w:asciiTheme="minorHAnsi" w:hAnsiTheme="minorHAnsi" w:cstheme="minorHAnsi"/>
            <w:noProof/>
            <w:webHidden/>
          </w:rPr>
          <w:fldChar w:fldCharType="end"/>
        </w:r>
      </w:hyperlink>
    </w:p>
    <w:p w14:paraId="12EED6A0"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89" w:history="1">
        <w:r w:rsidR="000C3EE6" w:rsidRPr="006340DF">
          <w:rPr>
            <w:rStyle w:val="Hyperlink"/>
            <w:rFonts w:asciiTheme="minorHAnsi" w:hAnsiTheme="minorHAnsi" w:cstheme="minorHAnsi"/>
            <w:noProof/>
          </w:rPr>
          <w:t>18.</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Confidentialité</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_Toc364424889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11</w:t>
        </w:r>
        <w:r w:rsidR="000C3EE6" w:rsidRPr="006340DF">
          <w:rPr>
            <w:rFonts w:asciiTheme="minorHAnsi" w:hAnsiTheme="minorHAnsi" w:cstheme="minorHAnsi"/>
            <w:noProof/>
            <w:webHidden/>
          </w:rPr>
          <w:fldChar w:fldCharType="end"/>
        </w:r>
      </w:hyperlink>
    </w:p>
    <w:p w14:paraId="12EED6A1"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0" w:history="1">
        <w:r w:rsidR="000C3EE6" w:rsidRPr="006340DF">
          <w:rPr>
            <w:rStyle w:val="Hyperlink"/>
            <w:rFonts w:asciiTheme="minorHAnsi" w:hAnsiTheme="minorHAnsi" w:cstheme="minorHAnsi"/>
            <w:noProof/>
          </w:rPr>
          <w:t>19.</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Clarification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_Toc364424890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11</w:t>
        </w:r>
        <w:r w:rsidR="000C3EE6" w:rsidRPr="006340DF">
          <w:rPr>
            <w:rFonts w:asciiTheme="minorHAnsi" w:hAnsiTheme="minorHAnsi" w:cstheme="minorHAnsi"/>
            <w:noProof/>
            <w:webHidden/>
          </w:rPr>
          <w:fldChar w:fldCharType="end"/>
        </w:r>
      </w:hyperlink>
    </w:p>
    <w:p w14:paraId="12EED6A2"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1" w:history="1">
        <w:r w:rsidR="000C3EE6" w:rsidRPr="006340DF">
          <w:rPr>
            <w:rStyle w:val="Hyperlink"/>
            <w:rFonts w:asciiTheme="minorHAnsi" w:hAnsiTheme="minorHAnsi" w:cstheme="minorHAnsi"/>
            <w:noProof/>
          </w:rPr>
          <w:t>20.</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Conformité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_Toc364424891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11</w:t>
        </w:r>
        <w:r w:rsidR="000C3EE6" w:rsidRPr="006340DF">
          <w:rPr>
            <w:rFonts w:asciiTheme="minorHAnsi" w:hAnsiTheme="minorHAnsi" w:cstheme="minorHAnsi"/>
            <w:noProof/>
            <w:webHidden/>
          </w:rPr>
          <w:fldChar w:fldCharType="end"/>
        </w:r>
      </w:hyperlink>
    </w:p>
    <w:p w14:paraId="12EED6A3"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2" w:history="1">
        <w:r w:rsidR="000C3EE6" w:rsidRPr="006340DF">
          <w:rPr>
            <w:rStyle w:val="Hyperlink"/>
            <w:rFonts w:asciiTheme="minorHAnsi" w:hAnsiTheme="minorHAnsi" w:cstheme="minorHAnsi"/>
            <w:noProof/>
          </w:rPr>
          <w:t>21.</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Non-conformité, erreurs et omissions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_Toc364424892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11</w:t>
        </w:r>
        <w:r w:rsidR="000C3EE6" w:rsidRPr="006340DF">
          <w:rPr>
            <w:rFonts w:asciiTheme="minorHAnsi" w:hAnsiTheme="minorHAnsi" w:cstheme="minorHAnsi"/>
            <w:noProof/>
            <w:webHidden/>
          </w:rPr>
          <w:fldChar w:fldCharType="end"/>
        </w:r>
      </w:hyperlink>
    </w:p>
    <w:p w14:paraId="12EED6A4"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3" w:history="1">
        <w:r w:rsidR="000C3EE6" w:rsidRPr="006340DF">
          <w:rPr>
            <w:rStyle w:val="Hyperlink"/>
            <w:rFonts w:asciiTheme="minorHAnsi" w:hAnsiTheme="minorHAnsi" w:cstheme="minorHAnsi"/>
            <w:noProof/>
          </w:rPr>
          <w:t>22.</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Examen préliminaire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_Toc364424893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12</w:t>
        </w:r>
        <w:r w:rsidR="000C3EE6" w:rsidRPr="006340DF">
          <w:rPr>
            <w:rFonts w:asciiTheme="minorHAnsi" w:hAnsiTheme="minorHAnsi" w:cstheme="minorHAnsi"/>
            <w:noProof/>
            <w:webHidden/>
          </w:rPr>
          <w:fldChar w:fldCharType="end"/>
        </w:r>
      </w:hyperlink>
    </w:p>
    <w:p w14:paraId="12EED6A5"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4" w:history="1">
        <w:r w:rsidR="000C3EE6" w:rsidRPr="006340DF">
          <w:rPr>
            <w:rStyle w:val="Hyperlink"/>
            <w:rFonts w:asciiTheme="minorHAnsi" w:hAnsiTheme="minorHAnsi" w:cstheme="minorHAnsi"/>
            <w:noProof/>
          </w:rPr>
          <w:t>23.</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Examen des conditions et évaluation technique</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_Toc364424894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12</w:t>
        </w:r>
        <w:r w:rsidR="000C3EE6" w:rsidRPr="006340DF">
          <w:rPr>
            <w:rFonts w:asciiTheme="minorHAnsi" w:hAnsiTheme="minorHAnsi" w:cstheme="minorHAnsi"/>
            <w:noProof/>
            <w:webHidden/>
          </w:rPr>
          <w:fldChar w:fldCharType="end"/>
        </w:r>
      </w:hyperlink>
    </w:p>
    <w:p w14:paraId="12EED6A6"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5" w:history="1">
        <w:r w:rsidR="000C3EE6" w:rsidRPr="006340DF">
          <w:rPr>
            <w:rStyle w:val="Hyperlink"/>
            <w:rFonts w:asciiTheme="minorHAnsi" w:hAnsiTheme="minorHAnsi" w:cstheme="minorHAnsi"/>
            <w:noProof/>
          </w:rPr>
          <w:t>24.</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Conversion en une seule devise</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_Toc364424895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12</w:t>
        </w:r>
        <w:r w:rsidR="000C3EE6" w:rsidRPr="006340DF">
          <w:rPr>
            <w:rFonts w:asciiTheme="minorHAnsi" w:hAnsiTheme="minorHAnsi" w:cstheme="minorHAnsi"/>
            <w:noProof/>
            <w:webHidden/>
          </w:rPr>
          <w:fldChar w:fldCharType="end"/>
        </w:r>
      </w:hyperlink>
    </w:p>
    <w:p w14:paraId="12EED6A7"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6" w:history="1">
        <w:r w:rsidR="000C3EE6" w:rsidRPr="006340DF">
          <w:rPr>
            <w:rStyle w:val="Hyperlink"/>
            <w:rFonts w:asciiTheme="minorHAnsi" w:hAnsiTheme="minorHAnsi" w:cstheme="minorHAnsi"/>
            <w:noProof/>
          </w:rPr>
          <w:t>25.</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Évaluation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_Toc364424896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12</w:t>
        </w:r>
        <w:r w:rsidR="000C3EE6" w:rsidRPr="006340DF">
          <w:rPr>
            <w:rFonts w:asciiTheme="minorHAnsi" w:hAnsiTheme="minorHAnsi" w:cstheme="minorHAnsi"/>
            <w:noProof/>
            <w:webHidden/>
          </w:rPr>
          <w:fldChar w:fldCharType="end"/>
        </w:r>
      </w:hyperlink>
    </w:p>
    <w:p w14:paraId="12EED6A8"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7" w:history="1">
        <w:r w:rsidR="000C3EE6" w:rsidRPr="006340DF">
          <w:rPr>
            <w:rStyle w:val="Hyperlink"/>
            <w:rFonts w:asciiTheme="minorHAnsi" w:hAnsiTheme="minorHAnsi" w:cstheme="minorHAnsi"/>
            <w:noProof/>
          </w:rPr>
          <w:t>26.</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Comparaison des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_Toc364424897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12</w:t>
        </w:r>
        <w:r w:rsidR="000C3EE6" w:rsidRPr="006340DF">
          <w:rPr>
            <w:rFonts w:asciiTheme="minorHAnsi" w:hAnsiTheme="minorHAnsi" w:cstheme="minorHAnsi"/>
            <w:noProof/>
            <w:webHidden/>
          </w:rPr>
          <w:fldChar w:fldCharType="end"/>
        </w:r>
      </w:hyperlink>
    </w:p>
    <w:p w14:paraId="12EED6A9"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8" w:history="1">
        <w:r w:rsidR="000C3EE6" w:rsidRPr="006340DF">
          <w:rPr>
            <w:rStyle w:val="Hyperlink"/>
            <w:rFonts w:asciiTheme="minorHAnsi" w:hAnsiTheme="minorHAnsi" w:cstheme="minorHAnsi"/>
            <w:noProof/>
          </w:rPr>
          <w:t>27.</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Vérification a posteriori des qualifications du Soumissionnaire</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_Toc364424898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13</w:t>
        </w:r>
        <w:r w:rsidR="000C3EE6" w:rsidRPr="006340DF">
          <w:rPr>
            <w:rFonts w:asciiTheme="minorHAnsi" w:hAnsiTheme="minorHAnsi" w:cstheme="minorHAnsi"/>
            <w:noProof/>
            <w:webHidden/>
          </w:rPr>
          <w:fldChar w:fldCharType="end"/>
        </w:r>
      </w:hyperlink>
    </w:p>
    <w:p w14:paraId="12EED6AA"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899" w:history="1">
        <w:r w:rsidR="000C3EE6" w:rsidRPr="006340DF">
          <w:rPr>
            <w:rStyle w:val="Hyperlink"/>
            <w:rFonts w:asciiTheme="minorHAnsi" w:hAnsiTheme="minorHAnsi" w:cstheme="minorHAnsi"/>
            <w:noProof/>
          </w:rPr>
          <w:t>28.</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Droit de l’UNFPA d’accepter et de rejeter toute offre et de rejeter toutes les 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_Toc364424899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14</w:t>
        </w:r>
        <w:r w:rsidR="000C3EE6" w:rsidRPr="006340DF">
          <w:rPr>
            <w:rFonts w:asciiTheme="minorHAnsi" w:hAnsiTheme="minorHAnsi" w:cstheme="minorHAnsi"/>
            <w:noProof/>
            <w:webHidden/>
          </w:rPr>
          <w:fldChar w:fldCharType="end"/>
        </w:r>
      </w:hyperlink>
    </w:p>
    <w:p w14:paraId="12EED6AB"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900" w:history="1">
        <w:r w:rsidR="000C3EE6" w:rsidRPr="006340DF">
          <w:rPr>
            <w:rStyle w:val="Hyperlink"/>
            <w:rFonts w:asciiTheme="minorHAnsi" w:hAnsiTheme="minorHAnsi" w:cstheme="minorHAnsi"/>
            <w:noProof/>
          </w:rPr>
          <w:t>29.</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Droit de l’UNFPA d’annuler la procédure de l’appel d’offres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_Toc364424900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14</w:t>
        </w:r>
        <w:r w:rsidR="000C3EE6" w:rsidRPr="006340DF">
          <w:rPr>
            <w:rFonts w:asciiTheme="minorHAnsi" w:hAnsiTheme="minorHAnsi" w:cstheme="minorHAnsi"/>
            <w:noProof/>
            <w:webHidden/>
          </w:rPr>
          <w:fldChar w:fldCharType="end"/>
        </w:r>
      </w:hyperlink>
    </w:p>
    <w:p w14:paraId="12EED6AC" w14:textId="77777777" w:rsidR="000C3EE6" w:rsidRPr="006340DF" w:rsidRDefault="000A46DE">
      <w:pPr>
        <w:pStyle w:val="TOC1"/>
        <w:tabs>
          <w:tab w:val="left" w:pos="400"/>
        </w:tabs>
        <w:rPr>
          <w:rFonts w:asciiTheme="minorHAnsi" w:eastAsiaTheme="minorEastAsia" w:hAnsiTheme="minorHAnsi" w:cstheme="minorHAnsi"/>
          <w:noProof/>
          <w:sz w:val="22"/>
          <w:szCs w:val="22"/>
          <w:lang w:val="en-GB"/>
        </w:rPr>
      </w:pPr>
      <w:hyperlink w:anchor="_Toc364424901" w:history="1">
        <w:r w:rsidR="000C3EE6" w:rsidRPr="006340DF">
          <w:rPr>
            <w:rStyle w:val="Hyperlink"/>
            <w:rFonts w:asciiTheme="minorHAnsi" w:hAnsiTheme="minorHAnsi" w:cstheme="minorHAnsi"/>
            <w:noProof/>
            <w:lang w:val="fr-FR"/>
          </w:rPr>
          <w:t>F.</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lang w:val="fr-FR"/>
          </w:rPr>
          <w:t>Attribution du marché</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_Toc364424901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14</w:t>
        </w:r>
        <w:r w:rsidR="000C3EE6" w:rsidRPr="006340DF">
          <w:rPr>
            <w:rFonts w:asciiTheme="minorHAnsi" w:hAnsiTheme="minorHAnsi" w:cstheme="minorHAnsi"/>
            <w:noProof/>
            <w:webHidden/>
          </w:rPr>
          <w:fldChar w:fldCharType="end"/>
        </w:r>
      </w:hyperlink>
    </w:p>
    <w:p w14:paraId="12EED6AD"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902" w:history="1">
        <w:r w:rsidR="000C3EE6" w:rsidRPr="006340DF">
          <w:rPr>
            <w:rStyle w:val="Hyperlink"/>
            <w:rFonts w:asciiTheme="minorHAnsi" w:hAnsiTheme="minorHAnsi" w:cstheme="minorHAnsi"/>
            <w:noProof/>
          </w:rPr>
          <w:t>30.</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Critères d’attribution</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_Toc364424902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14</w:t>
        </w:r>
        <w:r w:rsidR="000C3EE6" w:rsidRPr="006340DF">
          <w:rPr>
            <w:rFonts w:asciiTheme="minorHAnsi" w:hAnsiTheme="minorHAnsi" w:cstheme="minorHAnsi"/>
            <w:noProof/>
            <w:webHidden/>
          </w:rPr>
          <w:fldChar w:fldCharType="end"/>
        </w:r>
      </w:hyperlink>
    </w:p>
    <w:p w14:paraId="12EED6AE"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903" w:history="1">
        <w:r w:rsidR="000C3EE6" w:rsidRPr="006340DF">
          <w:rPr>
            <w:rStyle w:val="Hyperlink"/>
            <w:rFonts w:asciiTheme="minorHAnsi" w:hAnsiTheme="minorHAnsi" w:cstheme="minorHAnsi"/>
            <w:noProof/>
          </w:rPr>
          <w:t>31.</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Droit de l’UNFPA modifier les quantités au moment de l’attribution du marché</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_Toc364424903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15</w:t>
        </w:r>
        <w:r w:rsidR="000C3EE6" w:rsidRPr="006340DF">
          <w:rPr>
            <w:rFonts w:asciiTheme="minorHAnsi" w:hAnsiTheme="minorHAnsi" w:cstheme="minorHAnsi"/>
            <w:noProof/>
            <w:webHidden/>
          </w:rPr>
          <w:fldChar w:fldCharType="end"/>
        </w:r>
      </w:hyperlink>
    </w:p>
    <w:p w14:paraId="12EED6AF"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904" w:history="1">
        <w:r w:rsidR="000C3EE6" w:rsidRPr="006340DF">
          <w:rPr>
            <w:rStyle w:val="Hyperlink"/>
            <w:rFonts w:asciiTheme="minorHAnsi" w:hAnsiTheme="minorHAnsi" w:cstheme="minorHAnsi"/>
            <w:noProof/>
          </w:rPr>
          <w:t>32.</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Signature du marché</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_Toc364424904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15</w:t>
        </w:r>
        <w:r w:rsidR="000C3EE6" w:rsidRPr="006340DF">
          <w:rPr>
            <w:rFonts w:asciiTheme="minorHAnsi" w:hAnsiTheme="minorHAnsi" w:cstheme="minorHAnsi"/>
            <w:noProof/>
            <w:webHidden/>
          </w:rPr>
          <w:fldChar w:fldCharType="end"/>
        </w:r>
      </w:hyperlink>
    </w:p>
    <w:p w14:paraId="12EED6B0" w14:textId="77777777" w:rsidR="000C3EE6" w:rsidRPr="006340DF" w:rsidRDefault="000A46DE">
      <w:pPr>
        <w:pStyle w:val="TOC2"/>
        <w:tabs>
          <w:tab w:val="left" w:pos="720"/>
          <w:tab w:val="right" w:leader="dot" w:pos="8918"/>
        </w:tabs>
        <w:rPr>
          <w:rFonts w:asciiTheme="minorHAnsi" w:eastAsiaTheme="minorEastAsia" w:hAnsiTheme="minorHAnsi" w:cstheme="minorHAnsi"/>
          <w:noProof/>
          <w:sz w:val="22"/>
          <w:szCs w:val="22"/>
          <w:lang w:val="en-GB"/>
        </w:rPr>
      </w:pPr>
      <w:hyperlink w:anchor="_Toc364424905" w:history="1">
        <w:r w:rsidR="000C3EE6" w:rsidRPr="006340DF">
          <w:rPr>
            <w:rStyle w:val="Hyperlink"/>
            <w:rFonts w:asciiTheme="minorHAnsi" w:hAnsiTheme="minorHAnsi" w:cstheme="minorHAnsi"/>
            <w:noProof/>
          </w:rPr>
          <w:t>33.</w:t>
        </w:r>
        <w:r w:rsidR="000C3EE6" w:rsidRPr="006340DF">
          <w:rPr>
            <w:rFonts w:asciiTheme="minorHAnsi" w:eastAsiaTheme="minorEastAsia" w:hAnsiTheme="minorHAnsi" w:cstheme="minorHAnsi"/>
            <w:noProof/>
            <w:sz w:val="22"/>
            <w:szCs w:val="22"/>
            <w:lang w:val="en-GB"/>
          </w:rPr>
          <w:tab/>
        </w:r>
        <w:r w:rsidR="000C3EE6" w:rsidRPr="006340DF">
          <w:rPr>
            <w:rStyle w:val="Hyperlink"/>
            <w:rFonts w:asciiTheme="minorHAnsi" w:hAnsiTheme="minorHAnsi" w:cstheme="minorHAnsi"/>
            <w:noProof/>
          </w:rPr>
          <w:t>Publication de l’adjudication</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_Toc364424905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15</w:t>
        </w:r>
        <w:r w:rsidR="000C3EE6" w:rsidRPr="006340DF">
          <w:rPr>
            <w:rFonts w:asciiTheme="minorHAnsi" w:hAnsiTheme="minorHAnsi" w:cstheme="minorHAnsi"/>
            <w:noProof/>
            <w:webHidden/>
          </w:rPr>
          <w:fldChar w:fldCharType="end"/>
        </w:r>
      </w:hyperlink>
    </w:p>
    <w:p w14:paraId="12EED6B1"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06" w:history="1">
        <w:r w:rsidR="000C3EE6" w:rsidRPr="006340DF">
          <w:rPr>
            <w:rStyle w:val="Hyperlink"/>
            <w:rFonts w:asciiTheme="minorHAnsi" w:hAnsiTheme="minorHAnsi" w:cstheme="minorHAnsi"/>
            <w:noProof/>
            <w:lang w:val="fr-FR"/>
          </w:rPr>
          <w:t>SECTION II : Bordereau des quantités, Spécifications techniques et Calendrier de livraison</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_Toc364424906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16</w:t>
        </w:r>
        <w:r w:rsidR="000C3EE6" w:rsidRPr="006340DF">
          <w:rPr>
            <w:rFonts w:asciiTheme="minorHAnsi" w:hAnsiTheme="minorHAnsi" w:cstheme="minorHAnsi"/>
            <w:noProof/>
            <w:webHidden/>
          </w:rPr>
          <w:fldChar w:fldCharType="end"/>
        </w:r>
      </w:hyperlink>
    </w:p>
    <w:p w14:paraId="12EED6B2"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07" w:history="1">
        <w:r w:rsidR="000C3EE6" w:rsidRPr="006340DF">
          <w:rPr>
            <w:rStyle w:val="Hyperlink"/>
            <w:rFonts w:asciiTheme="minorHAnsi" w:hAnsiTheme="minorHAnsi" w:cstheme="minorHAnsi"/>
            <w:noProof/>
            <w:lang w:val="fr-FR"/>
          </w:rPr>
          <w:t>SECTION III : Conditions générales de l’UNFPA applicables aux contrats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_Toc364424907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18</w:t>
        </w:r>
        <w:r w:rsidR="000C3EE6" w:rsidRPr="006340DF">
          <w:rPr>
            <w:rFonts w:asciiTheme="minorHAnsi" w:hAnsiTheme="minorHAnsi" w:cstheme="minorHAnsi"/>
            <w:noProof/>
            <w:webHidden/>
          </w:rPr>
          <w:fldChar w:fldCharType="end"/>
        </w:r>
      </w:hyperlink>
    </w:p>
    <w:p w14:paraId="12EED6B3"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08" w:history="1">
        <w:r w:rsidR="000C3EE6" w:rsidRPr="006340DF">
          <w:rPr>
            <w:rStyle w:val="Hyperlink"/>
            <w:rFonts w:asciiTheme="minorHAnsi" w:hAnsiTheme="minorHAnsi" w:cstheme="minorHAnsi"/>
            <w:noProof/>
            <w:lang w:val="fr-FR"/>
          </w:rPr>
          <w:t>SECTION IV : Conditions particulières de l’UNFPA relatives aux marchés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_Toc364424908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19</w:t>
        </w:r>
        <w:r w:rsidR="000C3EE6" w:rsidRPr="006340DF">
          <w:rPr>
            <w:rFonts w:asciiTheme="minorHAnsi" w:hAnsiTheme="minorHAnsi" w:cstheme="minorHAnsi"/>
            <w:noProof/>
            <w:webHidden/>
          </w:rPr>
          <w:fldChar w:fldCharType="end"/>
        </w:r>
      </w:hyperlink>
    </w:p>
    <w:p w14:paraId="12EED6B4"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09" w:history="1">
        <w:r w:rsidR="000C3EE6" w:rsidRPr="006340DF">
          <w:rPr>
            <w:rStyle w:val="Hyperlink"/>
            <w:rFonts w:asciiTheme="minorHAnsi" w:hAnsiTheme="minorHAnsi" w:cstheme="minorHAnsi"/>
            <w:noProof/>
            <w:lang w:val="fr-FR"/>
          </w:rPr>
          <w:t>SECTION V : Formulaires de soumission</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_Toc364424909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20</w:t>
        </w:r>
        <w:r w:rsidR="000C3EE6" w:rsidRPr="006340DF">
          <w:rPr>
            <w:rFonts w:asciiTheme="minorHAnsi" w:hAnsiTheme="minorHAnsi" w:cstheme="minorHAnsi"/>
            <w:noProof/>
            <w:webHidden/>
          </w:rPr>
          <w:fldChar w:fldCharType="end"/>
        </w:r>
      </w:hyperlink>
    </w:p>
    <w:p w14:paraId="12EED6B5"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10" w:history="1">
        <w:r w:rsidR="000C3EE6" w:rsidRPr="006340DF">
          <w:rPr>
            <w:rStyle w:val="Hyperlink"/>
            <w:rFonts w:asciiTheme="minorHAnsi" w:hAnsiTheme="minorHAnsi" w:cstheme="minorHAnsi"/>
            <w:noProof/>
            <w:lang w:val="fr-FR"/>
          </w:rPr>
          <w:t>1. Formulaire de confirmation de participation ou non à l’appel d’offres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_Toc364424910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22</w:t>
        </w:r>
        <w:r w:rsidR="000C3EE6" w:rsidRPr="006340DF">
          <w:rPr>
            <w:rFonts w:asciiTheme="minorHAnsi" w:hAnsiTheme="minorHAnsi" w:cstheme="minorHAnsi"/>
            <w:noProof/>
            <w:webHidden/>
          </w:rPr>
          <w:fldChar w:fldCharType="end"/>
        </w:r>
      </w:hyperlink>
    </w:p>
    <w:p w14:paraId="12EED6B6"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11" w:history="1">
        <w:r w:rsidR="000C3EE6" w:rsidRPr="006340DF">
          <w:rPr>
            <w:rStyle w:val="Hyperlink"/>
            <w:rFonts w:asciiTheme="minorHAnsi" w:hAnsiTheme="minorHAnsi" w:cstheme="minorHAnsi"/>
            <w:noProof/>
            <w:lang w:val="fr-FR"/>
          </w:rPr>
          <w:t>2. Formulaire de soumission de l’offre</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_Toc364424911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23</w:t>
        </w:r>
        <w:r w:rsidR="000C3EE6" w:rsidRPr="006340DF">
          <w:rPr>
            <w:rFonts w:asciiTheme="minorHAnsi" w:hAnsiTheme="minorHAnsi" w:cstheme="minorHAnsi"/>
            <w:noProof/>
            <w:webHidden/>
          </w:rPr>
          <w:fldChar w:fldCharType="end"/>
        </w:r>
      </w:hyperlink>
    </w:p>
    <w:p w14:paraId="12EED6B7"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12" w:history="1">
        <w:r w:rsidR="000C3EE6" w:rsidRPr="006340DF">
          <w:rPr>
            <w:rStyle w:val="Hyperlink"/>
            <w:rFonts w:asciiTheme="minorHAnsi" w:hAnsiTheme="minorHAnsi" w:cstheme="minorHAnsi"/>
            <w:noProof/>
            <w:lang w:val="fr-FR"/>
          </w:rPr>
          <w:t>3. Formulaire de renseignement sur les Soumissionnaires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_Toc364424912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24</w:t>
        </w:r>
        <w:r w:rsidR="000C3EE6" w:rsidRPr="006340DF">
          <w:rPr>
            <w:rFonts w:asciiTheme="minorHAnsi" w:hAnsiTheme="minorHAnsi" w:cstheme="minorHAnsi"/>
            <w:noProof/>
            <w:webHidden/>
          </w:rPr>
          <w:fldChar w:fldCharType="end"/>
        </w:r>
      </w:hyperlink>
    </w:p>
    <w:p w14:paraId="12EED6B8"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13" w:history="1">
        <w:r w:rsidR="000C3EE6" w:rsidRPr="006340DF">
          <w:rPr>
            <w:rStyle w:val="Hyperlink"/>
            <w:rFonts w:asciiTheme="minorHAnsi" w:hAnsiTheme="minorHAnsi" w:cstheme="minorHAnsi"/>
            <w:noProof/>
            <w:lang w:val="fr-FR"/>
          </w:rPr>
          <w:t>4. Formulaire de présentation des articles</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_Toc364424913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26</w:t>
        </w:r>
        <w:r w:rsidR="000C3EE6" w:rsidRPr="006340DF">
          <w:rPr>
            <w:rFonts w:asciiTheme="minorHAnsi" w:hAnsiTheme="minorHAnsi" w:cstheme="minorHAnsi"/>
            <w:noProof/>
            <w:webHidden/>
          </w:rPr>
          <w:fldChar w:fldCharType="end"/>
        </w:r>
      </w:hyperlink>
    </w:p>
    <w:p w14:paraId="12EED6B9" w14:textId="77777777" w:rsidR="000C3EE6" w:rsidRPr="006340DF" w:rsidRDefault="000A46DE">
      <w:pPr>
        <w:pStyle w:val="TOC1"/>
        <w:rPr>
          <w:rFonts w:asciiTheme="minorHAnsi" w:eastAsiaTheme="minorEastAsia" w:hAnsiTheme="minorHAnsi" w:cstheme="minorHAnsi"/>
          <w:noProof/>
          <w:sz w:val="22"/>
          <w:szCs w:val="22"/>
          <w:lang w:val="en-GB"/>
        </w:rPr>
      </w:pPr>
      <w:hyperlink w:anchor="_Toc364424914" w:history="1">
        <w:r w:rsidR="000C3EE6" w:rsidRPr="006340DF">
          <w:rPr>
            <w:rStyle w:val="Hyperlink"/>
            <w:rFonts w:asciiTheme="minorHAnsi" w:hAnsiTheme="minorHAnsi" w:cstheme="minorHAnsi"/>
            <w:noProof/>
            <w:lang w:val="fr-FR"/>
          </w:rPr>
          <w:t>5. Bordereau des prix</w:t>
        </w:r>
        <w:r w:rsidR="000C3EE6" w:rsidRPr="006340DF">
          <w:rPr>
            <w:rFonts w:asciiTheme="minorHAnsi" w:hAnsiTheme="minorHAnsi" w:cstheme="minorHAnsi"/>
            <w:noProof/>
            <w:webHidden/>
          </w:rPr>
          <w:tab/>
        </w:r>
        <w:r w:rsidR="000C3EE6" w:rsidRPr="006340DF">
          <w:rPr>
            <w:rFonts w:asciiTheme="minorHAnsi" w:hAnsiTheme="minorHAnsi" w:cstheme="minorHAnsi"/>
            <w:noProof/>
            <w:webHidden/>
          </w:rPr>
          <w:fldChar w:fldCharType="begin"/>
        </w:r>
        <w:r w:rsidR="000C3EE6" w:rsidRPr="006340DF">
          <w:rPr>
            <w:rFonts w:asciiTheme="minorHAnsi" w:hAnsiTheme="minorHAnsi" w:cstheme="minorHAnsi"/>
            <w:noProof/>
            <w:webHidden/>
          </w:rPr>
          <w:instrText xml:space="preserve"> PAGEREF _Toc364424914 \h </w:instrText>
        </w:r>
        <w:r w:rsidR="000C3EE6" w:rsidRPr="006340DF">
          <w:rPr>
            <w:rFonts w:asciiTheme="minorHAnsi" w:hAnsiTheme="minorHAnsi" w:cstheme="minorHAnsi"/>
            <w:noProof/>
            <w:webHidden/>
          </w:rPr>
        </w:r>
        <w:r w:rsidR="000C3EE6" w:rsidRPr="006340DF">
          <w:rPr>
            <w:rFonts w:asciiTheme="minorHAnsi" w:hAnsiTheme="minorHAnsi" w:cstheme="minorHAnsi"/>
            <w:noProof/>
            <w:webHidden/>
          </w:rPr>
          <w:fldChar w:fldCharType="separate"/>
        </w:r>
        <w:r w:rsidR="000C3EE6" w:rsidRPr="006340DF">
          <w:rPr>
            <w:rFonts w:asciiTheme="minorHAnsi" w:hAnsiTheme="minorHAnsi" w:cstheme="minorHAnsi"/>
            <w:noProof/>
            <w:webHidden/>
          </w:rPr>
          <w:t>27</w:t>
        </w:r>
        <w:r w:rsidR="000C3EE6" w:rsidRPr="006340DF">
          <w:rPr>
            <w:rFonts w:asciiTheme="minorHAnsi" w:hAnsiTheme="minorHAnsi" w:cstheme="minorHAnsi"/>
            <w:noProof/>
            <w:webHidden/>
          </w:rPr>
          <w:fldChar w:fldCharType="end"/>
        </w:r>
      </w:hyperlink>
    </w:p>
    <w:p w14:paraId="12EED6BA" w14:textId="77777777" w:rsidR="001A5893" w:rsidRPr="006340DF" w:rsidRDefault="00EE1F04" w:rsidP="00E125B5">
      <w:pPr>
        <w:pStyle w:val="Heading1"/>
        <w:jc w:val="center"/>
        <w:rPr>
          <w:rFonts w:asciiTheme="minorHAnsi" w:hAnsiTheme="minorHAnsi" w:cstheme="minorHAnsi"/>
          <w:sz w:val="22"/>
          <w:szCs w:val="22"/>
          <w:lang w:val="fr-FR"/>
        </w:rPr>
      </w:pPr>
      <w:r w:rsidRPr="006340DF">
        <w:rPr>
          <w:rFonts w:asciiTheme="minorHAnsi" w:hAnsiTheme="minorHAnsi" w:cstheme="minorHAnsi"/>
          <w:b w:val="0"/>
          <w:sz w:val="22"/>
          <w:szCs w:val="22"/>
          <w:lang w:val="fr-FR"/>
        </w:rPr>
        <w:fldChar w:fldCharType="end"/>
      </w:r>
    </w:p>
    <w:p w14:paraId="12EED6BB" w14:textId="77777777" w:rsidR="001A5893" w:rsidRPr="006340DF" w:rsidRDefault="001A5893" w:rsidP="00B94FBA">
      <w:pPr>
        <w:pStyle w:val="Heading1"/>
        <w:ind w:left="360"/>
        <w:jc w:val="center"/>
        <w:rPr>
          <w:rFonts w:asciiTheme="minorHAnsi" w:hAnsiTheme="minorHAnsi" w:cstheme="minorHAnsi"/>
          <w:sz w:val="28"/>
          <w:szCs w:val="24"/>
          <w:lang w:val="fr-FR"/>
        </w:rPr>
      </w:pPr>
      <w:bookmarkStart w:id="11" w:name="_Toc156198776"/>
      <w:bookmarkStart w:id="12" w:name="_Toc156294399"/>
      <w:bookmarkStart w:id="13" w:name="_Toc156294874"/>
      <w:bookmarkStart w:id="14" w:name="_Toc156357538"/>
      <w:bookmarkStart w:id="15" w:name="_Toc38258026"/>
      <w:bookmarkEnd w:id="10"/>
      <w:r w:rsidRPr="006340DF">
        <w:rPr>
          <w:rFonts w:asciiTheme="minorHAnsi" w:hAnsiTheme="minorHAnsi" w:cstheme="minorHAnsi"/>
          <w:sz w:val="28"/>
          <w:szCs w:val="24"/>
          <w:lang w:val="fr-FR"/>
        </w:rPr>
        <w:br w:type="page"/>
      </w:r>
      <w:bookmarkStart w:id="16" w:name="_Toc308100568"/>
      <w:bookmarkStart w:id="17" w:name="_Toc364424866"/>
      <w:r w:rsidRPr="006340DF">
        <w:rPr>
          <w:rFonts w:asciiTheme="minorHAnsi" w:hAnsiTheme="minorHAnsi" w:cstheme="minorHAnsi"/>
          <w:sz w:val="28"/>
          <w:szCs w:val="24"/>
          <w:lang w:val="fr-FR"/>
        </w:rPr>
        <w:lastRenderedPageBreak/>
        <w:t xml:space="preserve">SECTION I : Instructions aux </w:t>
      </w:r>
      <w:r w:rsidR="00715067" w:rsidRPr="006340DF">
        <w:rPr>
          <w:rFonts w:asciiTheme="minorHAnsi" w:hAnsiTheme="minorHAnsi" w:cstheme="minorHAnsi"/>
          <w:sz w:val="28"/>
          <w:szCs w:val="24"/>
          <w:lang w:val="fr-FR"/>
        </w:rPr>
        <w:t>Soumissionnaire</w:t>
      </w:r>
      <w:r w:rsidRPr="006340DF">
        <w:rPr>
          <w:rFonts w:asciiTheme="minorHAnsi" w:hAnsiTheme="minorHAnsi" w:cstheme="minorHAnsi"/>
          <w:sz w:val="28"/>
          <w:szCs w:val="24"/>
          <w:lang w:val="fr-FR"/>
        </w:rPr>
        <w:t>s</w:t>
      </w:r>
      <w:bookmarkEnd w:id="16"/>
      <w:bookmarkEnd w:id="17"/>
    </w:p>
    <w:bookmarkEnd w:id="11"/>
    <w:bookmarkEnd w:id="12"/>
    <w:bookmarkEnd w:id="13"/>
    <w:bookmarkEnd w:id="14"/>
    <w:bookmarkEnd w:id="15"/>
    <w:p w14:paraId="12EED6BC" w14:textId="77777777" w:rsidR="001A5893" w:rsidRPr="006340DF" w:rsidRDefault="001A5893">
      <w:pPr>
        <w:pStyle w:val="Heading4"/>
        <w:tabs>
          <w:tab w:val="num" w:pos="567"/>
        </w:tabs>
        <w:jc w:val="both"/>
        <w:rPr>
          <w:rFonts w:asciiTheme="minorHAnsi" w:hAnsiTheme="minorHAnsi" w:cstheme="minorHAnsi"/>
          <w:b/>
          <w:szCs w:val="22"/>
          <w:lang w:val="fr-FR"/>
        </w:rPr>
      </w:pPr>
    </w:p>
    <w:p w14:paraId="12EED6BD" w14:textId="77777777" w:rsidR="001A5893" w:rsidRPr="006340DF" w:rsidRDefault="001A5893" w:rsidP="00B94FBA">
      <w:pPr>
        <w:pStyle w:val="Heading1"/>
        <w:numPr>
          <w:ilvl w:val="0"/>
          <w:numId w:val="3"/>
        </w:numPr>
        <w:rPr>
          <w:rFonts w:asciiTheme="minorHAnsi" w:hAnsiTheme="minorHAnsi" w:cstheme="minorHAnsi"/>
          <w:szCs w:val="24"/>
          <w:lang w:val="fr-FR"/>
        </w:rPr>
      </w:pPr>
      <w:bookmarkStart w:id="18" w:name="_Toc308100569"/>
      <w:bookmarkStart w:id="19" w:name="_Toc364424867"/>
      <w:r w:rsidRPr="006340DF">
        <w:rPr>
          <w:rFonts w:asciiTheme="minorHAnsi" w:hAnsiTheme="minorHAnsi" w:cstheme="minorHAnsi"/>
          <w:szCs w:val="24"/>
          <w:lang w:val="fr-FR"/>
        </w:rPr>
        <w:t>Introduction</w:t>
      </w:r>
      <w:bookmarkEnd w:id="18"/>
      <w:bookmarkEnd w:id="19"/>
    </w:p>
    <w:p w14:paraId="12EED6BE" w14:textId="77777777" w:rsidR="001A5893" w:rsidRPr="006340DF" w:rsidRDefault="001A5893">
      <w:pPr>
        <w:rPr>
          <w:rFonts w:asciiTheme="minorHAnsi" w:hAnsiTheme="minorHAnsi" w:cstheme="minorHAnsi"/>
          <w:lang w:val="fr-FR"/>
        </w:rPr>
      </w:pPr>
    </w:p>
    <w:p w14:paraId="12EED6BF" w14:textId="77777777" w:rsidR="001A5893" w:rsidRPr="006340DF" w:rsidRDefault="001A5893" w:rsidP="00BC7A39">
      <w:pPr>
        <w:pStyle w:val="Heading2"/>
        <w:rPr>
          <w:rFonts w:asciiTheme="minorHAnsi" w:hAnsiTheme="minorHAnsi" w:cstheme="minorHAnsi"/>
          <w:b/>
        </w:rPr>
      </w:pPr>
      <w:bookmarkStart w:id="20" w:name="_Toc308100570"/>
      <w:bookmarkStart w:id="21" w:name="_Toc364424868"/>
      <w:r w:rsidRPr="006340DF">
        <w:rPr>
          <w:rFonts w:asciiTheme="minorHAnsi" w:hAnsiTheme="minorHAnsi" w:cstheme="minorHAnsi"/>
          <w:b/>
        </w:rPr>
        <w:t>Objet</w:t>
      </w:r>
      <w:bookmarkEnd w:id="20"/>
      <w:bookmarkEnd w:id="21"/>
    </w:p>
    <w:p w14:paraId="12EED6C0" w14:textId="77777777" w:rsidR="001A5893" w:rsidRPr="006340DF" w:rsidRDefault="001A5893">
      <w:pPr>
        <w:rPr>
          <w:rFonts w:asciiTheme="minorHAnsi" w:hAnsiTheme="minorHAnsi" w:cstheme="minorHAnsi"/>
          <w:sz w:val="22"/>
          <w:szCs w:val="22"/>
          <w:lang w:val="fr-FR"/>
        </w:rPr>
      </w:pPr>
    </w:p>
    <w:p w14:paraId="12EED6C1" w14:textId="42AD5F37" w:rsidR="001A5893" w:rsidRPr="00F83128" w:rsidRDefault="001A5893" w:rsidP="00B94FBA">
      <w:pPr>
        <w:pStyle w:val="ListParagraph"/>
        <w:numPr>
          <w:ilvl w:val="1"/>
          <w:numId w:val="20"/>
        </w:numPr>
        <w:jc w:val="both"/>
        <w:rPr>
          <w:rFonts w:asciiTheme="minorHAnsi" w:hAnsiTheme="minorHAnsi" w:cstheme="minorHAnsi"/>
          <w:i/>
          <w:sz w:val="22"/>
          <w:szCs w:val="24"/>
          <w:lang w:val="fr-FR"/>
        </w:rPr>
      </w:pPr>
      <w:r w:rsidRPr="006340DF">
        <w:rPr>
          <w:rFonts w:asciiTheme="minorHAnsi" w:hAnsiTheme="minorHAnsi" w:cstheme="minorHAnsi"/>
          <w:sz w:val="22"/>
          <w:szCs w:val="24"/>
          <w:lang w:val="fr-FR"/>
        </w:rPr>
        <w:t xml:space="preserve">Les biens </w:t>
      </w:r>
      <w:r w:rsidR="00C90F3A" w:rsidRPr="006340DF">
        <w:rPr>
          <w:rFonts w:asciiTheme="minorHAnsi" w:hAnsiTheme="minorHAnsi" w:cstheme="minorHAnsi"/>
          <w:sz w:val="22"/>
          <w:szCs w:val="24"/>
          <w:lang w:val="fr-FR"/>
        </w:rPr>
        <w:t>objet de cet appel d’offres</w:t>
      </w:r>
      <w:r w:rsidRPr="006340DF">
        <w:rPr>
          <w:rFonts w:asciiTheme="minorHAnsi" w:hAnsiTheme="minorHAnsi" w:cstheme="minorHAnsi"/>
          <w:sz w:val="22"/>
          <w:szCs w:val="24"/>
          <w:lang w:val="fr-FR"/>
        </w:rPr>
        <w:t xml:space="preserve"> </w:t>
      </w:r>
      <w:r w:rsidR="00C90F3A" w:rsidRPr="00F83128">
        <w:rPr>
          <w:rFonts w:asciiTheme="minorHAnsi" w:hAnsiTheme="minorHAnsi" w:cstheme="minorHAnsi"/>
          <w:sz w:val="22"/>
          <w:szCs w:val="24"/>
          <w:lang w:val="fr-FR"/>
        </w:rPr>
        <w:t xml:space="preserve">consistent </w:t>
      </w:r>
      <w:r w:rsidR="007200E8" w:rsidRPr="00F83128">
        <w:rPr>
          <w:rFonts w:asciiTheme="minorHAnsi" w:hAnsiTheme="minorHAnsi" w:cstheme="minorHAnsi"/>
          <w:sz w:val="22"/>
          <w:szCs w:val="24"/>
          <w:lang w:val="fr-FR"/>
        </w:rPr>
        <w:t xml:space="preserve">en </w:t>
      </w:r>
      <w:r w:rsidR="007200E8" w:rsidRPr="00F83128">
        <w:rPr>
          <w:rFonts w:asciiTheme="minorHAnsi" w:hAnsiTheme="minorHAnsi" w:cstheme="minorHAnsi"/>
          <w:b/>
          <w:sz w:val="22"/>
          <w:szCs w:val="24"/>
          <w:lang w:val="fr-FR"/>
        </w:rPr>
        <w:t xml:space="preserve">sacs </w:t>
      </w:r>
      <w:r w:rsidR="0077534B">
        <w:rPr>
          <w:rFonts w:asciiTheme="minorHAnsi" w:hAnsiTheme="minorHAnsi" w:cstheme="minorHAnsi"/>
          <w:b/>
          <w:sz w:val="22"/>
          <w:szCs w:val="24"/>
          <w:lang w:val="fr-FR"/>
        </w:rPr>
        <w:t xml:space="preserve">à dos </w:t>
      </w:r>
      <w:r w:rsidR="007200E8" w:rsidRPr="00F83128">
        <w:rPr>
          <w:rFonts w:asciiTheme="minorHAnsi" w:hAnsiTheme="minorHAnsi" w:cstheme="minorHAnsi"/>
          <w:b/>
          <w:sz w:val="22"/>
          <w:szCs w:val="24"/>
          <w:lang w:val="fr-FR"/>
        </w:rPr>
        <w:t>solaires</w:t>
      </w:r>
      <w:r w:rsidRPr="00F83128">
        <w:rPr>
          <w:rFonts w:asciiTheme="minorHAnsi" w:hAnsiTheme="minorHAnsi" w:cstheme="minorHAnsi"/>
          <w:i/>
          <w:sz w:val="22"/>
          <w:szCs w:val="24"/>
          <w:lang w:val="fr-FR"/>
        </w:rPr>
        <w:t xml:space="preserve"> </w:t>
      </w:r>
      <w:r w:rsidRPr="00F83128">
        <w:rPr>
          <w:rFonts w:asciiTheme="minorHAnsi" w:hAnsiTheme="minorHAnsi" w:cstheme="minorHAnsi"/>
          <w:sz w:val="22"/>
          <w:szCs w:val="24"/>
          <w:lang w:val="fr-FR"/>
        </w:rPr>
        <w:t>pour le</w:t>
      </w:r>
      <w:r w:rsidR="007200E8" w:rsidRPr="00F83128">
        <w:rPr>
          <w:rFonts w:asciiTheme="minorHAnsi" w:hAnsiTheme="minorHAnsi" w:cstheme="minorHAnsi"/>
          <w:sz w:val="22"/>
          <w:szCs w:val="24"/>
          <w:lang w:val="fr-FR"/>
        </w:rPr>
        <w:t>s</w:t>
      </w:r>
      <w:r w:rsidR="007200E8" w:rsidRPr="00F83128">
        <w:rPr>
          <w:rFonts w:asciiTheme="minorHAnsi" w:hAnsiTheme="minorHAnsi" w:cstheme="minorHAnsi"/>
          <w:sz w:val="22"/>
          <w:szCs w:val="22"/>
          <w:lang w:val="fr-FR"/>
        </w:rPr>
        <w:t xml:space="preserve"> </w:t>
      </w:r>
      <w:r w:rsidR="007200E8" w:rsidRPr="00F83128">
        <w:rPr>
          <w:rFonts w:asciiTheme="minorHAnsi" w:hAnsiTheme="minorHAnsi" w:cstheme="minorHAnsi"/>
          <w:b/>
          <w:sz w:val="22"/>
          <w:szCs w:val="22"/>
          <w:lang w:val="fr-FR"/>
        </w:rPr>
        <w:t>pays bénéficiaires du projet SWEDD (Cameroun, Tchad, Burkina Faso, Benin, Mali, Mauritanie, Niger, Cote d’Ivoire, Guinée).</w:t>
      </w:r>
    </w:p>
    <w:p w14:paraId="12EED6C2" w14:textId="77777777" w:rsidR="001A5893" w:rsidRPr="006340DF" w:rsidRDefault="001A5893" w:rsidP="001525C2">
      <w:pPr>
        <w:rPr>
          <w:rFonts w:asciiTheme="minorHAnsi" w:hAnsiTheme="minorHAnsi" w:cstheme="minorHAnsi"/>
          <w:lang w:val="fr-FR"/>
        </w:rPr>
      </w:pPr>
    </w:p>
    <w:p w14:paraId="12EED6C3" w14:textId="77777777" w:rsidR="001A5893" w:rsidRPr="006340DF" w:rsidRDefault="00715067" w:rsidP="00BC7A39">
      <w:pPr>
        <w:pStyle w:val="Heading2"/>
        <w:rPr>
          <w:rFonts w:asciiTheme="minorHAnsi" w:hAnsiTheme="minorHAnsi" w:cstheme="minorHAnsi"/>
          <w:b/>
        </w:rPr>
      </w:pPr>
      <w:bookmarkStart w:id="22" w:name="_Toc308100571"/>
      <w:bookmarkStart w:id="23" w:name="_Toc364424869"/>
      <w:r w:rsidRPr="006340DF">
        <w:rPr>
          <w:rFonts w:asciiTheme="minorHAnsi" w:hAnsiTheme="minorHAnsi" w:cstheme="minorHAnsi"/>
          <w:b/>
        </w:rPr>
        <w:t>Soumissionnaire</w:t>
      </w:r>
      <w:r w:rsidR="001A5893" w:rsidRPr="006340DF">
        <w:rPr>
          <w:rFonts w:asciiTheme="minorHAnsi" w:hAnsiTheme="minorHAnsi" w:cstheme="minorHAnsi"/>
          <w:b/>
        </w:rPr>
        <w:t>s éligibles</w:t>
      </w:r>
      <w:bookmarkEnd w:id="22"/>
      <w:bookmarkEnd w:id="23"/>
    </w:p>
    <w:p w14:paraId="12EED6C4" w14:textId="77777777" w:rsidR="001A5893" w:rsidRPr="006340DF" w:rsidRDefault="001A5893" w:rsidP="006550C8">
      <w:pPr>
        <w:rPr>
          <w:rFonts w:asciiTheme="minorHAnsi" w:hAnsiTheme="minorHAnsi" w:cstheme="minorHAnsi"/>
          <w:lang w:val="fr-FR"/>
        </w:rPr>
      </w:pPr>
    </w:p>
    <w:p w14:paraId="12EED6C5" w14:textId="77777777" w:rsidR="00DC4699" w:rsidRPr="006340DF" w:rsidRDefault="001A5893" w:rsidP="00DC4699">
      <w:pPr>
        <w:pStyle w:val="ListParagraph"/>
        <w:numPr>
          <w:ilvl w:val="0"/>
          <w:numId w:val="52"/>
        </w:numPr>
        <w:ind w:left="426" w:hanging="426"/>
        <w:rPr>
          <w:rFonts w:asciiTheme="minorHAnsi" w:hAnsiTheme="minorHAnsi" w:cstheme="minorHAnsi"/>
          <w:color w:val="000000"/>
          <w:sz w:val="22"/>
          <w:szCs w:val="22"/>
          <w:lang w:val="fr-FR"/>
        </w:rPr>
      </w:pPr>
      <w:r w:rsidRPr="006340DF">
        <w:rPr>
          <w:rFonts w:asciiTheme="minorHAnsi" w:hAnsiTheme="minorHAnsi" w:cstheme="minorHAnsi"/>
          <w:color w:val="000000"/>
          <w:sz w:val="22"/>
          <w:szCs w:val="22"/>
          <w:lang w:val="fr-FR"/>
        </w:rPr>
        <w:t xml:space="preserve">Les </w:t>
      </w:r>
      <w:r w:rsidR="00715067" w:rsidRPr="006340DF">
        <w:rPr>
          <w:rFonts w:asciiTheme="minorHAnsi" w:hAnsiTheme="minorHAnsi" w:cstheme="minorHAnsi"/>
          <w:color w:val="000000"/>
          <w:sz w:val="22"/>
          <w:szCs w:val="22"/>
          <w:lang w:val="fr-FR"/>
        </w:rPr>
        <w:t>Soumissionnaire</w:t>
      </w:r>
      <w:r w:rsidRPr="006340DF">
        <w:rPr>
          <w:rFonts w:asciiTheme="minorHAnsi" w:hAnsiTheme="minorHAnsi" w:cstheme="minorHAnsi"/>
          <w:color w:val="000000"/>
          <w:sz w:val="22"/>
          <w:szCs w:val="22"/>
          <w:lang w:val="fr-FR"/>
        </w:rPr>
        <w:t xml:space="preserve">s en situation de conflit d’intérêts seront disqualifiés. Les </w:t>
      </w:r>
      <w:r w:rsidR="00715067" w:rsidRPr="006340DF">
        <w:rPr>
          <w:rFonts w:asciiTheme="minorHAnsi" w:hAnsiTheme="minorHAnsi" w:cstheme="minorHAnsi"/>
          <w:color w:val="000000"/>
          <w:sz w:val="22"/>
          <w:szCs w:val="22"/>
          <w:lang w:val="fr-FR"/>
        </w:rPr>
        <w:t>Soumissionnaire</w:t>
      </w:r>
      <w:r w:rsidRPr="006340DF">
        <w:rPr>
          <w:rFonts w:asciiTheme="minorHAnsi" w:hAnsiTheme="minorHAnsi" w:cstheme="minorHAnsi"/>
          <w:color w:val="000000"/>
          <w:sz w:val="22"/>
          <w:szCs w:val="22"/>
          <w:lang w:val="fr-FR"/>
        </w:rPr>
        <w:t>s peuvent se trouver en conflit d’intérêts s’ils sont ou ont été associés par le passé à une entreprise ou un quelconque affilié engagé par l’UNFPA pour fournir des services de conseil en vertu du présent appel d’offres.</w:t>
      </w:r>
    </w:p>
    <w:p w14:paraId="12EED6C6" w14:textId="77777777" w:rsidR="00DC4699" w:rsidRPr="006340DF" w:rsidRDefault="00DC4699" w:rsidP="00DC4699">
      <w:pPr>
        <w:pStyle w:val="ListParagraph"/>
        <w:ind w:left="426"/>
        <w:rPr>
          <w:rFonts w:asciiTheme="minorHAnsi" w:hAnsiTheme="minorHAnsi" w:cstheme="minorHAnsi"/>
          <w:color w:val="000000"/>
          <w:sz w:val="22"/>
          <w:szCs w:val="22"/>
          <w:lang w:val="fr-FR"/>
        </w:rPr>
      </w:pPr>
    </w:p>
    <w:p w14:paraId="12EED6C7" w14:textId="77777777" w:rsidR="001A5893" w:rsidRPr="006340DF" w:rsidRDefault="001A5893" w:rsidP="00DC4699">
      <w:pPr>
        <w:pStyle w:val="ListParagraph"/>
        <w:numPr>
          <w:ilvl w:val="0"/>
          <w:numId w:val="52"/>
        </w:numPr>
        <w:ind w:left="426" w:hanging="426"/>
        <w:rPr>
          <w:rFonts w:asciiTheme="minorHAnsi" w:hAnsiTheme="minorHAnsi" w:cstheme="minorHAnsi"/>
          <w:color w:val="000000"/>
          <w:sz w:val="22"/>
          <w:szCs w:val="22"/>
          <w:lang w:val="fr-FR"/>
        </w:rPr>
      </w:pPr>
      <w:r w:rsidRPr="006340DF">
        <w:rPr>
          <w:rFonts w:asciiTheme="minorHAnsi" w:hAnsiTheme="minorHAnsi" w:cstheme="minorHAnsi"/>
          <w:sz w:val="22"/>
          <w:szCs w:val="22"/>
          <w:lang w:val="fr-FR"/>
        </w:rPr>
        <w:t xml:space="preserve">Les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sont inéligibles si au moment de la soumission de l’offre :</w:t>
      </w:r>
    </w:p>
    <w:p w14:paraId="12EED6C8" w14:textId="77777777" w:rsidR="00925B47" w:rsidRPr="006340DF" w:rsidRDefault="001A5893" w:rsidP="0090109C">
      <w:pPr>
        <w:numPr>
          <w:ilvl w:val="4"/>
          <w:numId w:val="53"/>
        </w:numPr>
        <w:ind w:left="709" w:hanging="283"/>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figure sur la liste d’exclusion publiée sur le Portail mondial pour les fournisseurs des organismes des Nations </w:t>
      </w:r>
      <w:r w:rsidR="00C5043F" w:rsidRPr="006340DF">
        <w:rPr>
          <w:rFonts w:asciiTheme="minorHAnsi" w:hAnsiTheme="minorHAnsi" w:cstheme="minorHAnsi"/>
          <w:sz w:val="22"/>
          <w:szCs w:val="22"/>
          <w:lang w:val="fr-FR"/>
        </w:rPr>
        <w:t>unies</w:t>
      </w:r>
      <w:r w:rsidRPr="006340DF">
        <w:rPr>
          <w:rFonts w:asciiTheme="minorHAnsi" w:hAnsiTheme="minorHAnsi" w:cstheme="minorHAnsi"/>
          <w:sz w:val="22"/>
          <w:szCs w:val="22"/>
          <w:lang w:val="fr-FR"/>
        </w:rPr>
        <w:t>, (</w:t>
      </w:r>
      <w:hyperlink r:id="rId18" w:history="1">
        <w:r w:rsidRPr="006340DF">
          <w:rPr>
            <w:rStyle w:val="Hyperlink"/>
            <w:rFonts w:asciiTheme="minorHAnsi" w:hAnsiTheme="minorHAnsi" w:cstheme="minorHAnsi"/>
            <w:sz w:val="22"/>
            <w:szCs w:val="22"/>
            <w:lang w:val="fr-FR"/>
          </w:rPr>
          <w:t>http://www.ungm.org</w:t>
        </w:r>
      </w:hyperlink>
      <w:r w:rsidRPr="006340DF">
        <w:rPr>
          <w:rFonts w:asciiTheme="minorHAnsi" w:hAnsiTheme="minorHAnsi" w:cstheme="minorHAnsi"/>
          <w:sz w:val="22"/>
          <w:szCs w:val="22"/>
          <w:lang w:val="fr-FR"/>
        </w:rPr>
        <w:t>) en raison d’activités frauduleuses.</w:t>
      </w:r>
    </w:p>
    <w:p w14:paraId="12EED6C9" w14:textId="77777777" w:rsidR="00925B47" w:rsidRPr="006340DF" w:rsidRDefault="001A5893" w:rsidP="00F61F89">
      <w:pPr>
        <w:numPr>
          <w:ilvl w:val="4"/>
          <w:numId w:val="53"/>
        </w:numPr>
        <w:ind w:left="709" w:hanging="283"/>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Le nom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figure sur </w:t>
      </w:r>
      <w:hyperlink r:id="rId19" w:history="1">
        <w:r w:rsidRPr="006340DF">
          <w:rPr>
            <w:rStyle w:val="Hyperlink"/>
            <w:rFonts w:asciiTheme="minorHAnsi" w:hAnsiTheme="minorHAnsi" w:cstheme="minorHAnsi"/>
            <w:sz w:val="22"/>
            <w:szCs w:val="22"/>
            <w:lang w:val="fr-FR"/>
          </w:rPr>
          <w:t>la liste 1267</w:t>
        </w:r>
      </w:hyperlink>
      <w:r w:rsidRPr="006340DF">
        <w:rPr>
          <w:rFonts w:asciiTheme="minorHAnsi" w:hAnsiTheme="minorHAnsi" w:cstheme="minorHAnsi"/>
          <w:sz w:val="22"/>
          <w:szCs w:val="22"/>
          <w:lang w:val="fr-FR"/>
        </w:rPr>
        <w:t xml:space="preserve"> des terroristes émise par la résolution 1267 du Conseil de Sécurité des Nations </w:t>
      </w:r>
      <w:r w:rsidR="00C5043F" w:rsidRPr="006340DF">
        <w:rPr>
          <w:rFonts w:asciiTheme="minorHAnsi" w:hAnsiTheme="minorHAnsi" w:cstheme="minorHAnsi"/>
          <w:sz w:val="22"/>
          <w:szCs w:val="22"/>
          <w:lang w:val="fr-FR"/>
        </w:rPr>
        <w:t>unies</w:t>
      </w:r>
      <w:r w:rsidRPr="006340DF">
        <w:rPr>
          <w:rFonts w:asciiTheme="minorHAnsi" w:hAnsiTheme="minorHAnsi" w:cstheme="minorHAnsi"/>
          <w:sz w:val="22"/>
          <w:szCs w:val="22"/>
          <w:lang w:val="fr-FR"/>
        </w:rPr>
        <w:t xml:space="preserve"> qui établit un régime de sanctions couvrant des individus et entités associés à Al-Qaida ou aux talibans.</w:t>
      </w:r>
    </w:p>
    <w:p w14:paraId="12EED6CA" w14:textId="77777777" w:rsidR="001A5893" w:rsidRPr="006340DF" w:rsidRDefault="001A5893" w:rsidP="00F61F89">
      <w:pPr>
        <w:numPr>
          <w:ilvl w:val="4"/>
          <w:numId w:val="53"/>
        </w:numPr>
        <w:ind w:left="709" w:hanging="283"/>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Le </w:t>
      </w:r>
      <w:r w:rsidR="00715067" w:rsidRPr="006340DF">
        <w:rPr>
          <w:rFonts w:asciiTheme="minorHAnsi" w:hAnsiTheme="minorHAnsi" w:cstheme="minorHAnsi"/>
          <w:sz w:val="22"/>
          <w:szCs w:val="22"/>
          <w:lang w:val="fr-FR"/>
        </w:rPr>
        <w:t>Soumissionnaire</w:t>
      </w:r>
      <w:r w:rsidR="009D0700" w:rsidRPr="006340DF">
        <w:rPr>
          <w:rFonts w:asciiTheme="minorHAnsi" w:hAnsiTheme="minorHAnsi" w:cstheme="minorHAnsi"/>
          <w:sz w:val="22"/>
          <w:szCs w:val="22"/>
          <w:lang w:val="fr-FR"/>
        </w:rPr>
        <w:t xml:space="preserve"> </w:t>
      </w:r>
      <w:r w:rsidRPr="006340DF">
        <w:rPr>
          <w:rFonts w:asciiTheme="minorHAnsi" w:hAnsiTheme="minorHAnsi" w:cstheme="minorHAnsi"/>
          <w:sz w:val="22"/>
          <w:szCs w:val="22"/>
          <w:lang w:val="fr-FR"/>
        </w:rPr>
        <w:t>est  exclu par le groupe de la Banque mondiale</w:t>
      </w:r>
    </w:p>
    <w:p w14:paraId="12EED6CB" w14:textId="77777777" w:rsidR="001A5893" w:rsidRPr="006340DF" w:rsidRDefault="001A5893" w:rsidP="00604CB7">
      <w:pPr>
        <w:jc w:val="both"/>
        <w:rPr>
          <w:rFonts w:asciiTheme="minorHAnsi" w:hAnsiTheme="minorHAnsi" w:cstheme="minorHAnsi"/>
          <w:lang w:val="fr-FR"/>
        </w:rPr>
      </w:pPr>
    </w:p>
    <w:p w14:paraId="12EED6CC" w14:textId="77777777" w:rsidR="001A5893" w:rsidRPr="006340DF" w:rsidRDefault="001A5893" w:rsidP="00BC7A39">
      <w:pPr>
        <w:pStyle w:val="Heading2"/>
        <w:rPr>
          <w:rFonts w:asciiTheme="minorHAnsi" w:hAnsiTheme="minorHAnsi" w:cstheme="minorHAnsi"/>
          <w:b/>
        </w:rPr>
      </w:pPr>
      <w:bookmarkStart w:id="24" w:name="_Toc308100574"/>
      <w:bookmarkStart w:id="25" w:name="_Toc364424870"/>
      <w:r w:rsidRPr="006340DF">
        <w:rPr>
          <w:rFonts w:asciiTheme="minorHAnsi" w:hAnsiTheme="minorHAnsi" w:cstheme="minorHAnsi"/>
          <w:b/>
        </w:rPr>
        <w:t>Fraude et corruption</w:t>
      </w:r>
      <w:bookmarkEnd w:id="24"/>
      <w:bookmarkEnd w:id="25"/>
    </w:p>
    <w:p w14:paraId="12EED6CD" w14:textId="77777777" w:rsidR="001A5893" w:rsidRPr="006340DF" w:rsidRDefault="001A5893">
      <w:pPr>
        <w:rPr>
          <w:rFonts w:asciiTheme="minorHAnsi" w:hAnsiTheme="minorHAnsi" w:cstheme="minorHAnsi"/>
          <w:lang w:val="fr-FR"/>
        </w:rPr>
      </w:pPr>
    </w:p>
    <w:p w14:paraId="12EED6CE" w14:textId="0AFA6660" w:rsidR="00CD4B0B" w:rsidRPr="006340DF" w:rsidRDefault="00CD4B0B" w:rsidP="008251BB">
      <w:pPr>
        <w:pStyle w:val="Sub-ClauseText"/>
        <w:numPr>
          <w:ilvl w:val="1"/>
          <w:numId w:val="56"/>
        </w:numPr>
        <w:spacing w:before="0" w:after="0"/>
        <w:rPr>
          <w:rFonts w:asciiTheme="minorHAnsi" w:hAnsiTheme="minorHAnsi" w:cstheme="minorHAnsi"/>
          <w:spacing w:val="0"/>
          <w:szCs w:val="24"/>
          <w:lang w:val="fr-FR"/>
        </w:rPr>
      </w:pPr>
      <w:r w:rsidRPr="006340DF">
        <w:rPr>
          <w:rFonts w:asciiTheme="minorHAnsi" w:hAnsiTheme="minorHAnsi" w:cstheme="minorHAnsi"/>
          <w:spacing w:val="0"/>
          <w:sz w:val="22"/>
          <w:szCs w:val="24"/>
          <w:lang w:val="fr-FR"/>
        </w:rPr>
        <w:t xml:space="preserve">La politique de l’UNFPA en matière de fraude et corruption est accessible à </w:t>
      </w:r>
      <w:r w:rsidR="008251BB" w:rsidRPr="006340DF">
        <w:rPr>
          <w:rStyle w:val="Hyperlink"/>
          <w:rFonts w:asciiTheme="minorHAnsi" w:hAnsiTheme="minorHAnsi" w:cstheme="minorHAnsi"/>
          <w:sz w:val="22"/>
          <w:szCs w:val="22"/>
          <w:lang w:val="fr-FR"/>
        </w:rPr>
        <w:t>http://www.unfpa.org/about-procurement#FraudCorruption</w:t>
      </w:r>
      <w:r w:rsidRPr="006340DF">
        <w:rPr>
          <w:rFonts w:asciiTheme="minorHAnsi" w:hAnsiTheme="minorHAnsi" w:cstheme="minorHAnsi"/>
          <w:spacing w:val="0"/>
          <w:sz w:val="22"/>
          <w:szCs w:val="22"/>
          <w:lang w:val="fr-FR"/>
        </w:rPr>
        <w:t xml:space="preserve"> </w:t>
      </w:r>
      <w:r w:rsidRPr="006340DF">
        <w:rPr>
          <w:rFonts w:asciiTheme="minorHAnsi" w:hAnsiTheme="minorHAnsi" w:cstheme="minorHAnsi"/>
          <w:spacing w:val="0"/>
          <w:sz w:val="22"/>
          <w:szCs w:val="24"/>
          <w:lang w:val="fr-FR"/>
        </w:rPr>
        <w:t xml:space="preserve">et s’applique dans son intégralité à cet AO. La soumission de toute offre impliquera que le </w:t>
      </w:r>
      <w:r w:rsidR="00715067" w:rsidRPr="006340DF">
        <w:rPr>
          <w:rFonts w:asciiTheme="minorHAnsi" w:hAnsiTheme="minorHAnsi" w:cstheme="minorHAnsi"/>
          <w:spacing w:val="0"/>
          <w:sz w:val="22"/>
          <w:szCs w:val="24"/>
          <w:lang w:val="fr-FR"/>
        </w:rPr>
        <w:t>Soumissionnaire</w:t>
      </w:r>
      <w:r w:rsidRPr="006340DF">
        <w:rPr>
          <w:rFonts w:asciiTheme="minorHAnsi" w:hAnsiTheme="minorHAnsi" w:cstheme="minorHAnsi"/>
          <w:spacing w:val="0"/>
          <w:sz w:val="22"/>
          <w:szCs w:val="24"/>
          <w:lang w:val="fr-FR"/>
        </w:rPr>
        <w:t xml:space="preserve"> a pris connaissance de ladite politique.</w:t>
      </w:r>
    </w:p>
    <w:p w14:paraId="12EED6CF" w14:textId="77777777" w:rsidR="001A5893" w:rsidRPr="006340DF" w:rsidRDefault="001A5893">
      <w:pPr>
        <w:rPr>
          <w:rFonts w:asciiTheme="minorHAnsi" w:hAnsiTheme="minorHAnsi" w:cstheme="minorHAnsi"/>
          <w:lang w:val="fr-FR"/>
        </w:rPr>
      </w:pPr>
    </w:p>
    <w:p w14:paraId="12EED6D0" w14:textId="77777777" w:rsidR="001A5893" w:rsidRPr="006340DF" w:rsidRDefault="001A5893">
      <w:pPr>
        <w:rPr>
          <w:rFonts w:asciiTheme="minorHAnsi" w:hAnsiTheme="minorHAnsi" w:cstheme="minorHAnsi"/>
          <w:sz w:val="22"/>
          <w:szCs w:val="22"/>
          <w:lang w:val="fr-FR"/>
        </w:rPr>
      </w:pPr>
    </w:p>
    <w:p w14:paraId="12EED6D1" w14:textId="77777777" w:rsidR="001A5893" w:rsidRPr="006340DF" w:rsidRDefault="001A5893" w:rsidP="000F7517">
      <w:pPr>
        <w:pStyle w:val="Heading1"/>
        <w:numPr>
          <w:ilvl w:val="0"/>
          <w:numId w:val="3"/>
        </w:numPr>
        <w:rPr>
          <w:rFonts w:asciiTheme="minorHAnsi" w:hAnsiTheme="minorHAnsi" w:cstheme="minorHAnsi"/>
          <w:szCs w:val="24"/>
          <w:lang w:val="fr-FR"/>
        </w:rPr>
      </w:pPr>
      <w:bookmarkStart w:id="26" w:name="_Toc364424871"/>
      <w:r w:rsidRPr="006340DF">
        <w:rPr>
          <w:rFonts w:asciiTheme="minorHAnsi" w:hAnsiTheme="minorHAnsi" w:cstheme="minorHAnsi"/>
          <w:szCs w:val="24"/>
          <w:lang w:val="fr-FR"/>
        </w:rPr>
        <w:t>Contenu du dossier d’appel d’offres</w:t>
      </w:r>
      <w:bookmarkEnd w:id="26"/>
      <w:r w:rsidRPr="006340DF">
        <w:rPr>
          <w:rFonts w:asciiTheme="minorHAnsi" w:hAnsiTheme="minorHAnsi" w:cstheme="minorHAnsi"/>
          <w:szCs w:val="24"/>
          <w:lang w:val="fr-FR"/>
        </w:rPr>
        <w:t xml:space="preserve"> </w:t>
      </w:r>
    </w:p>
    <w:p w14:paraId="12EED6D2" w14:textId="77777777" w:rsidR="001A5893" w:rsidRPr="006340DF" w:rsidRDefault="001A5893" w:rsidP="00E2190B">
      <w:pPr>
        <w:rPr>
          <w:rFonts w:asciiTheme="minorHAnsi" w:hAnsiTheme="minorHAnsi" w:cstheme="minorHAnsi"/>
          <w:lang w:val="fr-FR"/>
        </w:rPr>
      </w:pPr>
    </w:p>
    <w:p w14:paraId="12EED6D3" w14:textId="77777777" w:rsidR="001A5893" w:rsidRPr="006340DF" w:rsidRDefault="001A5893" w:rsidP="00BC7A39">
      <w:pPr>
        <w:pStyle w:val="Heading2"/>
        <w:rPr>
          <w:rFonts w:asciiTheme="minorHAnsi" w:hAnsiTheme="minorHAnsi" w:cstheme="minorHAnsi"/>
          <w:b/>
        </w:rPr>
      </w:pPr>
      <w:bookmarkStart w:id="27" w:name="_Toc364424872"/>
      <w:r w:rsidRPr="006340DF">
        <w:rPr>
          <w:rFonts w:asciiTheme="minorHAnsi" w:hAnsiTheme="minorHAnsi" w:cstheme="minorHAnsi"/>
          <w:b/>
        </w:rPr>
        <w:t>Documents du dossier d’appel d’offres</w:t>
      </w:r>
      <w:bookmarkEnd w:id="27"/>
    </w:p>
    <w:p w14:paraId="12EED6D4" w14:textId="77777777" w:rsidR="001A5893" w:rsidRPr="006340DF" w:rsidRDefault="001A5893" w:rsidP="00604CB7">
      <w:pPr>
        <w:rPr>
          <w:rFonts w:asciiTheme="minorHAnsi" w:hAnsiTheme="minorHAnsi" w:cstheme="minorHAnsi"/>
          <w:lang w:val="fr-FR"/>
        </w:rPr>
      </w:pPr>
    </w:p>
    <w:p w14:paraId="12EED6D5" w14:textId="77777777" w:rsidR="001A5893" w:rsidRPr="006340DF" w:rsidRDefault="001A5893" w:rsidP="00604CB7">
      <w:pPr>
        <w:rPr>
          <w:rFonts w:asciiTheme="minorHAnsi" w:hAnsiTheme="minorHAnsi" w:cstheme="minorHAnsi"/>
          <w:sz w:val="22"/>
          <w:szCs w:val="24"/>
          <w:lang w:val="fr-FR"/>
        </w:rPr>
      </w:pPr>
      <w:r w:rsidRPr="006340DF">
        <w:rPr>
          <w:rFonts w:asciiTheme="minorHAnsi" w:hAnsiTheme="minorHAnsi" w:cstheme="minorHAnsi"/>
          <w:sz w:val="22"/>
          <w:szCs w:val="22"/>
          <w:lang w:val="fr-FR"/>
        </w:rPr>
        <w:t xml:space="preserve">4.1. Les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sont tenus d’examiner l’intégralité des instructions, formulaires,</w:t>
      </w:r>
      <w:r w:rsidRPr="006340DF">
        <w:rPr>
          <w:rFonts w:asciiTheme="minorHAnsi" w:hAnsiTheme="minorHAnsi" w:cstheme="minorHAnsi"/>
          <w:sz w:val="22"/>
          <w:szCs w:val="24"/>
          <w:lang w:val="fr-FR"/>
        </w:rPr>
        <w:t xml:space="preserve"> spécifications et conditions générales contenus dans le présent document d’appel d’offres émis par l’UNFPA. Toute non-conformité à ces documents expose le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 à certains risques et peut affecter l’évaluation des soumissions ou entraîner leur refus.</w:t>
      </w:r>
    </w:p>
    <w:p w14:paraId="12EED6D6" w14:textId="77777777" w:rsidR="001A5893" w:rsidRPr="006340DF" w:rsidRDefault="001A5893" w:rsidP="00604CB7">
      <w:pPr>
        <w:tabs>
          <w:tab w:val="left" w:pos="701"/>
        </w:tabs>
        <w:rPr>
          <w:rFonts w:asciiTheme="minorHAnsi" w:hAnsiTheme="minorHAnsi" w:cstheme="minorHAnsi"/>
          <w:sz w:val="22"/>
          <w:szCs w:val="24"/>
          <w:lang w:val="fr-FR"/>
        </w:rPr>
      </w:pPr>
    </w:p>
    <w:p w14:paraId="12EED6D7" w14:textId="77777777" w:rsidR="001A5893" w:rsidRPr="006340DF" w:rsidRDefault="001A5893" w:rsidP="00604CB7">
      <w:pPr>
        <w:pStyle w:val="ListParagraph"/>
        <w:ind w:left="0"/>
        <w:jc w:val="both"/>
        <w:rPr>
          <w:rFonts w:asciiTheme="minorHAnsi" w:hAnsiTheme="minorHAnsi" w:cstheme="minorHAnsi"/>
          <w:sz w:val="22"/>
          <w:szCs w:val="24"/>
          <w:lang w:val="fr-FR"/>
        </w:rPr>
      </w:pPr>
      <w:r w:rsidRPr="00AD0745">
        <w:rPr>
          <w:rFonts w:asciiTheme="minorHAnsi" w:hAnsiTheme="minorHAnsi" w:cstheme="minorHAnsi"/>
          <w:sz w:val="22"/>
          <w:szCs w:val="24"/>
          <w:lang w:val="fr-FR"/>
        </w:rPr>
        <w:t xml:space="preserve">4.2. Les </w:t>
      </w:r>
      <w:r w:rsidR="00715067" w:rsidRPr="00AD0745">
        <w:rPr>
          <w:rFonts w:asciiTheme="minorHAnsi" w:hAnsiTheme="minorHAnsi" w:cstheme="minorHAnsi"/>
          <w:sz w:val="22"/>
          <w:szCs w:val="24"/>
          <w:lang w:val="fr-FR"/>
        </w:rPr>
        <w:t>Soumissionnaire</w:t>
      </w:r>
      <w:r w:rsidRPr="00AD0745">
        <w:rPr>
          <w:rFonts w:asciiTheme="minorHAnsi" w:hAnsiTheme="minorHAnsi" w:cstheme="minorHAnsi"/>
          <w:sz w:val="22"/>
          <w:szCs w:val="24"/>
          <w:lang w:val="fr-FR"/>
        </w:rPr>
        <w:t>s sont invités à prendre connaissance des spécifications (cf. Section II Bordereau de quantités, spécifications techniques et calendrier de livraison), car il peut</w:t>
      </w:r>
      <w:r w:rsidRPr="006340DF">
        <w:rPr>
          <w:rFonts w:asciiTheme="minorHAnsi" w:hAnsiTheme="minorHAnsi" w:cstheme="minorHAnsi"/>
          <w:sz w:val="22"/>
          <w:szCs w:val="24"/>
          <w:lang w:val="fr-FR"/>
        </w:rPr>
        <w:t xml:space="preserve"> exister des exigences particulières. Les spécifications techniques ne doivent pas être interprétées comme la définition du produit d’un fabricant particulier. Les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s sont invités à avertir l’UNFPA en cas de désaccord.</w:t>
      </w:r>
    </w:p>
    <w:p w14:paraId="12EED6D8" w14:textId="77777777" w:rsidR="001A5893" w:rsidRPr="006340DF" w:rsidRDefault="001A5893" w:rsidP="00604CB7">
      <w:pPr>
        <w:pStyle w:val="ListParagraph"/>
        <w:ind w:left="0"/>
        <w:jc w:val="both"/>
        <w:rPr>
          <w:rFonts w:asciiTheme="minorHAnsi" w:hAnsiTheme="minorHAnsi" w:cstheme="minorHAnsi"/>
          <w:sz w:val="22"/>
          <w:szCs w:val="24"/>
          <w:lang w:val="fr-FR"/>
        </w:rPr>
      </w:pPr>
    </w:p>
    <w:p w14:paraId="12EED6D9" w14:textId="77777777" w:rsidR="001A5893" w:rsidRPr="006340DF" w:rsidRDefault="001A5893" w:rsidP="00604CB7">
      <w:pPr>
        <w:pStyle w:val="ListParagraph"/>
        <w:ind w:left="0"/>
        <w:jc w:val="both"/>
        <w:rPr>
          <w:rFonts w:asciiTheme="minorHAnsi" w:hAnsiTheme="minorHAnsi" w:cstheme="minorHAnsi"/>
          <w:szCs w:val="24"/>
          <w:lang w:val="fr-FR"/>
        </w:rPr>
      </w:pPr>
      <w:r w:rsidRPr="00AD0745">
        <w:rPr>
          <w:rFonts w:asciiTheme="minorHAnsi" w:hAnsiTheme="minorHAnsi" w:cstheme="minorHAnsi"/>
          <w:sz w:val="22"/>
          <w:szCs w:val="24"/>
          <w:lang w:val="fr-FR"/>
        </w:rPr>
        <w:t>4.3. Les spécifications désignent le cahier des charges minimal pour les produits et services connexes. Les produits et services connexes proposés doivent satisfaire ou dépasser ce cahier des charges. Les</w:t>
      </w:r>
      <w:r w:rsidRPr="006340DF">
        <w:rPr>
          <w:rFonts w:asciiTheme="minorHAnsi" w:hAnsiTheme="minorHAnsi" w:cstheme="minorHAnsi"/>
          <w:sz w:val="22"/>
          <w:szCs w:val="24"/>
          <w:lang w:val="fr-FR"/>
        </w:rPr>
        <w:t xml:space="preserve"> produits doivent être conformes en résistance, qualité et fabrication aux normes sectorielles couramment acceptées. Les modifications ou les ajouts à des produits standard de taille ou de performances moindres visant à satisfaire à ces exigences ne sont pas acceptables.</w:t>
      </w:r>
    </w:p>
    <w:p w14:paraId="12EED6DA" w14:textId="77777777" w:rsidR="001A5893" w:rsidRPr="006340DF" w:rsidRDefault="001A5893">
      <w:pPr>
        <w:jc w:val="both"/>
        <w:rPr>
          <w:rFonts w:asciiTheme="minorHAnsi" w:hAnsiTheme="minorHAnsi" w:cstheme="minorHAnsi"/>
          <w:sz w:val="22"/>
          <w:szCs w:val="22"/>
          <w:lang w:val="fr-FR"/>
        </w:rPr>
      </w:pPr>
    </w:p>
    <w:p w14:paraId="12EED6DB" w14:textId="77777777" w:rsidR="001A5893" w:rsidRPr="006340DF" w:rsidRDefault="001A5893">
      <w:pPr>
        <w:rPr>
          <w:rFonts w:asciiTheme="minorHAnsi" w:hAnsiTheme="minorHAnsi" w:cstheme="minorHAnsi"/>
          <w:sz w:val="22"/>
          <w:szCs w:val="22"/>
          <w:lang w:val="fr-FR"/>
        </w:rPr>
      </w:pPr>
    </w:p>
    <w:p w14:paraId="12EED6DC" w14:textId="77777777" w:rsidR="001A5893" w:rsidRPr="006340DF" w:rsidRDefault="001A5893" w:rsidP="00BC7A39">
      <w:pPr>
        <w:pStyle w:val="Heading2"/>
        <w:rPr>
          <w:rFonts w:asciiTheme="minorHAnsi" w:hAnsiTheme="minorHAnsi" w:cstheme="minorHAnsi"/>
          <w:b/>
        </w:rPr>
      </w:pPr>
      <w:bookmarkStart w:id="28" w:name="_Toc308100577"/>
      <w:bookmarkStart w:id="29" w:name="_Toc364424873"/>
      <w:r w:rsidRPr="006340DF">
        <w:rPr>
          <w:rFonts w:asciiTheme="minorHAnsi" w:hAnsiTheme="minorHAnsi" w:cstheme="minorHAnsi"/>
          <w:b/>
        </w:rPr>
        <w:t>Clarifications au dossier d’appel d’offres</w:t>
      </w:r>
      <w:bookmarkEnd w:id="28"/>
      <w:bookmarkEnd w:id="29"/>
    </w:p>
    <w:p w14:paraId="12EED6DD" w14:textId="77777777" w:rsidR="001A5893" w:rsidRPr="006340DF" w:rsidRDefault="001A5893">
      <w:pPr>
        <w:jc w:val="both"/>
        <w:rPr>
          <w:rFonts w:asciiTheme="minorHAnsi" w:hAnsiTheme="minorHAnsi" w:cstheme="minorHAnsi"/>
          <w:sz w:val="22"/>
          <w:szCs w:val="22"/>
          <w:lang w:val="fr-FR"/>
        </w:rPr>
      </w:pPr>
    </w:p>
    <w:p w14:paraId="12EED6DE" w14:textId="487F8E2C" w:rsidR="001A5893" w:rsidRPr="006340DF" w:rsidRDefault="001A5893" w:rsidP="00592E4E">
      <w:pPr>
        <w:pStyle w:val="ListParagraph"/>
        <w:tabs>
          <w:tab w:val="left" w:pos="0"/>
        </w:tabs>
        <w:ind w:left="0"/>
        <w:jc w:val="both"/>
        <w:rPr>
          <w:rFonts w:asciiTheme="minorHAnsi" w:hAnsiTheme="minorHAnsi" w:cstheme="minorHAnsi"/>
          <w:szCs w:val="24"/>
          <w:lang w:val="fr-FR"/>
        </w:rPr>
      </w:pPr>
      <w:r w:rsidRPr="006340DF">
        <w:rPr>
          <w:rFonts w:asciiTheme="minorHAnsi" w:hAnsiTheme="minorHAnsi" w:cstheme="minorHAnsi"/>
          <w:sz w:val="22"/>
          <w:szCs w:val="24"/>
          <w:lang w:val="fr-FR"/>
        </w:rPr>
        <w:t xml:space="preserve">5.1 Un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 éventuel ayant besoin de clarifications sur le dossier d’appel d’offres peut en informer l’UNFPA par écrit dans les</w:t>
      </w:r>
      <w:r w:rsidRPr="00F83128">
        <w:rPr>
          <w:rFonts w:asciiTheme="minorHAnsi" w:hAnsiTheme="minorHAnsi" w:cstheme="minorHAnsi"/>
          <w:sz w:val="22"/>
          <w:szCs w:val="24"/>
          <w:lang w:val="fr-FR"/>
        </w:rPr>
        <w:t xml:space="preserve"> </w:t>
      </w:r>
      <w:r w:rsidR="00F83128" w:rsidRPr="00F83128">
        <w:rPr>
          <w:rFonts w:asciiTheme="minorHAnsi" w:hAnsiTheme="minorHAnsi" w:cstheme="minorHAnsi"/>
          <w:sz w:val="22"/>
          <w:szCs w:val="24"/>
          <w:lang w:val="fr-FR"/>
        </w:rPr>
        <w:t>8</w:t>
      </w:r>
      <w:r w:rsidRPr="006340DF">
        <w:rPr>
          <w:rFonts w:asciiTheme="minorHAnsi" w:hAnsiTheme="minorHAnsi" w:cstheme="minorHAnsi"/>
          <w:i/>
          <w:sz w:val="22"/>
          <w:szCs w:val="24"/>
          <w:lang w:val="fr-FR"/>
        </w:rPr>
        <w:t xml:space="preserve"> </w:t>
      </w:r>
      <w:r w:rsidRPr="006340DF">
        <w:rPr>
          <w:rFonts w:asciiTheme="minorHAnsi" w:hAnsiTheme="minorHAnsi" w:cstheme="minorHAnsi"/>
          <w:sz w:val="22"/>
          <w:szCs w:val="24"/>
          <w:lang w:val="fr-FR"/>
        </w:rPr>
        <w:t xml:space="preserve">jours suivant la date de lancement de l’appel d’offres. L’UNFPA répondra par écrit à toute demande de clarification reçue et diffusera sa réponse (y compris une explication de la demande, mais sans en révéler la source) à tous les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s éventuels ayant reçu l’appel d’offres. </w:t>
      </w:r>
      <w:r w:rsidRPr="006340DF">
        <w:rPr>
          <w:rFonts w:asciiTheme="minorHAnsi" w:hAnsiTheme="minorHAnsi" w:cstheme="minorHAnsi"/>
          <w:sz w:val="22"/>
          <w:szCs w:val="22"/>
          <w:lang w:val="fr-FR"/>
        </w:rPr>
        <w:t xml:space="preserve">La réponse de l’UNFPA sera également postée sur le site du Portail mondial pour les fournisseurs des organismes des Nations </w:t>
      </w:r>
      <w:r w:rsidR="00C5043F" w:rsidRPr="006340DF">
        <w:rPr>
          <w:rFonts w:asciiTheme="minorHAnsi" w:hAnsiTheme="minorHAnsi" w:cstheme="minorHAnsi"/>
          <w:sz w:val="22"/>
          <w:szCs w:val="22"/>
          <w:lang w:val="fr-FR"/>
        </w:rPr>
        <w:t>unies</w:t>
      </w:r>
      <w:r w:rsidRPr="006340DF">
        <w:rPr>
          <w:rFonts w:asciiTheme="minorHAnsi" w:hAnsiTheme="minorHAnsi" w:cstheme="minorHAnsi"/>
          <w:sz w:val="22"/>
          <w:szCs w:val="22"/>
          <w:lang w:val="fr-FR"/>
        </w:rPr>
        <w:t xml:space="preserve"> </w:t>
      </w:r>
      <w:hyperlink r:id="rId20" w:history="1">
        <w:r w:rsidR="008251BB" w:rsidRPr="006340DF">
          <w:rPr>
            <w:rStyle w:val="Hyperlink"/>
            <w:rFonts w:asciiTheme="minorHAnsi" w:hAnsiTheme="minorHAnsi" w:cstheme="minorHAnsi"/>
            <w:sz w:val="22"/>
            <w:szCs w:val="22"/>
            <w:lang w:val="fr-FR"/>
          </w:rPr>
          <w:t>http://www.ungm.org/</w:t>
        </w:r>
      </w:hyperlink>
      <w:r w:rsidR="007200E8">
        <w:rPr>
          <w:rFonts w:asciiTheme="minorHAnsi" w:hAnsiTheme="minorHAnsi" w:cstheme="minorHAnsi"/>
          <w:sz w:val="22"/>
          <w:szCs w:val="22"/>
          <w:lang w:val="fr-FR"/>
        </w:rPr>
        <w:t xml:space="preserve">. </w:t>
      </w:r>
    </w:p>
    <w:p w14:paraId="12EED6DF" w14:textId="77777777" w:rsidR="001A5893" w:rsidRPr="006340DF" w:rsidRDefault="001A5893">
      <w:pPr>
        <w:jc w:val="both"/>
        <w:rPr>
          <w:rFonts w:asciiTheme="minorHAnsi" w:hAnsiTheme="minorHAnsi" w:cstheme="minorHAnsi"/>
          <w:sz w:val="22"/>
          <w:szCs w:val="22"/>
          <w:lang w:val="fr-FR"/>
        </w:rPr>
      </w:pPr>
    </w:p>
    <w:p w14:paraId="12EED6E0" w14:textId="77777777" w:rsidR="001A5893" w:rsidRPr="006340DF" w:rsidRDefault="001A5893">
      <w:pPr>
        <w:jc w:val="both"/>
        <w:rPr>
          <w:rFonts w:asciiTheme="minorHAnsi" w:hAnsiTheme="minorHAnsi" w:cstheme="minorHAnsi"/>
          <w:sz w:val="22"/>
          <w:szCs w:val="22"/>
          <w:lang w:val="fr-FR"/>
        </w:rPr>
      </w:pPr>
    </w:p>
    <w:p w14:paraId="12EED6E1" w14:textId="77777777" w:rsidR="001A5893" w:rsidRPr="006340DF" w:rsidRDefault="001A5893" w:rsidP="00BC7A39">
      <w:pPr>
        <w:pStyle w:val="Heading2"/>
        <w:rPr>
          <w:rFonts w:asciiTheme="minorHAnsi" w:hAnsiTheme="minorHAnsi" w:cstheme="minorHAnsi"/>
          <w:b/>
        </w:rPr>
      </w:pPr>
      <w:bookmarkStart w:id="30" w:name="_Toc308100578"/>
      <w:bookmarkStart w:id="31" w:name="_Toc364424874"/>
      <w:r w:rsidRPr="006340DF">
        <w:rPr>
          <w:rFonts w:asciiTheme="minorHAnsi" w:hAnsiTheme="minorHAnsi" w:cstheme="minorHAnsi"/>
          <w:b/>
        </w:rPr>
        <w:t>Modifications du dossier d’appel d’offres</w:t>
      </w:r>
      <w:bookmarkEnd w:id="30"/>
      <w:bookmarkEnd w:id="31"/>
    </w:p>
    <w:p w14:paraId="12EED6E2" w14:textId="77777777" w:rsidR="001A5893" w:rsidRPr="006340DF" w:rsidRDefault="001A5893">
      <w:pPr>
        <w:jc w:val="both"/>
        <w:rPr>
          <w:rFonts w:asciiTheme="minorHAnsi" w:hAnsiTheme="minorHAnsi" w:cstheme="minorHAnsi"/>
          <w:sz w:val="22"/>
          <w:szCs w:val="22"/>
          <w:lang w:val="fr-FR"/>
        </w:rPr>
      </w:pPr>
    </w:p>
    <w:p w14:paraId="12EED6E3" w14:textId="77777777" w:rsidR="001A5893" w:rsidRPr="006340DF" w:rsidRDefault="001A5893" w:rsidP="00592E4E">
      <w:pPr>
        <w:pStyle w:val="ListParagraph"/>
        <w:ind w:left="0"/>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6.1. Avant la date limite de soumission des offres, l’UNFPA peut, à tout moment, pour quelque raison que ce soit, à son initiative ou en réponse à une demande de clarification par un éventuel candidat, modifier les documents d’appel d’offres en les amendant.</w:t>
      </w:r>
    </w:p>
    <w:p w14:paraId="12EED6E4" w14:textId="77777777" w:rsidR="001A5893" w:rsidRPr="006340DF" w:rsidRDefault="001A5893" w:rsidP="00592E4E">
      <w:pPr>
        <w:pStyle w:val="ListParagraph"/>
        <w:tabs>
          <w:tab w:val="left" w:pos="450"/>
        </w:tabs>
        <w:ind w:left="0"/>
        <w:jc w:val="both"/>
        <w:rPr>
          <w:rFonts w:asciiTheme="minorHAnsi" w:hAnsiTheme="minorHAnsi" w:cstheme="minorHAnsi"/>
          <w:sz w:val="22"/>
          <w:szCs w:val="22"/>
          <w:lang w:val="fr-FR"/>
        </w:rPr>
      </w:pPr>
    </w:p>
    <w:p w14:paraId="12EED6E5" w14:textId="77777777" w:rsidR="001A5893" w:rsidRPr="006340DF" w:rsidRDefault="001A5893" w:rsidP="00592E4E">
      <w:pPr>
        <w:pStyle w:val="ListParagraph"/>
        <w:tabs>
          <w:tab w:val="left" w:pos="540"/>
        </w:tabs>
        <w:ind w:left="0"/>
        <w:jc w:val="both"/>
        <w:rPr>
          <w:rFonts w:asciiTheme="minorHAnsi" w:hAnsiTheme="minorHAnsi" w:cstheme="minorHAnsi"/>
          <w:szCs w:val="24"/>
          <w:lang w:val="fr-FR"/>
        </w:rPr>
      </w:pPr>
      <w:r w:rsidRPr="006340DF">
        <w:rPr>
          <w:rFonts w:asciiTheme="minorHAnsi" w:hAnsiTheme="minorHAnsi" w:cstheme="minorHAnsi"/>
          <w:sz w:val="22"/>
          <w:szCs w:val="24"/>
          <w:lang w:val="fr-FR"/>
        </w:rPr>
        <w:t xml:space="preserve">6.2. Tous les candidats ayant reçu les documents d’appel d’offres seront notifiés par écrit de tous les changements apportés auxdits documents. Afin d’allouer suffisamment de temps aux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s pour prendre en compte ces changements dans la préparation de leurs offres, l’UNFPA pourra, à sa discrétion, prolonger le délai de soumission des offres.</w:t>
      </w:r>
    </w:p>
    <w:p w14:paraId="12EED6E6" w14:textId="77777777" w:rsidR="001A5893" w:rsidRPr="006340DF" w:rsidRDefault="001A5893">
      <w:pPr>
        <w:rPr>
          <w:rFonts w:asciiTheme="minorHAnsi" w:hAnsiTheme="minorHAnsi" w:cstheme="minorHAnsi"/>
          <w:sz w:val="22"/>
          <w:szCs w:val="22"/>
          <w:lang w:val="fr-FR"/>
        </w:rPr>
      </w:pPr>
    </w:p>
    <w:p w14:paraId="12EED6E7" w14:textId="77777777" w:rsidR="001A5893" w:rsidRPr="006340DF" w:rsidRDefault="001A5893">
      <w:pPr>
        <w:rPr>
          <w:rFonts w:asciiTheme="minorHAnsi" w:hAnsiTheme="minorHAnsi" w:cstheme="minorHAnsi"/>
          <w:sz w:val="22"/>
          <w:szCs w:val="22"/>
          <w:lang w:val="fr-FR"/>
        </w:rPr>
      </w:pPr>
    </w:p>
    <w:p w14:paraId="12EED6E8" w14:textId="77777777" w:rsidR="001A5893" w:rsidRPr="006340DF" w:rsidRDefault="001A5893" w:rsidP="00604CB7">
      <w:pPr>
        <w:pStyle w:val="Heading1"/>
        <w:numPr>
          <w:ilvl w:val="0"/>
          <w:numId w:val="3"/>
        </w:numPr>
        <w:tabs>
          <w:tab w:val="clear" w:pos="360"/>
          <w:tab w:val="num" w:pos="540"/>
        </w:tabs>
        <w:ind w:left="540" w:hanging="540"/>
        <w:rPr>
          <w:rFonts w:asciiTheme="minorHAnsi" w:hAnsiTheme="minorHAnsi" w:cstheme="minorHAnsi"/>
          <w:szCs w:val="24"/>
          <w:lang w:val="fr-FR"/>
        </w:rPr>
      </w:pPr>
      <w:bookmarkStart w:id="32" w:name="_Toc308100579"/>
      <w:bookmarkStart w:id="33" w:name="_Toc364424875"/>
      <w:r w:rsidRPr="006340DF">
        <w:rPr>
          <w:rFonts w:asciiTheme="minorHAnsi" w:hAnsiTheme="minorHAnsi" w:cstheme="minorHAnsi"/>
          <w:szCs w:val="24"/>
          <w:lang w:val="fr-FR"/>
        </w:rPr>
        <w:t>Préparation des offres</w:t>
      </w:r>
      <w:bookmarkEnd w:id="32"/>
      <w:bookmarkEnd w:id="33"/>
    </w:p>
    <w:p w14:paraId="12EED6E9" w14:textId="77777777" w:rsidR="00157D6B" w:rsidRPr="006340DF" w:rsidRDefault="00157D6B" w:rsidP="00157D6B">
      <w:pPr>
        <w:rPr>
          <w:rFonts w:asciiTheme="minorHAnsi" w:hAnsiTheme="minorHAnsi" w:cstheme="minorHAnsi"/>
          <w:lang w:val="fr-FR"/>
        </w:rPr>
      </w:pPr>
    </w:p>
    <w:p w14:paraId="12EED6EA" w14:textId="77777777" w:rsidR="001A5893" w:rsidRPr="006340DF" w:rsidRDefault="001A5893" w:rsidP="00157D6B">
      <w:pPr>
        <w:pStyle w:val="Heading2"/>
        <w:rPr>
          <w:rFonts w:asciiTheme="minorHAnsi" w:hAnsiTheme="minorHAnsi" w:cstheme="minorHAnsi"/>
          <w:b/>
        </w:rPr>
      </w:pPr>
      <w:bookmarkStart w:id="34" w:name="_Toc364424876"/>
      <w:r w:rsidRPr="006340DF">
        <w:rPr>
          <w:rFonts w:asciiTheme="minorHAnsi" w:hAnsiTheme="minorHAnsi" w:cstheme="minorHAnsi"/>
          <w:b/>
        </w:rPr>
        <w:t>Documents constitutifs de l’offre</w:t>
      </w:r>
      <w:bookmarkEnd w:id="34"/>
    </w:p>
    <w:p w14:paraId="12EED6EB" w14:textId="77777777" w:rsidR="001A5893" w:rsidRPr="006340DF" w:rsidRDefault="001A5893" w:rsidP="00832BFB">
      <w:pPr>
        <w:pStyle w:val="Heading1"/>
        <w:rPr>
          <w:rFonts w:asciiTheme="minorHAnsi" w:hAnsiTheme="minorHAnsi" w:cstheme="minorHAnsi"/>
          <w:b w:val="0"/>
          <w:spacing w:val="-4"/>
          <w:kern w:val="0"/>
          <w:sz w:val="24"/>
          <w:szCs w:val="24"/>
          <w:lang w:val="fr-FR" w:eastAsia="en-US"/>
        </w:rPr>
      </w:pPr>
    </w:p>
    <w:p w14:paraId="12EED6EC" w14:textId="77777777" w:rsidR="001A5893" w:rsidRPr="006340DF" w:rsidRDefault="001A5893" w:rsidP="00604CB7">
      <w:pPr>
        <w:rPr>
          <w:rFonts w:asciiTheme="minorHAnsi" w:hAnsiTheme="minorHAnsi" w:cstheme="minorHAnsi"/>
          <w:b/>
          <w:sz w:val="22"/>
          <w:szCs w:val="22"/>
          <w:lang w:val="fr-FR"/>
        </w:rPr>
      </w:pPr>
      <w:r w:rsidRPr="006340DF">
        <w:rPr>
          <w:rFonts w:asciiTheme="minorHAnsi" w:hAnsiTheme="minorHAnsi" w:cstheme="minorHAnsi"/>
          <w:sz w:val="22"/>
          <w:szCs w:val="22"/>
          <w:lang w:val="fr-FR"/>
        </w:rPr>
        <w:t xml:space="preserve">7.1. </w:t>
      </w:r>
      <w:r w:rsidRPr="006340DF">
        <w:rPr>
          <w:rFonts w:asciiTheme="minorHAnsi" w:hAnsiTheme="minorHAnsi" w:cstheme="minorHAnsi"/>
          <w:b/>
          <w:sz w:val="22"/>
          <w:szCs w:val="22"/>
          <w:lang w:val="fr-FR"/>
        </w:rPr>
        <w:t xml:space="preserve">Documents établissant l’éligibilité du </w:t>
      </w:r>
      <w:r w:rsidR="00715067" w:rsidRPr="006340DF">
        <w:rPr>
          <w:rFonts w:asciiTheme="minorHAnsi" w:hAnsiTheme="minorHAnsi" w:cstheme="minorHAnsi"/>
          <w:b/>
          <w:sz w:val="22"/>
          <w:szCs w:val="22"/>
          <w:lang w:val="fr-FR"/>
        </w:rPr>
        <w:t>Soumissionnaire</w:t>
      </w:r>
    </w:p>
    <w:p w14:paraId="12EED6ED" w14:textId="77777777" w:rsidR="001A5893" w:rsidRPr="009231E0" w:rsidRDefault="001A5893" w:rsidP="002A3300">
      <w:pPr>
        <w:pStyle w:val="Sub-ClauseText"/>
        <w:spacing w:before="0" w:after="0"/>
        <w:ind w:firstLine="600"/>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Pour </w:t>
      </w:r>
      <w:r w:rsidRPr="009231E0">
        <w:rPr>
          <w:rFonts w:asciiTheme="minorHAnsi" w:hAnsiTheme="minorHAnsi" w:cstheme="minorHAnsi"/>
          <w:sz w:val="22"/>
          <w:szCs w:val="22"/>
          <w:lang w:val="fr-FR"/>
        </w:rPr>
        <w:t xml:space="preserve">établir leur éligibilité, les </w:t>
      </w:r>
      <w:r w:rsidR="00715067" w:rsidRPr="009231E0">
        <w:rPr>
          <w:rFonts w:asciiTheme="minorHAnsi" w:hAnsiTheme="minorHAnsi" w:cstheme="minorHAnsi"/>
          <w:sz w:val="22"/>
          <w:szCs w:val="22"/>
          <w:lang w:val="fr-FR"/>
        </w:rPr>
        <w:t>Soumissionnaire</w:t>
      </w:r>
      <w:r w:rsidRPr="009231E0">
        <w:rPr>
          <w:rFonts w:asciiTheme="minorHAnsi" w:hAnsiTheme="minorHAnsi" w:cstheme="minorHAnsi"/>
          <w:sz w:val="22"/>
          <w:szCs w:val="22"/>
          <w:lang w:val="fr-FR"/>
        </w:rPr>
        <w:t>s doivent :</w:t>
      </w:r>
    </w:p>
    <w:p w14:paraId="12EED6EE" w14:textId="77777777" w:rsidR="001A5893" w:rsidRPr="009231E0" w:rsidRDefault="001A5893" w:rsidP="002A3300">
      <w:pPr>
        <w:pStyle w:val="Sub-ClauseText"/>
        <w:numPr>
          <w:ilvl w:val="0"/>
          <w:numId w:val="4"/>
        </w:numPr>
        <w:spacing w:before="0" w:after="0"/>
        <w:rPr>
          <w:rFonts w:asciiTheme="minorHAnsi" w:hAnsiTheme="minorHAnsi" w:cstheme="minorHAnsi"/>
          <w:sz w:val="22"/>
          <w:szCs w:val="22"/>
          <w:lang w:val="fr-FR"/>
        </w:rPr>
      </w:pPr>
      <w:r w:rsidRPr="009231E0">
        <w:rPr>
          <w:rFonts w:asciiTheme="minorHAnsi" w:hAnsiTheme="minorHAnsi" w:cstheme="minorHAnsi"/>
          <w:sz w:val="22"/>
          <w:szCs w:val="22"/>
          <w:lang w:val="fr-FR"/>
        </w:rPr>
        <w:t>Compléter le formulaire de soumission de l’offre, Section V 2.</w:t>
      </w:r>
    </w:p>
    <w:p w14:paraId="12EED6EF" w14:textId="77777777" w:rsidR="001A5893" w:rsidRPr="009231E0" w:rsidRDefault="001A5893" w:rsidP="002A3300">
      <w:pPr>
        <w:pStyle w:val="Sub-ClauseText"/>
        <w:numPr>
          <w:ilvl w:val="0"/>
          <w:numId w:val="4"/>
        </w:numPr>
        <w:spacing w:before="0" w:after="0"/>
        <w:rPr>
          <w:rFonts w:asciiTheme="minorHAnsi" w:hAnsiTheme="minorHAnsi" w:cstheme="minorHAnsi"/>
          <w:sz w:val="22"/>
          <w:szCs w:val="22"/>
          <w:lang w:val="fr-FR"/>
        </w:rPr>
      </w:pPr>
      <w:r w:rsidRPr="009231E0">
        <w:rPr>
          <w:rFonts w:asciiTheme="minorHAnsi" w:hAnsiTheme="minorHAnsi" w:cstheme="minorHAnsi"/>
          <w:sz w:val="22"/>
          <w:szCs w:val="22"/>
          <w:lang w:val="fr-FR"/>
        </w:rPr>
        <w:t xml:space="preserve">Compléter le formulaire d’identification des </w:t>
      </w:r>
      <w:r w:rsidR="00715067" w:rsidRPr="009231E0">
        <w:rPr>
          <w:rFonts w:asciiTheme="minorHAnsi" w:hAnsiTheme="minorHAnsi" w:cstheme="minorHAnsi"/>
          <w:sz w:val="22"/>
          <w:szCs w:val="22"/>
          <w:lang w:val="fr-FR"/>
        </w:rPr>
        <w:t>Soumissionnaire</w:t>
      </w:r>
      <w:r w:rsidRPr="009231E0">
        <w:rPr>
          <w:rFonts w:asciiTheme="minorHAnsi" w:hAnsiTheme="minorHAnsi" w:cstheme="minorHAnsi"/>
          <w:sz w:val="22"/>
          <w:szCs w:val="22"/>
          <w:lang w:val="fr-FR"/>
        </w:rPr>
        <w:t>s, Section V 3.</w:t>
      </w:r>
    </w:p>
    <w:p w14:paraId="12EED6F0" w14:textId="77777777" w:rsidR="001A5893" w:rsidRPr="006340DF" w:rsidRDefault="001A5893" w:rsidP="0022256B">
      <w:pPr>
        <w:jc w:val="both"/>
        <w:rPr>
          <w:rFonts w:asciiTheme="minorHAnsi" w:hAnsiTheme="minorHAnsi" w:cstheme="minorHAnsi"/>
          <w:sz w:val="22"/>
          <w:szCs w:val="22"/>
          <w:lang w:val="fr-FR"/>
        </w:rPr>
      </w:pPr>
    </w:p>
    <w:p w14:paraId="12EED6F1" w14:textId="77777777" w:rsidR="001A5893" w:rsidRPr="006340DF" w:rsidRDefault="001A5893" w:rsidP="00604CB7">
      <w:pPr>
        <w:pStyle w:val="Sub-ClauseText"/>
        <w:spacing w:before="0" w:after="0"/>
        <w:rPr>
          <w:rFonts w:asciiTheme="minorHAnsi" w:hAnsiTheme="minorHAnsi" w:cstheme="minorHAnsi"/>
          <w:b/>
          <w:sz w:val="22"/>
          <w:szCs w:val="22"/>
          <w:lang w:val="fr-FR"/>
        </w:rPr>
      </w:pPr>
      <w:r w:rsidRPr="006340DF">
        <w:rPr>
          <w:rFonts w:asciiTheme="minorHAnsi" w:hAnsiTheme="minorHAnsi" w:cstheme="minorHAnsi"/>
          <w:bCs/>
          <w:sz w:val="22"/>
          <w:szCs w:val="22"/>
          <w:lang w:val="fr-FR"/>
        </w:rPr>
        <w:t>7.2.</w:t>
      </w:r>
      <w:r w:rsidRPr="006340DF">
        <w:rPr>
          <w:rFonts w:asciiTheme="minorHAnsi" w:hAnsiTheme="minorHAnsi" w:cstheme="minorHAnsi"/>
          <w:b/>
          <w:sz w:val="22"/>
          <w:szCs w:val="22"/>
          <w:lang w:val="fr-FR"/>
        </w:rPr>
        <w:t xml:space="preserve"> Documents établissant les qualifications du </w:t>
      </w:r>
      <w:r w:rsidR="00715067" w:rsidRPr="006340DF">
        <w:rPr>
          <w:rFonts w:asciiTheme="minorHAnsi" w:hAnsiTheme="minorHAnsi" w:cstheme="minorHAnsi"/>
          <w:b/>
          <w:sz w:val="22"/>
          <w:szCs w:val="22"/>
          <w:lang w:val="fr-FR"/>
        </w:rPr>
        <w:t>Soumissionnaire</w:t>
      </w:r>
    </w:p>
    <w:p w14:paraId="12EED6F2" w14:textId="77777777" w:rsidR="001A5893" w:rsidRPr="006340DF" w:rsidRDefault="001A5893" w:rsidP="003D7422">
      <w:pPr>
        <w:pStyle w:val="Sub-ClauseText"/>
        <w:spacing w:before="0" w:after="0"/>
        <w:ind w:left="630"/>
        <w:rPr>
          <w:rFonts w:asciiTheme="minorHAnsi" w:hAnsiTheme="minorHAnsi" w:cstheme="minorHAnsi"/>
          <w:spacing w:val="0"/>
          <w:sz w:val="22"/>
          <w:szCs w:val="22"/>
          <w:lang w:val="fr-FR"/>
        </w:rPr>
      </w:pPr>
      <w:r w:rsidRPr="006340DF">
        <w:rPr>
          <w:rFonts w:asciiTheme="minorHAnsi" w:hAnsiTheme="minorHAnsi" w:cstheme="minorHAnsi"/>
          <w:spacing w:val="0"/>
          <w:sz w:val="22"/>
          <w:szCs w:val="22"/>
          <w:lang w:val="fr-FR"/>
        </w:rPr>
        <w:t xml:space="preserve">Pour prouver qu’il possède les qualifications requises, le </w:t>
      </w:r>
      <w:r w:rsidR="00715067" w:rsidRPr="006340DF">
        <w:rPr>
          <w:rFonts w:asciiTheme="minorHAnsi" w:hAnsiTheme="minorHAnsi" w:cstheme="minorHAnsi"/>
          <w:spacing w:val="0"/>
          <w:sz w:val="22"/>
          <w:szCs w:val="22"/>
          <w:lang w:val="fr-FR"/>
        </w:rPr>
        <w:t>Soumissionnaire</w:t>
      </w:r>
      <w:r w:rsidRPr="006340DF">
        <w:rPr>
          <w:rFonts w:asciiTheme="minorHAnsi" w:hAnsiTheme="minorHAnsi" w:cstheme="minorHAnsi"/>
          <w:spacing w:val="0"/>
          <w:sz w:val="22"/>
          <w:szCs w:val="22"/>
          <w:lang w:val="fr-FR"/>
        </w:rPr>
        <w:t xml:space="preserve"> doit soumettre à l’UNFPA les documents suivants : </w:t>
      </w:r>
    </w:p>
    <w:p w14:paraId="12EED6F3" w14:textId="77777777" w:rsidR="001A5893" w:rsidRPr="006340DF" w:rsidRDefault="001A5893" w:rsidP="00B309A5">
      <w:pPr>
        <w:pStyle w:val="ListParagraph"/>
        <w:numPr>
          <w:ilvl w:val="0"/>
          <w:numId w:val="16"/>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Le justificatif que la société est juridiquement constituée dans le pays de résidence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 par ex. les statuts ou tout autre justificatif (ceci n’est pas obligatoire pour les sociétés cotées sur les Bourses de valeurs nationales, régionales ou internationales) ; </w:t>
      </w:r>
    </w:p>
    <w:p w14:paraId="12EED6F4" w14:textId="77777777" w:rsidR="001A5893" w:rsidRPr="006340DF" w:rsidRDefault="001A5893" w:rsidP="003203E2">
      <w:pPr>
        <w:pStyle w:val="ListParagraph"/>
        <w:numPr>
          <w:ilvl w:val="0"/>
          <w:numId w:val="16"/>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La documentation relative à la vérification a posteriori des qualifications stipulée dans les instructions aux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Clause 27.</w:t>
      </w:r>
    </w:p>
    <w:p w14:paraId="12EED6F5" w14:textId="77777777" w:rsidR="001A5893" w:rsidRPr="006340DF" w:rsidRDefault="001A5893">
      <w:pPr>
        <w:ind w:left="960"/>
        <w:jc w:val="both"/>
        <w:rPr>
          <w:rFonts w:asciiTheme="minorHAnsi" w:hAnsiTheme="minorHAnsi" w:cstheme="minorHAnsi"/>
          <w:sz w:val="22"/>
          <w:szCs w:val="22"/>
          <w:lang w:val="fr-FR"/>
        </w:rPr>
      </w:pPr>
    </w:p>
    <w:p w14:paraId="12EED6F6" w14:textId="77777777" w:rsidR="001A5893" w:rsidRPr="006340DF" w:rsidRDefault="001A5893" w:rsidP="003203E2">
      <w:pPr>
        <w:ind w:left="60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lastRenderedPageBreak/>
        <w:t xml:space="preserve">Tout manquement dans la fourniture des informations devant accompagner l’offre sera aux risques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et pourra se traduire par l’offre étant considérée comme ne répondant pas de manière substantielle, et à tous les égards, aux documents d’appel d’offres. Cela pourra entraîner le rejet de l’offre.</w:t>
      </w:r>
    </w:p>
    <w:p w14:paraId="12EED6F7" w14:textId="77777777" w:rsidR="001A5893" w:rsidRPr="006340DF" w:rsidRDefault="001A5893" w:rsidP="003203E2">
      <w:pPr>
        <w:ind w:left="600"/>
        <w:jc w:val="both"/>
        <w:rPr>
          <w:rFonts w:asciiTheme="minorHAnsi" w:hAnsiTheme="minorHAnsi" w:cstheme="minorHAnsi"/>
          <w:sz w:val="22"/>
          <w:szCs w:val="22"/>
          <w:lang w:val="fr-FR"/>
        </w:rPr>
      </w:pPr>
    </w:p>
    <w:p w14:paraId="12EED6F8" w14:textId="77777777" w:rsidR="001A5893" w:rsidRPr="006340DF" w:rsidRDefault="001A5893" w:rsidP="00604CB7">
      <w:pPr>
        <w:jc w:val="both"/>
        <w:rPr>
          <w:rFonts w:asciiTheme="minorHAnsi" w:hAnsiTheme="minorHAnsi" w:cstheme="minorHAnsi"/>
          <w:b/>
          <w:bCs/>
          <w:sz w:val="22"/>
          <w:szCs w:val="22"/>
          <w:lang w:val="fr-FR"/>
        </w:rPr>
      </w:pPr>
      <w:r w:rsidRPr="006340DF">
        <w:rPr>
          <w:rFonts w:asciiTheme="minorHAnsi" w:hAnsiTheme="minorHAnsi" w:cstheme="minorHAnsi"/>
          <w:sz w:val="22"/>
          <w:szCs w:val="22"/>
          <w:lang w:val="fr-FR"/>
        </w:rPr>
        <w:t>7.3.</w:t>
      </w:r>
      <w:r w:rsidRPr="006340DF">
        <w:rPr>
          <w:rFonts w:asciiTheme="minorHAnsi" w:hAnsiTheme="minorHAnsi" w:cstheme="minorHAnsi"/>
          <w:lang w:val="fr-FR"/>
        </w:rPr>
        <w:t xml:space="preserve"> </w:t>
      </w:r>
      <w:r w:rsidRPr="006340DF">
        <w:rPr>
          <w:rFonts w:asciiTheme="minorHAnsi" w:hAnsiTheme="minorHAnsi" w:cstheme="minorHAnsi"/>
          <w:b/>
          <w:bCs/>
          <w:sz w:val="22"/>
          <w:szCs w:val="22"/>
          <w:lang w:val="fr-FR"/>
        </w:rPr>
        <w:t>Documents établissant l’éligibilité et la conformité des biens et des services connexes</w:t>
      </w:r>
    </w:p>
    <w:p w14:paraId="12EED6F9" w14:textId="77777777" w:rsidR="001A5893" w:rsidRPr="006340DF" w:rsidRDefault="001A5893">
      <w:pPr>
        <w:jc w:val="both"/>
        <w:rPr>
          <w:rFonts w:asciiTheme="minorHAnsi" w:hAnsiTheme="minorHAnsi" w:cstheme="minorHAnsi"/>
          <w:sz w:val="22"/>
          <w:szCs w:val="22"/>
          <w:lang w:val="fr-FR"/>
        </w:rPr>
      </w:pPr>
    </w:p>
    <w:p w14:paraId="12EED6FA" w14:textId="77777777" w:rsidR="001A5893" w:rsidRPr="006340DF" w:rsidRDefault="001A5893" w:rsidP="003203E2">
      <w:pPr>
        <w:pStyle w:val="Sub-ClauseText"/>
        <w:spacing w:before="0" w:after="0"/>
        <w:ind w:firstLine="630"/>
        <w:rPr>
          <w:rFonts w:asciiTheme="minorHAnsi" w:hAnsiTheme="minorHAnsi" w:cstheme="minorHAnsi"/>
          <w:spacing w:val="0"/>
          <w:sz w:val="22"/>
          <w:szCs w:val="22"/>
          <w:lang w:val="fr-FR"/>
        </w:rPr>
      </w:pPr>
      <w:r w:rsidRPr="006340DF">
        <w:rPr>
          <w:rFonts w:asciiTheme="minorHAnsi" w:hAnsiTheme="minorHAnsi" w:cstheme="minorHAnsi"/>
          <w:spacing w:val="0"/>
          <w:sz w:val="22"/>
          <w:szCs w:val="22"/>
          <w:lang w:val="fr-FR"/>
        </w:rPr>
        <w:t xml:space="preserve">Les </w:t>
      </w:r>
      <w:r w:rsidR="00715067" w:rsidRPr="006340DF">
        <w:rPr>
          <w:rFonts w:asciiTheme="minorHAnsi" w:hAnsiTheme="minorHAnsi" w:cstheme="minorHAnsi"/>
          <w:spacing w:val="0"/>
          <w:sz w:val="22"/>
          <w:szCs w:val="22"/>
          <w:lang w:val="fr-FR"/>
        </w:rPr>
        <w:t>Soumissionnaire</w:t>
      </w:r>
      <w:r w:rsidRPr="006340DF">
        <w:rPr>
          <w:rFonts w:asciiTheme="minorHAnsi" w:hAnsiTheme="minorHAnsi" w:cstheme="minorHAnsi"/>
          <w:spacing w:val="0"/>
          <w:sz w:val="22"/>
          <w:szCs w:val="22"/>
          <w:lang w:val="fr-FR"/>
        </w:rPr>
        <w:t>s doivent fournir :</w:t>
      </w:r>
    </w:p>
    <w:p w14:paraId="12EED6FB" w14:textId="77777777" w:rsidR="001A5893" w:rsidRPr="006340DF" w:rsidRDefault="001A5893" w:rsidP="003203E2">
      <w:pPr>
        <w:pStyle w:val="Sub-ClauseText"/>
        <w:numPr>
          <w:ilvl w:val="0"/>
          <w:numId w:val="12"/>
        </w:numPr>
        <w:spacing w:before="0" w:after="0"/>
        <w:rPr>
          <w:rFonts w:asciiTheme="minorHAnsi" w:hAnsiTheme="minorHAnsi" w:cstheme="minorHAnsi"/>
          <w:spacing w:val="0"/>
          <w:sz w:val="22"/>
          <w:szCs w:val="22"/>
          <w:lang w:val="fr-FR"/>
        </w:rPr>
      </w:pPr>
      <w:r w:rsidRPr="006340DF">
        <w:rPr>
          <w:rFonts w:asciiTheme="minorHAnsi" w:hAnsiTheme="minorHAnsi" w:cstheme="minorHAnsi"/>
          <w:spacing w:val="0"/>
          <w:sz w:val="22"/>
          <w:szCs w:val="22"/>
          <w:lang w:val="fr-FR"/>
        </w:rPr>
        <w:t xml:space="preserve">Les documents justifiant que les biens sont conformes aux Spécifications techniques et aux normes définies à la Section II, </w:t>
      </w:r>
      <w:r w:rsidRPr="006340DF">
        <w:rPr>
          <w:rFonts w:asciiTheme="minorHAnsi" w:hAnsiTheme="minorHAnsi" w:cstheme="minorHAnsi"/>
          <w:sz w:val="22"/>
          <w:szCs w:val="24"/>
          <w:lang w:val="fr-FR"/>
        </w:rPr>
        <w:t>Bordereau de quantités, spécifications techniques et calendrier de livraison</w:t>
      </w:r>
      <w:r w:rsidRPr="006340DF">
        <w:rPr>
          <w:rFonts w:asciiTheme="minorHAnsi" w:hAnsiTheme="minorHAnsi" w:cstheme="minorHAnsi"/>
          <w:spacing w:val="0"/>
          <w:sz w:val="22"/>
          <w:szCs w:val="22"/>
          <w:lang w:val="fr-FR"/>
        </w:rPr>
        <w:t>.</w:t>
      </w:r>
    </w:p>
    <w:p w14:paraId="12EED6FC" w14:textId="77777777" w:rsidR="001A5893" w:rsidRPr="006340DF" w:rsidRDefault="001A5893" w:rsidP="003203E2">
      <w:pPr>
        <w:numPr>
          <w:ilvl w:val="0"/>
          <w:numId w:val="1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Formulaire de présentation des articles complété, Section V 4.</w:t>
      </w:r>
    </w:p>
    <w:p w14:paraId="12EED6FE" w14:textId="7267EFC4" w:rsidR="001A5893" w:rsidRPr="006340DF" w:rsidRDefault="001A5893" w:rsidP="00E334C2">
      <w:pPr>
        <w:numPr>
          <w:ilvl w:val="0"/>
          <w:numId w:val="1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Les fiches ou notices techniques du fabricant pour les produits proposés. </w:t>
      </w:r>
    </w:p>
    <w:p w14:paraId="12EED701" w14:textId="03C9DE75" w:rsidR="001A5893" w:rsidRPr="00F83128" w:rsidRDefault="001A5893" w:rsidP="00F83128">
      <w:pPr>
        <w:numPr>
          <w:ilvl w:val="0"/>
          <w:numId w:val="12"/>
        </w:num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Les résultats d’essais menés sur les produits</w:t>
      </w:r>
      <w:r w:rsidR="00854072">
        <w:rPr>
          <w:rFonts w:asciiTheme="minorHAnsi" w:hAnsiTheme="minorHAnsi" w:cstheme="minorHAnsi"/>
          <w:sz w:val="22"/>
          <w:szCs w:val="22"/>
          <w:lang w:val="fr-FR"/>
        </w:rPr>
        <w:t xml:space="preserve"> (</w:t>
      </w:r>
      <w:r w:rsidR="00827BE2">
        <w:rPr>
          <w:rFonts w:asciiTheme="minorHAnsi" w:hAnsiTheme="minorHAnsi" w:cstheme="minorHAnsi"/>
          <w:sz w:val="22"/>
          <w:szCs w:val="22"/>
          <w:lang w:val="fr-FR"/>
        </w:rPr>
        <w:t xml:space="preserve">par exemple, </w:t>
      </w:r>
      <w:r w:rsidR="00854072">
        <w:rPr>
          <w:rFonts w:asciiTheme="minorHAnsi" w:hAnsiTheme="minorHAnsi" w:cstheme="minorHAnsi"/>
          <w:sz w:val="22"/>
          <w:szCs w:val="22"/>
          <w:lang w:val="fr-FR"/>
        </w:rPr>
        <w:t>sur la batterie et la plaque solaire)</w:t>
      </w:r>
      <w:r w:rsidR="00827BE2">
        <w:rPr>
          <w:rFonts w:asciiTheme="minorHAnsi" w:hAnsiTheme="minorHAnsi" w:cstheme="minorHAnsi"/>
          <w:sz w:val="22"/>
          <w:szCs w:val="22"/>
          <w:lang w:val="fr-FR"/>
        </w:rPr>
        <w:t>, si disponible</w:t>
      </w:r>
      <w:r w:rsidRPr="006340DF">
        <w:rPr>
          <w:rFonts w:asciiTheme="minorHAnsi" w:hAnsiTheme="minorHAnsi" w:cstheme="minorHAnsi"/>
          <w:i/>
          <w:sz w:val="22"/>
          <w:szCs w:val="22"/>
          <w:lang w:val="fr-FR"/>
        </w:rPr>
        <w:t>.</w:t>
      </w:r>
    </w:p>
    <w:p w14:paraId="12EED702" w14:textId="77777777" w:rsidR="001A5893" w:rsidRPr="006340DF" w:rsidRDefault="001A5893" w:rsidP="00604CB7">
      <w:pPr>
        <w:pStyle w:val="Sub-ClauseText"/>
        <w:spacing w:before="0" w:after="0"/>
        <w:ind w:left="360"/>
        <w:rPr>
          <w:rFonts w:asciiTheme="minorHAnsi" w:hAnsiTheme="minorHAnsi" w:cstheme="minorHAnsi"/>
          <w:b/>
          <w:sz w:val="22"/>
          <w:szCs w:val="22"/>
          <w:lang w:val="fr-FR"/>
        </w:rPr>
      </w:pPr>
    </w:p>
    <w:p w14:paraId="12EED703" w14:textId="77777777" w:rsidR="001A5893" w:rsidRPr="006340DF" w:rsidRDefault="001A5893" w:rsidP="00157D6B">
      <w:pPr>
        <w:pStyle w:val="Heading2"/>
        <w:rPr>
          <w:rFonts w:asciiTheme="minorHAnsi" w:hAnsiTheme="minorHAnsi" w:cstheme="minorHAnsi"/>
          <w:b/>
        </w:rPr>
      </w:pPr>
      <w:bookmarkStart w:id="35" w:name="_Toc308100582"/>
      <w:bookmarkStart w:id="36" w:name="_Toc364424877"/>
      <w:r w:rsidRPr="006340DF">
        <w:rPr>
          <w:rFonts w:asciiTheme="minorHAnsi" w:hAnsiTheme="minorHAnsi" w:cstheme="minorHAnsi"/>
          <w:b/>
        </w:rPr>
        <w:t>Devises de l’offre</w:t>
      </w:r>
      <w:bookmarkEnd w:id="35"/>
      <w:r w:rsidRPr="006340DF">
        <w:rPr>
          <w:rFonts w:asciiTheme="minorHAnsi" w:hAnsiTheme="minorHAnsi" w:cstheme="minorHAnsi"/>
          <w:b/>
        </w:rPr>
        <w:t xml:space="preserve"> et prix</w:t>
      </w:r>
      <w:bookmarkEnd w:id="36"/>
    </w:p>
    <w:p w14:paraId="12EED704" w14:textId="77777777" w:rsidR="00CC57E3" w:rsidRPr="006340DF" w:rsidRDefault="00CC57E3" w:rsidP="00CC57E3">
      <w:pPr>
        <w:rPr>
          <w:rFonts w:asciiTheme="minorHAnsi" w:hAnsiTheme="minorHAnsi" w:cstheme="minorHAnsi"/>
          <w:lang w:val="fr-FR"/>
        </w:rPr>
      </w:pPr>
    </w:p>
    <w:p w14:paraId="12EED706" w14:textId="05079E26" w:rsidR="001A5893" w:rsidRPr="006340DF" w:rsidRDefault="001A5893" w:rsidP="00604CB7">
      <w:pPr>
        <w:jc w:val="both"/>
        <w:rPr>
          <w:rFonts w:asciiTheme="minorHAnsi" w:hAnsiTheme="minorHAnsi" w:cstheme="minorHAnsi"/>
          <w:sz w:val="22"/>
          <w:szCs w:val="24"/>
          <w:lang w:val="fr-FR"/>
        </w:rPr>
      </w:pPr>
      <w:r w:rsidRPr="006340DF">
        <w:rPr>
          <w:rFonts w:asciiTheme="minorHAnsi" w:hAnsiTheme="minorHAnsi" w:cstheme="minorHAnsi"/>
          <w:bCs/>
          <w:sz w:val="22"/>
          <w:szCs w:val="22"/>
          <w:lang w:val="fr-FR"/>
        </w:rPr>
        <w:t>8.</w:t>
      </w:r>
      <w:r w:rsidRPr="00F83128">
        <w:rPr>
          <w:rFonts w:asciiTheme="minorHAnsi" w:hAnsiTheme="minorHAnsi" w:cstheme="minorHAnsi"/>
          <w:bCs/>
          <w:sz w:val="22"/>
          <w:szCs w:val="22"/>
          <w:lang w:val="fr-FR"/>
        </w:rPr>
        <w:t>1</w:t>
      </w:r>
      <w:r w:rsidRPr="00F83128">
        <w:rPr>
          <w:rFonts w:asciiTheme="minorHAnsi" w:hAnsiTheme="minorHAnsi" w:cstheme="minorHAnsi"/>
          <w:i/>
          <w:sz w:val="22"/>
          <w:szCs w:val="24"/>
          <w:lang w:val="fr-FR"/>
        </w:rPr>
        <w:t xml:space="preserve"> </w:t>
      </w:r>
      <w:r w:rsidRPr="00F83128">
        <w:rPr>
          <w:rFonts w:asciiTheme="minorHAnsi" w:hAnsiTheme="minorHAnsi" w:cstheme="minorHAnsi"/>
          <w:sz w:val="22"/>
          <w:szCs w:val="24"/>
          <w:lang w:val="fr-FR"/>
        </w:rPr>
        <w:t>T</w:t>
      </w:r>
      <w:r w:rsidRPr="006340DF">
        <w:rPr>
          <w:rFonts w:asciiTheme="minorHAnsi" w:hAnsiTheme="minorHAnsi" w:cstheme="minorHAnsi"/>
          <w:sz w:val="22"/>
          <w:szCs w:val="24"/>
          <w:lang w:val="fr-FR"/>
        </w:rPr>
        <w:t>ous les prix doivent être cotés en</w:t>
      </w:r>
      <w:r w:rsidR="001343C1">
        <w:rPr>
          <w:rFonts w:asciiTheme="minorHAnsi" w:hAnsiTheme="minorHAnsi" w:cstheme="minorHAnsi"/>
          <w:sz w:val="22"/>
          <w:szCs w:val="24"/>
          <w:lang w:val="fr-FR"/>
        </w:rPr>
        <w:t xml:space="preserve"> USD</w:t>
      </w:r>
      <w:r w:rsidR="003570FD">
        <w:rPr>
          <w:rFonts w:asciiTheme="minorHAnsi" w:hAnsiTheme="minorHAnsi" w:cstheme="minorHAnsi"/>
          <w:sz w:val="22"/>
          <w:szCs w:val="24"/>
          <w:lang w:val="fr-FR"/>
        </w:rPr>
        <w:t>.</w:t>
      </w:r>
    </w:p>
    <w:p w14:paraId="12EED707" w14:textId="77777777" w:rsidR="001A5893" w:rsidRPr="006340DF" w:rsidRDefault="001A5893" w:rsidP="00C912A1">
      <w:pPr>
        <w:ind w:left="630"/>
        <w:jc w:val="both"/>
        <w:rPr>
          <w:rFonts w:asciiTheme="minorHAnsi" w:hAnsiTheme="minorHAnsi" w:cstheme="minorHAnsi"/>
          <w:szCs w:val="24"/>
          <w:lang w:val="fr-FR"/>
        </w:rPr>
      </w:pPr>
    </w:p>
    <w:p w14:paraId="12EED708" w14:textId="77777777" w:rsidR="001A5893" w:rsidRPr="006340DF" w:rsidRDefault="001A5893" w:rsidP="00604CB7">
      <w:pPr>
        <w:jc w:val="both"/>
        <w:rPr>
          <w:rFonts w:asciiTheme="minorHAnsi" w:hAnsiTheme="minorHAnsi" w:cstheme="minorHAnsi"/>
          <w:sz w:val="22"/>
          <w:szCs w:val="24"/>
          <w:lang w:val="fr-FR"/>
        </w:rPr>
      </w:pPr>
      <w:r w:rsidRPr="006340DF">
        <w:rPr>
          <w:rFonts w:asciiTheme="minorHAnsi" w:hAnsiTheme="minorHAnsi" w:cstheme="minorHAnsi"/>
          <w:sz w:val="22"/>
          <w:szCs w:val="22"/>
          <w:lang w:val="fr-FR"/>
        </w:rPr>
        <w:t xml:space="preserve">8.2. </w:t>
      </w:r>
      <w:r w:rsidRPr="006340DF">
        <w:rPr>
          <w:rFonts w:asciiTheme="minorHAnsi" w:hAnsiTheme="minorHAnsi" w:cstheme="minorHAnsi"/>
          <w:sz w:val="22"/>
          <w:szCs w:val="24"/>
          <w:lang w:val="fr-FR"/>
        </w:rPr>
        <w:t xml:space="preserve">Les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s sont tenus d’indiquer les données suivantes en se basant sur les Incoterms 2010 (les termes FCA, CPT et autres sont régis par les règles des INCOTERMS 2010, publiées par la Chambre de commerce internationale) :</w:t>
      </w:r>
    </w:p>
    <w:p w14:paraId="12EED709" w14:textId="77777777" w:rsidR="001A5893" w:rsidRPr="000C3050" w:rsidRDefault="001A5893" w:rsidP="00604CB7">
      <w:pPr>
        <w:numPr>
          <w:ilvl w:val="0"/>
          <w:numId w:val="13"/>
        </w:numPr>
        <w:ind w:left="630" w:firstLine="270"/>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 xml:space="preserve">Prix </w:t>
      </w:r>
      <w:r w:rsidRPr="000C3050">
        <w:rPr>
          <w:rFonts w:asciiTheme="minorHAnsi" w:hAnsiTheme="minorHAnsi" w:cstheme="minorHAnsi"/>
          <w:sz w:val="22"/>
          <w:szCs w:val="24"/>
          <w:lang w:val="fr-FR"/>
        </w:rPr>
        <w:t xml:space="preserve">des biens FOB/FCA </w:t>
      </w:r>
      <w:r w:rsidRPr="000C3050">
        <w:rPr>
          <w:rFonts w:asciiTheme="minorHAnsi" w:hAnsiTheme="minorHAnsi" w:cstheme="minorHAnsi"/>
          <w:i/>
          <w:sz w:val="22"/>
          <w:szCs w:val="24"/>
          <w:lang w:val="fr-FR"/>
        </w:rPr>
        <w:t>[lieu de départ]</w:t>
      </w:r>
    </w:p>
    <w:p w14:paraId="12EED70A" w14:textId="3CE4D502" w:rsidR="001A5893" w:rsidRPr="000C3050" w:rsidRDefault="001A5893" w:rsidP="00604CB7">
      <w:pPr>
        <w:numPr>
          <w:ilvl w:val="0"/>
          <w:numId w:val="13"/>
        </w:numPr>
        <w:ind w:left="630" w:firstLine="270"/>
        <w:jc w:val="both"/>
        <w:rPr>
          <w:rFonts w:asciiTheme="minorHAnsi" w:hAnsiTheme="minorHAnsi" w:cstheme="minorHAnsi"/>
          <w:sz w:val="22"/>
          <w:szCs w:val="24"/>
          <w:lang w:val="fr-FR"/>
        </w:rPr>
      </w:pPr>
      <w:r w:rsidRPr="000C3050">
        <w:rPr>
          <w:rFonts w:asciiTheme="minorHAnsi" w:hAnsiTheme="minorHAnsi" w:cstheme="minorHAnsi"/>
          <w:sz w:val="22"/>
          <w:szCs w:val="24"/>
          <w:lang w:val="fr-FR"/>
        </w:rPr>
        <w:t xml:space="preserve">Coût du fret CPT/CFR </w:t>
      </w:r>
      <w:r w:rsidR="001343C1" w:rsidRPr="000C3050">
        <w:rPr>
          <w:rFonts w:asciiTheme="minorHAnsi" w:hAnsiTheme="minorHAnsi" w:cstheme="minorHAnsi"/>
          <w:i/>
          <w:sz w:val="22"/>
          <w:szCs w:val="24"/>
          <w:lang w:val="fr-FR"/>
        </w:rPr>
        <w:t xml:space="preserve">(voir la liste des destinations </w:t>
      </w:r>
      <w:r w:rsidR="000C3050" w:rsidRPr="000C3050">
        <w:rPr>
          <w:rFonts w:asciiTheme="minorHAnsi" w:hAnsiTheme="minorHAnsi" w:cstheme="minorHAnsi"/>
          <w:i/>
          <w:sz w:val="22"/>
          <w:szCs w:val="24"/>
          <w:lang w:val="fr-FR"/>
        </w:rPr>
        <w:t>dans la section 2</w:t>
      </w:r>
      <w:r w:rsidR="001343C1" w:rsidRPr="000C3050">
        <w:rPr>
          <w:rFonts w:asciiTheme="minorHAnsi" w:hAnsiTheme="minorHAnsi" w:cstheme="minorHAnsi"/>
          <w:i/>
          <w:sz w:val="22"/>
          <w:szCs w:val="24"/>
          <w:lang w:val="fr-FR"/>
        </w:rPr>
        <w:t>)</w:t>
      </w:r>
    </w:p>
    <w:p w14:paraId="12EED70B" w14:textId="77777777" w:rsidR="001A5893" w:rsidRPr="006340DF" w:rsidRDefault="001A5893">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8.3. </w:t>
      </w:r>
      <w:r w:rsidRPr="006340DF">
        <w:rPr>
          <w:rFonts w:asciiTheme="minorHAnsi" w:hAnsiTheme="minorHAnsi" w:cstheme="minorHAnsi"/>
          <w:sz w:val="22"/>
          <w:szCs w:val="24"/>
          <w:lang w:val="fr-FR"/>
        </w:rPr>
        <w:t xml:space="preserve">Lorsque l’installation, la mise en service, la formation ou d’autres services similaires doivent être exécutés par le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celui-ci doit inclure le détail des prix de ces services</w:t>
      </w:r>
    </w:p>
    <w:p w14:paraId="12EED70C" w14:textId="77777777" w:rsidR="001A5893" w:rsidRPr="006340DF" w:rsidRDefault="001A5893" w:rsidP="00604CB7">
      <w:pPr>
        <w:rPr>
          <w:rFonts w:asciiTheme="minorHAnsi" w:hAnsiTheme="minorHAnsi" w:cstheme="minorHAnsi"/>
          <w:lang w:val="fr-FR"/>
        </w:rPr>
      </w:pPr>
    </w:p>
    <w:p w14:paraId="12EED70D" w14:textId="77777777" w:rsidR="001A5893" w:rsidRPr="006340DF" w:rsidRDefault="001A5893" w:rsidP="00157D6B">
      <w:pPr>
        <w:pStyle w:val="Heading2"/>
        <w:rPr>
          <w:rFonts w:asciiTheme="minorHAnsi" w:hAnsiTheme="minorHAnsi" w:cstheme="minorHAnsi"/>
          <w:b/>
        </w:rPr>
      </w:pPr>
      <w:bookmarkStart w:id="37" w:name="_Toc364424878"/>
      <w:r w:rsidRPr="006340DF">
        <w:rPr>
          <w:rFonts w:asciiTheme="minorHAnsi" w:hAnsiTheme="minorHAnsi" w:cstheme="minorHAnsi"/>
          <w:b/>
        </w:rPr>
        <w:t>Validité de l’offre</w:t>
      </w:r>
      <w:bookmarkEnd w:id="37"/>
    </w:p>
    <w:p w14:paraId="12EED70E" w14:textId="77777777" w:rsidR="001A5893" w:rsidRPr="006340DF" w:rsidRDefault="001A5893" w:rsidP="00FE343B">
      <w:pPr>
        <w:rPr>
          <w:rFonts w:asciiTheme="minorHAnsi" w:hAnsiTheme="minorHAnsi" w:cstheme="minorHAnsi"/>
          <w:sz w:val="22"/>
          <w:szCs w:val="22"/>
          <w:lang w:val="fr-FR"/>
        </w:rPr>
      </w:pPr>
    </w:p>
    <w:p w14:paraId="12EED70F" w14:textId="00DD78C4" w:rsidR="001A5893" w:rsidRPr="006340DF" w:rsidRDefault="001A5893">
      <w:pPr>
        <w:jc w:val="both"/>
        <w:rPr>
          <w:rFonts w:asciiTheme="minorHAnsi" w:hAnsiTheme="minorHAnsi" w:cstheme="minorHAnsi"/>
          <w:sz w:val="22"/>
          <w:szCs w:val="24"/>
          <w:lang w:val="fr-FR"/>
        </w:rPr>
      </w:pPr>
      <w:r w:rsidRPr="006340DF">
        <w:rPr>
          <w:rFonts w:asciiTheme="minorHAnsi" w:hAnsiTheme="minorHAnsi" w:cstheme="minorHAnsi"/>
          <w:sz w:val="22"/>
          <w:szCs w:val="22"/>
          <w:lang w:val="fr-FR"/>
        </w:rPr>
        <w:t xml:space="preserve">9.1. </w:t>
      </w:r>
      <w:r w:rsidRPr="006340DF">
        <w:rPr>
          <w:rFonts w:asciiTheme="minorHAnsi" w:hAnsiTheme="minorHAnsi" w:cstheme="minorHAnsi"/>
          <w:sz w:val="22"/>
          <w:szCs w:val="24"/>
          <w:lang w:val="fr-FR"/>
        </w:rPr>
        <w:t xml:space="preserve">Les prix de l’offre demeurent valides pendant </w:t>
      </w:r>
      <w:r w:rsidRPr="004C1BBF">
        <w:rPr>
          <w:rFonts w:asciiTheme="minorHAnsi" w:hAnsiTheme="minorHAnsi" w:cstheme="minorHAnsi"/>
          <w:sz w:val="22"/>
          <w:szCs w:val="24"/>
          <w:lang w:val="fr-FR"/>
        </w:rPr>
        <w:t>90 jours</w:t>
      </w:r>
      <w:r w:rsidRPr="004C1BBF">
        <w:rPr>
          <w:rFonts w:asciiTheme="minorHAnsi" w:hAnsiTheme="minorHAnsi" w:cstheme="minorHAnsi"/>
          <w:i/>
          <w:sz w:val="22"/>
          <w:szCs w:val="24"/>
          <w:lang w:val="fr-FR"/>
        </w:rPr>
        <w:t xml:space="preserve"> </w:t>
      </w:r>
      <w:r w:rsidRPr="006340DF">
        <w:rPr>
          <w:rFonts w:asciiTheme="minorHAnsi" w:hAnsiTheme="minorHAnsi" w:cstheme="minorHAnsi"/>
          <w:sz w:val="22"/>
          <w:szCs w:val="24"/>
          <w:lang w:val="fr-FR"/>
        </w:rPr>
        <w:t>après la date de clôture de la soumission de l’offre, telle que précisée par l’UNFPA. Toute offre à durée de validité plus courte sera rejetée par l’UNFPA, au motif qu’elle n’est pas conforme.</w:t>
      </w:r>
    </w:p>
    <w:p w14:paraId="12EED710" w14:textId="77777777" w:rsidR="001A5893" w:rsidRPr="006340DF" w:rsidRDefault="001A5893">
      <w:pPr>
        <w:jc w:val="both"/>
        <w:rPr>
          <w:rFonts w:asciiTheme="minorHAnsi" w:hAnsiTheme="minorHAnsi" w:cstheme="minorHAnsi"/>
          <w:sz w:val="22"/>
          <w:szCs w:val="24"/>
          <w:lang w:val="fr-FR"/>
        </w:rPr>
      </w:pPr>
    </w:p>
    <w:p w14:paraId="12EED711" w14:textId="77777777" w:rsidR="001A5893" w:rsidRPr="006340DF" w:rsidRDefault="001A5893">
      <w:p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 xml:space="preserve">9.2. Dans certaines circonstances exceptionnelles, l’UNFPA pourra demander au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 d’accepter de prolonger la période de validité de son offre. La demande comme les réponses devront être écrites.</w:t>
      </w:r>
    </w:p>
    <w:p w14:paraId="12EED712" w14:textId="77777777" w:rsidR="001A5893" w:rsidRPr="006340DF" w:rsidRDefault="001A5893">
      <w:pPr>
        <w:pStyle w:val="Sub-ClauseText"/>
        <w:spacing w:before="0" w:after="0"/>
        <w:ind w:left="600"/>
        <w:rPr>
          <w:rFonts w:asciiTheme="minorHAnsi" w:hAnsiTheme="minorHAnsi" w:cstheme="minorHAnsi"/>
          <w:spacing w:val="0"/>
          <w:sz w:val="22"/>
          <w:szCs w:val="22"/>
          <w:lang w:val="fr-FR"/>
        </w:rPr>
      </w:pPr>
    </w:p>
    <w:p w14:paraId="12EED713" w14:textId="77777777" w:rsidR="001A5893" w:rsidRPr="006340DF" w:rsidRDefault="001A5893" w:rsidP="00302C8B">
      <w:pPr>
        <w:pStyle w:val="Heading1"/>
        <w:numPr>
          <w:ilvl w:val="0"/>
          <w:numId w:val="3"/>
        </w:numPr>
        <w:rPr>
          <w:rFonts w:asciiTheme="minorHAnsi" w:hAnsiTheme="minorHAnsi" w:cstheme="minorHAnsi"/>
          <w:szCs w:val="24"/>
          <w:lang w:val="fr-FR"/>
        </w:rPr>
      </w:pPr>
      <w:bookmarkStart w:id="38" w:name="_Toc308100584"/>
      <w:bookmarkStart w:id="39" w:name="_Toc364424879"/>
      <w:r w:rsidRPr="006340DF">
        <w:rPr>
          <w:rFonts w:asciiTheme="minorHAnsi" w:hAnsiTheme="minorHAnsi" w:cstheme="minorHAnsi"/>
          <w:szCs w:val="24"/>
          <w:lang w:val="fr-FR"/>
        </w:rPr>
        <w:t>Soumission et ouverture des offres</w:t>
      </w:r>
      <w:bookmarkEnd w:id="38"/>
      <w:bookmarkEnd w:id="39"/>
    </w:p>
    <w:p w14:paraId="12EED714" w14:textId="77777777" w:rsidR="001A5893" w:rsidRPr="006340DF" w:rsidRDefault="001A5893">
      <w:pPr>
        <w:rPr>
          <w:rFonts w:asciiTheme="minorHAnsi" w:hAnsiTheme="minorHAnsi" w:cstheme="minorHAnsi"/>
          <w:sz w:val="22"/>
          <w:szCs w:val="22"/>
          <w:lang w:val="fr-FR"/>
        </w:rPr>
      </w:pPr>
    </w:p>
    <w:p w14:paraId="12EED715" w14:textId="77777777" w:rsidR="001A5893" w:rsidRPr="006340DF" w:rsidRDefault="001A5893" w:rsidP="00157D6B">
      <w:pPr>
        <w:pStyle w:val="Heading2"/>
        <w:rPr>
          <w:rFonts w:asciiTheme="minorHAnsi" w:hAnsiTheme="minorHAnsi" w:cstheme="minorHAnsi"/>
          <w:b/>
        </w:rPr>
      </w:pPr>
      <w:bookmarkStart w:id="40" w:name="_Toc364424880"/>
      <w:r w:rsidRPr="006340DF">
        <w:rPr>
          <w:rFonts w:asciiTheme="minorHAnsi" w:hAnsiTheme="minorHAnsi" w:cstheme="minorHAnsi"/>
          <w:b/>
        </w:rPr>
        <w:t>Offres partielles</w:t>
      </w:r>
      <w:bookmarkEnd w:id="40"/>
    </w:p>
    <w:p w14:paraId="12EED716" w14:textId="77777777" w:rsidR="001A5893" w:rsidRPr="006340DF" w:rsidRDefault="001A5893">
      <w:pPr>
        <w:rPr>
          <w:rFonts w:asciiTheme="minorHAnsi" w:hAnsiTheme="minorHAnsi" w:cstheme="minorHAnsi"/>
          <w:b/>
          <w:bCs/>
          <w:sz w:val="24"/>
          <w:szCs w:val="24"/>
          <w:lang w:val="fr-FR"/>
        </w:rPr>
      </w:pPr>
    </w:p>
    <w:p w14:paraId="12EED717" w14:textId="5EBAC31A" w:rsidR="001A5893" w:rsidRPr="006340DF" w:rsidRDefault="001A5893">
      <w:pPr>
        <w:rPr>
          <w:rFonts w:asciiTheme="minorHAnsi" w:hAnsiTheme="minorHAnsi" w:cstheme="minorHAnsi"/>
          <w:sz w:val="24"/>
          <w:szCs w:val="24"/>
          <w:lang w:val="fr-FR"/>
        </w:rPr>
      </w:pPr>
      <w:r w:rsidRPr="006340DF">
        <w:rPr>
          <w:rFonts w:asciiTheme="minorHAnsi" w:hAnsiTheme="minorHAnsi" w:cstheme="minorHAnsi"/>
          <w:sz w:val="22"/>
          <w:szCs w:val="22"/>
          <w:lang w:val="fr-FR"/>
        </w:rPr>
        <w:t>10.1.</w:t>
      </w:r>
      <w:r w:rsidRPr="006340DF">
        <w:rPr>
          <w:rFonts w:asciiTheme="minorHAnsi" w:hAnsiTheme="minorHAnsi" w:cstheme="minorHAnsi"/>
          <w:sz w:val="24"/>
          <w:szCs w:val="24"/>
          <w:lang w:val="fr-FR"/>
        </w:rPr>
        <w:t xml:space="preserve"> </w:t>
      </w:r>
      <w:r w:rsidRPr="006340DF">
        <w:rPr>
          <w:rFonts w:asciiTheme="minorHAnsi" w:hAnsiTheme="minorHAnsi" w:cstheme="minorHAnsi"/>
          <w:sz w:val="22"/>
          <w:szCs w:val="24"/>
          <w:lang w:val="fr-FR"/>
        </w:rPr>
        <w:t xml:space="preserve">Les offres </w:t>
      </w:r>
      <w:r w:rsidRPr="004C1BBF">
        <w:rPr>
          <w:rFonts w:asciiTheme="minorHAnsi" w:hAnsiTheme="minorHAnsi" w:cstheme="minorHAnsi"/>
          <w:sz w:val="22"/>
          <w:szCs w:val="24"/>
          <w:lang w:val="fr-FR"/>
        </w:rPr>
        <w:t>partielles sont interdites</w:t>
      </w:r>
      <w:r w:rsidR="001343C1" w:rsidRPr="004C1BBF">
        <w:rPr>
          <w:rFonts w:asciiTheme="minorHAnsi" w:hAnsiTheme="minorHAnsi" w:cstheme="minorHAnsi"/>
          <w:i/>
          <w:sz w:val="22"/>
          <w:szCs w:val="24"/>
          <w:lang w:val="fr-FR"/>
        </w:rPr>
        <w:t>.</w:t>
      </w:r>
    </w:p>
    <w:p w14:paraId="12EED718" w14:textId="77777777" w:rsidR="001A5893" w:rsidRPr="006340DF" w:rsidRDefault="001A5893">
      <w:pPr>
        <w:numPr>
          <w:ilvl w:val="12"/>
          <w:numId w:val="0"/>
        </w:numPr>
        <w:jc w:val="both"/>
        <w:rPr>
          <w:rFonts w:asciiTheme="minorHAnsi" w:hAnsiTheme="minorHAnsi" w:cstheme="minorHAnsi"/>
          <w:szCs w:val="24"/>
          <w:lang w:val="fr-FR"/>
        </w:rPr>
      </w:pPr>
      <w:bookmarkStart w:id="41" w:name="_Toc308100585"/>
    </w:p>
    <w:p w14:paraId="12EED719" w14:textId="77777777" w:rsidR="001A5893" w:rsidRPr="006340DF" w:rsidRDefault="001A5893">
      <w:pPr>
        <w:numPr>
          <w:ilvl w:val="12"/>
          <w:numId w:val="0"/>
        </w:numPr>
        <w:jc w:val="both"/>
        <w:rPr>
          <w:rFonts w:asciiTheme="minorHAnsi" w:hAnsiTheme="minorHAnsi" w:cstheme="minorHAnsi"/>
          <w:szCs w:val="24"/>
          <w:lang w:val="fr-FR"/>
        </w:rPr>
      </w:pPr>
    </w:p>
    <w:p w14:paraId="12EED71A" w14:textId="77777777" w:rsidR="001A5893" w:rsidRPr="006340DF" w:rsidRDefault="001A5893" w:rsidP="00157D6B">
      <w:pPr>
        <w:pStyle w:val="Heading2"/>
        <w:rPr>
          <w:rFonts w:asciiTheme="minorHAnsi" w:hAnsiTheme="minorHAnsi" w:cstheme="minorHAnsi"/>
          <w:b/>
          <w:bCs/>
        </w:rPr>
      </w:pPr>
      <w:bookmarkStart w:id="42" w:name="_Toc364424881"/>
      <w:r w:rsidRPr="006340DF">
        <w:rPr>
          <w:rFonts w:asciiTheme="minorHAnsi" w:hAnsiTheme="minorHAnsi" w:cstheme="minorHAnsi"/>
          <w:b/>
        </w:rPr>
        <w:t>Variantes d’offres</w:t>
      </w:r>
      <w:bookmarkEnd w:id="41"/>
      <w:bookmarkEnd w:id="42"/>
    </w:p>
    <w:p w14:paraId="12EED71B" w14:textId="77777777" w:rsidR="001A5893" w:rsidRPr="006340DF" w:rsidRDefault="001A5893" w:rsidP="00A32672">
      <w:pPr>
        <w:rPr>
          <w:rFonts w:asciiTheme="minorHAnsi" w:hAnsiTheme="minorHAnsi" w:cstheme="minorHAnsi"/>
          <w:szCs w:val="24"/>
          <w:lang w:val="fr-FR"/>
        </w:rPr>
      </w:pPr>
    </w:p>
    <w:p w14:paraId="12EED71C" w14:textId="77777777" w:rsidR="001A5893" w:rsidRPr="006340DF" w:rsidRDefault="001A5893" w:rsidP="00A32672">
      <w:pPr>
        <w:rPr>
          <w:rFonts w:asciiTheme="minorHAnsi" w:hAnsiTheme="minorHAnsi" w:cstheme="minorHAnsi"/>
          <w:sz w:val="22"/>
          <w:szCs w:val="24"/>
          <w:lang w:val="fr-FR"/>
        </w:rPr>
      </w:pPr>
      <w:r w:rsidRPr="006340DF">
        <w:rPr>
          <w:rFonts w:asciiTheme="minorHAnsi" w:hAnsiTheme="minorHAnsi" w:cstheme="minorHAnsi"/>
          <w:sz w:val="22"/>
          <w:szCs w:val="22"/>
          <w:lang w:val="fr-FR"/>
        </w:rPr>
        <w:t>11.1.</w:t>
      </w:r>
      <w:r w:rsidRPr="006340DF">
        <w:rPr>
          <w:rFonts w:asciiTheme="minorHAnsi" w:hAnsiTheme="minorHAnsi" w:cstheme="minorHAnsi"/>
          <w:szCs w:val="24"/>
          <w:lang w:val="fr-FR"/>
        </w:rPr>
        <w:t xml:space="preserve"> </w:t>
      </w:r>
      <w:r w:rsidRPr="006340DF">
        <w:rPr>
          <w:rFonts w:asciiTheme="minorHAnsi" w:hAnsiTheme="minorHAnsi" w:cstheme="minorHAnsi"/>
          <w:sz w:val="22"/>
          <w:szCs w:val="24"/>
          <w:lang w:val="fr-FR"/>
        </w:rPr>
        <w:t>Les variantes d’offre ne seront pas acceptées. Si un fournisseur soumet plusieurs offres :</w:t>
      </w:r>
    </w:p>
    <w:p w14:paraId="12EED71D" w14:textId="77777777" w:rsidR="001A5893" w:rsidRPr="006340DF" w:rsidRDefault="001A5893" w:rsidP="00A32672">
      <w:pPr>
        <w:rPr>
          <w:rFonts w:asciiTheme="minorHAnsi" w:hAnsiTheme="minorHAnsi" w:cstheme="minorHAnsi"/>
          <w:szCs w:val="24"/>
          <w:lang w:val="fr-FR"/>
        </w:rPr>
      </w:pPr>
    </w:p>
    <w:p w14:paraId="12EED71E" w14:textId="77777777" w:rsidR="001A5893" w:rsidRPr="006340DF" w:rsidRDefault="001A5893" w:rsidP="00604CB7">
      <w:pPr>
        <w:numPr>
          <w:ilvl w:val="0"/>
          <w:numId w:val="11"/>
        </w:numPr>
        <w:ind w:left="990" w:hanging="270"/>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Toutes les offres marquées comme variantes seront refusées ; seule l’offre de base sera évaluée ;</w:t>
      </w:r>
    </w:p>
    <w:p w14:paraId="12EED71F" w14:textId="77777777" w:rsidR="001A5893" w:rsidRPr="006340DF" w:rsidRDefault="001A5893" w:rsidP="00604CB7">
      <w:pPr>
        <w:numPr>
          <w:ilvl w:val="0"/>
          <w:numId w:val="11"/>
        </w:numPr>
        <w:ind w:left="990" w:hanging="270"/>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Toutes les offres seront refusées si les variantes ne sont pas clairement marquées comme telles.</w:t>
      </w:r>
    </w:p>
    <w:p w14:paraId="12EED720" w14:textId="77777777" w:rsidR="001A5893" w:rsidRPr="006340DF" w:rsidRDefault="001A5893">
      <w:pPr>
        <w:numPr>
          <w:ilvl w:val="12"/>
          <w:numId w:val="0"/>
        </w:numPr>
        <w:jc w:val="both"/>
        <w:rPr>
          <w:rFonts w:asciiTheme="minorHAnsi" w:hAnsiTheme="minorHAnsi" w:cstheme="minorHAnsi"/>
          <w:szCs w:val="24"/>
          <w:lang w:val="fr-FR"/>
        </w:rPr>
      </w:pPr>
    </w:p>
    <w:p w14:paraId="12EED721" w14:textId="77777777" w:rsidR="001A5893" w:rsidRPr="006340DF" w:rsidRDefault="001A5893">
      <w:pPr>
        <w:numPr>
          <w:ilvl w:val="12"/>
          <w:numId w:val="0"/>
        </w:numPr>
        <w:jc w:val="both"/>
        <w:rPr>
          <w:rFonts w:asciiTheme="minorHAnsi" w:hAnsiTheme="minorHAnsi" w:cstheme="minorHAnsi"/>
          <w:szCs w:val="24"/>
          <w:lang w:val="fr-FR"/>
        </w:rPr>
      </w:pPr>
    </w:p>
    <w:p w14:paraId="12EED722" w14:textId="77777777" w:rsidR="001A5893" w:rsidRPr="006340DF" w:rsidRDefault="001A5893" w:rsidP="00157D6B">
      <w:pPr>
        <w:pStyle w:val="Heading2"/>
        <w:rPr>
          <w:rFonts w:asciiTheme="minorHAnsi" w:hAnsiTheme="minorHAnsi" w:cstheme="minorHAnsi"/>
          <w:b/>
        </w:rPr>
      </w:pPr>
      <w:bookmarkStart w:id="43" w:name="_Toc364424882"/>
      <w:r w:rsidRPr="006340DF">
        <w:rPr>
          <w:rFonts w:asciiTheme="minorHAnsi" w:hAnsiTheme="minorHAnsi" w:cstheme="minorHAnsi"/>
          <w:b/>
        </w:rPr>
        <w:t>Offres</w:t>
      </w:r>
      <w:bookmarkEnd w:id="43"/>
      <w:r w:rsidR="0077329D" w:rsidRPr="006340DF">
        <w:rPr>
          <w:rFonts w:asciiTheme="minorHAnsi" w:hAnsiTheme="minorHAnsi" w:cstheme="minorHAnsi"/>
          <w:b/>
        </w:rPr>
        <w:t xml:space="preserve"> </w:t>
      </w:r>
    </w:p>
    <w:p w14:paraId="12EED723" w14:textId="77777777" w:rsidR="001A5893" w:rsidRPr="006340DF" w:rsidRDefault="001A5893" w:rsidP="00604CB7">
      <w:pPr>
        <w:rPr>
          <w:rFonts w:asciiTheme="minorHAnsi" w:hAnsiTheme="minorHAnsi" w:cstheme="minorHAnsi"/>
          <w:b/>
          <w:bCs/>
          <w:lang w:val="fr-FR"/>
        </w:rPr>
      </w:pPr>
    </w:p>
    <w:p w14:paraId="12EED724" w14:textId="474957ED"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12.1. Les offres doivent être soumises dans </w:t>
      </w:r>
      <w:r w:rsidR="00682437" w:rsidRPr="006340DF">
        <w:rPr>
          <w:rFonts w:asciiTheme="minorHAnsi" w:hAnsiTheme="minorHAnsi" w:cstheme="minorHAnsi"/>
          <w:sz w:val="22"/>
          <w:szCs w:val="22"/>
          <w:lang w:val="fr-FR"/>
        </w:rPr>
        <w:t>un seul email transmis</w:t>
      </w:r>
      <w:r w:rsidRPr="006340DF">
        <w:rPr>
          <w:rFonts w:asciiTheme="minorHAnsi" w:hAnsiTheme="minorHAnsi" w:cstheme="minorHAnsi"/>
          <w:sz w:val="22"/>
          <w:szCs w:val="22"/>
          <w:lang w:val="fr-FR"/>
        </w:rPr>
        <w:t xml:space="preserve"> par courrier électronique à une adresse électronique sécurisée communiquée par l’UNFPA.</w:t>
      </w:r>
    </w:p>
    <w:p w14:paraId="12EED725" w14:textId="77777777" w:rsidR="001A5893" w:rsidRPr="006340DF" w:rsidRDefault="001A5893" w:rsidP="00604CB7">
      <w:pPr>
        <w:rPr>
          <w:rFonts w:asciiTheme="minorHAnsi" w:hAnsiTheme="minorHAnsi" w:cstheme="minorHAnsi"/>
          <w:sz w:val="22"/>
          <w:lang w:val="fr-FR"/>
        </w:rPr>
      </w:pPr>
    </w:p>
    <w:p w14:paraId="12EED726"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12.2. Les offres doivent être préparées </w:t>
      </w:r>
      <w:r w:rsidRPr="00EB196C">
        <w:rPr>
          <w:rFonts w:asciiTheme="minorHAnsi" w:hAnsiTheme="minorHAnsi" w:cstheme="minorHAnsi"/>
          <w:sz w:val="22"/>
          <w:szCs w:val="22"/>
          <w:lang w:val="fr-FR"/>
        </w:rPr>
        <w:t xml:space="preserve">conformément à la </w:t>
      </w:r>
      <w:r w:rsidRPr="00EB196C">
        <w:rPr>
          <w:rFonts w:asciiTheme="minorHAnsi" w:hAnsiTheme="minorHAnsi" w:cstheme="minorHAnsi"/>
          <w:b/>
          <w:sz w:val="22"/>
          <w:szCs w:val="22"/>
          <w:lang w:val="fr-FR"/>
        </w:rPr>
        <w:t>Section II Bordereau de quantités, spécifications techniques et calendrier de livraison</w:t>
      </w:r>
      <w:r w:rsidRPr="00EB196C">
        <w:rPr>
          <w:rFonts w:asciiTheme="minorHAnsi" w:hAnsiTheme="minorHAnsi" w:cstheme="minorHAnsi"/>
          <w:sz w:val="22"/>
          <w:szCs w:val="22"/>
          <w:lang w:val="fr-FR"/>
        </w:rPr>
        <w:t xml:space="preserve"> et inclure les documents requis dans les instructions aux </w:t>
      </w:r>
      <w:r w:rsidR="00715067" w:rsidRPr="00EB196C">
        <w:rPr>
          <w:rFonts w:asciiTheme="minorHAnsi" w:hAnsiTheme="minorHAnsi" w:cstheme="minorHAnsi"/>
          <w:sz w:val="22"/>
          <w:szCs w:val="22"/>
          <w:lang w:val="fr-FR"/>
        </w:rPr>
        <w:t>Soumissionnaire</w:t>
      </w:r>
      <w:r w:rsidRPr="00EB196C">
        <w:rPr>
          <w:rFonts w:asciiTheme="minorHAnsi" w:hAnsiTheme="minorHAnsi" w:cstheme="minorHAnsi"/>
          <w:sz w:val="22"/>
          <w:szCs w:val="22"/>
          <w:lang w:val="fr-FR"/>
        </w:rPr>
        <w:t>s, Clause 7 et conformément au bordereau des prix de la Section V 5 Formulaires d’offre.</w:t>
      </w:r>
    </w:p>
    <w:p w14:paraId="12EED727" w14:textId="77777777" w:rsidR="001A5893" w:rsidRPr="006340DF" w:rsidRDefault="001A5893" w:rsidP="00604CB7">
      <w:pPr>
        <w:rPr>
          <w:rFonts w:asciiTheme="minorHAnsi" w:hAnsiTheme="minorHAnsi" w:cstheme="minorHAnsi"/>
          <w:sz w:val="22"/>
          <w:szCs w:val="22"/>
          <w:lang w:val="fr-FR"/>
        </w:rPr>
      </w:pPr>
    </w:p>
    <w:p w14:paraId="12EED728" w14:textId="77777777" w:rsidR="001A5893" w:rsidRPr="006340DF" w:rsidRDefault="001A5893" w:rsidP="00604CB7">
      <w:pPr>
        <w:rPr>
          <w:rFonts w:asciiTheme="minorHAnsi" w:hAnsiTheme="minorHAnsi" w:cstheme="minorHAnsi"/>
          <w:szCs w:val="24"/>
          <w:lang w:val="fr-FR"/>
        </w:rPr>
      </w:pPr>
      <w:r w:rsidRPr="006340DF">
        <w:rPr>
          <w:rFonts w:asciiTheme="minorHAnsi" w:hAnsiTheme="minorHAnsi" w:cstheme="minorHAnsi"/>
          <w:sz w:val="22"/>
          <w:szCs w:val="22"/>
          <w:lang w:val="fr-FR"/>
        </w:rPr>
        <w:t xml:space="preserve">12.3. Les offres doivent être signées par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ou par une ou plusieurs personnes dûment habilitées à engager contractuellement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Une offre ne doit contenir aucun ajout d’interligne, aucune rature ou réécriture, sauf si nécessaire pour corriger des erreurs effectuées par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Dans ce cas, ces corrections devront être paraphées par la ou les personnes signataires de l’offre.</w:t>
      </w:r>
    </w:p>
    <w:p w14:paraId="12EED729" w14:textId="77777777" w:rsidR="001A5893" w:rsidRPr="006340DF" w:rsidRDefault="001A5893" w:rsidP="00604CB7">
      <w:pPr>
        <w:rPr>
          <w:rFonts w:asciiTheme="minorHAnsi" w:hAnsiTheme="minorHAnsi" w:cstheme="minorHAnsi"/>
          <w:lang w:val="fr-FR"/>
        </w:rPr>
      </w:pPr>
    </w:p>
    <w:p w14:paraId="12EED72B" w14:textId="77777777" w:rsidR="001A5893" w:rsidRPr="006340DF" w:rsidRDefault="001A5893" w:rsidP="00F34CF1">
      <w:pPr>
        <w:rPr>
          <w:rFonts w:asciiTheme="minorHAnsi" w:hAnsiTheme="minorHAnsi" w:cstheme="minorHAnsi"/>
          <w:lang w:val="fr-FR"/>
        </w:rPr>
      </w:pPr>
    </w:p>
    <w:p w14:paraId="12EED73D" w14:textId="77777777" w:rsidR="001A5893" w:rsidRPr="006340DF" w:rsidRDefault="001A5893" w:rsidP="00157D6B">
      <w:pPr>
        <w:pStyle w:val="Heading2"/>
        <w:rPr>
          <w:rFonts w:asciiTheme="minorHAnsi" w:hAnsiTheme="minorHAnsi" w:cstheme="minorHAnsi"/>
          <w:b/>
          <w:sz w:val="22"/>
        </w:rPr>
      </w:pPr>
      <w:bookmarkStart w:id="44" w:name="_Toc364424884"/>
      <w:bookmarkStart w:id="45" w:name="_Toc308100589"/>
      <w:r w:rsidRPr="006340DF">
        <w:rPr>
          <w:rFonts w:asciiTheme="minorHAnsi" w:hAnsiTheme="minorHAnsi" w:cstheme="minorHAnsi"/>
          <w:b/>
        </w:rPr>
        <w:t>Soumissions électroniques</w:t>
      </w:r>
      <w:bookmarkEnd w:id="44"/>
    </w:p>
    <w:p w14:paraId="12EED73E" w14:textId="77777777" w:rsidR="001A5893" w:rsidRPr="006340DF" w:rsidRDefault="001A5893" w:rsidP="00610059">
      <w:pPr>
        <w:pStyle w:val="ListParagraph"/>
        <w:ind w:left="0"/>
        <w:jc w:val="both"/>
        <w:rPr>
          <w:rFonts w:asciiTheme="minorHAnsi" w:hAnsiTheme="minorHAnsi" w:cstheme="minorHAnsi"/>
          <w:sz w:val="22"/>
          <w:szCs w:val="24"/>
          <w:lang w:val="fr-FR"/>
        </w:rPr>
      </w:pPr>
    </w:p>
    <w:p w14:paraId="12EED73F" w14:textId="77777777" w:rsidR="001A5893" w:rsidRPr="006340DF" w:rsidRDefault="001A5893" w:rsidP="00610059">
      <w:pPr>
        <w:pStyle w:val="ListParagraph"/>
        <w:ind w:left="0"/>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14.1. Les offres peuvent être soumises par voie électronique. Veuillez lire les recommandations suivantes pour les soumissions électroniques :</w:t>
      </w:r>
    </w:p>
    <w:p w14:paraId="12EED740" w14:textId="77777777" w:rsidR="001A5893" w:rsidRPr="006340DF" w:rsidRDefault="001A5893" w:rsidP="00610059">
      <w:pPr>
        <w:pStyle w:val="ListParagraph"/>
        <w:ind w:left="0"/>
        <w:jc w:val="both"/>
        <w:rPr>
          <w:rFonts w:asciiTheme="minorHAnsi" w:hAnsiTheme="minorHAnsi" w:cstheme="minorHAnsi"/>
          <w:sz w:val="22"/>
          <w:szCs w:val="24"/>
          <w:lang w:val="fr-FR"/>
        </w:rPr>
      </w:pPr>
    </w:p>
    <w:p w14:paraId="12EED741" w14:textId="5CF4F652" w:rsidR="001A5893" w:rsidRPr="006340DF" w:rsidRDefault="001A5893" w:rsidP="00610059">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4"/>
          <w:lang w:val="fr-FR"/>
        </w:rPr>
        <w:t xml:space="preserve">14.2. </w:t>
      </w:r>
      <w:r w:rsidRPr="006340DF">
        <w:rPr>
          <w:rFonts w:asciiTheme="minorHAnsi" w:hAnsiTheme="minorHAnsi" w:cstheme="minorHAnsi"/>
          <w:sz w:val="22"/>
          <w:szCs w:val="22"/>
          <w:lang w:val="fr-FR"/>
        </w:rPr>
        <w:t xml:space="preserve">Les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s doivent, comme précisé, indiquer clairement la référence de l’offre dans l’objet de leur courrier, sinon leur offre </w:t>
      </w:r>
      <w:r w:rsidRPr="003D4D3F">
        <w:rPr>
          <w:rFonts w:asciiTheme="minorHAnsi" w:hAnsiTheme="minorHAnsi" w:cstheme="minorHAnsi"/>
          <w:sz w:val="22"/>
          <w:szCs w:val="22"/>
          <w:lang w:val="fr-FR"/>
        </w:rPr>
        <w:t xml:space="preserve">pourrait être rejetée. Il convient de mentionner clairement le texte suivant en objet : </w:t>
      </w:r>
      <w:r w:rsidRPr="003D4D3F">
        <w:rPr>
          <w:rFonts w:asciiTheme="minorHAnsi" w:hAnsiTheme="minorHAnsi" w:cstheme="minorHAnsi"/>
          <w:b/>
          <w:sz w:val="22"/>
          <w:szCs w:val="22"/>
          <w:lang w:val="fr-FR"/>
        </w:rPr>
        <w:t>N° AO UNFPA/</w:t>
      </w:r>
      <w:r w:rsidR="001343C1" w:rsidRPr="003D4D3F">
        <w:rPr>
          <w:rFonts w:asciiTheme="minorHAnsi" w:hAnsiTheme="minorHAnsi" w:cstheme="minorHAnsi"/>
          <w:b/>
          <w:sz w:val="22"/>
          <w:szCs w:val="22"/>
          <w:lang w:val="fr-FR"/>
        </w:rPr>
        <w:t>WCARO/ITB/21</w:t>
      </w:r>
      <w:r w:rsidRPr="003D4D3F">
        <w:rPr>
          <w:rFonts w:asciiTheme="minorHAnsi" w:hAnsiTheme="minorHAnsi" w:cstheme="minorHAnsi"/>
          <w:b/>
          <w:sz w:val="22"/>
          <w:szCs w:val="22"/>
          <w:lang w:val="fr-FR"/>
        </w:rPr>
        <w:t>/</w:t>
      </w:r>
      <w:r w:rsidR="001343C1" w:rsidRPr="003D4D3F">
        <w:rPr>
          <w:rFonts w:asciiTheme="minorHAnsi" w:hAnsiTheme="minorHAnsi" w:cstheme="minorHAnsi"/>
          <w:b/>
          <w:sz w:val="22"/>
          <w:szCs w:val="22"/>
          <w:lang w:val="fr-FR"/>
        </w:rPr>
        <w:t xml:space="preserve">001 </w:t>
      </w:r>
      <w:r w:rsidRPr="003D4D3F">
        <w:rPr>
          <w:rFonts w:asciiTheme="minorHAnsi" w:hAnsiTheme="minorHAnsi" w:cstheme="minorHAnsi"/>
          <w:b/>
          <w:sz w:val="22"/>
          <w:szCs w:val="22"/>
          <w:lang w:val="fr-FR"/>
        </w:rPr>
        <w:t xml:space="preserve">nom du </w:t>
      </w:r>
      <w:r w:rsidR="00715067" w:rsidRPr="003D4D3F">
        <w:rPr>
          <w:rFonts w:asciiTheme="minorHAnsi" w:hAnsiTheme="minorHAnsi" w:cstheme="minorHAnsi"/>
          <w:b/>
          <w:sz w:val="22"/>
          <w:szCs w:val="22"/>
          <w:lang w:val="fr-FR"/>
        </w:rPr>
        <w:t>Soumissionnaire</w:t>
      </w:r>
      <w:r w:rsidRPr="003D4D3F">
        <w:rPr>
          <w:rFonts w:asciiTheme="minorHAnsi" w:hAnsiTheme="minorHAnsi" w:cstheme="minorHAnsi"/>
          <w:sz w:val="22"/>
          <w:szCs w:val="22"/>
          <w:lang w:val="fr-FR"/>
        </w:rPr>
        <w:t>.</w:t>
      </w:r>
    </w:p>
    <w:p w14:paraId="12EED742" w14:textId="77777777" w:rsidR="001A5893" w:rsidRPr="006340DF" w:rsidRDefault="001A5893" w:rsidP="00610059">
      <w:pPr>
        <w:pStyle w:val="ListParagraph"/>
        <w:ind w:left="0"/>
        <w:jc w:val="both"/>
        <w:rPr>
          <w:rFonts w:asciiTheme="minorHAnsi" w:hAnsiTheme="minorHAnsi" w:cstheme="minorHAnsi"/>
          <w:sz w:val="22"/>
          <w:szCs w:val="22"/>
          <w:lang w:val="fr-FR"/>
        </w:rPr>
      </w:pPr>
    </w:p>
    <w:p w14:paraId="12EED743" w14:textId="7071E898" w:rsidR="001A5893" w:rsidRPr="006340DF" w:rsidRDefault="001A5893" w:rsidP="00610059">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14.3. L’offre doit être soumise à cette adresse </w:t>
      </w:r>
      <w:hyperlink r:id="rId21" w:history="1">
        <w:r w:rsidR="001343C1" w:rsidRPr="004C1BBF">
          <w:rPr>
            <w:rStyle w:val="Hyperlink"/>
            <w:rFonts w:asciiTheme="minorHAnsi" w:hAnsiTheme="minorHAnsi" w:cstheme="minorHAnsi"/>
            <w:sz w:val="22"/>
            <w:szCs w:val="22"/>
            <w:lang w:val="fr-FR"/>
          </w:rPr>
          <w:t>procurement.wcaro@unfpa.org</w:t>
        </w:r>
      </w:hyperlink>
      <w:r w:rsidR="001343C1">
        <w:rPr>
          <w:rFonts w:asciiTheme="minorHAnsi" w:hAnsiTheme="minorHAnsi" w:cstheme="minorHAnsi"/>
          <w:lang w:val="fr-FR"/>
        </w:rPr>
        <w:t xml:space="preserve">. </w:t>
      </w:r>
      <w:r w:rsidRPr="006340DF">
        <w:rPr>
          <w:rFonts w:asciiTheme="minorHAnsi" w:hAnsiTheme="minorHAnsi" w:cstheme="minorHAnsi"/>
          <w:sz w:val="22"/>
          <w:szCs w:val="22"/>
          <w:lang w:val="fr-FR"/>
        </w:rPr>
        <w:t xml:space="preserve"> Les offres reçues à l’adresse </w:t>
      </w:r>
      <w:r w:rsidR="001343C1">
        <w:rPr>
          <w:rFonts w:asciiTheme="minorHAnsi" w:hAnsiTheme="minorHAnsi" w:cstheme="minorHAnsi"/>
          <w:sz w:val="22"/>
          <w:szCs w:val="22"/>
          <w:u w:val="single"/>
          <w:lang w:val="fr-FR"/>
        </w:rPr>
        <w:t xml:space="preserve">email indiqué </w:t>
      </w:r>
      <w:r w:rsidRPr="006340DF">
        <w:rPr>
          <w:rFonts w:asciiTheme="minorHAnsi" w:hAnsiTheme="minorHAnsi" w:cstheme="minorHAnsi"/>
          <w:sz w:val="22"/>
          <w:szCs w:val="22"/>
          <w:lang w:val="fr-FR"/>
        </w:rPr>
        <w:t xml:space="preserve"> seront gardées secrètes et ne seront pas ouvertes avant la date d’ouverture prévue. Tout envoi à une autre adresse électronique enfreint la confidentialité et invalide l’offre.</w:t>
      </w:r>
    </w:p>
    <w:p w14:paraId="12EED744" w14:textId="77777777" w:rsidR="001A5893" w:rsidRPr="006340DF" w:rsidRDefault="001A5893" w:rsidP="00610059">
      <w:pPr>
        <w:pStyle w:val="ListParagraph"/>
        <w:ind w:left="0"/>
        <w:jc w:val="both"/>
        <w:rPr>
          <w:rFonts w:asciiTheme="minorHAnsi" w:hAnsiTheme="minorHAnsi" w:cstheme="minorHAnsi"/>
          <w:sz w:val="22"/>
          <w:szCs w:val="22"/>
          <w:lang w:val="fr-FR"/>
        </w:rPr>
      </w:pPr>
    </w:p>
    <w:p w14:paraId="12EED745" w14:textId="22D7D977" w:rsidR="001A5893" w:rsidRPr="006340DF" w:rsidRDefault="001A5893" w:rsidP="00610059">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14.4. La soumission par voie électronique ne doit pas dépasser </w:t>
      </w:r>
      <w:r w:rsidR="001343C1">
        <w:rPr>
          <w:rFonts w:asciiTheme="minorHAnsi" w:hAnsiTheme="minorHAnsi" w:cstheme="minorHAnsi"/>
          <w:sz w:val="22"/>
          <w:szCs w:val="22"/>
          <w:lang w:val="fr-FR"/>
        </w:rPr>
        <w:t>20</w:t>
      </w:r>
      <w:r w:rsidR="001343C1" w:rsidRPr="006340DF">
        <w:rPr>
          <w:rFonts w:asciiTheme="minorHAnsi" w:hAnsiTheme="minorHAnsi" w:cstheme="minorHAnsi"/>
          <w:sz w:val="22"/>
          <w:szCs w:val="22"/>
          <w:lang w:val="fr-FR"/>
        </w:rPr>
        <w:t> </w:t>
      </w:r>
      <w:r w:rsidRPr="006340DF">
        <w:rPr>
          <w:rFonts w:asciiTheme="minorHAnsi" w:hAnsiTheme="minorHAnsi" w:cstheme="minorHAnsi"/>
          <w:sz w:val="22"/>
          <w:szCs w:val="22"/>
          <w:lang w:val="fr-FR"/>
        </w:rPr>
        <w:t xml:space="preserve">Mo, y compris le message d’accompagnement. Il est recommandé de rassembler l’ensemble des documents de soumission dans le moins de pièces jointes possibles, lesquelles doivent se présenter dans des formats de fichier couramment utilisés. Si l’offre comprend des fichiers électroniques volumineux, il est recommandé de les envoyer séparément avant la date de clôture en indiquant l’ordre des messages (message 1, message 2, etc.) après la référence de l’offre et le nom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dans le champ de l’objet du message électronique.</w:t>
      </w:r>
    </w:p>
    <w:p w14:paraId="12EED746" w14:textId="77777777" w:rsidR="001A5893" w:rsidRPr="006340DF" w:rsidRDefault="001A5893" w:rsidP="00610059">
      <w:pPr>
        <w:pStyle w:val="ListParagraph"/>
        <w:ind w:left="0"/>
        <w:jc w:val="both"/>
        <w:rPr>
          <w:rFonts w:asciiTheme="minorHAnsi" w:hAnsiTheme="minorHAnsi" w:cstheme="minorHAnsi"/>
          <w:sz w:val="22"/>
          <w:szCs w:val="22"/>
          <w:lang w:val="fr-FR"/>
        </w:rPr>
      </w:pPr>
    </w:p>
    <w:p w14:paraId="321C9670" w14:textId="77777777" w:rsidR="00F80C9E" w:rsidRPr="006340DF" w:rsidRDefault="001A5893" w:rsidP="00F80C9E">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14.5. </w:t>
      </w:r>
      <w:r w:rsidR="00F80C9E" w:rsidRPr="006340DF">
        <w:rPr>
          <w:rFonts w:asciiTheme="minorHAnsi" w:hAnsiTheme="minorHAnsi" w:cstheme="minorHAnsi"/>
          <w:sz w:val="22"/>
          <w:szCs w:val="22"/>
          <w:lang w:val="fr-FR"/>
        </w:rPr>
        <w:t xml:space="preserve">Il incombe au Soumissionnaire de veiller à ce que les offres envoyées par e-mail soient reçues avant la date de clôture. </w:t>
      </w:r>
    </w:p>
    <w:p w14:paraId="5340EBCC" w14:textId="77777777" w:rsidR="00F80C9E" w:rsidRPr="006340DF" w:rsidRDefault="00F80C9E" w:rsidP="00F80C9E">
      <w:pPr>
        <w:jc w:val="both"/>
        <w:rPr>
          <w:rFonts w:asciiTheme="minorHAnsi" w:hAnsiTheme="minorHAnsi" w:cstheme="minorHAnsi"/>
          <w:sz w:val="22"/>
          <w:szCs w:val="22"/>
          <w:lang w:val="fr-FR"/>
        </w:rPr>
      </w:pPr>
    </w:p>
    <w:p w14:paraId="3F1343E7" w14:textId="4B32D42D" w:rsidR="00F80C9E" w:rsidRPr="006340DF" w:rsidRDefault="00F80C9E" w:rsidP="00F80C9E">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lastRenderedPageBreak/>
        <w:t xml:space="preserve">Tous les Soumissionnaires recevront un accusé de réception automatique, généré après l’envoi du premier e-mail. Il est donc demandé aux Soumissionnaires de lister l’ensemble des e-mails qui composent leur offre dans le corps du premier mail envoyé. Si vous ne recevez aucun accusé de réception de la part de l’UNFPA, merci de contacter </w:t>
      </w:r>
      <w:r w:rsidR="001343C1" w:rsidRPr="001343C1">
        <w:rPr>
          <w:rFonts w:asciiTheme="minorHAnsi" w:hAnsiTheme="minorHAnsi" w:cstheme="minorHAnsi"/>
          <w:b/>
          <w:sz w:val="22"/>
          <w:szCs w:val="22"/>
          <w:lang w:val="fr-FR"/>
        </w:rPr>
        <w:t xml:space="preserve">Mme. Lauren </w:t>
      </w:r>
      <w:proofErr w:type="spellStart"/>
      <w:r w:rsidR="001343C1" w:rsidRPr="001343C1">
        <w:rPr>
          <w:rFonts w:asciiTheme="minorHAnsi" w:hAnsiTheme="minorHAnsi" w:cstheme="minorHAnsi"/>
          <w:b/>
          <w:sz w:val="22"/>
          <w:szCs w:val="22"/>
          <w:lang w:val="fr-FR"/>
        </w:rPr>
        <w:t>Bolinger</w:t>
      </w:r>
      <w:proofErr w:type="spellEnd"/>
      <w:r w:rsidR="001343C1" w:rsidRPr="001343C1">
        <w:rPr>
          <w:rFonts w:asciiTheme="minorHAnsi" w:hAnsiTheme="minorHAnsi" w:cstheme="minorHAnsi"/>
          <w:b/>
          <w:sz w:val="22"/>
          <w:szCs w:val="22"/>
          <w:lang w:val="fr-FR"/>
        </w:rPr>
        <w:t xml:space="preserve">, </w:t>
      </w:r>
      <w:proofErr w:type="spellStart"/>
      <w:r w:rsidR="001343C1" w:rsidRPr="001343C1">
        <w:rPr>
          <w:rFonts w:asciiTheme="minorHAnsi" w:hAnsiTheme="minorHAnsi" w:cstheme="minorHAnsi"/>
          <w:b/>
          <w:sz w:val="22"/>
          <w:szCs w:val="22"/>
          <w:lang w:val="fr-FR"/>
        </w:rPr>
        <w:t>Procurement</w:t>
      </w:r>
      <w:proofErr w:type="spellEnd"/>
      <w:r w:rsidR="001343C1" w:rsidRPr="001343C1">
        <w:rPr>
          <w:rFonts w:asciiTheme="minorHAnsi" w:hAnsiTheme="minorHAnsi" w:cstheme="minorHAnsi"/>
          <w:b/>
          <w:sz w:val="22"/>
          <w:szCs w:val="22"/>
          <w:lang w:val="fr-FR"/>
        </w:rPr>
        <w:t xml:space="preserve"> </w:t>
      </w:r>
      <w:proofErr w:type="spellStart"/>
      <w:r w:rsidR="001343C1" w:rsidRPr="001343C1">
        <w:rPr>
          <w:rFonts w:asciiTheme="minorHAnsi" w:hAnsiTheme="minorHAnsi" w:cstheme="minorHAnsi"/>
          <w:b/>
          <w:sz w:val="22"/>
          <w:szCs w:val="22"/>
          <w:lang w:val="fr-FR"/>
        </w:rPr>
        <w:t>Specialist</w:t>
      </w:r>
      <w:proofErr w:type="spellEnd"/>
      <w:r w:rsidR="001343C1" w:rsidRPr="001343C1">
        <w:rPr>
          <w:rFonts w:asciiTheme="minorHAnsi" w:hAnsiTheme="minorHAnsi" w:cstheme="minorHAnsi"/>
          <w:b/>
          <w:sz w:val="22"/>
          <w:szCs w:val="22"/>
          <w:lang w:val="fr-FR"/>
        </w:rPr>
        <w:t>, bolinger@unfpa.org</w:t>
      </w:r>
      <w:r w:rsidR="001343C1">
        <w:rPr>
          <w:rFonts w:asciiTheme="minorHAnsi" w:hAnsiTheme="minorHAnsi" w:cstheme="minorHAnsi"/>
          <w:sz w:val="22"/>
          <w:szCs w:val="22"/>
          <w:lang w:val="fr-FR"/>
        </w:rPr>
        <w:t>.</w:t>
      </w:r>
      <w:r w:rsidRPr="006340DF">
        <w:rPr>
          <w:rFonts w:asciiTheme="minorHAnsi" w:hAnsiTheme="minorHAnsi" w:cstheme="minorHAnsi"/>
          <w:sz w:val="22"/>
          <w:szCs w:val="22"/>
          <w:lang w:val="fr-FR"/>
        </w:rPr>
        <w:t xml:space="preserve"> </w:t>
      </w:r>
    </w:p>
    <w:p w14:paraId="05FD135B" w14:textId="77777777" w:rsidR="00F80C9E" w:rsidRPr="006340DF" w:rsidRDefault="00F80C9E" w:rsidP="00F80C9E">
      <w:pPr>
        <w:pStyle w:val="ListParagraph"/>
        <w:ind w:left="0"/>
        <w:jc w:val="both"/>
        <w:rPr>
          <w:rFonts w:asciiTheme="minorHAnsi" w:hAnsiTheme="minorHAnsi" w:cstheme="minorHAnsi"/>
          <w:sz w:val="22"/>
          <w:szCs w:val="22"/>
          <w:lang w:val="fr-FR"/>
        </w:rPr>
      </w:pPr>
    </w:p>
    <w:p w14:paraId="12EED747" w14:textId="3ECCD02B" w:rsidR="001A5893" w:rsidRPr="006340DF" w:rsidRDefault="00F80C9E" w:rsidP="00F80C9E">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Les Soumissionnaires ne recevront aucune réponse à leurs questions adressées à </w:t>
      </w:r>
      <w:r w:rsidR="001343C1" w:rsidRPr="003D4D3F">
        <w:rPr>
          <w:rFonts w:asciiTheme="minorHAnsi" w:hAnsiTheme="minorHAnsi" w:cstheme="minorHAnsi"/>
          <w:b/>
          <w:sz w:val="22"/>
          <w:szCs w:val="22"/>
          <w:u w:val="single"/>
          <w:lang w:val="fr-FR"/>
        </w:rPr>
        <w:t>procurement.wcaro@unfpa.org</w:t>
      </w:r>
      <w:r w:rsidRPr="006340DF">
        <w:rPr>
          <w:rFonts w:asciiTheme="minorHAnsi" w:hAnsiTheme="minorHAnsi" w:cstheme="minorHAnsi"/>
          <w:sz w:val="22"/>
          <w:szCs w:val="22"/>
          <w:lang w:val="fr-FR"/>
        </w:rPr>
        <w:t xml:space="preserve"> car il s’agit d’une boîte aux lettres électronique sécurisée.</w:t>
      </w:r>
    </w:p>
    <w:p w14:paraId="12EED748" w14:textId="77777777" w:rsidR="001A5893" w:rsidRPr="006340DF" w:rsidRDefault="001A5893" w:rsidP="00610059">
      <w:pPr>
        <w:pStyle w:val="ListParagraph"/>
        <w:ind w:left="0"/>
        <w:jc w:val="both"/>
        <w:rPr>
          <w:rFonts w:asciiTheme="minorHAnsi" w:hAnsiTheme="minorHAnsi" w:cstheme="minorHAnsi"/>
          <w:sz w:val="22"/>
          <w:szCs w:val="22"/>
          <w:lang w:val="fr-FR"/>
        </w:rPr>
      </w:pPr>
    </w:p>
    <w:p w14:paraId="12EED749" w14:textId="77777777" w:rsidR="001A5893" w:rsidRPr="006340DF" w:rsidRDefault="001A5893" w:rsidP="00610059">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14.6. Pour éviter toute surcharge de dernière minute sur l’internet, il est recommandé d’envoyer votre offre dès que possible avant la date de clôture.</w:t>
      </w:r>
    </w:p>
    <w:p w14:paraId="12EED74A" w14:textId="77777777" w:rsidR="001A5893" w:rsidRPr="006340DF" w:rsidRDefault="001A5893" w:rsidP="00610059">
      <w:pPr>
        <w:pStyle w:val="ListParagraph"/>
        <w:ind w:left="0"/>
        <w:jc w:val="both"/>
        <w:rPr>
          <w:rFonts w:asciiTheme="minorHAnsi" w:hAnsiTheme="minorHAnsi" w:cstheme="minorHAnsi"/>
          <w:sz w:val="22"/>
          <w:szCs w:val="22"/>
          <w:lang w:val="fr-FR"/>
        </w:rPr>
      </w:pPr>
    </w:p>
    <w:p w14:paraId="12EED74B" w14:textId="77777777" w:rsidR="001A5893" w:rsidRPr="006340DF" w:rsidRDefault="001A5893" w:rsidP="00610059">
      <w:pPr>
        <w:pStyle w:val="ListParagraph"/>
        <w:ind w:left="0"/>
        <w:jc w:val="both"/>
        <w:rPr>
          <w:rFonts w:asciiTheme="minorHAnsi" w:hAnsiTheme="minorHAnsi" w:cstheme="minorHAnsi"/>
          <w:sz w:val="22"/>
          <w:szCs w:val="22"/>
          <w:lang w:val="fr-FR"/>
        </w:rPr>
      </w:pPr>
    </w:p>
    <w:p w14:paraId="12EED74C" w14:textId="77777777" w:rsidR="001A5893" w:rsidRPr="006340DF" w:rsidRDefault="001A5893" w:rsidP="00157D6B">
      <w:pPr>
        <w:pStyle w:val="Heading2"/>
        <w:rPr>
          <w:rFonts w:asciiTheme="minorHAnsi" w:hAnsiTheme="minorHAnsi" w:cstheme="minorHAnsi"/>
          <w:b/>
        </w:rPr>
      </w:pPr>
      <w:bookmarkStart w:id="46" w:name="_Toc364424885"/>
      <w:r w:rsidRPr="006340DF">
        <w:rPr>
          <w:rFonts w:asciiTheme="minorHAnsi" w:hAnsiTheme="minorHAnsi" w:cstheme="minorHAnsi"/>
          <w:b/>
        </w:rPr>
        <w:t>Date de clôture de la soumission des offres et Offres tardives</w:t>
      </w:r>
      <w:bookmarkEnd w:id="45"/>
      <w:bookmarkEnd w:id="46"/>
    </w:p>
    <w:p w14:paraId="12EED74D" w14:textId="77777777" w:rsidR="001A5893" w:rsidRPr="006340DF" w:rsidRDefault="001A5893" w:rsidP="00776723">
      <w:pPr>
        <w:pStyle w:val="BodyText"/>
        <w:tabs>
          <w:tab w:val="clear" w:pos="720"/>
        </w:tabs>
        <w:suppressAutoHyphens w:val="0"/>
        <w:overflowPunct/>
        <w:autoSpaceDE/>
        <w:autoSpaceDN/>
        <w:adjustRightInd/>
        <w:textAlignment w:val="auto"/>
        <w:rPr>
          <w:rFonts w:asciiTheme="minorHAnsi" w:hAnsiTheme="minorHAnsi" w:cstheme="minorHAnsi"/>
          <w:sz w:val="22"/>
          <w:szCs w:val="22"/>
          <w:lang w:val="fr-FR"/>
        </w:rPr>
      </w:pPr>
    </w:p>
    <w:p w14:paraId="12EED74E" w14:textId="77777777" w:rsidR="001A5893" w:rsidRPr="006340DF" w:rsidRDefault="001A5893" w:rsidP="00604CB7">
      <w:pPr>
        <w:pStyle w:val="BodyText"/>
        <w:tabs>
          <w:tab w:val="clear" w:pos="720"/>
        </w:tabs>
        <w:suppressAutoHyphens w:val="0"/>
        <w:overflowPunct/>
        <w:autoSpaceDE/>
        <w:autoSpaceDN/>
        <w:adjustRightInd/>
        <w:textAlignment w:val="auto"/>
        <w:rPr>
          <w:rFonts w:asciiTheme="minorHAnsi" w:hAnsiTheme="minorHAnsi" w:cstheme="minorHAnsi"/>
          <w:lang w:val="fr-FR"/>
        </w:rPr>
      </w:pPr>
      <w:r w:rsidRPr="006340DF">
        <w:rPr>
          <w:rFonts w:asciiTheme="minorHAnsi" w:hAnsiTheme="minorHAnsi" w:cstheme="minorHAnsi"/>
          <w:sz w:val="22"/>
          <w:szCs w:val="22"/>
          <w:lang w:val="fr-FR"/>
        </w:rPr>
        <w:t xml:space="preserve">15.1. </w:t>
      </w:r>
      <w:r w:rsidRPr="001343C1">
        <w:rPr>
          <w:rFonts w:asciiTheme="minorHAnsi" w:hAnsiTheme="minorHAnsi" w:cstheme="minorHAnsi"/>
          <w:sz w:val="22"/>
          <w:szCs w:val="22"/>
          <w:lang w:val="fr-FR"/>
        </w:rPr>
        <w:t xml:space="preserve">Le bureau doit recevoir les offres au plus tard au jour et à l’heure indiqués dans le courrier d’accompagnement du présent appel d’offres. En cas de doutes quant au fuseau horaire du lieu de soumission de l’offre, consultez </w:t>
      </w:r>
      <w:hyperlink r:id="rId22" w:history="1">
        <w:r w:rsidRPr="001343C1">
          <w:rPr>
            <w:rFonts w:asciiTheme="minorHAnsi" w:hAnsiTheme="minorHAnsi" w:cstheme="minorHAnsi"/>
            <w:sz w:val="22"/>
            <w:szCs w:val="22"/>
            <w:lang w:val="fr-FR"/>
          </w:rPr>
          <w:t>www.timeanddate.com/worldclock</w:t>
        </w:r>
      </w:hyperlink>
      <w:r w:rsidRPr="001343C1">
        <w:rPr>
          <w:rFonts w:asciiTheme="minorHAnsi" w:hAnsiTheme="minorHAnsi" w:cstheme="minorHAnsi"/>
          <w:sz w:val="22"/>
          <w:szCs w:val="22"/>
          <w:lang w:val="fr-FR"/>
        </w:rPr>
        <w:t xml:space="preserve"> ou adressez-vous à votre contact local.</w:t>
      </w:r>
    </w:p>
    <w:p w14:paraId="12EED74F" w14:textId="77777777" w:rsidR="001A5893" w:rsidRPr="006340DF" w:rsidRDefault="001A5893" w:rsidP="004C5092">
      <w:pPr>
        <w:pStyle w:val="ListParagraph"/>
        <w:ind w:hanging="720"/>
        <w:jc w:val="both"/>
        <w:rPr>
          <w:rFonts w:asciiTheme="minorHAnsi" w:hAnsiTheme="minorHAnsi" w:cstheme="minorHAnsi"/>
          <w:sz w:val="22"/>
          <w:szCs w:val="22"/>
          <w:lang w:val="fr-FR"/>
        </w:rPr>
      </w:pPr>
    </w:p>
    <w:p w14:paraId="12EED750" w14:textId="77777777" w:rsidR="001A5893" w:rsidRPr="006340DF" w:rsidRDefault="001A5893" w:rsidP="00604CB7">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15.2. L’UNFPA peut, dans des circonstances exceptionnelles, prolonger la date de clôture de la soumission des offres. De tels changements seront indiqués sur le portail UNGM avant l’expiration de la période de soumission initiale. </w:t>
      </w:r>
    </w:p>
    <w:p w14:paraId="12EED751" w14:textId="77777777" w:rsidR="001A5893" w:rsidRPr="006340DF" w:rsidRDefault="001A5893" w:rsidP="004C5092">
      <w:pPr>
        <w:pStyle w:val="ListParagraph"/>
        <w:ind w:hanging="720"/>
        <w:jc w:val="both"/>
        <w:rPr>
          <w:rFonts w:asciiTheme="minorHAnsi" w:hAnsiTheme="minorHAnsi" w:cstheme="minorHAnsi"/>
          <w:sz w:val="22"/>
          <w:szCs w:val="22"/>
          <w:lang w:val="fr-FR"/>
        </w:rPr>
      </w:pPr>
    </w:p>
    <w:p w14:paraId="12EED752" w14:textId="77777777" w:rsidR="001A5893" w:rsidRPr="006340DF" w:rsidRDefault="001A5893" w:rsidP="00604CB7">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15.3. Toute offre reçue par l’UNFPA après le délai de soumission des offres sera rejetée et renvoyée encore scellée au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L’UNFPA ne pourra en aucun cas être tenu responsable des offres arrivées en retard suite à des problèmes d’acheminement électronique et/ou postal rencontrés par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w:t>
      </w:r>
    </w:p>
    <w:p w14:paraId="12EED753" w14:textId="77777777" w:rsidR="001A5893" w:rsidRPr="006340DF" w:rsidRDefault="001A5893">
      <w:pPr>
        <w:pStyle w:val="BodyText"/>
        <w:rPr>
          <w:rFonts w:asciiTheme="minorHAnsi" w:hAnsiTheme="minorHAnsi" w:cstheme="minorHAnsi"/>
          <w:sz w:val="22"/>
          <w:szCs w:val="22"/>
          <w:lang w:val="fr-FR"/>
        </w:rPr>
      </w:pPr>
    </w:p>
    <w:p w14:paraId="12EED754" w14:textId="77777777" w:rsidR="001A5893" w:rsidRPr="006340DF" w:rsidRDefault="001A5893" w:rsidP="00157D6B">
      <w:pPr>
        <w:pStyle w:val="Heading2"/>
        <w:rPr>
          <w:rFonts w:asciiTheme="minorHAnsi" w:hAnsiTheme="minorHAnsi" w:cstheme="minorHAnsi"/>
          <w:b/>
          <w:snapToGrid w:val="0"/>
        </w:rPr>
      </w:pPr>
      <w:bookmarkStart w:id="47" w:name="_Toc364424886"/>
      <w:r w:rsidRPr="006340DF">
        <w:rPr>
          <w:rFonts w:asciiTheme="minorHAnsi" w:hAnsiTheme="minorHAnsi" w:cstheme="minorHAnsi"/>
          <w:b/>
        </w:rPr>
        <w:t>Stockage des offres</w:t>
      </w:r>
      <w:bookmarkEnd w:id="47"/>
    </w:p>
    <w:p w14:paraId="12EED755" w14:textId="77777777" w:rsidR="001A5893" w:rsidRPr="006340DF" w:rsidRDefault="001A5893">
      <w:pPr>
        <w:overflowPunct/>
        <w:autoSpaceDE/>
        <w:autoSpaceDN/>
        <w:adjustRightInd/>
        <w:jc w:val="both"/>
        <w:textAlignment w:val="auto"/>
        <w:rPr>
          <w:rFonts w:asciiTheme="minorHAnsi" w:hAnsiTheme="minorHAnsi" w:cstheme="minorHAnsi"/>
          <w:snapToGrid w:val="0"/>
          <w:sz w:val="22"/>
          <w:szCs w:val="22"/>
          <w:lang w:val="fr-FR"/>
        </w:rPr>
      </w:pPr>
    </w:p>
    <w:p w14:paraId="12EED756" w14:textId="77777777" w:rsidR="001A5893" w:rsidRPr="006340DF" w:rsidRDefault="001A5893" w:rsidP="00EF3D2C">
      <w:pPr>
        <w:overflowPunct/>
        <w:autoSpaceDE/>
        <w:autoSpaceDN/>
        <w:adjustRightInd/>
        <w:jc w:val="both"/>
        <w:textAlignment w:val="auto"/>
        <w:rPr>
          <w:rFonts w:asciiTheme="minorHAnsi" w:hAnsiTheme="minorHAnsi" w:cstheme="minorHAnsi"/>
          <w:sz w:val="22"/>
          <w:szCs w:val="22"/>
          <w:lang w:val="fr-FR"/>
        </w:rPr>
      </w:pPr>
      <w:r w:rsidRPr="006340DF">
        <w:rPr>
          <w:rFonts w:asciiTheme="minorHAnsi" w:hAnsiTheme="minorHAnsi" w:cstheme="minorHAnsi"/>
          <w:snapToGrid w:val="0"/>
          <w:sz w:val="22"/>
          <w:szCs w:val="22"/>
          <w:lang w:val="fr-FR"/>
        </w:rPr>
        <w:t xml:space="preserve">16.1. </w:t>
      </w:r>
      <w:r w:rsidRPr="006340DF">
        <w:rPr>
          <w:rFonts w:asciiTheme="minorHAnsi" w:hAnsiTheme="minorHAnsi" w:cstheme="minorHAnsi"/>
          <w:sz w:val="22"/>
          <w:szCs w:val="22"/>
          <w:lang w:val="fr-FR"/>
        </w:rPr>
        <w:t xml:space="preserve">Les offres reçues avant le délai de soumission et le moment de l’ouverture seront conservées scellées et en sécurité, jusqu’à la date d’ouverture des offres stipulée dans l’appel d’offres de l’UNFPA. L’UNFPA dégage toute responsabilité quant à l’ouverture prématurée d’une offre qui n’aurait pas été envoyée à la bonne adresse ou correctement marquée. </w:t>
      </w:r>
    </w:p>
    <w:p w14:paraId="12EED757" w14:textId="77777777" w:rsidR="001A5893" w:rsidRPr="006340DF" w:rsidRDefault="001A5893" w:rsidP="00EF3D2C">
      <w:pPr>
        <w:overflowPunct/>
        <w:autoSpaceDE/>
        <w:autoSpaceDN/>
        <w:adjustRightInd/>
        <w:jc w:val="both"/>
        <w:textAlignment w:val="auto"/>
        <w:rPr>
          <w:rFonts w:asciiTheme="minorHAnsi" w:hAnsiTheme="minorHAnsi" w:cstheme="minorHAnsi"/>
          <w:lang w:val="fr-FR"/>
        </w:rPr>
      </w:pPr>
    </w:p>
    <w:p w14:paraId="12EED758" w14:textId="77777777" w:rsidR="001A5893" w:rsidRPr="006340DF" w:rsidRDefault="001A5893" w:rsidP="00157D6B">
      <w:pPr>
        <w:pStyle w:val="Heading2"/>
        <w:rPr>
          <w:rFonts w:asciiTheme="minorHAnsi" w:hAnsiTheme="minorHAnsi" w:cstheme="minorHAnsi"/>
          <w:b/>
        </w:rPr>
      </w:pPr>
      <w:bookmarkStart w:id="48" w:name="_Toc364424887"/>
      <w:r w:rsidRPr="006340DF">
        <w:rPr>
          <w:rFonts w:asciiTheme="minorHAnsi" w:hAnsiTheme="minorHAnsi" w:cstheme="minorHAnsi"/>
          <w:b/>
        </w:rPr>
        <w:t>Ouverture des offres</w:t>
      </w:r>
      <w:bookmarkEnd w:id="48"/>
    </w:p>
    <w:p w14:paraId="12EED759" w14:textId="77777777" w:rsidR="001A5893" w:rsidRPr="006340DF" w:rsidRDefault="001A5893" w:rsidP="00157D6B">
      <w:pPr>
        <w:pStyle w:val="Heading2"/>
        <w:numPr>
          <w:ilvl w:val="0"/>
          <w:numId w:val="0"/>
        </w:numPr>
        <w:ind w:left="450"/>
        <w:rPr>
          <w:rFonts w:asciiTheme="minorHAnsi" w:hAnsiTheme="minorHAnsi" w:cstheme="minorHAnsi"/>
        </w:rPr>
      </w:pPr>
    </w:p>
    <w:p w14:paraId="12EED761" w14:textId="31BFCEA3" w:rsidR="001A5893" w:rsidRPr="00FB7EED" w:rsidRDefault="001A5893" w:rsidP="00FB7EED">
      <w:pPr>
        <w:rPr>
          <w:rFonts w:asciiTheme="minorHAnsi" w:hAnsiTheme="minorHAnsi" w:cstheme="minorHAnsi"/>
          <w:b/>
          <w:lang w:val="fr-FR"/>
        </w:rPr>
      </w:pPr>
      <w:r w:rsidRPr="006340DF">
        <w:rPr>
          <w:rFonts w:asciiTheme="minorHAnsi" w:hAnsiTheme="minorHAnsi" w:cstheme="minorHAnsi"/>
          <w:sz w:val="22"/>
          <w:szCs w:val="22"/>
          <w:lang w:val="fr-FR"/>
        </w:rPr>
        <w:t xml:space="preserve">17.1. L’ouverture des offres sera conduite par l’UNFPA </w:t>
      </w:r>
      <w:r w:rsidR="00941A2B">
        <w:rPr>
          <w:rFonts w:asciiTheme="minorHAnsi" w:hAnsiTheme="minorHAnsi" w:cstheme="minorHAnsi"/>
          <w:sz w:val="22"/>
          <w:szCs w:val="22"/>
          <w:lang w:val="fr-FR"/>
        </w:rPr>
        <w:t xml:space="preserve">dans </w:t>
      </w:r>
      <w:r w:rsidR="003D4D3F">
        <w:rPr>
          <w:rFonts w:asciiTheme="minorHAnsi" w:hAnsiTheme="minorHAnsi" w:cstheme="minorHAnsi"/>
          <w:sz w:val="22"/>
          <w:szCs w:val="22"/>
          <w:lang w:val="fr-FR"/>
        </w:rPr>
        <w:t>une façon virtuelle</w:t>
      </w:r>
      <w:r w:rsidR="00941A2B">
        <w:rPr>
          <w:rFonts w:asciiTheme="minorHAnsi" w:hAnsiTheme="minorHAnsi" w:cstheme="minorHAnsi"/>
          <w:sz w:val="22"/>
          <w:szCs w:val="22"/>
          <w:lang w:val="fr-FR"/>
        </w:rPr>
        <w:t xml:space="preserve">. Les fournisseurs doivent manifester leur </w:t>
      </w:r>
      <w:r w:rsidR="00FB7EED">
        <w:rPr>
          <w:rFonts w:asciiTheme="minorHAnsi" w:hAnsiTheme="minorHAnsi" w:cstheme="minorHAnsi"/>
          <w:sz w:val="22"/>
          <w:szCs w:val="22"/>
          <w:lang w:val="fr-FR"/>
        </w:rPr>
        <w:t>intérêt</w:t>
      </w:r>
      <w:r w:rsidR="00941A2B">
        <w:rPr>
          <w:rFonts w:asciiTheme="minorHAnsi" w:hAnsiTheme="minorHAnsi" w:cstheme="minorHAnsi"/>
          <w:sz w:val="22"/>
          <w:szCs w:val="22"/>
          <w:lang w:val="fr-FR"/>
        </w:rPr>
        <w:t xml:space="preserve"> de participer dans </w:t>
      </w:r>
      <w:proofErr w:type="gramStart"/>
      <w:r w:rsidR="00941A2B">
        <w:rPr>
          <w:rFonts w:asciiTheme="minorHAnsi" w:hAnsiTheme="minorHAnsi" w:cstheme="minorHAnsi"/>
          <w:sz w:val="22"/>
          <w:szCs w:val="22"/>
          <w:lang w:val="fr-FR"/>
        </w:rPr>
        <w:t>le</w:t>
      </w:r>
      <w:proofErr w:type="gramEnd"/>
      <w:r w:rsidR="00941A2B">
        <w:rPr>
          <w:rFonts w:asciiTheme="minorHAnsi" w:hAnsiTheme="minorHAnsi" w:cstheme="minorHAnsi"/>
          <w:sz w:val="22"/>
          <w:szCs w:val="22"/>
          <w:lang w:val="fr-FR"/>
        </w:rPr>
        <w:t xml:space="preserve"> séance d’ouverture, et un lien zoom sera partagé. </w:t>
      </w:r>
    </w:p>
    <w:p w14:paraId="12EED763" w14:textId="77777777" w:rsidR="001A5893" w:rsidRPr="006340DF" w:rsidRDefault="001A5893" w:rsidP="00604CB7">
      <w:pPr>
        <w:pStyle w:val="BodyText"/>
        <w:tabs>
          <w:tab w:val="left" w:pos="540"/>
        </w:tabs>
        <w:rPr>
          <w:rFonts w:asciiTheme="minorHAnsi" w:hAnsiTheme="minorHAnsi" w:cstheme="minorHAnsi"/>
          <w:lang w:val="fr-FR"/>
        </w:rPr>
      </w:pPr>
    </w:p>
    <w:p w14:paraId="12EED764" w14:textId="77777777" w:rsidR="001A5893" w:rsidRPr="006340DF" w:rsidRDefault="001A5893" w:rsidP="00604CB7">
      <w:pPr>
        <w:pStyle w:val="BodyText"/>
        <w:tabs>
          <w:tab w:val="left" w:pos="540"/>
        </w:tabs>
        <w:rPr>
          <w:rFonts w:asciiTheme="minorHAnsi" w:hAnsiTheme="minorHAnsi" w:cstheme="minorHAnsi"/>
          <w:sz w:val="22"/>
          <w:szCs w:val="22"/>
          <w:lang w:val="fr-FR"/>
        </w:rPr>
      </w:pPr>
      <w:r w:rsidRPr="006340DF">
        <w:rPr>
          <w:rFonts w:asciiTheme="minorHAnsi" w:hAnsiTheme="minorHAnsi" w:cstheme="minorHAnsi"/>
          <w:sz w:val="22"/>
          <w:szCs w:val="22"/>
          <w:lang w:val="fr-FR"/>
        </w:rPr>
        <w:t>17.3. Les offres seront ouvertes en public à la date et à l’heure spécifiées dans le document d’appel d’offres. Il en sera immédiatement fait un procès-verbal.</w:t>
      </w:r>
    </w:p>
    <w:p w14:paraId="12EED765" w14:textId="77777777" w:rsidR="001A5893" w:rsidRPr="006340DF" w:rsidRDefault="001A5893" w:rsidP="00604CB7">
      <w:pPr>
        <w:pStyle w:val="BodyText"/>
        <w:tabs>
          <w:tab w:val="left" w:pos="540"/>
        </w:tabs>
        <w:rPr>
          <w:rFonts w:asciiTheme="minorHAnsi" w:hAnsiTheme="minorHAnsi" w:cstheme="minorHAnsi"/>
          <w:sz w:val="22"/>
          <w:szCs w:val="22"/>
          <w:lang w:val="fr-FR"/>
        </w:rPr>
      </w:pPr>
    </w:p>
    <w:p w14:paraId="12EED766" w14:textId="77777777" w:rsidR="001A5893" w:rsidRPr="006340DF" w:rsidRDefault="001A5893" w:rsidP="00604CB7">
      <w:pPr>
        <w:pStyle w:val="BodyText"/>
        <w:tabs>
          <w:tab w:val="left" w:pos="540"/>
        </w:tabs>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17.4. Seuls les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ou leur agent ou représentant autorisé peuvent participer à la séance d’ouverture des offres.</w:t>
      </w:r>
    </w:p>
    <w:p w14:paraId="12EED767" w14:textId="77777777" w:rsidR="001A5893" w:rsidRPr="006340DF" w:rsidRDefault="001A5893" w:rsidP="00604CB7">
      <w:pPr>
        <w:pStyle w:val="BodyText"/>
        <w:tabs>
          <w:tab w:val="left" w:pos="540"/>
        </w:tabs>
        <w:rPr>
          <w:rFonts w:asciiTheme="minorHAnsi" w:hAnsiTheme="minorHAnsi" w:cstheme="minorHAnsi"/>
          <w:sz w:val="22"/>
          <w:szCs w:val="22"/>
          <w:lang w:val="fr-FR"/>
        </w:rPr>
      </w:pPr>
    </w:p>
    <w:p w14:paraId="12EED768" w14:textId="77777777" w:rsidR="001A5893" w:rsidRPr="00F00CC0" w:rsidRDefault="001A5893" w:rsidP="00604CB7">
      <w:pPr>
        <w:pStyle w:val="BodyText"/>
        <w:tabs>
          <w:tab w:val="left" w:pos="540"/>
        </w:tabs>
        <w:rPr>
          <w:rFonts w:asciiTheme="minorHAnsi" w:hAnsiTheme="minorHAnsi" w:cstheme="minorHAnsi"/>
          <w:sz w:val="22"/>
          <w:szCs w:val="22"/>
          <w:lang w:val="fr-FR"/>
        </w:rPr>
      </w:pPr>
      <w:r w:rsidRPr="006340DF">
        <w:rPr>
          <w:rFonts w:asciiTheme="minorHAnsi" w:hAnsiTheme="minorHAnsi" w:cstheme="minorHAnsi"/>
          <w:sz w:val="22"/>
          <w:szCs w:val="22"/>
          <w:lang w:val="fr-FR"/>
        </w:rPr>
        <w:lastRenderedPageBreak/>
        <w:t>17.5. Les</w:t>
      </w:r>
      <w:r w:rsidRPr="00F00CC0">
        <w:rPr>
          <w:rFonts w:asciiTheme="minorHAnsi" w:hAnsiTheme="minorHAnsi" w:cstheme="minorHAnsi"/>
          <w:sz w:val="22"/>
          <w:szCs w:val="22"/>
          <w:lang w:val="fr-FR"/>
        </w:rPr>
        <w:t xml:space="preserve"> </w:t>
      </w:r>
      <w:r w:rsidR="00715067" w:rsidRPr="00F00CC0">
        <w:rPr>
          <w:rFonts w:asciiTheme="minorHAnsi" w:hAnsiTheme="minorHAnsi" w:cstheme="minorHAnsi"/>
          <w:sz w:val="22"/>
          <w:szCs w:val="22"/>
          <w:lang w:val="fr-FR"/>
        </w:rPr>
        <w:t>Soumissionnaire</w:t>
      </w:r>
      <w:r w:rsidRPr="00F00CC0">
        <w:rPr>
          <w:rFonts w:asciiTheme="minorHAnsi" w:hAnsiTheme="minorHAnsi" w:cstheme="minorHAnsi"/>
          <w:sz w:val="22"/>
          <w:szCs w:val="22"/>
          <w:lang w:val="fr-FR"/>
        </w:rPr>
        <w:t xml:space="preserve">s pourront consulter le rapport d’ouverture des offres pendant trente jours suivant la date de l’ouverture des offres. Aucune information ne figurant pas dans le rapport d’ouverture des offres ne sera communiquée aux </w:t>
      </w:r>
      <w:r w:rsidR="00715067" w:rsidRPr="00F00CC0">
        <w:rPr>
          <w:rFonts w:asciiTheme="minorHAnsi" w:hAnsiTheme="minorHAnsi" w:cstheme="minorHAnsi"/>
          <w:sz w:val="22"/>
          <w:szCs w:val="22"/>
          <w:lang w:val="fr-FR"/>
        </w:rPr>
        <w:t>Soumissionnaire</w:t>
      </w:r>
      <w:r w:rsidRPr="00F00CC0">
        <w:rPr>
          <w:rFonts w:asciiTheme="minorHAnsi" w:hAnsiTheme="minorHAnsi" w:cstheme="minorHAnsi"/>
          <w:sz w:val="22"/>
          <w:szCs w:val="22"/>
          <w:lang w:val="fr-FR"/>
        </w:rPr>
        <w:t>s.</w:t>
      </w:r>
    </w:p>
    <w:p w14:paraId="12EED769" w14:textId="77777777" w:rsidR="001A5893" w:rsidRPr="006340DF" w:rsidRDefault="001A5893" w:rsidP="00604CB7">
      <w:pPr>
        <w:pStyle w:val="BodyText"/>
        <w:tabs>
          <w:tab w:val="left" w:pos="540"/>
        </w:tabs>
        <w:rPr>
          <w:rFonts w:asciiTheme="minorHAnsi" w:hAnsiTheme="minorHAnsi" w:cstheme="minorHAnsi"/>
          <w:lang w:val="fr-FR"/>
        </w:rPr>
      </w:pPr>
    </w:p>
    <w:p w14:paraId="12EED76A" w14:textId="77777777" w:rsidR="001A5893" w:rsidRPr="00F00CC0" w:rsidRDefault="001A5893" w:rsidP="00604CB7">
      <w:pPr>
        <w:pStyle w:val="BodyText"/>
        <w:tabs>
          <w:tab w:val="left" w:pos="540"/>
        </w:tabs>
        <w:rPr>
          <w:rFonts w:asciiTheme="minorHAnsi" w:hAnsiTheme="minorHAnsi" w:cstheme="minorHAnsi"/>
          <w:sz w:val="22"/>
          <w:szCs w:val="22"/>
          <w:lang w:val="fr-FR"/>
        </w:rPr>
      </w:pPr>
      <w:r w:rsidRPr="00F00CC0">
        <w:rPr>
          <w:rFonts w:asciiTheme="minorHAnsi" w:hAnsiTheme="minorHAnsi" w:cstheme="minorHAnsi"/>
          <w:sz w:val="22"/>
          <w:szCs w:val="22"/>
          <w:lang w:val="fr-FR"/>
        </w:rPr>
        <w:t xml:space="preserve">17.6. Aucune offre ne sera rejetée lors de l’ouverture des offres, sauf celles qui arrivent trop tard, qui seront retournées encore scellées aux </w:t>
      </w:r>
      <w:r w:rsidR="00715067" w:rsidRPr="00F00CC0">
        <w:rPr>
          <w:rFonts w:asciiTheme="minorHAnsi" w:hAnsiTheme="minorHAnsi" w:cstheme="minorHAnsi"/>
          <w:sz w:val="22"/>
          <w:szCs w:val="22"/>
          <w:lang w:val="fr-FR"/>
        </w:rPr>
        <w:t>Soumissionnaire</w:t>
      </w:r>
      <w:r w:rsidRPr="00F00CC0">
        <w:rPr>
          <w:rFonts w:asciiTheme="minorHAnsi" w:hAnsiTheme="minorHAnsi" w:cstheme="minorHAnsi"/>
          <w:sz w:val="22"/>
          <w:szCs w:val="22"/>
          <w:lang w:val="fr-FR"/>
        </w:rPr>
        <w:t>s.</w:t>
      </w:r>
    </w:p>
    <w:p w14:paraId="12EED76B" w14:textId="77777777" w:rsidR="001A5893" w:rsidRPr="006340DF" w:rsidRDefault="001A5893" w:rsidP="00776723">
      <w:pPr>
        <w:pStyle w:val="BodyText"/>
        <w:rPr>
          <w:rFonts w:asciiTheme="minorHAnsi" w:hAnsiTheme="minorHAnsi" w:cstheme="minorHAnsi"/>
          <w:sz w:val="22"/>
          <w:szCs w:val="22"/>
          <w:lang w:val="fr-FR"/>
        </w:rPr>
      </w:pPr>
    </w:p>
    <w:p w14:paraId="12EED76C" w14:textId="77777777" w:rsidR="001A5893" w:rsidRPr="006340DF" w:rsidRDefault="001A5893" w:rsidP="00776723">
      <w:pPr>
        <w:pStyle w:val="BodyText"/>
        <w:rPr>
          <w:rFonts w:asciiTheme="minorHAnsi" w:hAnsiTheme="minorHAnsi" w:cstheme="minorHAnsi"/>
          <w:sz w:val="22"/>
          <w:szCs w:val="22"/>
          <w:lang w:val="fr-FR"/>
        </w:rPr>
      </w:pPr>
    </w:p>
    <w:p w14:paraId="12EED76D" w14:textId="77777777" w:rsidR="001A5893" w:rsidRPr="006340DF" w:rsidRDefault="001A5893" w:rsidP="00844E4A">
      <w:pPr>
        <w:pStyle w:val="Heading1"/>
        <w:numPr>
          <w:ilvl w:val="0"/>
          <w:numId w:val="3"/>
        </w:numPr>
        <w:jc w:val="both"/>
        <w:rPr>
          <w:rFonts w:asciiTheme="minorHAnsi" w:hAnsiTheme="minorHAnsi" w:cstheme="minorHAnsi"/>
          <w:szCs w:val="24"/>
          <w:lang w:val="fr-FR"/>
        </w:rPr>
      </w:pPr>
      <w:bookmarkStart w:id="49" w:name="_Toc308100594"/>
      <w:bookmarkStart w:id="50" w:name="_Toc364424888"/>
      <w:r w:rsidRPr="006340DF">
        <w:rPr>
          <w:rFonts w:asciiTheme="minorHAnsi" w:hAnsiTheme="minorHAnsi" w:cstheme="minorHAnsi"/>
          <w:szCs w:val="24"/>
          <w:lang w:val="fr-FR"/>
        </w:rPr>
        <w:t>Évaluation et comparaison des offres</w:t>
      </w:r>
      <w:bookmarkEnd w:id="49"/>
      <w:bookmarkEnd w:id="50"/>
    </w:p>
    <w:p w14:paraId="12EED76E" w14:textId="77777777" w:rsidR="001A5893" w:rsidRPr="006340DF" w:rsidRDefault="001A5893" w:rsidP="00776723">
      <w:pPr>
        <w:pStyle w:val="BodyText"/>
        <w:rPr>
          <w:rFonts w:asciiTheme="minorHAnsi" w:hAnsiTheme="minorHAnsi" w:cstheme="minorHAnsi"/>
          <w:b/>
          <w:sz w:val="22"/>
          <w:szCs w:val="22"/>
          <w:lang w:val="fr-FR"/>
        </w:rPr>
      </w:pPr>
    </w:p>
    <w:p w14:paraId="12EED76F" w14:textId="77777777" w:rsidR="001A5893" w:rsidRPr="006340DF" w:rsidRDefault="001A5893" w:rsidP="00CC57E3">
      <w:pPr>
        <w:pStyle w:val="Heading2"/>
        <w:rPr>
          <w:rFonts w:asciiTheme="minorHAnsi" w:hAnsiTheme="minorHAnsi" w:cstheme="minorHAnsi"/>
          <w:b/>
        </w:rPr>
      </w:pPr>
      <w:bookmarkStart w:id="51" w:name="_Toc364424889"/>
      <w:r w:rsidRPr="006340DF">
        <w:rPr>
          <w:rFonts w:asciiTheme="minorHAnsi" w:hAnsiTheme="minorHAnsi" w:cstheme="minorHAnsi"/>
          <w:b/>
        </w:rPr>
        <w:t>Confidentialité</w:t>
      </w:r>
      <w:bookmarkStart w:id="52" w:name="_Toc308100595"/>
      <w:bookmarkEnd w:id="51"/>
    </w:p>
    <w:p w14:paraId="12EED770" w14:textId="77777777" w:rsidR="001A5893" w:rsidRPr="006340DF" w:rsidRDefault="001A5893">
      <w:pPr>
        <w:rPr>
          <w:rFonts w:asciiTheme="minorHAnsi" w:hAnsiTheme="minorHAnsi" w:cstheme="minorHAnsi"/>
          <w:szCs w:val="24"/>
          <w:lang w:val="fr-FR"/>
        </w:rPr>
      </w:pPr>
    </w:p>
    <w:p w14:paraId="12EED771"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18.1. </w:t>
      </w:r>
      <w:bookmarkEnd w:id="52"/>
      <w:r w:rsidRPr="006340DF">
        <w:rPr>
          <w:rFonts w:asciiTheme="minorHAnsi" w:hAnsiTheme="minorHAnsi" w:cstheme="minorHAnsi"/>
          <w:sz w:val="22"/>
          <w:szCs w:val="22"/>
          <w:lang w:val="fr-FR"/>
        </w:rPr>
        <w:t xml:space="preserve">Les informations relatives à l’examen, à l’évaluation, et à la comparaison des offres ainsi qu’à la vérification a posteriori des qualifications des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s et aux recommandations d’adjudication ne seront pas communiquées aux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ni à aucune autre personne non officiellement concernée par ladite procédure jusqu’à la publication de l’adjudication.</w:t>
      </w:r>
    </w:p>
    <w:p w14:paraId="12EED772" w14:textId="77777777" w:rsidR="001A5893" w:rsidRPr="006340DF" w:rsidRDefault="001A5893" w:rsidP="00600871">
      <w:pPr>
        <w:pStyle w:val="ListParagraph"/>
        <w:ind w:hanging="720"/>
        <w:jc w:val="both"/>
        <w:rPr>
          <w:rFonts w:asciiTheme="minorHAnsi" w:hAnsiTheme="minorHAnsi" w:cstheme="minorHAnsi"/>
          <w:sz w:val="22"/>
          <w:szCs w:val="22"/>
          <w:lang w:val="fr-FR"/>
        </w:rPr>
      </w:pPr>
    </w:p>
    <w:p w14:paraId="12EED773" w14:textId="77777777" w:rsidR="001A5893" w:rsidRPr="006340DF" w:rsidRDefault="001A5893" w:rsidP="00604CB7">
      <w:pPr>
        <w:pStyle w:val="ListParagraph"/>
        <w:ind w:left="0"/>
        <w:jc w:val="both"/>
        <w:rPr>
          <w:rFonts w:asciiTheme="minorHAnsi" w:hAnsiTheme="minorHAnsi" w:cstheme="minorHAnsi"/>
          <w:sz w:val="22"/>
          <w:szCs w:val="24"/>
          <w:lang w:val="fr-FR"/>
        </w:rPr>
      </w:pPr>
      <w:r w:rsidRPr="006340DF">
        <w:rPr>
          <w:rFonts w:asciiTheme="minorHAnsi" w:hAnsiTheme="minorHAnsi" w:cstheme="minorHAnsi"/>
          <w:sz w:val="22"/>
          <w:szCs w:val="22"/>
          <w:lang w:val="fr-FR"/>
        </w:rPr>
        <w:t xml:space="preserve">18.2. Toute démarche d’un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pour influencer l’UNFPA dans l’examen, l’évaluation, et la compa</w:t>
      </w:r>
      <w:r w:rsidRPr="006340DF">
        <w:rPr>
          <w:rFonts w:asciiTheme="minorHAnsi" w:hAnsiTheme="minorHAnsi" w:cstheme="minorHAnsi"/>
          <w:sz w:val="22"/>
          <w:szCs w:val="24"/>
          <w:lang w:val="fr-FR"/>
        </w:rPr>
        <w:t xml:space="preserve">raison des offres, dans la vérification a posteriori des qualifications des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s ou dans l’adjudication du marché pourra entraîner le rejet de son offre.</w:t>
      </w:r>
    </w:p>
    <w:p w14:paraId="12EED774" w14:textId="77777777" w:rsidR="001A5893" w:rsidRPr="006340DF" w:rsidRDefault="001A5893" w:rsidP="00600871">
      <w:pPr>
        <w:pStyle w:val="ListParagraph"/>
        <w:ind w:hanging="720"/>
        <w:jc w:val="both"/>
        <w:rPr>
          <w:rFonts w:asciiTheme="minorHAnsi" w:hAnsiTheme="minorHAnsi" w:cstheme="minorHAnsi"/>
          <w:sz w:val="22"/>
          <w:szCs w:val="22"/>
          <w:lang w:val="fr-FR"/>
        </w:rPr>
      </w:pPr>
    </w:p>
    <w:p w14:paraId="12EED775" w14:textId="77777777" w:rsidR="001A5893" w:rsidRPr="006340DF" w:rsidRDefault="001A5893" w:rsidP="00157D6B">
      <w:pPr>
        <w:pStyle w:val="Heading2"/>
        <w:rPr>
          <w:rFonts w:asciiTheme="minorHAnsi" w:hAnsiTheme="minorHAnsi" w:cstheme="minorHAnsi"/>
          <w:b/>
        </w:rPr>
      </w:pPr>
      <w:bookmarkStart w:id="53" w:name="_Toc308100596"/>
      <w:bookmarkStart w:id="54" w:name="_Toc364424890"/>
      <w:r w:rsidRPr="006340DF">
        <w:rPr>
          <w:rFonts w:asciiTheme="minorHAnsi" w:hAnsiTheme="minorHAnsi" w:cstheme="minorHAnsi"/>
          <w:b/>
        </w:rPr>
        <w:t>Clarification des offres</w:t>
      </w:r>
      <w:bookmarkEnd w:id="53"/>
      <w:bookmarkEnd w:id="54"/>
    </w:p>
    <w:p w14:paraId="12EED776" w14:textId="77777777" w:rsidR="001A5893" w:rsidRPr="006340DF" w:rsidRDefault="001A5893">
      <w:pPr>
        <w:jc w:val="both"/>
        <w:rPr>
          <w:rFonts w:asciiTheme="minorHAnsi" w:hAnsiTheme="minorHAnsi" w:cstheme="minorHAnsi"/>
          <w:sz w:val="22"/>
          <w:szCs w:val="22"/>
          <w:lang w:val="fr-FR"/>
        </w:rPr>
      </w:pPr>
    </w:p>
    <w:p w14:paraId="12EED777" w14:textId="77777777" w:rsidR="001A5893" w:rsidRPr="006340DF" w:rsidRDefault="001A5893" w:rsidP="00604CB7">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19.1. Pour faciliter l’examen, l’évaluation et la comparaison des offres, l’UNFPA pourra demander aux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des clarifications sur leurs offres. La demande de clarification ainsi que la réponse doivent être formulées par écrit et aucun changement du prix ou du contenu de l’offre ne doit être demandé, proposé ou permis.</w:t>
      </w:r>
    </w:p>
    <w:p w14:paraId="12EED778" w14:textId="77777777" w:rsidR="001A5893" w:rsidRPr="006340DF" w:rsidRDefault="001A5893">
      <w:pPr>
        <w:pStyle w:val="BodyText"/>
        <w:rPr>
          <w:rFonts w:asciiTheme="minorHAnsi" w:hAnsiTheme="minorHAnsi" w:cstheme="minorHAnsi"/>
          <w:b/>
          <w:sz w:val="22"/>
          <w:szCs w:val="22"/>
          <w:lang w:val="fr-FR"/>
        </w:rPr>
      </w:pPr>
    </w:p>
    <w:p w14:paraId="12EED779" w14:textId="77777777" w:rsidR="001A5893" w:rsidRPr="006340DF" w:rsidRDefault="001A5893" w:rsidP="00157D6B">
      <w:pPr>
        <w:pStyle w:val="Heading2"/>
        <w:rPr>
          <w:rFonts w:asciiTheme="minorHAnsi" w:hAnsiTheme="minorHAnsi" w:cstheme="minorHAnsi"/>
          <w:b/>
        </w:rPr>
      </w:pPr>
      <w:bookmarkStart w:id="55" w:name="_Toc308100597"/>
      <w:bookmarkStart w:id="56" w:name="_Toc364424891"/>
      <w:r w:rsidRPr="006340DF">
        <w:rPr>
          <w:rFonts w:asciiTheme="minorHAnsi" w:hAnsiTheme="minorHAnsi" w:cstheme="minorHAnsi"/>
          <w:b/>
        </w:rPr>
        <w:t>Conformité des offres</w:t>
      </w:r>
      <w:bookmarkEnd w:id="55"/>
      <w:bookmarkEnd w:id="56"/>
    </w:p>
    <w:p w14:paraId="12EED77A" w14:textId="77777777" w:rsidR="001A5893" w:rsidRPr="006340DF" w:rsidRDefault="001A5893" w:rsidP="00157D6B">
      <w:pPr>
        <w:pStyle w:val="Heading2"/>
        <w:numPr>
          <w:ilvl w:val="0"/>
          <w:numId w:val="0"/>
        </w:numPr>
        <w:ind w:left="450" w:hanging="450"/>
        <w:rPr>
          <w:rFonts w:asciiTheme="minorHAnsi" w:hAnsiTheme="minorHAnsi" w:cstheme="minorHAnsi"/>
        </w:rPr>
      </w:pPr>
    </w:p>
    <w:p w14:paraId="12EED77B"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20.1. L’UNFPA établira la conformité de l’offre sur la base de son seul contenu.</w:t>
      </w:r>
    </w:p>
    <w:p w14:paraId="12EED77C" w14:textId="77777777" w:rsidR="001A5893" w:rsidRPr="006340DF" w:rsidRDefault="001A5893" w:rsidP="00604CB7">
      <w:pPr>
        <w:rPr>
          <w:rFonts w:asciiTheme="minorHAnsi" w:hAnsiTheme="minorHAnsi" w:cstheme="minorHAnsi"/>
          <w:sz w:val="22"/>
          <w:szCs w:val="22"/>
          <w:lang w:val="fr-FR"/>
        </w:rPr>
      </w:pPr>
    </w:p>
    <w:p w14:paraId="12EED77D"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20.2. Une offre essentiellement conforme est une offre conforme à toutes les stipulations, spécifications et conditions du dossier d’appel d’offres, sans divergence, réserve ou omission substantielle. Une divergence, réserve ou omission substantielle est celle qui :</w:t>
      </w:r>
    </w:p>
    <w:p w14:paraId="12EED77E" w14:textId="77777777" w:rsidR="001A5893" w:rsidRPr="006340DF" w:rsidRDefault="001A5893" w:rsidP="00C65DA0">
      <w:pPr>
        <w:pStyle w:val="BodyText"/>
        <w:numPr>
          <w:ilvl w:val="0"/>
          <w:numId w:val="14"/>
        </w:numPr>
        <w:rPr>
          <w:rFonts w:asciiTheme="minorHAnsi" w:hAnsiTheme="minorHAnsi" w:cstheme="minorHAnsi"/>
          <w:sz w:val="22"/>
          <w:szCs w:val="22"/>
          <w:lang w:val="fr-FR"/>
        </w:rPr>
      </w:pPr>
      <w:r w:rsidRPr="006340DF">
        <w:rPr>
          <w:rFonts w:asciiTheme="minorHAnsi" w:hAnsiTheme="minorHAnsi" w:cstheme="minorHAnsi"/>
          <w:sz w:val="22"/>
          <w:szCs w:val="22"/>
          <w:lang w:val="fr-FR"/>
        </w:rPr>
        <w:t>Affecte, de manière substantielle, la portée, la qualité ou les performances des fournitures et services connexes spécifiés dans le marché ; ou</w:t>
      </w:r>
    </w:p>
    <w:p w14:paraId="12EED77F" w14:textId="77777777" w:rsidR="001A5893" w:rsidRPr="006340DF" w:rsidRDefault="001A5893" w:rsidP="00C65DA0">
      <w:pPr>
        <w:pStyle w:val="BodyText"/>
        <w:numPr>
          <w:ilvl w:val="0"/>
          <w:numId w:val="14"/>
        </w:num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Limite d’une manière substantielle et non conforme au dossier d’appel d’offres, les droits de l’UNFPA ou les obligations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au titre du marché ; ou,</w:t>
      </w:r>
    </w:p>
    <w:p w14:paraId="12EED780" w14:textId="77777777" w:rsidR="001A5893" w:rsidRPr="006340DF" w:rsidRDefault="001A5893" w:rsidP="00C65DA0">
      <w:pPr>
        <w:pStyle w:val="BodyText"/>
        <w:numPr>
          <w:ilvl w:val="0"/>
          <w:numId w:val="14"/>
        </w:num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Si acceptée, porterait préjudice aux autres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ayant présenté des offres essentiellement conformes.</w:t>
      </w:r>
    </w:p>
    <w:p w14:paraId="12EED781" w14:textId="77777777" w:rsidR="001A5893" w:rsidRPr="006340DF" w:rsidRDefault="001A5893" w:rsidP="003B173B">
      <w:pPr>
        <w:pStyle w:val="BodyText"/>
        <w:rPr>
          <w:rFonts w:asciiTheme="minorHAnsi" w:hAnsiTheme="minorHAnsi" w:cstheme="minorHAnsi"/>
          <w:sz w:val="22"/>
          <w:szCs w:val="22"/>
          <w:lang w:val="fr-FR"/>
        </w:rPr>
      </w:pPr>
    </w:p>
    <w:p w14:paraId="12EED782" w14:textId="77777777" w:rsidR="001A5893" w:rsidRPr="006340DF" w:rsidRDefault="001A5893" w:rsidP="00157D6B">
      <w:pPr>
        <w:pStyle w:val="Heading2"/>
        <w:rPr>
          <w:rFonts w:asciiTheme="minorHAnsi" w:hAnsiTheme="minorHAnsi" w:cstheme="minorHAnsi"/>
          <w:b/>
        </w:rPr>
      </w:pPr>
      <w:bookmarkStart w:id="57" w:name="_Toc364424892"/>
      <w:r w:rsidRPr="006340DF">
        <w:rPr>
          <w:rFonts w:asciiTheme="minorHAnsi" w:hAnsiTheme="minorHAnsi" w:cstheme="minorHAnsi"/>
          <w:b/>
        </w:rPr>
        <w:t>Non-conformité, erreurs et omissions</w:t>
      </w:r>
      <w:bookmarkEnd w:id="57"/>
    </w:p>
    <w:p w14:paraId="12EED783" w14:textId="77777777" w:rsidR="001A5893" w:rsidRPr="006340DF" w:rsidRDefault="001A5893">
      <w:pPr>
        <w:pStyle w:val="BodyText"/>
        <w:rPr>
          <w:rFonts w:asciiTheme="minorHAnsi" w:hAnsiTheme="minorHAnsi" w:cstheme="minorHAnsi"/>
          <w:sz w:val="22"/>
          <w:lang w:val="fr-FR"/>
        </w:rPr>
      </w:pPr>
    </w:p>
    <w:p w14:paraId="12EED784" w14:textId="77777777" w:rsidR="001A5893" w:rsidRPr="006340DF" w:rsidRDefault="001A5893" w:rsidP="00604CB7">
      <w:pPr>
        <w:pStyle w:val="BodyText"/>
        <w:rPr>
          <w:rFonts w:asciiTheme="minorHAnsi" w:hAnsiTheme="minorHAnsi" w:cstheme="minorHAnsi"/>
          <w:lang w:val="fr-FR"/>
        </w:rPr>
      </w:pPr>
      <w:r w:rsidRPr="006340DF">
        <w:rPr>
          <w:rFonts w:asciiTheme="minorHAnsi" w:hAnsiTheme="minorHAnsi" w:cstheme="minorHAnsi"/>
          <w:sz w:val="22"/>
          <w:lang w:val="fr-FR"/>
        </w:rPr>
        <w:t xml:space="preserve">21.1. </w:t>
      </w:r>
      <w:r w:rsidRPr="006340DF">
        <w:rPr>
          <w:rFonts w:asciiTheme="minorHAnsi" w:hAnsiTheme="minorHAnsi" w:cstheme="minorHAnsi"/>
          <w:lang w:val="fr-FR"/>
        </w:rPr>
        <w:t>Si l’UNFPA juge une offre essentiellement conforme :</w:t>
      </w:r>
    </w:p>
    <w:p w14:paraId="12EED785" w14:textId="77777777" w:rsidR="001A5893" w:rsidRPr="006340DF" w:rsidRDefault="001A5893" w:rsidP="00604CB7">
      <w:pPr>
        <w:pStyle w:val="BodyText"/>
        <w:numPr>
          <w:ilvl w:val="0"/>
          <w:numId w:val="15"/>
        </w:numPr>
        <w:tabs>
          <w:tab w:val="clear" w:pos="720"/>
          <w:tab w:val="left" w:pos="900"/>
        </w:tabs>
        <w:ind w:left="900"/>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Il peut tolérer toute non-conformité ou omission qui ne constitue pas une divergence substantielle </w:t>
      </w:r>
    </w:p>
    <w:p w14:paraId="12EED786" w14:textId="77777777" w:rsidR="001A5893" w:rsidRPr="006340DF" w:rsidRDefault="001A5893" w:rsidP="00604CB7">
      <w:pPr>
        <w:pStyle w:val="BodyText"/>
        <w:numPr>
          <w:ilvl w:val="0"/>
          <w:numId w:val="15"/>
        </w:numPr>
        <w:tabs>
          <w:tab w:val="clear" w:pos="720"/>
          <w:tab w:val="left" w:pos="900"/>
        </w:tabs>
        <w:ind w:left="900"/>
        <w:rPr>
          <w:rFonts w:asciiTheme="minorHAnsi" w:hAnsiTheme="minorHAnsi" w:cstheme="minorHAnsi"/>
          <w:sz w:val="22"/>
          <w:szCs w:val="22"/>
          <w:lang w:val="fr-FR"/>
        </w:rPr>
      </w:pPr>
      <w:r w:rsidRPr="006340DF">
        <w:rPr>
          <w:rFonts w:asciiTheme="minorHAnsi" w:hAnsiTheme="minorHAnsi" w:cstheme="minorHAnsi"/>
          <w:sz w:val="22"/>
          <w:szCs w:val="22"/>
          <w:lang w:val="fr-FR"/>
        </w:rPr>
        <w:lastRenderedPageBreak/>
        <w:t xml:space="preserve">Il peut demander au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de présenter, dans un délai raisonnable, les informations ou la documentation nécessaires pour remédier à la non-conformité ou aux omissions non substantielles constatées dans l’offre en rapport avec la documentation demandée. Ladite omission ne peut, en aucun cas, être liée à un élément quelconque du prix de l’offre.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qui ne ferait pas droit à cette demande peut voir son offre écartée.</w:t>
      </w:r>
    </w:p>
    <w:p w14:paraId="12EED787" w14:textId="77777777" w:rsidR="001A5893" w:rsidRPr="006340DF" w:rsidRDefault="001A5893" w:rsidP="00604CB7">
      <w:pPr>
        <w:pStyle w:val="BodyText"/>
        <w:numPr>
          <w:ilvl w:val="0"/>
          <w:numId w:val="15"/>
        </w:numPr>
        <w:tabs>
          <w:tab w:val="clear" w:pos="720"/>
          <w:tab w:val="left" w:pos="900"/>
        </w:tabs>
        <w:ind w:left="900"/>
        <w:rPr>
          <w:rFonts w:asciiTheme="minorHAnsi" w:hAnsiTheme="minorHAnsi" w:cstheme="minorHAnsi"/>
          <w:sz w:val="22"/>
          <w:szCs w:val="22"/>
          <w:lang w:val="fr-FR"/>
        </w:rPr>
      </w:pPr>
      <w:r w:rsidRPr="006340DF">
        <w:rPr>
          <w:rFonts w:asciiTheme="minorHAnsi" w:hAnsiTheme="minorHAnsi" w:cstheme="minorHAnsi"/>
          <w:sz w:val="22"/>
          <w:szCs w:val="22"/>
          <w:lang w:val="fr-FR"/>
        </w:rPr>
        <w:t>L’UNFPA apportera les corrections arithmétiques sur la base suivante :</w:t>
      </w:r>
    </w:p>
    <w:p w14:paraId="12EED788" w14:textId="77777777" w:rsidR="00AB01CF" w:rsidRPr="006340DF" w:rsidRDefault="001A5893" w:rsidP="00AB01CF">
      <w:pPr>
        <w:pStyle w:val="BodyText"/>
        <w:numPr>
          <w:ilvl w:val="0"/>
          <w:numId w:val="5"/>
        </w:numPr>
        <w:tabs>
          <w:tab w:val="clear" w:pos="720"/>
          <w:tab w:val="left" w:pos="1260"/>
        </w:tabs>
        <w:ind w:left="1260"/>
        <w:rPr>
          <w:rFonts w:asciiTheme="minorHAnsi" w:hAnsiTheme="minorHAnsi" w:cstheme="minorHAnsi"/>
          <w:szCs w:val="24"/>
          <w:lang w:val="fr-FR"/>
        </w:rPr>
      </w:pPr>
      <w:r w:rsidRPr="006340DF">
        <w:rPr>
          <w:rFonts w:asciiTheme="minorHAnsi" w:hAnsiTheme="minorHAnsi" w:cstheme="minorHAnsi"/>
          <w:sz w:val="22"/>
          <w:szCs w:val="22"/>
          <w:lang w:val="fr-FR"/>
        </w:rPr>
        <w:t>S’il existe une contradiction</w:t>
      </w:r>
      <w:r w:rsidRPr="006340DF">
        <w:rPr>
          <w:rFonts w:asciiTheme="minorHAnsi" w:hAnsiTheme="minorHAnsi" w:cstheme="minorHAnsi"/>
          <w:sz w:val="22"/>
          <w:szCs w:val="24"/>
          <w:lang w:val="fr-FR"/>
        </w:rPr>
        <w:t xml:space="preserve"> entre le prix unitaire et le prix total obtenu en multipliant le prix unitaire par les quantités, le prix unitaire fera foi et le prix total sera corrigé, à moins que, de l’avis de l’UNFPA, la virgule des décimales du prix unitaire soit manifestement mal placée. Dans ce cas le prix total indiqué prévaudra et le prix unitaire sera corrigé,</w:t>
      </w:r>
    </w:p>
    <w:p w14:paraId="12EED789" w14:textId="77777777" w:rsidR="00715067" w:rsidRPr="006340DF" w:rsidRDefault="00AB01CF" w:rsidP="00AB01CF">
      <w:pPr>
        <w:pStyle w:val="BodyText"/>
        <w:numPr>
          <w:ilvl w:val="0"/>
          <w:numId w:val="5"/>
        </w:numPr>
        <w:tabs>
          <w:tab w:val="clear" w:pos="720"/>
          <w:tab w:val="left" w:pos="1260"/>
        </w:tabs>
        <w:ind w:left="1260"/>
        <w:rPr>
          <w:rFonts w:asciiTheme="minorHAnsi" w:hAnsiTheme="minorHAnsi" w:cstheme="minorHAnsi"/>
          <w:szCs w:val="24"/>
          <w:lang w:val="fr-FR"/>
        </w:rPr>
      </w:pPr>
      <w:r w:rsidRPr="006340DF">
        <w:rPr>
          <w:rFonts w:asciiTheme="minorHAnsi" w:hAnsiTheme="minorHAnsi" w:cstheme="minorHAnsi"/>
          <w:sz w:val="22"/>
          <w:szCs w:val="24"/>
          <w:lang w:val="fr-FR"/>
        </w:rPr>
        <w:t>Si une différence est constatée entre le montant exprimé en toutes lettres et celui exprimé en chiffres, le montant en toutes lettres prévaudra,</w:t>
      </w:r>
    </w:p>
    <w:p w14:paraId="12EED78A" w14:textId="77777777" w:rsidR="001A5893" w:rsidRPr="006340DF" w:rsidRDefault="001A5893" w:rsidP="00604CB7">
      <w:pPr>
        <w:pStyle w:val="BodyText"/>
        <w:numPr>
          <w:ilvl w:val="0"/>
          <w:numId w:val="5"/>
        </w:numPr>
        <w:tabs>
          <w:tab w:val="clear" w:pos="720"/>
          <w:tab w:val="left" w:pos="1260"/>
        </w:tabs>
        <w:ind w:left="1260"/>
        <w:rPr>
          <w:rFonts w:asciiTheme="minorHAnsi" w:hAnsiTheme="minorHAnsi" w:cstheme="minorHAnsi"/>
          <w:sz w:val="22"/>
          <w:szCs w:val="24"/>
          <w:lang w:val="fr-FR"/>
        </w:rPr>
      </w:pPr>
      <w:r w:rsidRPr="006340DF">
        <w:rPr>
          <w:rFonts w:asciiTheme="minorHAnsi" w:hAnsiTheme="minorHAnsi" w:cstheme="minorHAnsi"/>
          <w:sz w:val="22"/>
          <w:szCs w:val="24"/>
          <w:lang w:val="fr-FR"/>
        </w:rPr>
        <w:t>Si le total obtenu par addition ou soustraction des sous-totaux n’est pas exact, les sous- totaux feront foi et le total sera corrigé.</w:t>
      </w:r>
    </w:p>
    <w:p w14:paraId="12EED78B" w14:textId="77777777" w:rsidR="001A5893" w:rsidRPr="006340DF" w:rsidRDefault="001A5893" w:rsidP="00F3545A">
      <w:pPr>
        <w:pStyle w:val="BodyText"/>
        <w:tabs>
          <w:tab w:val="clear" w:pos="720"/>
          <w:tab w:val="left" w:pos="1260"/>
        </w:tabs>
        <w:rPr>
          <w:rFonts w:asciiTheme="minorHAnsi" w:hAnsiTheme="minorHAnsi" w:cstheme="minorHAnsi"/>
          <w:sz w:val="22"/>
          <w:szCs w:val="24"/>
          <w:lang w:val="fr-FR"/>
        </w:rPr>
      </w:pPr>
    </w:p>
    <w:p w14:paraId="12EED78C" w14:textId="77777777" w:rsidR="001A5893" w:rsidRPr="006340DF" w:rsidRDefault="001A5893" w:rsidP="00157D6B">
      <w:pPr>
        <w:pStyle w:val="Heading2"/>
        <w:rPr>
          <w:rFonts w:asciiTheme="minorHAnsi" w:hAnsiTheme="minorHAnsi" w:cstheme="minorHAnsi"/>
          <w:b/>
        </w:rPr>
      </w:pPr>
      <w:bookmarkStart w:id="58" w:name="_Toc308100599"/>
      <w:bookmarkStart w:id="59" w:name="_Toc364424893"/>
      <w:r w:rsidRPr="006340DF">
        <w:rPr>
          <w:rFonts w:asciiTheme="minorHAnsi" w:hAnsiTheme="minorHAnsi" w:cstheme="minorHAnsi"/>
          <w:b/>
        </w:rPr>
        <w:t>Examen préliminaire des offres</w:t>
      </w:r>
      <w:bookmarkEnd w:id="58"/>
      <w:bookmarkEnd w:id="59"/>
    </w:p>
    <w:p w14:paraId="12EED78D" w14:textId="77777777" w:rsidR="001A5893" w:rsidRPr="006340DF" w:rsidRDefault="001A5893">
      <w:pPr>
        <w:jc w:val="both"/>
        <w:rPr>
          <w:rFonts w:asciiTheme="minorHAnsi" w:hAnsiTheme="minorHAnsi" w:cstheme="minorHAnsi"/>
          <w:sz w:val="22"/>
          <w:szCs w:val="22"/>
          <w:lang w:val="fr-FR"/>
        </w:rPr>
      </w:pPr>
    </w:p>
    <w:p w14:paraId="12EED78E" w14:textId="77777777" w:rsidR="001A5893" w:rsidRPr="006340DF" w:rsidRDefault="001A5893" w:rsidP="00604CB7">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22.1. L’UNFPA examinera les offres pour s’assurer que tous les documents et la documentation technique demandés à la Clause 7 des instructions aux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ont bien été fournis et sont tous complets. L’UNFPA recherchera également d’éventuelles erreurs de calcul, et vérifiera que les documents sont dûment signés et que les offres sont globalement conformes ou non.</w:t>
      </w:r>
    </w:p>
    <w:p w14:paraId="12EED78F" w14:textId="77777777" w:rsidR="001A5893" w:rsidRPr="006340DF" w:rsidRDefault="001A5893">
      <w:pPr>
        <w:jc w:val="both"/>
        <w:rPr>
          <w:rFonts w:asciiTheme="minorHAnsi" w:hAnsiTheme="minorHAnsi" w:cstheme="minorHAnsi"/>
          <w:sz w:val="22"/>
          <w:szCs w:val="22"/>
          <w:lang w:val="fr-FR"/>
        </w:rPr>
      </w:pPr>
    </w:p>
    <w:p w14:paraId="12EED790" w14:textId="77777777" w:rsidR="001A5893" w:rsidRPr="006340DF" w:rsidRDefault="001A5893" w:rsidP="00157D6B">
      <w:pPr>
        <w:pStyle w:val="Heading2"/>
        <w:rPr>
          <w:rFonts w:asciiTheme="minorHAnsi" w:hAnsiTheme="minorHAnsi" w:cstheme="minorHAnsi"/>
          <w:b/>
        </w:rPr>
      </w:pPr>
      <w:bookmarkStart w:id="60" w:name="_Toc308100600"/>
      <w:bookmarkStart w:id="61" w:name="_Toc364424894"/>
      <w:r w:rsidRPr="006340DF">
        <w:rPr>
          <w:rFonts w:asciiTheme="minorHAnsi" w:hAnsiTheme="minorHAnsi" w:cstheme="minorHAnsi"/>
          <w:b/>
        </w:rPr>
        <w:t>Examen des conditions et évaluation technique</w:t>
      </w:r>
      <w:bookmarkEnd w:id="60"/>
      <w:bookmarkEnd w:id="61"/>
    </w:p>
    <w:p w14:paraId="12EED791" w14:textId="77777777" w:rsidR="001A5893" w:rsidRPr="006340DF" w:rsidRDefault="001A5893" w:rsidP="00604CB7">
      <w:pPr>
        <w:jc w:val="both"/>
        <w:rPr>
          <w:rFonts w:asciiTheme="minorHAnsi" w:hAnsiTheme="minorHAnsi" w:cstheme="minorHAnsi"/>
          <w:bCs/>
          <w:szCs w:val="24"/>
          <w:lang w:val="fr-FR"/>
        </w:rPr>
      </w:pPr>
    </w:p>
    <w:p w14:paraId="12EED792" w14:textId="77777777" w:rsidR="001A5893" w:rsidRPr="006340DF" w:rsidRDefault="001A5893" w:rsidP="00604CB7">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23.1. L’UNFPA examinera l’offre et vérifiera qu’elle ne contient pas de divergence, de réserve ou d’omission substantielles par rapport aux conditions stipulées dans la Section II </w:t>
      </w:r>
      <w:r w:rsidR="00B22C5C" w:rsidRPr="006340DF">
        <w:rPr>
          <w:rFonts w:asciiTheme="minorHAnsi" w:hAnsiTheme="minorHAnsi" w:cstheme="minorHAnsi"/>
          <w:sz w:val="22"/>
          <w:szCs w:val="22"/>
          <w:lang w:val="fr-FR"/>
        </w:rPr>
        <w:t>Bordereau de quantités, spécifications techniques et calendrier de livraison</w:t>
      </w:r>
      <w:r w:rsidRPr="006340DF">
        <w:rPr>
          <w:rFonts w:asciiTheme="minorHAnsi" w:hAnsiTheme="minorHAnsi" w:cstheme="minorHAnsi"/>
          <w:sz w:val="22"/>
          <w:szCs w:val="22"/>
          <w:lang w:val="fr-FR"/>
        </w:rPr>
        <w:t xml:space="preserve">, la Section III Conditions générales de l’UNFPA et la Section IV Conditions </w:t>
      </w:r>
      <w:r w:rsidR="003C482E" w:rsidRPr="006340DF">
        <w:rPr>
          <w:rFonts w:asciiTheme="minorHAnsi" w:hAnsiTheme="minorHAnsi" w:cstheme="minorHAnsi"/>
          <w:sz w:val="22"/>
          <w:szCs w:val="22"/>
          <w:lang w:val="fr-FR"/>
        </w:rPr>
        <w:t>particulières</w:t>
      </w:r>
      <w:r w:rsidRPr="006340DF">
        <w:rPr>
          <w:rFonts w:asciiTheme="minorHAnsi" w:hAnsiTheme="minorHAnsi" w:cstheme="minorHAnsi"/>
          <w:sz w:val="22"/>
          <w:szCs w:val="22"/>
          <w:lang w:val="fr-FR"/>
        </w:rPr>
        <w:t xml:space="preserve"> relatives aux marchés.</w:t>
      </w:r>
    </w:p>
    <w:p w14:paraId="12EED793" w14:textId="77777777" w:rsidR="001A5893" w:rsidRPr="006340DF" w:rsidRDefault="001A5893" w:rsidP="00604CB7">
      <w:pPr>
        <w:jc w:val="both"/>
        <w:rPr>
          <w:rFonts w:asciiTheme="minorHAnsi" w:hAnsiTheme="minorHAnsi" w:cstheme="minorHAnsi"/>
          <w:sz w:val="22"/>
          <w:szCs w:val="22"/>
          <w:lang w:val="fr-FR"/>
        </w:rPr>
      </w:pPr>
    </w:p>
    <w:p w14:paraId="12EED794" w14:textId="77777777" w:rsidR="001A5893" w:rsidRPr="006340DF" w:rsidRDefault="001A5893" w:rsidP="00604CB7">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23.2. Si, au terme de l’examen des termes et conditions et de l’évaluation technique, l’UNFPA établit que l’offre n’est pas essentiellement conforme en application de la Clause 21 des instructions aux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il rejettera l’offre en question.</w:t>
      </w:r>
    </w:p>
    <w:p w14:paraId="12EED795" w14:textId="77777777" w:rsidR="001A5893" w:rsidRPr="006340DF" w:rsidRDefault="001A5893">
      <w:pPr>
        <w:rPr>
          <w:rFonts w:asciiTheme="minorHAnsi" w:hAnsiTheme="minorHAnsi" w:cstheme="minorHAnsi"/>
          <w:sz w:val="22"/>
          <w:szCs w:val="22"/>
          <w:lang w:val="fr-FR"/>
        </w:rPr>
      </w:pPr>
    </w:p>
    <w:p w14:paraId="12EED796" w14:textId="77777777" w:rsidR="001A5893" w:rsidRPr="006340DF" w:rsidRDefault="001A5893" w:rsidP="00157D6B">
      <w:pPr>
        <w:pStyle w:val="Heading2"/>
        <w:rPr>
          <w:rFonts w:asciiTheme="minorHAnsi" w:hAnsiTheme="minorHAnsi" w:cstheme="minorHAnsi"/>
          <w:b/>
        </w:rPr>
      </w:pPr>
      <w:bookmarkStart w:id="62" w:name="_Toc308100601"/>
      <w:bookmarkStart w:id="63" w:name="_Toc364424895"/>
      <w:r w:rsidRPr="006340DF">
        <w:rPr>
          <w:rFonts w:asciiTheme="minorHAnsi" w:hAnsiTheme="minorHAnsi" w:cstheme="minorHAnsi"/>
          <w:b/>
        </w:rPr>
        <w:t>Conversion en une seule devise</w:t>
      </w:r>
      <w:bookmarkEnd w:id="62"/>
      <w:bookmarkEnd w:id="63"/>
    </w:p>
    <w:p w14:paraId="12EED797" w14:textId="77777777" w:rsidR="001A5893" w:rsidRPr="006340DF" w:rsidRDefault="001A5893">
      <w:pPr>
        <w:rPr>
          <w:rFonts w:asciiTheme="minorHAnsi" w:hAnsiTheme="minorHAnsi" w:cstheme="minorHAnsi"/>
          <w:lang w:val="fr-FR"/>
        </w:rPr>
      </w:pPr>
    </w:p>
    <w:p w14:paraId="12EED798" w14:textId="266711AB" w:rsidR="001A5893" w:rsidRPr="006340DF" w:rsidRDefault="001A5893" w:rsidP="00604CB7">
      <w:pPr>
        <w:rPr>
          <w:rFonts w:asciiTheme="minorHAnsi" w:hAnsiTheme="minorHAnsi" w:cstheme="minorHAnsi"/>
          <w:i/>
          <w:sz w:val="22"/>
          <w:szCs w:val="22"/>
          <w:lang w:val="fr-FR"/>
        </w:rPr>
      </w:pPr>
      <w:r w:rsidRPr="006340DF">
        <w:rPr>
          <w:rFonts w:asciiTheme="minorHAnsi" w:hAnsiTheme="minorHAnsi" w:cstheme="minorHAnsi"/>
          <w:sz w:val="22"/>
          <w:szCs w:val="22"/>
          <w:lang w:val="fr-FR"/>
        </w:rPr>
        <w:t>24.1.</w:t>
      </w:r>
      <w:r w:rsidRPr="006340DF">
        <w:rPr>
          <w:rFonts w:asciiTheme="minorHAnsi" w:hAnsiTheme="minorHAnsi" w:cstheme="minorHAnsi"/>
          <w:i/>
          <w:sz w:val="22"/>
          <w:szCs w:val="22"/>
          <w:lang w:val="fr-FR"/>
        </w:rPr>
        <w:t xml:space="preserve"> </w:t>
      </w:r>
      <w:r w:rsidRPr="006340DF">
        <w:rPr>
          <w:rFonts w:asciiTheme="minorHAnsi" w:hAnsiTheme="minorHAnsi" w:cstheme="minorHAnsi"/>
          <w:sz w:val="22"/>
          <w:szCs w:val="22"/>
          <w:lang w:val="fr-FR"/>
        </w:rPr>
        <w:t xml:space="preserve">Afin de faciliter les évaluations et les comparaisons, l’UNFPA convertira tous les prix exprimés en diverses devises en dollars américains, au taux de change officiel des Nations </w:t>
      </w:r>
      <w:r w:rsidR="00C5043F" w:rsidRPr="006340DF">
        <w:rPr>
          <w:rFonts w:asciiTheme="minorHAnsi" w:hAnsiTheme="minorHAnsi" w:cstheme="minorHAnsi"/>
          <w:sz w:val="22"/>
          <w:szCs w:val="22"/>
          <w:lang w:val="fr-FR"/>
        </w:rPr>
        <w:t>unies</w:t>
      </w:r>
      <w:r w:rsidRPr="006340DF">
        <w:rPr>
          <w:rFonts w:asciiTheme="minorHAnsi" w:hAnsiTheme="minorHAnsi" w:cstheme="minorHAnsi"/>
          <w:sz w:val="22"/>
          <w:szCs w:val="22"/>
          <w:lang w:val="fr-FR"/>
        </w:rPr>
        <w:t xml:space="preserve"> en vigueur à la date de clôture de soumission des offres. </w:t>
      </w:r>
    </w:p>
    <w:p w14:paraId="12EED799" w14:textId="6860254E" w:rsidR="001A5893" w:rsidRPr="006340DF" w:rsidRDefault="001A5893" w:rsidP="005A530A">
      <w:pPr>
        <w:pStyle w:val="ListParagraph"/>
        <w:rPr>
          <w:rFonts w:asciiTheme="minorHAnsi" w:hAnsiTheme="minorHAnsi" w:cstheme="minorHAnsi"/>
          <w:i/>
          <w:sz w:val="22"/>
          <w:szCs w:val="22"/>
          <w:lang w:val="fr-FR"/>
        </w:rPr>
      </w:pPr>
    </w:p>
    <w:p w14:paraId="12EED79A" w14:textId="77777777" w:rsidR="001A5893" w:rsidRPr="006340DF" w:rsidRDefault="001A5893">
      <w:pPr>
        <w:rPr>
          <w:rFonts w:asciiTheme="minorHAnsi" w:hAnsiTheme="minorHAnsi" w:cstheme="minorHAnsi"/>
          <w:sz w:val="22"/>
          <w:szCs w:val="22"/>
          <w:lang w:val="fr-FR"/>
        </w:rPr>
      </w:pPr>
    </w:p>
    <w:p w14:paraId="12EED79B" w14:textId="77777777" w:rsidR="001A5893" w:rsidRPr="006340DF" w:rsidRDefault="001A5893" w:rsidP="00157D6B">
      <w:pPr>
        <w:pStyle w:val="Heading2"/>
        <w:rPr>
          <w:rFonts w:asciiTheme="minorHAnsi" w:hAnsiTheme="minorHAnsi" w:cstheme="minorHAnsi"/>
          <w:b/>
        </w:rPr>
      </w:pPr>
      <w:bookmarkStart w:id="64" w:name="_Toc308100602"/>
      <w:bookmarkStart w:id="65" w:name="_Toc364424896"/>
      <w:r w:rsidRPr="006340DF">
        <w:rPr>
          <w:rFonts w:asciiTheme="minorHAnsi" w:hAnsiTheme="minorHAnsi" w:cstheme="minorHAnsi"/>
          <w:b/>
        </w:rPr>
        <w:t>Évaluation des offres</w:t>
      </w:r>
      <w:bookmarkEnd w:id="64"/>
      <w:bookmarkEnd w:id="65"/>
    </w:p>
    <w:p w14:paraId="12EED79C" w14:textId="77777777" w:rsidR="001A5893" w:rsidRPr="006340DF" w:rsidRDefault="001A5893">
      <w:pPr>
        <w:rPr>
          <w:rFonts w:asciiTheme="minorHAnsi" w:hAnsiTheme="minorHAnsi" w:cstheme="minorHAnsi"/>
          <w:sz w:val="22"/>
          <w:szCs w:val="22"/>
          <w:lang w:val="fr-FR"/>
        </w:rPr>
      </w:pPr>
    </w:p>
    <w:p w14:paraId="12EED79D"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25.1. L’UNFPA doit évaluer chaque offre, définie à ce stade de l’évaluation comme étant, essentiellement conforme.</w:t>
      </w:r>
    </w:p>
    <w:p w14:paraId="12EED79E" w14:textId="77777777" w:rsidR="001A5893" w:rsidRPr="006340DF" w:rsidRDefault="001A5893" w:rsidP="00C02EE2">
      <w:pPr>
        <w:pStyle w:val="ListParagraph"/>
        <w:rPr>
          <w:rFonts w:asciiTheme="minorHAnsi" w:hAnsiTheme="minorHAnsi" w:cstheme="minorHAnsi"/>
          <w:sz w:val="22"/>
          <w:szCs w:val="22"/>
          <w:lang w:val="fr-FR"/>
        </w:rPr>
      </w:pPr>
    </w:p>
    <w:p w14:paraId="12EED79F" w14:textId="77777777" w:rsidR="001A5893" w:rsidRPr="006340DF" w:rsidRDefault="001A5893" w:rsidP="00157D6B">
      <w:pPr>
        <w:pStyle w:val="Heading2"/>
        <w:rPr>
          <w:rFonts w:asciiTheme="minorHAnsi" w:hAnsiTheme="minorHAnsi" w:cstheme="minorHAnsi"/>
          <w:b/>
        </w:rPr>
      </w:pPr>
      <w:bookmarkStart w:id="66" w:name="_Toc364424897"/>
      <w:r w:rsidRPr="006340DF">
        <w:rPr>
          <w:rFonts w:asciiTheme="minorHAnsi" w:hAnsiTheme="minorHAnsi" w:cstheme="minorHAnsi"/>
          <w:b/>
        </w:rPr>
        <w:lastRenderedPageBreak/>
        <w:t>Comparaison des offres</w:t>
      </w:r>
      <w:bookmarkEnd w:id="66"/>
    </w:p>
    <w:p w14:paraId="12EED7A0" w14:textId="77777777" w:rsidR="001A5893" w:rsidRPr="006340DF" w:rsidRDefault="001A5893">
      <w:pPr>
        <w:rPr>
          <w:rFonts w:asciiTheme="minorHAnsi" w:hAnsiTheme="minorHAnsi" w:cstheme="minorHAnsi"/>
          <w:szCs w:val="24"/>
          <w:lang w:val="fr-FR"/>
        </w:rPr>
      </w:pPr>
      <w:bookmarkStart w:id="67" w:name="_Toc308100604"/>
    </w:p>
    <w:p w14:paraId="12EED7A1"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26.1. </w:t>
      </w:r>
      <w:bookmarkEnd w:id="67"/>
      <w:r w:rsidRPr="006340DF">
        <w:rPr>
          <w:rFonts w:asciiTheme="minorHAnsi" w:hAnsiTheme="minorHAnsi" w:cstheme="minorHAnsi"/>
          <w:sz w:val="22"/>
          <w:szCs w:val="22"/>
          <w:lang w:val="fr-FR"/>
        </w:rPr>
        <w:t>L’UNFPA comparera toutes les offres essentiellement conformes pour déterminer l’offre essentiellement conforme la moins-</w:t>
      </w:r>
      <w:proofErr w:type="spellStart"/>
      <w:r w:rsidRPr="006340DF">
        <w:rPr>
          <w:rFonts w:asciiTheme="minorHAnsi" w:hAnsiTheme="minorHAnsi" w:cstheme="minorHAnsi"/>
          <w:sz w:val="22"/>
          <w:szCs w:val="22"/>
          <w:lang w:val="fr-FR"/>
        </w:rPr>
        <w:t>disante</w:t>
      </w:r>
      <w:proofErr w:type="spellEnd"/>
      <w:r w:rsidRPr="006340DF">
        <w:rPr>
          <w:rFonts w:asciiTheme="minorHAnsi" w:hAnsiTheme="minorHAnsi" w:cstheme="minorHAnsi"/>
          <w:sz w:val="22"/>
          <w:szCs w:val="22"/>
          <w:lang w:val="fr-FR"/>
        </w:rPr>
        <w:t>.</w:t>
      </w:r>
    </w:p>
    <w:p w14:paraId="12EED7A2" w14:textId="77777777" w:rsidR="001A5893" w:rsidRPr="006340DF" w:rsidRDefault="001A5893">
      <w:pPr>
        <w:rPr>
          <w:rFonts w:asciiTheme="minorHAnsi" w:hAnsiTheme="minorHAnsi" w:cstheme="minorHAnsi"/>
          <w:sz w:val="22"/>
          <w:szCs w:val="22"/>
          <w:lang w:val="fr-FR"/>
        </w:rPr>
      </w:pPr>
    </w:p>
    <w:p w14:paraId="12EED7A3"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26.2. La comparaison se fera sur le coût total livré à sa destination finale. L’UNFPA se réserve le droit de comparer le coût du fret proposé par les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s avec ceux de transitaires réputés et d’en tenir compte aux fins de l’évaluation de l’offre. Si le coût du fret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s’avère moins intéressant que celui des transitaires, l’UNFPA est autorisé à conclure un marché sur une base FCA plutôt que CPT/CFR, avec la sociét</w:t>
      </w:r>
      <w:bookmarkStart w:id="68" w:name="OLE_LINK19"/>
      <w:bookmarkStart w:id="69" w:name="OLE_LINK20"/>
      <w:bookmarkStart w:id="70" w:name="OLE_LINK21"/>
      <w:r w:rsidRPr="006340DF">
        <w:rPr>
          <w:rFonts w:asciiTheme="minorHAnsi" w:hAnsiTheme="minorHAnsi" w:cstheme="minorHAnsi"/>
          <w:sz w:val="22"/>
          <w:szCs w:val="22"/>
          <w:lang w:val="fr-FR"/>
        </w:rPr>
        <w:t>é</w:t>
      </w:r>
      <w:bookmarkEnd w:id="68"/>
      <w:bookmarkEnd w:id="69"/>
      <w:bookmarkEnd w:id="70"/>
      <w:r w:rsidRPr="006340DF">
        <w:rPr>
          <w:rFonts w:asciiTheme="minorHAnsi" w:hAnsiTheme="minorHAnsi" w:cstheme="minorHAnsi"/>
          <w:sz w:val="22"/>
          <w:szCs w:val="22"/>
          <w:lang w:val="fr-FR"/>
        </w:rPr>
        <w:t xml:space="preserve"> adjudicataire et à émettre une commande distincte pour le fret avec un transitaire, si tel est l’intérêt financier de l’UNFPA.</w:t>
      </w:r>
    </w:p>
    <w:p w14:paraId="12EED7A4" w14:textId="77777777" w:rsidR="001A5893" w:rsidRPr="006340DF" w:rsidRDefault="001A5893">
      <w:pPr>
        <w:rPr>
          <w:rFonts w:asciiTheme="minorHAnsi" w:hAnsiTheme="minorHAnsi" w:cstheme="minorHAnsi"/>
          <w:sz w:val="22"/>
          <w:szCs w:val="22"/>
          <w:lang w:val="fr-FR"/>
        </w:rPr>
      </w:pPr>
    </w:p>
    <w:p w14:paraId="12EED7A5" w14:textId="77777777" w:rsidR="001A5893" w:rsidRPr="006340DF" w:rsidRDefault="001A5893" w:rsidP="00157D6B">
      <w:pPr>
        <w:pStyle w:val="Heading2"/>
        <w:rPr>
          <w:rFonts w:asciiTheme="minorHAnsi" w:hAnsiTheme="minorHAnsi" w:cstheme="minorHAnsi"/>
          <w:b/>
        </w:rPr>
      </w:pPr>
      <w:bookmarkStart w:id="71" w:name="_Toc308100605"/>
      <w:bookmarkStart w:id="72" w:name="_Toc364424898"/>
      <w:bookmarkStart w:id="73" w:name="_Toc438438861"/>
      <w:bookmarkStart w:id="74" w:name="_Toc438532655"/>
      <w:bookmarkStart w:id="75" w:name="_Toc438734005"/>
      <w:bookmarkStart w:id="76" w:name="_Toc438907042"/>
      <w:bookmarkStart w:id="77" w:name="_Toc438907241"/>
      <w:bookmarkStart w:id="78" w:name="_Toc499629546"/>
      <w:r w:rsidRPr="006340DF">
        <w:rPr>
          <w:rFonts w:asciiTheme="minorHAnsi" w:hAnsiTheme="minorHAnsi" w:cstheme="minorHAnsi"/>
          <w:b/>
        </w:rPr>
        <w:t xml:space="preserve">Vérification a posteriori des qualifications du </w:t>
      </w:r>
      <w:r w:rsidR="00715067" w:rsidRPr="006340DF">
        <w:rPr>
          <w:rFonts w:asciiTheme="minorHAnsi" w:hAnsiTheme="minorHAnsi" w:cstheme="minorHAnsi"/>
          <w:b/>
        </w:rPr>
        <w:t>Soumissionnaire</w:t>
      </w:r>
      <w:bookmarkEnd w:id="71"/>
      <w:bookmarkEnd w:id="72"/>
    </w:p>
    <w:bookmarkEnd w:id="73"/>
    <w:bookmarkEnd w:id="74"/>
    <w:bookmarkEnd w:id="75"/>
    <w:bookmarkEnd w:id="76"/>
    <w:bookmarkEnd w:id="77"/>
    <w:bookmarkEnd w:id="78"/>
    <w:p w14:paraId="12EED7A6" w14:textId="77777777" w:rsidR="001A5893" w:rsidRPr="006340DF" w:rsidRDefault="001A5893">
      <w:pPr>
        <w:jc w:val="both"/>
        <w:rPr>
          <w:rFonts w:asciiTheme="minorHAnsi" w:hAnsiTheme="minorHAnsi" w:cstheme="minorHAnsi"/>
          <w:sz w:val="22"/>
          <w:szCs w:val="22"/>
          <w:lang w:val="fr-FR"/>
        </w:rPr>
      </w:pPr>
    </w:p>
    <w:p w14:paraId="12EED7A7" w14:textId="77777777" w:rsidR="001A5893" w:rsidRPr="006340DF" w:rsidRDefault="001A5893" w:rsidP="00604CB7">
      <w:pPr>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27.1. L’UNFPA s’assurera que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retenu pour avoir soumis l’offre essentiellement conforme la moins-</w:t>
      </w:r>
      <w:proofErr w:type="spellStart"/>
      <w:r w:rsidRPr="006340DF">
        <w:rPr>
          <w:rFonts w:asciiTheme="minorHAnsi" w:hAnsiTheme="minorHAnsi" w:cstheme="minorHAnsi"/>
          <w:sz w:val="22"/>
          <w:szCs w:val="22"/>
          <w:lang w:val="fr-FR"/>
        </w:rPr>
        <w:t>disante</w:t>
      </w:r>
      <w:proofErr w:type="spellEnd"/>
      <w:r w:rsidRPr="006340DF">
        <w:rPr>
          <w:rFonts w:asciiTheme="minorHAnsi" w:hAnsiTheme="minorHAnsi" w:cstheme="minorHAnsi"/>
          <w:sz w:val="22"/>
          <w:szCs w:val="22"/>
          <w:lang w:val="fr-FR"/>
        </w:rPr>
        <w:t>, possède bien les qualifications requises pour exécuter le marché de façon satisfaisante.</w:t>
      </w:r>
    </w:p>
    <w:p w14:paraId="12EED7A8" w14:textId="77777777" w:rsidR="001A5893" w:rsidRPr="006340DF" w:rsidRDefault="001A5893" w:rsidP="00E71FB5">
      <w:pPr>
        <w:pStyle w:val="ListParagraph"/>
        <w:ind w:hanging="720"/>
        <w:jc w:val="both"/>
        <w:rPr>
          <w:rFonts w:asciiTheme="minorHAnsi" w:hAnsiTheme="minorHAnsi" w:cstheme="minorHAnsi"/>
          <w:sz w:val="22"/>
          <w:szCs w:val="22"/>
          <w:lang w:val="fr-FR"/>
        </w:rPr>
      </w:pPr>
    </w:p>
    <w:p w14:paraId="12EED7A9" w14:textId="77777777" w:rsidR="001A5893" w:rsidRPr="006340DF" w:rsidRDefault="001A5893" w:rsidP="00604CB7">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27.2. La détermination doit se fonder sur l’examen des pièces attestant des qualifications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et soumises avec l’offre. </w:t>
      </w:r>
    </w:p>
    <w:p w14:paraId="12EED7AA" w14:textId="77777777" w:rsidR="001A5893" w:rsidRPr="006340DF" w:rsidRDefault="001A5893" w:rsidP="00604CB7">
      <w:pPr>
        <w:pStyle w:val="ListParagraph"/>
        <w:ind w:left="0"/>
        <w:jc w:val="both"/>
        <w:rPr>
          <w:rFonts w:asciiTheme="minorHAnsi" w:hAnsiTheme="minorHAnsi" w:cstheme="minorHAnsi"/>
          <w:sz w:val="22"/>
          <w:szCs w:val="22"/>
          <w:lang w:val="fr-FR"/>
        </w:rPr>
      </w:pPr>
    </w:p>
    <w:p w14:paraId="12EED7AB" w14:textId="77777777" w:rsidR="001A5893" w:rsidRPr="006340DF" w:rsidRDefault="001A5893" w:rsidP="00604CB7">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27.3. Pour évaluer une offre, l’UNFPA considérera les éléments suivants :</w:t>
      </w:r>
    </w:p>
    <w:p w14:paraId="12EED7AC" w14:textId="77777777" w:rsidR="001A5893" w:rsidRPr="006340DF" w:rsidRDefault="001A5893" w:rsidP="00413017">
      <w:pPr>
        <w:jc w:val="both"/>
        <w:rPr>
          <w:rFonts w:asciiTheme="minorHAnsi" w:hAnsiTheme="minorHAnsi" w:cstheme="minorHAnsi"/>
          <w:sz w:val="22"/>
          <w:szCs w:val="22"/>
          <w:lang w:val="fr-FR"/>
        </w:rPr>
      </w:pPr>
    </w:p>
    <w:p w14:paraId="12EED7AD" w14:textId="77777777" w:rsidR="001A5893" w:rsidRPr="006340DF" w:rsidRDefault="001A5893" w:rsidP="00604CB7">
      <w:pPr>
        <w:pStyle w:val="ListParagraph"/>
        <w:numPr>
          <w:ilvl w:val="0"/>
          <w:numId w:val="6"/>
        </w:numPr>
        <w:ind w:left="1170"/>
        <w:rPr>
          <w:rFonts w:asciiTheme="minorHAnsi" w:hAnsiTheme="minorHAnsi" w:cstheme="minorHAnsi"/>
          <w:sz w:val="22"/>
          <w:szCs w:val="22"/>
          <w:lang w:val="fr-FR"/>
        </w:rPr>
      </w:pPr>
      <w:r w:rsidRPr="006340DF">
        <w:rPr>
          <w:rFonts w:asciiTheme="minorHAnsi" w:hAnsiTheme="minorHAnsi" w:cstheme="minorHAnsi"/>
          <w:sz w:val="22"/>
          <w:szCs w:val="22"/>
          <w:lang w:val="fr-FR"/>
        </w:rPr>
        <w:t>Un exemplaire des états financiers et du bilan audités de la société pour le dernier exercice</w:t>
      </w:r>
    </w:p>
    <w:p w14:paraId="12EED7AE" w14:textId="5F742723" w:rsidR="001A5893" w:rsidRPr="006340DF" w:rsidRDefault="001A5893" w:rsidP="00604CB7">
      <w:pPr>
        <w:pStyle w:val="ListParagraph"/>
        <w:numPr>
          <w:ilvl w:val="0"/>
          <w:numId w:val="6"/>
        </w:numPr>
        <w:ind w:left="1170"/>
        <w:rPr>
          <w:rFonts w:asciiTheme="minorHAnsi" w:hAnsiTheme="minorHAnsi" w:cstheme="minorHAnsi"/>
          <w:sz w:val="22"/>
          <w:szCs w:val="22"/>
          <w:lang w:val="fr-FR"/>
        </w:rPr>
      </w:pPr>
      <w:r w:rsidRPr="006340DF">
        <w:rPr>
          <w:rFonts w:asciiTheme="minorHAnsi" w:hAnsiTheme="minorHAnsi" w:cstheme="minorHAnsi"/>
          <w:sz w:val="22"/>
          <w:szCs w:val="22"/>
          <w:lang w:val="fr-FR"/>
        </w:rPr>
        <w:t>Une copie de la licence de fabrication valide du pays de fabrication et/ou une copie de l’immatriculation de l’entreprise dans le pays d’exploitation prouvant qu’elle est autorisée à fournir ces biens au pays de destination.</w:t>
      </w:r>
    </w:p>
    <w:p w14:paraId="12EED7B1" w14:textId="5DD64751" w:rsidR="001A5893" w:rsidRPr="006340DF" w:rsidRDefault="001A5893" w:rsidP="000069A4">
      <w:pPr>
        <w:rPr>
          <w:rFonts w:asciiTheme="minorHAnsi" w:hAnsiTheme="minorHAnsi" w:cstheme="minorHAnsi"/>
          <w:sz w:val="22"/>
          <w:szCs w:val="22"/>
          <w:lang w:val="fr-FR"/>
        </w:rPr>
      </w:pPr>
    </w:p>
    <w:p w14:paraId="12EED7B2" w14:textId="77777777" w:rsidR="001A5893" w:rsidRPr="006340DF" w:rsidRDefault="001A5893" w:rsidP="00604CB7">
      <w:pPr>
        <w:pStyle w:val="ListParagraph"/>
        <w:numPr>
          <w:ilvl w:val="0"/>
          <w:numId w:val="6"/>
        </w:numPr>
        <w:ind w:left="1170"/>
        <w:rPr>
          <w:rFonts w:asciiTheme="minorHAnsi" w:hAnsiTheme="minorHAnsi" w:cstheme="minorHAnsi"/>
          <w:sz w:val="22"/>
          <w:szCs w:val="22"/>
          <w:lang w:val="fr-FR"/>
        </w:rPr>
      </w:pPr>
      <w:r w:rsidRPr="006340DF">
        <w:rPr>
          <w:rFonts w:asciiTheme="minorHAnsi" w:hAnsiTheme="minorHAnsi" w:cstheme="minorHAnsi"/>
          <w:sz w:val="22"/>
          <w:szCs w:val="22"/>
          <w:lang w:val="fr-FR"/>
        </w:rPr>
        <w:t>Capacité financière :</w:t>
      </w:r>
    </w:p>
    <w:p w14:paraId="12EED7B3" w14:textId="77777777" w:rsidR="001A5893" w:rsidRPr="006340DF" w:rsidRDefault="001A5893" w:rsidP="00DC1F57">
      <w:pPr>
        <w:pStyle w:val="ListParagraph"/>
        <w:numPr>
          <w:ilvl w:val="1"/>
          <w:numId w:val="6"/>
        </w:numPr>
        <w:rPr>
          <w:rFonts w:asciiTheme="minorHAnsi" w:hAnsiTheme="minorHAnsi" w:cstheme="minorHAnsi"/>
          <w:sz w:val="22"/>
          <w:szCs w:val="22"/>
          <w:lang w:val="fr-FR"/>
        </w:rPr>
      </w:pPr>
      <w:r w:rsidRPr="006340DF">
        <w:rPr>
          <w:rFonts w:asciiTheme="minorHAnsi" w:hAnsiTheme="minorHAnsi" w:cstheme="minorHAnsi"/>
          <w:sz w:val="22"/>
          <w:szCs w:val="22"/>
          <w:lang w:val="fr-FR"/>
        </w:rPr>
        <w:t>Le ratio de liquidité</w:t>
      </w:r>
      <w:r w:rsidR="0054552A" w:rsidRPr="006340DF">
        <w:rPr>
          <w:rFonts w:asciiTheme="minorHAnsi" w:hAnsiTheme="minorHAnsi" w:cstheme="minorHAnsi"/>
          <w:sz w:val="22"/>
          <w:szCs w:val="22"/>
          <w:lang w:val="fr-FR"/>
        </w:rPr>
        <w:t> </w:t>
      </w:r>
      <w:r w:rsidRPr="006340DF">
        <w:rPr>
          <w:rFonts w:asciiTheme="minorHAnsi" w:hAnsiTheme="minorHAnsi" w:cstheme="minorHAnsi"/>
          <w:sz w:val="22"/>
          <w:szCs w:val="22"/>
          <w:lang w:val="fr-FR"/>
        </w:rPr>
        <w:t>: le ratio actuel (actif circulant/passif à court terme) est supérieur à 1.</w:t>
      </w:r>
    </w:p>
    <w:p w14:paraId="12EED7B4" w14:textId="77777777" w:rsidR="001A5893" w:rsidRPr="006340DF" w:rsidRDefault="001A5893" w:rsidP="009B239A">
      <w:pPr>
        <w:pStyle w:val="ListParagraph"/>
        <w:numPr>
          <w:ilvl w:val="1"/>
          <w:numId w:val="6"/>
        </w:numPr>
        <w:rPr>
          <w:rFonts w:asciiTheme="minorHAnsi" w:hAnsiTheme="minorHAnsi" w:cstheme="minorHAnsi"/>
          <w:sz w:val="22"/>
          <w:szCs w:val="24"/>
          <w:lang w:val="fr-FR"/>
        </w:rPr>
      </w:pPr>
      <w:r w:rsidRPr="006340DF">
        <w:rPr>
          <w:rFonts w:asciiTheme="minorHAnsi" w:hAnsiTheme="minorHAnsi" w:cstheme="minorHAnsi"/>
          <w:sz w:val="22"/>
          <w:szCs w:val="24"/>
          <w:lang w:val="fr-FR"/>
        </w:rPr>
        <w:t>Les coordonnées des banques commerciales et des noms des personnes susceptibles de fournir des commentaires à l’UNFPA, à cet égard.</w:t>
      </w:r>
    </w:p>
    <w:p w14:paraId="12EED7B5" w14:textId="77777777" w:rsidR="001A5893" w:rsidRPr="006340DF" w:rsidRDefault="001A5893" w:rsidP="00604CB7">
      <w:pPr>
        <w:pStyle w:val="ListParagraph"/>
        <w:numPr>
          <w:ilvl w:val="0"/>
          <w:numId w:val="6"/>
        </w:numPr>
        <w:ind w:left="1170"/>
        <w:rPr>
          <w:rFonts w:asciiTheme="minorHAnsi" w:hAnsiTheme="minorHAnsi" w:cstheme="minorHAnsi"/>
          <w:sz w:val="22"/>
          <w:szCs w:val="24"/>
          <w:lang w:val="fr-FR"/>
        </w:rPr>
      </w:pPr>
      <w:r w:rsidRPr="006340DF">
        <w:rPr>
          <w:rFonts w:asciiTheme="minorHAnsi" w:hAnsiTheme="minorHAnsi" w:cstheme="minorHAnsi"/>
          <w:sz w:val="22"/>
          <w:szCs w:val="24"/>
          <w:lang w:val="fr-FR"/>
        </w:rPr>
        <w:t>Expérience et capacité technique :</w:t>
      </w:r>
    </w:p>
    <w:p w14:paraId="12EED7B6" w14:textId="77777777" w:rsidR="001A5893" w:rsidRPr="006340DF" w:rsidRDefault="001A5893" w:rsidP="009B239A">
      <w:pPr>
        <w:pStyle w:val="ListParagraph"/>
        <w:numPr>
          <w:ilvl w:val="1"/>
          <w:numId w:val="6"/>
        </w:numPr>
        <w:jc w:val="both"/>
        <w:rPr>
          <w:rFonts w:asciiTheme="minorHAnsi" w:hAnsiTheme="minorHAnsi" w:cstheme="minorHAnsi"/>
          <w:sz w:val="22"/>
          <w:szCs w:val="22"/>
          <w:lang w:val="fr-FR"/>
        </w:rPr>
      </w:pPr>
      <w:bookmarkStart w:id="79" w:name="OLE_LINK1"/>
      <w:r w:rsidRPr="006340DF">
        <w:rPr>
          <w:rFonts w:asciiTheme="minorHAnsi" w:hAnsiTheme="minorHAnsi" w:cstheme="minorHAnsi"/>
          <w:sz w:val="22"/>
          <w:szCs w:val="24"/>
          <w:lang w:val="fr-FR"/>
        </w:rPr>
        <w:t xml:space="preserve">Détails de </w:t>
      </w:r>
      <w:r w:rsidRPr="006340DF">
        <w:rPr>
          <w:rFonts w:asciiTheme="minorHAnsi" w:hAnsiTheme="minorHAnsi" w:cstheme="minorHAnsi"/>
          <w:sz w:val="22"/>
          <w:szCs w:val="22"/>
          <w:lang w:val="fr-FR"/>
        </w:rPr>
        <w:t xml:space="preserve">l’expérience et des prestations antérieures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sur les équipements offerts et de celles de nature similaire depuis cinq ans.</w:t>
      </w:r>
      <w:bookmarkEnd w:id="79"/>
    </w:p>
    <w:p w14:paraId="12EED7B7" w14:textId="77777777" w:rsidR="001A5893" w:rsidRPr="006340DF" w:rsidRDefault="001A5893" w:rsidP="002B14B7">
      <w:pPr>
        <w:pStyle w:val="ListParagraph"/>
        <w:numPr>
          <w:ilvl w:val="1"/>
          <w:numId w:val="6"/>
        </w:numPr>
        <w:jc w:val="both"/>
        <w:rPr>
          <w:rFonts w:asciiTheme="minorHAnsi" w:hAnsiTheme="minorHAnsi" w:cstheme="minorHAnsi"/>
          <w:szCs w:val="24"/>
          <w:lang w:val="fr-FR"/>
        </w:rPr>
      </w:pPr>
      <w:r w:rsidRPr="006340DF">
        <w:rPr>
          <w:rFonts w:asciiTheme="minorHAnsi" w:hAnsiTheme="minorHAnsi" w:cstheme="minorHAnsi"/>
          <w:sz w:val="22"/>
          <w:szCs w:val="24"/>
          <w:lang w:val="fr-FR"/>
        </w:rPr>
        <w:t xml:space="preserve">Le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 doit communiquer les informations relatives à des exécutions antérieures ayant pu, au cours des cinq dernières années, provoquer des litiges à l’encontre du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 et des fabricants dont le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 propose les produits. Lesdits litiges peuvent constituer un historique défavorable dans le processus d’adjudication du marché. Si aucun litige n’est né de performances antérieures, le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 doit le mentionner clairement dans son offre.</w:t>
      </w:r>
    </w:p>
    <w:p w14:paraId="12EED7B8" w14:textId="77777777" w:rsidR="001A5893" w:rsidRPr="006340DF" w:rsidRDefault="001A5893" w:rsidP="000069A4">
      <w:pPr>
        <w:jc w:val="both"/>
        <w:rPr>
          <w:rFonts w:asciiTheme="minorHAnsi" w:hAnsiTheme="minorHAnsi" w:cstheme="minorHAnsi"/>
          <w:sz w:val="22"/>
          <w:szCs w:val="22"/>
          <w:lang w:val="fr-FR"/>
        </w:rPr>
      </w:pPr>
    </w:p>
    <w:p w14:paraId="12EED7BA" w14:textId="77777777" w:rsidR="001A5893" w:rsidRPr="006340DF" w:rsidRDefault="001A5893" w:rsidP="000421C0">
      <w:p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 xml:space="preserve">Pour les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s non-fabricants :</w:t>
      </w:r>
    </w:p>
    <w:p w14:paraId="12EED7BB" w14:textId="77777777" w:rsidR="001A5893" w:rsidRPr="006340DF" w:rsidRDefault="001A5893">
      <w:pPr>
        <w:pStyle w:val="ListParagraph"/>
        <w:numPr>
          <w:ilvl w:val="0"/>
          <w:numId w:val="21"/>
        </w:numPr>
        <w:jc w:val="both"/>
        <w:rPr>
          <w:rFonts w:asciiTheme="minorHAnsi" w:hAnsiTheme="minorHAnsi" w:cstheme="minorHAnsi"/>
          <w:sz w:val="22"/>
          <w:szCs w:val="24"/>
          <w:lang w:val="fr-FR"/>
        </w:rPr>
      </w:pPr>
      <w:bookmarkStart w:id="80" w:name="OLE_LINK7"/>
      <w:r w:rsidRPr="006340DF">
        <w:rPr>
          <w:rFonts w:asciiTheme="minorHAnsi" w:hAnsiTheme="minorHAnsi" w:cstheme="minorHAnsi"/>
          <w:sz w:val="22"/>
          <w:szCs w:val="24"/>
          <w:lang w:val="fr-FR"/>
        </w:rPr>
        <w:t xml:space="preserve">Attestation juridiquement valide du fabricant garantissant pleinement ses obligations, conformément aux conditions de l’appel d’offres pour les biens proposés ; et </w:t>
      </w:r>
    </w:p>
    <w:bookmarkEnd w:id="80"/>
    <w:p w14:paraId="12EED7BC" w14:textId="77777777" w:rsidR="001A5893" w:rsidRPr="006340DF" w:rsidRDefault="001A5893">
      <w:pPr>
        <w:pStyle w:val="ListParagraph"/>
        <w:numPr>
          <w:ilvl w:val="0"/>
          <w:numId w:val="21"/>
        </w:num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lastRenderedPageBreak/>
        <w:t xml:space="preserve">Le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dans les limites autorisées par les fabricants, a fourni un service après-vente pour des biens similaires et pour au moins 20 % des quantités de l’appel d’offres au cours de l’une ou l’autre des trois dernières années. Ces biens doivent remplir leur fonction de manière satisfaisante.</w:t>
      </w:r>
    </w:p>
    <w:p w14:paraId="12EED7BD" w14:textId="77777777" w:rsidR="001A5893" w:rsidRPr="006340DF" w:rsidRDefault="001A5893" w:rsidP="00525B9A">
      <w:pPr>
        <w:pStyle w:val="ListParagraph"/>
        <w:jc w:val="both"/>
        <w:rPr>
          <w:rFonts w:asciiTheme="minorHAnsi" w:hAnsiTheme="minorHAnsi" w:cstheme="minorHAnsi"/>
          <w:sz w:val="22"/>
          <w:szCs w:val="24"/>
          <w:lang w:val="fr-FR"/>
        </w:rPr>
      </w:pPr>
    </w:p>
    <w:p w14:paraId="12EED7BE" w14:textId="77777777" w:rsidR="001A5893" w:rsidRPr="006340DF" w:rsidRDefault="001A5893" w:rsidP="00323AF8">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27.4. Nonobstant ce qui précède, l’UNFPA se réserve le droit d’évaluer les capacités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et son aptitude à exécuter le marché de manière satisfaisante avant de décider de son adjudication.</w:t>
      </w:r>
    </w:p>
    <w:p w14:paraId="12EED7BF" w14:textId="77777777" w:rsidR="001A5893" w:rsidRPr="006340DF" w:rsidRDefault="001A5893" w:rsidP="00604CB7">
      <w:pPr>
        <w:rPr>
          <w:rFonts w:asciiTheme="minorHAnsi" w:hAnsiTheme="minorHAnsi" w:cstheme="minorHAnsi"/>
          <w:lang w:val="fr-FR"/>
        </w:rPr>
      </w:pPr>
    </w:p>
    <w:p w14:paraId="12EED7C0" w14:textId="77777777" w:rsidR="001A5893" w:rsidRPr="006340DF" w:rsidRDefault="001A5893" w:rsidP="00864212">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27.5. Les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remplissant les critères de qualification pourront être disqualifiés en cas de fausses déclarations dans les formulaires, documents et pièces jointes soumis à titre de justificatif des exigences de</w:t>
      </w:r>
      <w:r w:rsidRPr="006340DF">
        <w:rPr>
          <w:rFonts w:asciiTheme="minorHAnsi" w:hAnsiTheme="minorHAnsi" w:cstheme="minorHAnsi"/>
          <w:lang w:val="fr-FR"/>
        </w:rPr>
        <w:t xml:space="preserve"> qualification ou pour des performances précédentes insuffisantes comme : l’exécution </w:t>
      </w:r>
      <w:r w:rsidRPr="006340DF">
        <w:rPr>
          <w:rFonts w:asciiTheme="minorHAnsi" w:hAnsiTheme="minorHAnsi" w:cstheme="minorHAnsi"/>
          <w:sz w:val="22"/>
          <w:szCs w:val="22"/>
          <w:lang w:val="fr-FR"/>
        </w:rPr>
        <w:t>insatisfaisante de marchés, des retards excessifs dans l’exécution, un historique de litiges, des défaillances financières, etc.</w:t>
      </w:r>
    </w:p>
    <w:p w14:paraId="12EED7C1" w14:textId="77777777" w:rsidR="001A5893" w:rsidRPr="006340DF" w:rsidRDefault="001A5893">
      <w:pPr>
        <w:rPr>
          <w:rFonts w:asciiTheme="minorHAnsi" w:hAnsiTheme="minorHAnsi" w:cstheme="minorHAnsi"/>
          <w:lang w:val="fr-FR"/>
        </w:rPr>
      </w:pPr>
    </w:p>
    <w:p w14:paraId="12EED7C2" w14:textId="77777777" w:rsidR="001A5893" w:rsidRPr="006340DF" w:rsidRDefault="001A5893" w:rsidP="00157D6B">
      <w:pPr>
        <w:pStyle w:val="Heading2"/>
        <w:rPr>
          <w:rFonts w:asciiTheme="minorHAnsi" w:hAnsiTheme="minorHAnsi" w:cstheme="minorHAnsi"/>
          <w:b/>
        </w:rPr>
      </w:pPr>
      <w:bookmarkStart w:id="81" w:name="_Toc308100606"/>
      <w:bookmarkStart w:id="82" w:name="_Toc364424899"/>
      <w:r w:rsidRPr="006340DF">
        <w:rPr>
          <w:rFonts w:asciiTheme="minorHAnsi" w:hAnsiTheme="minorHAnsi" w:cstheme="minorHAnsi"/>
          <w:b/>
        </w:rPr>
        <w:t>Droit de l’UNFPA d’accepter et de rejeter toute offre et de rejeter toutes les offres</w:t>
      </w:r>
      <w:bookmarkEnd w:id="81"/>
      <w:bookmarkEnd w:id="82"/>
    </w:p>
    <w:p w14:paraId="12EED7C3" w14:textId="77777777" w:rsidR="001A5893" w:rsidRPr="006340DF" w:rsidRDefault="001A5893">
      <w:pPr>
        <w:rPr>
          <w:rFonts w:asciiTheme="minorHAnsi" w:hAnsiTheme="minorHAnsi" w:cstheme="minorHAnsi"/>
          <w:lang w:val="fr-FR"/>
        </w:rPr>
      </w:pPr>
    </w:p>
    <w:p w14:paraId="12EED7C4"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28.1. Une offre rejetée par l’UNFPA ne peut pas être rendue conforme par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en remédiant à la non-conformité. Une offre conforme se définit comme une offre répondant à toutes les conditions générales de l’appel d’offres de l’UNFPA, sans aucune divergence substantielle. L’UNFPA déterminera la conformité de chaque offre en fonction de l’appel d’offres.</w:t>
      </w:r>
    </w:p>
    <w:p w14:paraId="12EED7C5" w14:textId="77777777" w:rsidR="001A5893" w:rsidRPr="006340DF" w:rsidRDefault="001A5893" w:rsidP="00604CB7">
      <w:pPr>
        <w:rPr>
          <w:rFonts w:asciiTheme="minorHAnsi" w:hAnsiTheme="minorHAnsi" w:cstheme="minorHAnsi"/>
          <w:lang w:val="fr-FR"/>
        </w:rPr>
      </w:pPr>
    </w:p>
    <w:p w14:paraId="12EED7C6"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28.2. L’UNFPA se réserve le droit de rejeter toute offre si un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a précédemment échoué à exécuter correctement un marché passé ou à livrer dans les délais conformément aux conditions du marché, ou si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n’est pas, selon l’UNFPA, en position d’honorer le marché.</w:t>
      </w:r>
    </w:p>
    <w:p w14:paraId="12EED7C7" w14:textId="77777777" w:rsidR="001A5893" w:rsidRPr="006340DF" w:rsidRDefault="001A5893" w:rsidP="00604CB7">
      <w:pPr>
        <w:rPr>
          <w:rFonts w:asciiTheme="minorHAnsi" w:hAnsiTheme="minorHAnsi" w:cstheme="minorHAnsi"/>
          <w:sz w:val="22"/>
          <w:szCs w:val="22"/>
          <w:lang w:val="fr-FR"/>
        </w:rPr>
      </w:pPr>
    </w:p>
    <w:p w14:paraId="12EED7C8" w14:textId="77777777"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28.3. Les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s renoncent à tout droit de faire appel de la décision prise par l’UNFPA.</w:t>
      </w:r>
    </w:p>
    <w:p w14:paraId="12EED7C9" w14:textId="77777777" w:rsidR="001A5893" w:rsidRPr="006340DF" w:rsidRDefault="001A5893">
      <w:pPr>
        <w:ind w:left="540" w:hanging="540"/>
        <w:jc w:val="both"/>
        <w:rPr>
          <w:rFonts w:asciiTheme="minorHAnsi" w:hAnsiTheme="minorHAnsi" w:cstheme="minorHAnsi"/>
          <w:sz w:val="22"/>
          <w:szCs w:val="22"/>
          <w:lang w:val="fr-FR"/>
        </w:rPr>
      </w:pPr>
    </w:p>
    <w:p w14:paraId="12EED7CA" w14:textId="77777777" w:rsidR="001A5893" w:rsidRPr="006340DF" w:rsidRDefault="001A5893" w:rsidP="00157D6B">
      <w:pPr>
        <w:pStyle w:val="Heading2"/>
        <w:rPr>
          <w:rFonts w:asciiTheme="minorHAnsi" w:hAnsiTheme="minorHAnsi" w:cstheme="minorHAnsi"/>
          <w:b/>
        </w:rPr>
      </w:pPr>
      <w:bookmarkStart w:id="83" w:name="_Toc308100607"/>
      <w:bookmarkStart w:id="84" w:name="_Toc364424900"/>
      <w:r w:rsidRPr="006340DF">
        <w:rPr>
          <w:rFonts w:asciiTheme="minorHAnsi" w:hAnsiTheme="minorHAnsi" w:cstheme="minorHAnsi"/>
          <w:b/>
        </w:rPr>
        <w:t>Droit de l’UNFPA d’annuler la procédure de l’appel d’offres</w:t>
      </w:r>
      <w:bookmarkEnd w:id="83"/>
      <w:bookmarkEnd w:id="84"/>
    </w:p>
    <w:p w14:paraId="12EED7CB" w14:textId="77777777" w:rsidR="001A5893" w:rsidRPr="00FB7EED" w:rsidRDefault="001A5893">
      <w:pPr>
        <w:jc w:val="both"/>
        <w:rPr>
          <w:rFonts w:asciiTheme="minorHAnsi" w:hAnsiTheme="minorHAnsi" w:cstheme="minorHAnsi"/>
          <w:sz w:val="22"/>
          <w:szCs w:val="22"/>
          <w:lang w:val="fr-FR"/>
        </w:rPr>
      </w:pPr>
    </w:p>
    <w:p w14:paraId="12EED7CC" w14:textId="77777777" w:rsidR="001A5893" w:rsidRPr="00FB7EED" w:rsidRDefault="001A5893" w:rsidP="00604CB7">
      <w:pPr>
        <w:jc w:val="both"/>
        <w:rPr>
          <w:rFonts w:asciiTheme="minorHAnsi" w:hAnsiTheme="minorHAnsi" w:cstheme="minorHAnsi"/>
          <w:sz w:val="22"/>
          <w:szCs w:val="22"/>
          <w:lang w:val="fr-FR"/>
        </w:rPr>
      </w:pPr>
      <w:r w:rsidRPr="00FB7EED">
        <w:rPr>
          <w:rFonts w:asciiTheme="minorHAnsi" w:hAnsiTheme="minorHAnsi" w:cstheme="minorHAnsi"/>
          <w:sz w:val="22"/>
          <w:szCs w:val="22"/>
          <w:lang w:val="fr-FR"/>
        </w:rPr>
        <w:t xml:space="preserve">29.1. L’UNFPA se réserve le droit d’annuler le processus d’appel d’offres et de rejeter toutes les offres à quelque moment que ce soit préalablement à l’attribution du marché, sans encourir aucune pénalité vis-à-vis du ou des </w:t>
      </w:r>
      <w:r w:rsidR="00715067" w:rsidRPr="00FB7EED">
        <w:rPr>
          <w:rFonts w:asciiTheme="minorHAnsi" w:hAnsiTheme="minorHAnsi" w:cstheme="minorHAnsi"/>
          <w:sz w:val="22"/>
          <w:szCs w:val="22"/>
          <w:lang w:val="fr-FR"/>
        </w:rPr>
        <w:t>Soumissionnaire</w:t>
      </w:r>
      <w:r w:rsidRPr="00FB7EED">
        <w:rPr>
          <w:rFonts w:asciiTheme="minorHAnsi" w:hAnsiTheme="minorHAnsi" w:cstheme="minorHAnsi"/>
          <w:sz w:val="22"/>
          <w:szCs w:val="22"/>
          <w:lang w:val="fr-FR"/>
        </w:rPr>
        <w:t xml:space="preserve">s concernés et sans avoir aucune obligation d’informer le ou les </w:t>
      </w:r>
      <w:r w:rsidR="00715067" w:rsidRPr="00FB7EED">
        <w:rPr>
          <w:rFonts w:asciiTheme="minorHAnsi" w:hAnsiTheme="minorHAnsi" w:cstheme="minorHAnsi"/>
          <w:sz w:val="22"/>
          <w:szCs w:val="22"/>
          <w:lang w:val="fr-FR"/>
        </w:rPr>
        <w:t>Soumissionnaire</w:t>
      </w:r>
      <w:r w:rsidRPr="00FB7EED">
        <w:rPr>
          <w:rFonts w:asciiTheme="minorHAnsi" w:hAnsiTheme="minorHAnsi" w:cstheme="minorHAnsi"/>
          <w:sz w:val="22"/>
          <w:szCs w:val="22"/>
          <w:lang w:val="fr-FR"/>
        </w:rPr>
        <w:t>s des raisons motivant l’action de l’UNFPA.</w:t>
      </w:r>
    </w:p>
    <w:p w14:paraId="12EED7CD" w14:textId="77777777" w:rsidR="001A5893" w:rsidRPr="006340DF" w:rsidRDefault="001A5893">
      <w:pPr>
        <w:pStyle w:val="ListParagraph"/>
        <w:rPr>
          <w:rFonts w:asciiTheme="minorHAnsi" w:hAnsiTheme="minorHAnsi" w:cstheme="minorHAnsi"/>
          <w:sz w:val="22"/>
          <w:szCs w:val="22"/>
          <w:lang w:val="fr-FR"/>
        </w:rPr>
      </w:pPr>
    </w:p>
    <w:p w14:paraId="12EED7CE" w14:textId="77777777" w:rsidR="001A5893" w:rsidRPr="006340DF" w:rsidRDefault="001A5893">
      <w:pPr>
        <w:ind w:left="540"/>
        <w:jc w:val="both"/>
        <w:rPr>
          <w:rFonts w:asciiTheme="minorHAnsi" w:hAnsiTheme="minorHAnsi" w:cstheme="minorHAnsi"/>
          <w:sz w:val="22"/>
          <w:szCs w:val="22"/>
          <w:lang w:val="fr-FR"/>
        </w:rPr>
      </w:pPr>
    </w:p>
    <w:p w14:paraId="12EED7CF" w14:textId="77777777" w:rsidR="001A5893" w:rsidRPr="006340DF" w:rsidRDefault="001A5893" w:rsidP="000B0D61">
      <w:pPr>
        <w:pStyle w:val="Heading1"/>
        <w:numPr>
          <w:ilvl w:val="0"/>
          <w:numId w:val="3"/>
        </w:numPr>
        <w:rPr>
          <w:rFonts w:asciiTheme="minorHAnsi" w:hAnsiTheme="minorHAnsi" w:cstheme="minorHAnsi"/>
          <w:szCs w:val="24"/>
          <w:lang w:val="fr-FR"/>
        </w:rPr>
      </w:pPr>
      <w:bookmarkStart w:id="85" w:name="_Toc308100608"/>
      <w:bookmarkStart w:id="86" w:name="_Toc364424901"/>
      <w:r w:rsidRPr="006340DF">
        <w:rPr>
          <w:rFonts w:asciiTheme="minorHAnsi" w:hAnsiTheme="minorHAnsi" w:cstheme="minorHAnsi"/>
          <w:szCs w:val="24"/>
          <w:lang w:val="fr-FR"/>
        </w:rPr>
        <w:t>Attribution du marché</w:t>
      </w:r>
      <w:bookmarkEnd w:id="85"/>
      <w:bookmarkEnd w:id="86"/>
    </w:p>
    <w:p w14:paraId="12EED7D0" w14:textId="77777777" w:rsidR="001A5893" w:rsidRPr="006340DF" w:rsidRDefault="001A5893">
      <w:pPr>
        <w:rPr>
          <w:rFonts w:asciiTheme="minorHAnsi" w:hAnsiTheme="minorHAnsi" w:cstheme="minorHAnsi"/>
          <w:sz w:val="22"/>
          <w:szCs w:val="22"/>
          <w:lang w:val="fr-FR"/>
        </w:rPr>
      </w:pPr>
    </w:p>
    <w:p w14:paraId="12EED7D1" w14:textId="77777777" w:rsidR="001A5893" w:rsidRPr="006340DF" w:rsidRDefault="001A5893" w:rsidP="00157D6B">
      <w:pPr>
        <w:pStyle w:val="Heading2"/>
        <w:rPr>
          <w:rFonts w:asciiTheme="minorHAnsi" w:hAnsiTheme="minorHAnsi" w:cstheme="minorHAnsi"/>
          <w:b/>
        </w:rPr>
      </w:pPr>
      <w:bookmarkStart w:id="87" w:name="_Toc308100609"/>
      <w:bookmarkStart w:id="88" w:name="_Toc364424902"/>
      <w:r w:rsidRPr="006340DF">
        <w:rPr>
          <w:rFonts w:asciiTheme="minorHAnsi" w:hAnsiTheme="minorHAnsi" w:cstheme="minorHAnsi"/>
          <w:b/>
        </w:rPr>
        <w:t>Critères d’attribution</w:t>
      </w:r>
      <w:bookmarkEnd w:id="87"/>
      <w:bookmarkEnd w:id="88"/>
    </w:p>
    <w:p w14:paraId="12EED7D2" w14:textId="77777777" w:rsidR="001A5893" w:rsidRPr="006340DF" w:rsidRDefault="001A5893">
      <w:pPr>
        <w:overflowPunct/>
        <w:autoSpaceDE/>
        <w:autoSpaceDN/>
        <w:adjustRightInd/>
        <w:jc w:val="both"/>
        <w:textAlignment w:val="auto"/>
        <w:rPr>
          <w:rFonts w:asciiTheme="minorHAnsi" w:hAnsiTheme="minorHAnsi" w:cstheme="minorHAnsi"/>
          <w:b/>
          <w:snapToGrid w:val="0"/>
          <w:sz w:val="22"/>
          <w:szCs w:val="22"/>
          <w:lang w:val="fr-FR"/>
        </w:rPr>
      </w:pPr>
    </w:p>
    <w:p w14:paraId="12EED7D3" w14:textId="7F8FC3B7" w:rsidR="001A5893" w:rsidRPr="006340DF" w:rsidRDefault="001A5893" w:rsidP="00604CB7">
      <w:pPr>
        <w:overflowPunct/>
        <w:autoSpaceDE/>
        <w:autoSpaceDN/>
        <w:adjustRightInd/>
        <w:jc w:val="both"/>
        <w:textAlignment w:val="auto"/>
        <w:rPr>
          <w:rFonts w:asciiTheme="minorHAnsi" w:hAnsiTheme="minorHAnsi" w:cstheme="minorHAnsi"/>
          <w:sz w:val="22"/>
          <w:szCs w:val="22"/>
          <w:lang w:val="fr-FR"/>
        </w:rPr>
      </w:pPr>
      <w:r w:rsidRPr="006340DF">
        <w:rPr>
          <w:rFonts w:asciiTheme="minorHAnsi" w:hAnsiTheme="minorHAnsi" w:cstheme="minorHAnsi"/>
          <w:bCs/>
          <w:snapToGrid w:val="0"/>
          <w:sz w:val="22"/>
          <w:szCs w:val="22"/>
          <w:lang w:val="fr-FR"/>
        </w:rPr>
        <w:t>30.1.</w:t>
      </w:r>
      <w:r w:rsidRPr="006340DF">
        <w:rPr>
          <w:rFonts w:asciiTheme="minorHAnsi" w:hAnsiTheme="minorHAnsi" w:cstheme="minorHAnsi"/>
          <w:bCs/>
          <w:sz w:val="22"/>
          <w:szCs w:val="22"/>
          <w:lang w:val="fr-FR"/>
        </w:rPr>
        <w:t xml:space="preserve"> </w:t>
      </w:r>
      <w:r w:rsidRPr="006340DF">
        <w:rPr>
          <w:rFonts w:asciiTheme="minorHAnsi" w:hAnsiTheme="minorHAnsi" w:cstheme="minorHAnsi"/>
          <w:sz w:val="22"/>
          <w:szCs w:val="22"/>
          <w:lang w:val="fr-FR"/>
        </w:rPr>
        <w:t>En cas d’attribution d</w:t>
      </w:r>
      <w:r w:rsidR="00FB7EED">
        <w:rPr>
          <w:rFonts w:asciiTheme="minorHAnsi" w:hAnsiTheme="minorHAnsi" w:cstheme="minorHAnsi"/>
          <w:sz w:val="22"/>
          <w:szCs w:val="22"/>
          <w:lang w:val="fr-FR"/>
        </w:rPr>
        <w:t xml:space="preserve">u marché, l’UNFPA attribuera </w:t>
      </w:r>
      <w:r w:rsidR="002912BB">
        <w:rPr>
          <w:rFonts w:asciiTheme="minorHAnsi" w:hAnsiTheme="minorHAnsi" w:cstheme="minorHAnsi"/>
          <w:sz w:val="22"/>
          <w:szCs w:val="22"/>
          <w:lang w:val="fr-FR"/>
        </w:rPr>
        <w:t>le contrat</w:t>
      </w:r>
      <w:r w:rsidRPr="006340DF">
        <w:rPr>
          <w:rFonts w:asciiTheme="minorHAnsi" w:hAnsiTheme="minorHAnsi" w:cstheme="minorHAnsi"/>
          <w:sz w:val="22"/>
          <w:szCs w:val="22"/>
          <w:lang w:val="fr-FR"/>
        </w:rPr>
        <w:t xml:space="preserve"> au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le moins-disant dont l’offre a été jugée essentiellement conforme aux documents de l’appel d’offres.</w:t>
      </w:r>
    </w:p>
    <w:p w14:paraId="12EED7D4" w14:textId="77777777" w:rsidR="001A5893" w:rsidRPr="006340DF" w:rsidRDefault="001A5893" w:rsidP="00BC56E1">
      <w:pPr>
        <w:pStyle w:val="ListParagraph"/>
        <w:ind w:hanging="720"/>
        <w:jc w:val="both"/>
        <w:rPr>
          <w:rFonts w:asciiTheme="minorHAnsi" w:hAnsiTheme="minorHAnsi" w:cstheme="minorHAnsi"/>
          <w:snapToGrid w:val="0"/>
          <w:sz w:val="22"/>
          <w:szCs w:val="22"/>
          <w:lang w:val="fr-FR"/>
        </w:rPr>
      </w:pPr>
    </w:p>
    <w:p w14:paraId="58CEB019" w14:textId="47527714" w:rsidR="00C95132" w:rsidRDefault="001A5893" w:rsidP="00592E4E">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napToGrid w:val="0"/>
          <w:sz w:val="22"/>
          <w:szCs w:val="22"/>
          <w:lang w:val="fr-FR"/>
        </w:rPr>
        <w:t>30.2.</w:t>
      </w:r>
      <w:r w:rsidRPr="006340DF">
        <w:rPr>
          <w:rFonts w:asciiTheme="minorHAnsi" w:hAnsiTheme="minorHAnsi" w:cstheme="minorHAnsi"/>
          <w:sz w:val="22"/>
          <w:szCs w:val="22"/>
          <w:lang w:val="fr-FR"/>
        </w:rPr>
        <w:t xml:space="preserve"> </w:t>
      </w:r>
      <w:r w:rsidR="003570FD">
        <w:rPr>
          <w:rFonts w:asciiTheme="minorHAnsi" w:hAnsiTheme="minorHAnsi" w:cstheme="minorHAnsi"/>
          <w:sz w:val="22"/>
          <w:szCs w:val="22"/>
          <w:lang w:val="fr-FR"/>
        </w:rPr>
        <w:t>L</w:t>
      </w:r>
      <w:r w:rsidRPr="006340DF">
        <w:rPr>
          <w:rFonts w:asciiTheme="minorHAnsi" w:hAnsiTheme="minorHAnsi" w:cstheme="minorHAnsi"/>
          <w:sz w:val="22"/>
          <w:szCs w:val="22"/>
          <w:lang w:val="fr-FR"/>
        </w:rPr>
        <w:t xml:space="preserve">’adjudicataire devra envoyer des échantillons des produits demandés </w:t>
      </w:r>
      <w:r w:rsidR="003570FD">
        <w:rPr>
          <w:rFonts w:asciiTheme="minorHAnsi" w:hAnsiTheme="minorHAnsi" w:cstheme="minorHAnsi"/>
          <w:sz w:val="22"/>
          <w:szCs w:val="22"/>
          <w:lang w:val="fr-FR"/>
        </w:rPr>
        <w:t xml:space="preserve">pas plus tard que la date limite pour réception des offres. Les </w:t>
      </w:r>
      <w:r w:rsidR="003570FD" w:rsidRPr="006340DF">
        <w:rPr>
          <w:rFonts w:asciiTheme="minorHAnsi" w:hAnsiTheme="minorHAnsi" w:cstheme="minorHAnsi"/>
          <w:sz w:val="22"/>
          <w:szCs w:val="22"/>
          <w:lang w:val="fr-FR"/>
        </w:rPr>
        <w:t>échantillons</w:t>
      </w:r>
      <w:r w:rsidR="003570FD">
        <w:rPr>
          <w:rFonts w:asciiTheme="minorHAnsi" w:hAnsiTheme="minorHAnsi" w:cstheme="minorHAnsi"/>
          <w:sz w:val="22"/>
          <w:szCs w:val="22"/>
          <w:lang w:val="fr-FR"/>
        </w:rPr>
        <w:t xml:space="preserve"> doivent être envoyé au</w:t>
      </w:r>
      <w:r w:rsidRPr="006340DF">
        <w:rPr>
          <w:rFonts w:asciiTheme="minorHAnsi" w:hAnsiTheme="minorHAnsi" w:cstheme="minorHAnsi"/>
          <w:sz w:val="22"/>
          <w:szCs w:val="22"/>
          <w:lang w:val="fr-FR"/>
        </w:rPr>
        <w:t xml:space="preserve"> </w:t>
      </w:r>
      <w:r w:rsidR="00C577F6">
        <w:rPr>
          <w:rFonts w:asciiTheme="minorHAnsi" w:hAnsiTheme="minorHAnsi" w:cstheme="minorHAnsi"/>
          <w:sz w:val="22"/>
          <w:szCs w:val="22"/>
          <w:lang w:val="fr-FR"/>
        </w:rPr>
        <w:t xml:space="preserve">Secrétariat Technique Régional pour le </w:t>
      </w:r>
      <w:r w:rsidR="00FD7A75">
        <w:rPr>
          <w:rFonts w:asciiTheme="minorHAnsi" w:hAnsiTheme="minorHAnsi" w:cstheme="minorHAnsi"/>
          <w:sz w:val="22"/>
          <w:szCs w:val="22"/>
          <w:lang w:val="fr-FR"/>
        </w:rPr>
        <w:t>projet</w:t>
      </w:r>
      <w:r w:rsidR="00C577F6">
        <w:rPr>
          <w:rFonts w:asciiTheme="minorHAnsi" w:hAnsiTheme="minorHAnsi" w:cstheme="minorHAnsi"/>
          <w:sz w:val="22"/>
          <w:szCs w:val="22"/>
          <w:lang w:val="fr-FR"/>
        </w:rPr>
        <w:t xml:space="preserve"> SWEDD à Dakar, Sénégal au bureau de l’UNFPA WCARO </w:t>
      </w:r>
      <w:r w:rsidRPr="006340DF">
        <w:rPr>
          <w:rFonts w:asciiTheme="minorHAnsi" w:hAnsiTheme="minorHAnsi" w:cstheme="minorHAnsi"/>
          <w:sz w:val="22"/>
          <w:szCs w:val="22"/>
          <w:lang w:val="fr-FR"/>
        </w:rPr>
        <w:t>par messagerie expresse internationale</w:t>
      </w:r>
      <w:r w:rsidR="00C95132">
        <w:rPr>
          <w:rFonts w:asciiTheme="minorHAnsi" w:hAnsiTheme="minorHAnsi" w:cstheme="minorHAnsi"/>
          <w:sz w:val="22"/>
          <w:szCs w:val="22"/>
          <w:lang w:val="fr-FR"/>
        </w:rPr>
        <w:t xml:space="preserve">, </w:t>
      </w:r>
      <w:r w:rsidR="003570FD">
        <w:rPr>
          <w:rFonts w:asciiTheme="minorHAnsi" w:hAnsiTheme="minorHAnsi" w:cstheme="minorHAnsi"/>
          <w:sz w:val="22"/>
          <w:szCs w:val="22"/>
          <w:lang w:val="fr-FR"/>
        </w:rPr>
        <w:t>à</w:t>
      </w:r>
      <w:r w:rsidR="00C95132">
        <w:rPr>
          <w:rFonts w:asciiTheme="minorHAnsi" w:hAnsiTheme="minorHAnsi" w:cstheme="minorHAnsi"/>
          <w:sz w:val="22"/>
          <w:szCs w:val="22"/>
          <w:lang w:val="fr-FR"/>
        </w:rPr>
        <w:t xml:space="preserve"> l’</w:t>
      </w:r>
      <w:r w:rsidR="003570FD">
        <w:rPr>
          <w:rFonts w:asciiTheme="minorHAnsi" w:hAnsiTheme="minorHAnsi" w:cstheme="minorHAnsi"/>
          <w:sz w:val="22"/>
          <w:szCs w:val="22"/>
          <w:lang w:val="fr-FR"/>
        </w:rPr>
        <w:t>adresse</w:t>
      </w:r>
      <w:r w:rsidR="00C95132">
        <w:rPr>
          <w:rFonts w:asciiTheme="minorHAnsi" w:hAnsiTheme="minorHAnsi" w:cstheme="minorHAnsi"/>
          <w:sz w:val="22"/>
          <w:szCs w:val="22"/>
          <w:lang w:val="fr-FR"/>
        </w:rPr>
        <w:t xml:space="preserve"> suivant : </w:t>
      </w:r>
    </w:p>
    <w:p w14:paraId="0C976E07" w14:textId="77777777" w:rsidR="00C95132" w:rsidRDefault="00C95132" w:rsidP="00592E4E">
      <w:pPr>
        <w:pStyle w:val="ListParagraph"/>
        <w:ind w:left="0"/>
        <w:jc w:val="both"/>
        <w:rPr>
          <w:rFonts w:asciiTheme="minorHAnsi" w:hAnsiTheme="minorHAnsi" w:cstheme="minorHAnsi"/>
          <w:sz w:val="22"/>
          <w:szCs w:val="22"/>
          <w:lang w:val="fr-FR"/>
        </w:rPr>
      </w:pPr>
    </w:p>
    <w:p w14:paraId="038E4174" w14:textId="40630681" w:rsidR="00C95132" w:rsidRPr="00543709" w:rsidRDefault="00C95132" w:rsidP="00592E4E">
      <w:pPr>
        <w:pStyle w:val="ListParagraph"/>
        <w:ind w:left="0"/>
        <w:jc w:val="both"/>
        <w:rPr>
          <w:rFonts w:asciiTheme="minorHAnsi" w:hAnsiTheme="minorHAnsi" w:cstheme="minorHAnsi"/>
          <w:sz w:val="22"/>
          <w:szCs w:val="22"/>
          <w:lang w:val="fr-FR"/>
        </w:rPr>
      </w:pPr>
      <w:proofErr w:type="spellStart"/>
      <w:r w:rsidRPr="00543709">
        <w:rPr>
          <w:rFonts w:asciiTheme="minorHAnsi" w:hAnsiTheme="minorHAnsi" w:cstheme="minorHAnsi"/>
          <w:sz w:val="22"/>
          <w:szCs w:val="22"/>
          <w:lang w:val="fr-FR"/>
        </w:rPr>
        <w:t>Attn</w:t>
      </w:r>
      <w:proofErr w:type="spellEnd"/>
      <w:r w:rsidRPr="00543709">
        <w:rPr>
          <w:rFonts w:asciiTheme="minorHAnsi" w:hAnsiTheme="minorHAnsi" w:cstheme="minorHAnsi"/>
          <w:sz w:val="22"/>
          <w:szCs w:val="22"/>
          <w:lang w:val="fr-FR"/>
        </w:rPr>
        <w:t> : SWEDD STR, UNFPA WCARO</w:t>
      </w:r>
    </w:p>
    <w:p w14:paraId="3A8258B8" w14:textId="4860A5DF" w:rsidR="00C95132" w:rsidRPr="00C95132" w:rsidRDefault="00C95132" w:rsidP="00592E4E">
      <w:pPr>
        <w:pStyle w:val="ListParagraph"/>
        <w:ind w:left="0"/>
        <w:jc w:val="both"/>
        <w:rPr>
          <w:rFonts w:asciiTheme="minorHAnsi" w:hAnsiTheme="minorHAnsi" w:cstheme="minorHAnsi"/>
          <w:sz w:val="22"/>
          <w:szCs w:val="22"/>
          <w:lang w:val="fr-FR"/>
        </w:rPr>
      </w:pPr>
      <w:r w:rsidRPr="00C95132">
        <w:rPr>
          <w:rFonts w:asciiTheme="minorHAnsi" w:hAnsiTheme="minorHAnsi" w:cstheme="minorHAnsi"/>
          <w:sz w:val="22"/>
          <w:szCs w:val="22"/>
          <w:lang w:val="fr-FR"/>
        </w:rPr>
        <w:t xml:space="preserve">c/o </w:t>
      </w:r>
      <w:proofErr w:type="spellStart"/>
      <w:r w:rsidRPr="00C95132">
        <w:rPr>
          <w:rFonts w:asciiTheme="minorHAnsi" w:hAnsiTheme="minorHAnsi" w:cstheme="minorHAnsi"/>
          <w:sz w:val="22"/>
          <w:szCs w:val="22"/>
          <w:lang w:val="fr-FR"/>
        </w:rPr>
        <w:t>Tolotra</w:t>
      </w:r>
      <w:proofErr w:type="spellEnd"/>
      <w:r w:rsidRPr="00C95132">
        <w:rPr>
          <w:rFonts w:asciiTheme="minorHAnsi" w:hAnsiTheme="minorHAnsi" w:cstheme="minorHAnsi"/>
          <w:sz w:val="22"/>
          <w:szCs w:val="22"/>
          <w:lang w:val="fr-FR"/>
        </w:rPr>
        <w:t xml:space="preserve"> </w:t>
      </w:r>
      <w:proofErr w:type="spellStart"/>
      <w:r w:rsidRPr="00C95132">
        <w:rPr>
          <w:rFonts w:asciiTheme="minorHAnsi" w:hAnsiTheme="minorHAnsi" w:cstheme="minorHAnsi"/>
          <w:sz w:val="22"/>
          <w:szCs w:val="22"/>
          <w:lang w:val="fr-FR"/>
        </w:rPr>
        <w:t>Andriamanana</w:t>
      </w:r>
      <w:proofErr w:type="spellEnd"/>
      <w:r>
        <w:rPr>
          <w:rFonts w:asciiTheme="minorHAnsi" w:hAnsiTheme="minorHAnsi" w:cstheme="minorHAnsi"/>
          <w:sz w:val="22"/>
          <w:szCs w:val="22"/>
          <w:lang w:val="fr-FR"/>
        </w:rPr>
        <w:t xml:space="preserve"> et </w:t>
      </w:r>
      <w:proofErr w:type="spellStart"/>
      <w:r w:rsidRPr="00FA7E75">
        <w:rPr>
          <w:rFonts w:asciiTheme="minorHAnsi" w:hAnsiTheme="minorHAnsi" w:cstheme="minorHAnsi"/>
          <w:sz w:val="22"/>
          <w:szCs w:val="22"/>
          <w:lang w:val="fr-FR"/>
        </w:rPr>
        <w:t>Djouma</w:t>
      </w:r>
      <w:proofErr w:type="spellEnd"/>
      <w:r w:rsidRPr="00FA7E75">
        <w:rPr>
          <w:rFonts w:asciiTheme="minorHAnsi" w:hAnsiTheme="minorHAnsi" w:cstheme="minorHAnsi"/>
          <w:sz w:val="22"/>
          <w:szCs w:val="22"/>
          <w:lang w:val="fr-FR"/>
        </w:rPr>
        <w:t xml:space="preserve"> </w:t>
      </w:r>
      <w:proofErr w:type="spellStart"/>
      <w:r w:rsidRPr="00FA7E75">
        <w:rPr>
          <w:rFonts w:asciiTheme="minorHAnsi" w:hAnsiTheme="minorHAnsi" w:cstheme="minorHAnsi"/>
          <w:sz w:val="22"/>
          <w:szCs w:val="22"/>
          <w:lang w:val="fr-FR"/>
        </w:rPr>
        <w:t>Niang</w:t>
      </w:r>
      <w:proofErr w:type="spellEnd"/>
    </w:p>
    <w:p w14:paraId="0EC42C94" w14:textId="67004A4B" w:rsidR="00C95132" w:rsidRDefault="00C95132" w:rsidP="00592E4E">
      <w:pPr>
        <w:pStyle w:val="ListParagraph"/>
        <w:ind w:left="0"/>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Immeuble </w:t>
      </w:r>
      <w:proofErr w:type="spellStart"/>
      <w:r>
        <w:rPr>
          <w:rFonts w:asciiTheme="minorHAnsi" w:hAnsiTheme="minorHAnsi" w:cstheme="minorHAnsi"/>
          <w:sz w:val="22"/>
          <w:szCs w:val="22"/>
          <w:lang w:val="fr-FR"/>
        </w:rPr>
        <w:t>Wolle</w:t>
      </w:r>
      <w:proofErr w:type="spellEnd"/>
      <w:r>
        <w:rPr>
          <w:rFonts w:asciiTheme="minorHAnsi" w:hAnsiTheme="minorHAnsi" w:cstheme="minorHAnsi"/>
          <w:sz w:val="22"/>
          <w:szCs w:val="22"/>
          <w:lang w:val="fr-FR"/>
        </w:rPr>
        <w:t xml:space="preserve"> </w:t>
      </w:r>
      <w:proofErr w:type="spellStart"/>
      <w:r>
        <w:rPr>
          <w:rFonts w:asciiTheme="minorHAnsi" w:hAnsiTheme="minorHAnsi" w:cstheme="minorHAnsi"/>
          <w:sz w:val="22"/>
          <w:szCs w:val="22"/>
          <w:lang w:val="fr-FR"/>
        </w:rPr>
        <w:t>Ndiaye</w:t>
      </w:r>
      <w:proofErr w:type="spellEnd"/>
    </w:p>
    <w:p w14:paraId="6DC9DD10" w14:textId="77777777" w:rsidR="00C95132" w:rsidRDefault="00C95132" w:rsidP="00592E4E">
      <w:pPr>
        <w:pStyle w:val="ListParagraph"/>
        <w:ind w:left="0"/>
        <w:jc w:val="both"/>
        <w:rPr>
          <w:rFonts w:asciiTheme="minorHAnsi" w:hAnsiTheme="minorHAnsi" w:cstheme="minorHAnsi"/>
          <w:sz w:val="22"/>
          <w:szCs w:val="22"/>
          <w:lang w:val="fr-FR"/>
        </w:rPr>
      </w:pPr>
      <w:r w:rsidRPr="00C95132">
        <w:rPr>
          <w:rFonts w:asciiTheme="minorHAnsi" w:hAnsiTheme="minorHAnsi" w:cstheme="minorHAnsi"/>
          <w:sz w:val="22"/>
          <w:szCs w:val="22"/>
          <w:lang w:val="fr-FR"/>
        </w:rPr>
        <w:t xml:space="preserve"> Route du </w:t>
      </w:r>
      <w:proofErr w:type="spellStart"/>
      <w:r w:rsidRPr="00C95132">
        <w:rPr>
          <w:rFonts w:asciiTheme="minorHAnsi" w:hAnsiTheme="minorHAnsi" w:cstheme="minorHAnsi"/>
          <w:sz w:val="22"/>
          <w:szCs w:val="22"/>
          <w:lang w:val="fr-FR"/>
        </w:rPr>
        <w:t>Merdien</w:t>
      </w:r>
      <w:proofErr w:type="spellEnd"/>
      <w:r w:rsidRPr="00C95132">
        <w:rPr>
          <w:rFonts w:asciiTheme="minorHAnsi" w:hAnsiTheme="minorHAnsi" w:cstheme="minorHAnsi"/>
          <w:sz w:val="22"/>
          <w:szCs w:val="22"/>
          <w:lang w:val="fr-FR"/>
        </w:rPr>
        <w:t xml:space="preserve"> </w:t>
      </w:r>
      <w:proofErr w:type="spellStart"/>
      <w:r w:rsidRPr="00C95132">
        <w:rPr>
          <w:rFonts w:asciiTheme="minorHAnsi" w:hAnsiTheme="minorHAnsi" w:cstheme="minorHAnsi"/>
          <w:sz w:val="22"/>
          <w:szCs w:val="22"/>
          <w:lang w:val="fr-FR"/>
        </w:rPr>
        <w:t>President</w:t>
      </w:r>
      <w:proofErr w:type="spellEnd"/>
    </w:p>
    <w:p w14:paraId="31FD4D45" w14:textId="7432ABF1" w:rsidR="00C95132" w:rsidRDefault="00C95132" w:rsidP="00592E4E">
      <w:pPr>
        <w:pStyle w:val="ListParagraph"/>
        <w:ind w:left="0"/>
        <w:jc w:val="both"/>
        <w:rPr>
          <w:rFonts w:asciiTheme="minorHAnsi" w:hAnsiTheme="minorHAnsi" w:cstheme="minorHAnsi"/>
          <w:sz w:val="22"/>
          <w:szCs w:val="22"/>
          <w:lang w:val="fr-FR"/>
        </w:rPr>
      </w:pPr>
      <w:r w:rsidRPr="00C95132">
        <w:rPr>
          <w:rFonts w:asciiTheme="minorHAnsi" w:hAnsiTheme="minorHAnsi" w:cstheme="minorHAnsi"/>
          <w:sz w:val="22"/>
          <w:szCs w:val="22"/>
          <w:lang w:val="fr-FR"/>
        </w:rPr>
        <w:t xml:space="preserve">Parcelle No. 10, Zone 3 </w:t>
      </w:r>
      <w:proofErr w:type="spellStart"/>
      <w:r w:rsidRPr="00C95132">
        <w:rPr>
          <w:rFonts w:asciiTheme="minorHAnsi" w:hAnsiTheme="minorHAnsi" w:cstheme="minorHAnsi"/>
          <w:sz w:val="22"/>
          <w:szCs w:val="22"/>
          <w:lang w:val="fr-FR"/>
        </w:rPr>
        <w:t>Almadies</w:t>
      </w:r>
      <w:proofErr w:type="spellEnd"/>
    </w:p>
    <w:p w14:paraId="56FB2393" w14:textId="09BC5949" w:rsidR="00C95132" w:rsidRPr="00C95132" w:rsidRDefault="00C95132" w:rsidP="00592E4E">
      <w:pPr>
        <w:pStyle w:val="ListParagraph"/>
        <w:ind w:left="0"/>
        <w:jc w:val="both"/>
        <w:rPr>
          <w:rFonts w:asciiTheme="minorHAnsi" w:hAnsiTheme="minorHAnsi" w:cstheme="minorHAnsi"/>
          <w:sz w:val="22"/>
          <w:szCs w:val="22"/>
          <w:lang w:val="fr-FR"/>
        </w:rPr>
      </w:pPr>
      <w:r>
        <w:rPr>
          <w:rFonts w:asciiTheme="minorHAnsi" w:hAnsiTheme="minorHAnsi" w:cstheme="minorHAnsi"/>
          <w:sz w:val="22"/>
          <w:szCs w:val="22"/>
          <w:lang w:val="fr-FR"/>
        </w:rPr>
        <w:t>Dakar, Sénégal</w:t>
      </w:r>
    </w:p>
    <w:p w14:paraId="4C194027" w14:textId="77777777" w:rsidR="00C95132" w:rsidRPr="00E27284" w:rsidRDefault="00C95132" w:rsidP="00592E4E">
      <w:pPr>
        <w:pStyle w:val="ListParagraph"/>
        <w:ind w:left="0"/>
        <w:jc w:val="both"/>
        <w:rPr>
          <w:rFonts w:asciiTheme="minorHAnsi" w:hAnsiTheme="minorHAnsi" w:cstheme="minorHAnsi"/>
          <w:sz w:val="22"/>
          <w:szCs w:val="22"/>
          <w:lang w:val="fr-FR"/>
        </w:rPr>
      </w:pPr>
    </w:p>
    <w:p w14:paraId="3F3A083A" w14:textId="3F2014A2" w:rsidR="00C95132" w:rsidRPr="006340DF" w:rsidRDefault="001A5893" w:rsidP="00592E4E">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Le coût d’expédition des échantillons est à la charge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w:t>
      </w:r>
    </w:p>
    <w:p w14:paraId="12EED7D6" w14:textId="77777777" w:rsidR="001A5893" w:rsidRPr="006340DF" w:rsidRDefault="001A5893" w:rsidP="00592E4E">
      <w:pPr>
        <w:pStyle w:val="ListParagraph"/>
        <w:ind w:left="0"/>
        <w:jc w:val="both"/>
        <w:rPr>
          <w:rFonts w:asciiTheme="minorHAnsi" w:hAnsiTheme="minorHAnsi" w:cstheme="minorHAnsi"/>
          <w:sz w:val="22"/>
          <w:szCs w:val="22"/>
          <w:lang w:val="fr-FR"/>
        </w:rPr>
      </w:pPr>
    </w:p>
    <w:p w14:paraId="12EED7D7" w14:textId="77777777" w:rsidR="001A5893" w:rsidRPr="006340DF" w:rsidRDefault="001A5893" w:rsidP="00592E4E">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30.3. Au besoin, le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devra permettre aux représentants de l’UNFPA d’accéder à ses locaux à une heure raisonnable, afin qu’ils puissent examiner les lieux de production, d’essai et de conditionnement des produits. Il devra également fournir une assistance raisonnable auxdits représentants durant cette inspection, ce qui inclut la mise à disposition de tout résultat d’essai ou de compte rendu de contrôle qualité, si nécessaire. L’UNFPA est autorisé à inspecter les sites de production du </w:t>
      </w:r>
      <w:r w:rsidR="00715067" w:rsidRPr="006340DF">
        <w:rPr>
          <w:rFonts w:asciiTheme="minorHAnsi" w:hAnsiTheme="minorHAnsi" w:cstheme="minorHAnsi"/>
          <w:sz w:val="22"/>
          <w:szCs w:val="22"/>
          <w:lang w:val="fr-FR"/>
        </w:rPr>
        <w:t>Soumissionnaire</w:t>
      </w:r>
      <w:r w:rsidRPr="006340DF">
        <w:rPr>
          <w:rFonts w:asciiTheme="minorHAnsi" w:hAnsiTheme="minorHAnsi" w:cstheme="minorHAnsi"/>
          <w:sz w:val="22"/>
          <w:szCs w:val="22"/>
          <w:lang w:val="fr-FR"/>
        </w:rPr>
        <w:t xml:space="preserve"> dont l’offre est évaluée comme essentiellement conforme et la moins-</w:t>
      </w:r>
      <w:proofErr w:type="spellStart"/>
      <w:r w:rsidRPr="006340DF">
        <w:rPr>
          <w:rFonts w:asciiTheme="minorHAnsi" w:hAnsiTheme="minorHAnsi" w:cstheme="minorHAnsi"/>
          <w:sz w:val="22"/>
          <w:szCs w:val="22"/>
          <w:lang w:val="fr-FR"/>
        </w:rPr>
        <w:t>disante</w:t>
      </w:r>
      <w:proofErr w:type="spellEnd"/>
      <w:r w:rsidRPr="006340DF">
        <w:rPr>
          <w:rFonts w:asciiTheme="minorHAnsi" w:hAnsiTheme="minorHAnsi" w:cstheme="minorHAnsi"/>
          <w:sz w:val="22"/>
          <w:szCs w:val="22"/>
          <w:lang w:val="fr-FR"/>
        </w:rPr>
        <w:t xml:space="preserve"> afin d’apprécier sa capacité à exécuter le marché de manière satisfaisante et conforme aux conditions l’appel d’offres.</w:t>
      </w:r>
    </w:p>
    <w:p w14:paraId="12EED7D8" w14:textId="77777777" w:rsidR="001A5893" w:rsidRPr="006340DF" w:rsidRDefault="001A5893" w:rsidP="00604CB7">
      <w:pPr>
        <w:pStyle w:val="ListParagraph"/>
        <w:ind w:left="567" w:hanging="567"/>
        <w:jc w:val="both"/>
        <w:rPr>
          <w:rFonts w:asciiTheme="minorHAnsi" w:hAnsiTheme="minorHAnsi" w:cstheme="minorHAnsi"/>
          <w:sz w:val="22"/>
          <w:szCs w:val="22"/>
          <w:lang w:val="fr-FR"/>
        </w:rPr>
      </w:pPr>
    </w:p>
    <w:p w14:paraId="12EED7D9" w14:textId="77777777" w:rsidR="001A5893" w:rsidRPr="006340DF" w:rsidRDefault="001A5893" w:rsidP="00592E4E">
      <w:pPr>
        <w:pStyle w:val="ListParagraph"/>
        <w:ind w:left="0"/>
        <w:jc w:val="both"/>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30.4. </w:t>
      </w:r>
      <w:r w:rsidRPr="006340DF">
        <w:rPr>
          <w:rFonts w:asciiTheme="minorHAnsi" w:hAnsiTheme="minorHAnsi" w:cstheme="minorHAnsi"/>
          <w:sz w:val="22"/>
          <w:szCs w:val="24"/>
          <w:lang w:val="fr-FR"/>
        </w:rPr>
        <w:t xml:space="preserve">L’UNFPA se réserve le droit d’attribuer plusieurs contrats pour tout article si, selon lui, le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 xml:space="preserve"> le moins-disant n’est pas en mesure de satisfaire entièrement aux exigences de livraison ou si l’on considère qu’il est dans le meilleur intérêt de l’UNFPA de procéder ainsi. Toute disposition prise sous cette condition se basera sur l’offre la plus basse répondant à toutes les exigences, puis la deuxième, la troisième, etc.</w:t>
      </w:r>
    </w:p>
    <w:p w14:paraId="12EED7DA" w14:textId="77777777" w:rsidR="001A5893" w:rsidRPr="006340DF" w:rsidRDefault="001A5893" w:rsidP="00157D6B">
      <w:pPr>
        <w:pStyle w:val="Heading2"/>
        <w:numPr>
          <w:ilvl w:val="0"/>
          <w:numId w:val="0"/>
        </w:numPr>
        <w:ind w:left="450"/>
        <w:rPr>
          <w:rFonts w:asciiTheme="minorHAnsi" w:hAnsiTheme="minorHAnsi" w:cstheme="minorHAnsi"/>
        </w:rPr>
      </w:pPr>
    </w:p>
    <w:p w14:paraId="12EED7DB" w14:textId="77777777" w:rsidR="001A5893" w:rsidRPr="006340DF" w:rsidRDefault="001A5893" w:rsidP="00157D6B">
      <w:pPr>
        <w:pStyle w:val="Heading2"/>
        <w:rPr>
          <w:rFonts w:asciiTheme="minorHAnsi" w:hAnsiTheme="minorHAnsi" w:cstheme="minorHAnsi"/>
          <w:b/>
        </w:rPr>
      </w:pPr>
      <w:bookmarkStart w:id="89" w:name="_Toc308100610"/>
      <w:bookmarkStart w:id="90" w:name="_Toc364424903"/>
      <w:r w:rsidRPr="006340DF">
        <w:rPr>
          <w:rFonts w:asciiTheme="minorHAnsi" w:hAnsiTheme="minorHAnsi" w:cstheme="minorHAnsi"/>
          <w:b/>
        </w:rPr>
        <w:t>Droit de l’UNFPA modifier les quantités au moment de l’attribution</w:t>
      </w:r>
      <w:bookmarkEnd w:id="89"/>
      <w:r w:rsidRPr="006340DF">
        <w:rPr>
          <w:rFonts w:asciiTheme="minorHAnsi" w:hAnsiTheme="minorHAnsi" w:cstheme="minorHAnsi"/>
          <w:b/>
        </w:rPr>
        <w:t xml:space="preserve"> du marché</w:t>
      </w:r>
      <w:bookmarkEnd w:id="90"/>
    </w:p>
    <w:p w14:paraId="12EED7DC" w14:textId="77777777" w:rsidR="001A5893" w:rsidRPr="006340DF" w:rsidRDefault="001A5893" w:rsidP="00604CB7">
      <w:pPr>
        <w:overflowPunct/>
        <w:autoSpaceDE/>
        <w:autoSpaceDN/>
        <w:adjustRightInd/>
        <w:jc w:val="both"/>
        <w:textAlignment w:val="auto"/>
        <w:rPr>
          <w:rFonts w:asciiTheme="minorHAnsi" w:hAnsiTheme="minorHAnsi" w:cstheme="minorHAnsi"/>
          <w:bCs/>
          <w:szCs w:val="24"/>
          <w:lang w:val="fr-FR"/>
        </w:rPr>
      </w:pPr>
    </w:p>
    <w:p w14:paraId="12EED7DD" w14:textId="77777777" w:rsidR="001A5893" w:rsidRPr="006340DF" w:rsidRDefault="001A5893" w:rsidP="00604CB7">
      <w:pPr>
        <w:overflowPunct/>
        <w:autoSpaceDE/>
        <w:autoSpaceDN/>
        <w:adjustRightInd/>
        <w:jc w:val="both"/>
        <w:textAlignment w:val="auto"/>
        <w:rPr>
          <w:rFonts w:asciiTheme="minorHAnsi" w:hAnsiTheme="minorHAnsi" w:cstheme="minorHAnsi"/>
          <w:lang w:val="fr-FR"/>
        </w:rPr>
      </w:pPr>
      <w:r w:rsidRPr="006340DF">
        <w:rPr>
          <w:rFonts w:asciiTheme="minorHAnsi" w:hAnsiTheme="minorHAnsi" w:cstheme="minorHAnsi"/>
          <w:sz w:val="22"/>
          <w:szCs w:val="22"/>
          <w:lang w:val="fr-FR"/>
        </w:rPr>
        <w:t>31.1. L’UNFPA se réserve le droit, au moment d’attribuer le marché, d’augmenter ou de réduire jusqu’à 20 % les quantités spécifiées</w:t>
      </w:r>
      <w:r w:rsidRPr="006340DF">
        <w:rPr>
          <w:rFonts w:asciiTheme="minorHAnsi" w:hAnsiTheme="minorHAnsi" w:cstheme="minorHAnsi"/>
          <w:lang w:val="fr-FR"/>
        </w:rPr>
        <w:t xml:space="preserve"> dans l’appel d’offres, sans aucune modification du prix ou des conditions générales.</w:t>
      </w:r>
    </w:p>
    <w:p w14:paraId="12EED7DE" w14:textId="77777777" w:rsidR="001A5893" w:rsidRPr="006340DF" w:rsidRDefault="001A5893">
      <w:pPr>
        <w:jc w:val="both"/>
        <w:rPr>
          <w:rFonts w:asciiTheme="minorHAnsi" w:hAnsiTheme="minorHAnsi" w:cstheme="minorHAnsi"/>
          <w:sz w:val="22"/>
          <w:szCs w:val="22"/>
          <w:lang w:val="fr-FR"/>
        </w:rPr>
      </w:pPr>
    </w:p>
    <w:p w14:paraId="12EED7DF" w14:textId="77777777" w:rsidR="001A5893" w:rsidRPr="006340DF" w:rsidRDefault="001A5893" w:rsidP="00157D6B">
      <w:pPr>
        <w:pStyle w:val="Heading2"/>
        <w:rPr>
          <w:rFonts w:asciiTheme="minorHAnsi" w:hAnsiTheme="minorHAnsi" w:cstheme="minorHAnsi"/>
          <w:b/>
        </w:rPr>
      </w:pPr>
      <w:bookmarkStart w:id="91" w:name="_Toc308100611"/>
      <w:bookmarkStart w:id="92" w:name="_Toc364424904"/>
      <w:r w:rsidRPr="006340DF">
        <w:rPr>
          <w:rFonts w:asciiTheme="minorHAnsi" w:hAnsiTheme="minorHAnsi" w:cstheme="minorHAnsi"/>
          <w:b/>
        </w:rPr>
        <w:t>Signature du marché</w:t>
      </w:r>
      <w:bookmarkEnd w:id="91"/>
      <w:bookmarkEnd w:id="92"/>
    </w:p>
    <w:p w14:paraId="12EED7E0" w14:textId="77777777" w:rsidR="001A5893" w:rsidRPr="006340DF" w:rsidRDefault="001A5893" w:rsidP="00157D6B">
      <w:pPr>
        <w:pStyle w:val="Heading2"/>
        <w:numPr>
          <w:ilvl w:val="0"/>
          <w:numId w:val="0"/>
        </w:numPr>
        <w:ind w:left="450" w:hanging="450"/>
        <w:rPr>
          <w:rFonts w:asciiTheme="minorHAnsi" w:hAnsiTheme="minorHAnsi" w:cstheme="minorHAnsi"/>
        </w:rPr>
      </w:pPr>
    </w:p>
    <w:p w14:paraId="12EED7E1" w14:textId="4CC4516F" w:rsidR="001A5893"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32.1. Avant l’expiration de la période de validité de l’offre, l’UNFPA enverra à la soc</w:t>
      </w:r>
      <w:r w:rsidR="00FB7EED">
        <w:rPr>
          <w:rFonts w:asciiTheme="minorHAnsi" w:hAnsiTheme="minorHAnsi" w:cstheme="minorHAnsi"/>
          <w:sz w:val="22"/>
          <w:szCs w:val="22"/>
          <w:lang w:val="fr-FR"/>
        </w:rPr>
        <w:t xml:space="preserve">iété adjudicataire du marché </w:t>
      </w:r>
      <w:r w:rsidR="002F175A">
        <w:rPr>
          <w:rFonts w:asciiTheme="minorHAnsi" w:hAnsiTheme="minorHAnsi" w:cstheme="minorHAnsi"/>
          <w:sz w:val="22"/>
          <w:szCs w:val="22"/>
          <w:lang w:val="fr-FR"/>
        </w:rPr>
        <w:t>le contrat</w:t>
      </w:r>
      <w:r w:rsidR="00FB7EED">
        <w:rPr>
          <w:rFonts w:asciiTheme="minorHAnsi" w:hAnsiTheme="minorHAnsi" w:cstheme="minorHAnsi"/>
          <w:sz w:val="22"/>
          <w:szCs w:val="22"/>
          <w:lang w:val="fr-FR"/>
        </w:rPr>
        <w:t xml:space="preserve"> </w:t>
      </w:r>
      <w:r w:rsidRPr="006340DF">
        <w:rPr>
          <w:rFonts w:asciiTheme="minorHAnsi" w:hAnsiTheme="minorHAnsi" w:cstheme="minorHAnsi"/>
          <w:sz w:val="22"/>
          <w:szCs w:val="22"/>
          <w:lang w:val="fr-FR"/>
        </w:rPr>
        <w:t>qui constituera l’avis d’adjudication. La société adjudicataire devra signer, dater et renvoyer le document à l’UNFPA dans les 10 jours suivant la réception de celui-ci. Après réception du document, la société adjudicataire devra livrer les biens conformes en quantité et en qualité, selon le calendrier de livraison stipulé dans le document et conformément aux conditions générales de l’UNFPA.</w:t>
      </w:r>
    </w:p>
    <w:p w14:paraId="12EED7E2" w14:textId="77777777" w:rsidR="001A5893" w:rsidRPr="006340DF" w:rsidRDefault="001A5893">
      <w:pPr>
        <w:jc w:val="both"/>
        <w:rPr>
          <w:rFonts w:asciiTheme="minorHAnsi" w:hAnsiTheme="minorHAnsi" w:cstheme="minorHAnsi"/>
          <w:snapToGrid w:val="0"/>
          <w:sz w:val="22"/>
          <w:szCs w:val="22"/>
          <w:lang w:val="fr-FR"/>
        </w:rPr>
      </w:pPr>
    </w:p>
    <w:p w14:paraId="12EED7E3" w14:textId="77777777" w:rsidR="001A5893" w:rsidRPr="006340DF" w:rsidRDefault="001A5893" w:rsidP="00157D6B">
      <w:pPr>
        <w:pStyle w:val="Heading2"/>
        <w:rPr>
          <w:rFonts w:asciiTheme="minorHAnsi" w:hAnsiTheme="minorHAnsi" w:cstheme="minorHAnsi"/>
          <w:b/>
        </w:rPr>
      </w:pPr>
      <w:bookmarkStart w:id="93" w:name="_Toc308100612"/>
      <w:bookmarkStart w:id="94" w:name="_Toc364424905"/>
      <w:r w:rsidRPr="006340DF">
        <w:rPr>
          <w:rFonts w:asciiTheme="minorHAnsi" w:hAnsiTheme="minorHAnsi" w:cstheme="minorHAnsi"/>
          <w:b/>
        </w:rPr>
        <w:t>Publication de l’adjudication</w:t>
      </w:r>
      <w:bookmarkEnd w:id="93"/>
      <w:bookmarkEnd w:id="94"/>
    </w:p>
    <w:p w14:paraId="12EED7E4" w14:textId="77777777" w:rsidR="001A5893" w:rsidRPr="006340DF" w:rsidRDefault="001A5893">
      <w:pPr>
        <w:rPr>
          <w:rFonts w:asciiTheme="minorHAnsi" w:hAnsiTheme="minorHAnsi" w:cstheme="minorHAnsi"/>
          <w:lang w:val="fr-FR"/>
        </w:rPr>
      </w:pPr>
    </w:p>
    <w:p w14:paraId="12EED7E5" w14:textId="77777777" w:rsidR="003B496A" w:rsidRPr="006340DF" w:rsidRDefault="001A5893" w:rsidP="00604CB7">
      <w:pPr>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33.1. L’UNFPA publiera les résultats de l’adjudication sur le portail des Nations </w:t>
      </w:r>
      <w:r w:rsidR="00C5043F" w:rsidRPr="006340DF">
        <w:rPr>
          <w:rFonts w:asciiTheme="minorHAnsi" w:hAnsiTheme="minorHAnsi" w:cstheme="minorHAnsi"/>
          <w:sz w:val="22"/>
          <w:szCs w:val="22"/>
          <w:lang w:val="fr-FR"/>
        </w:rPr>
        <w:t>unies</w:t>
      </w:r>
      <w:r w:rsidRPr="006340DF">
        <w:rPr>
          <w:rFonts w:asciiTheme="minorHAnsi" w:hAnsiTheme="minorHAnsi" w:cstheme="minorHAnsi"/>
          <w:sz w:val="22"/>
          <w:szCs w:val="22"/>
          <w:lang w:val="fr-FR"/>
        </w:rPr>
        <w:t xml:space="preserve"> </w:t>
      </w:r>
      <w:hyperlink r:id="rId23" w:history="1">
        <w:r w:rsidRPr="006340DF">
          <w:rPr>
            <w:rStyle w:val="Hyperlink"/>
            <w:rFonts w:asciiTheme="minorHAnsi" w:hAnsiTheme="minorHAnsi" w:cstheme="minorHAnsi"/>
            <w:sz w:val="22"/>
            <w:szCs w:val="22"/>
            <w:lang w:val="fr-FR"/>
          </w:rPr>
          <w:t>http://www.ungm.org</w:t>
        </w:r>
      </w:hyperlink>
      <w:r w:rsidRPr="006340DF">
        <w:rPr>
          <w:rFonts w:asciiTheme="minorHAnsi" w:hAnsiTheme="minorHAnsi" w:cstheme="minorHAnsi"/>
          <w:sz w:val="22"/>
          <w:szCs w:val="22"/>
          <w:lang w:val="fr-FR"/>
        </w:rPr>
        <w:t xml:space="preserve"> et communiquera le nom de la société adjudicataire, le montant du marché et la date du marché.</w:t>
      </w:r>
    </w:p>
    <w:p w14:paraId="12EED7E6" w14:textId="77777777" w:rsidR="003B496A" w:rsidRPr="006340DF" w:rsidRDefault="003B496A" w:rsidP="00604CB7">
      <w:pPr>
        <w:rPr>
          <w:rFonts w:asciiTheme="minorHAnsi" w:hAnsiTheme="minorHAnsi" w:cstheme="minorHAnsi"/>
          <w:sz w:val="22"/>
          <w:szCs w:val="22"/>
          <w:lang w:val="fr-FR"/>
        </w:rPr>
      </w:pPr>
    </w:p>
    <w:p w14:paraId="12EED7EA" w14:textId="3F053071" w:rsidR="003B496A" w:rsidRPr="00FB7EED" w:rsidRDefault="003B496A" w:rsidP="00F00CC0">
      <w:pPr>
        <w:jc w:val="both"/>
        <w:rPr>
          <w:rFonts w:asciiTheme="minorHAnsi" w:hAnsiTheme="minorHAnsi" w:cstheme="minorHAnsi"/>
          <w:i/>
          <w:sz w:val="22"/>
          <w:szCs w:val="22"/>
          <w:lang w:val="fr-FR"/>
        </w:rPr>
      </w:pPr>
      <w:r w:rsidRPr="006340DF">
        <w:rPr>
          <w:rFonts w:asciiTheme="minorHAnsi" w:hAnsiTheme="minorHAnsi" w:cstheme="minorHAnsi"/>
          <w:sz w:val="22"/>
          <w:szCs w:val="22"/>
          <w:lang w:val="fr-FR"/>
        </w:rPr>
        <w:t>33.2</w:t>
      </w:r>
      <w:bookmarkStart w:id="95" w:name="_Toc152577133"/>
      <w:bookmarkStart w:id="96" w:name="_Toc152577694"/>
      <w:bookmarkStart w:id="97" w:name="_Toc152577963"/>
      <w:bookmarkStart w:id="98" w:name="_Toc156198778"/>
      <w:bookmarkStart w:id="99" w:name="_Toc38258027"/>
      <w:r w:rsidR="00FB7EED">
        <w:rPr>
          <w:rFonts w:asciiTheme="minorHAnsi" w:hAnsiTheme="minorHAnsi" w:cstheme="minorHAnsi"/>
          <w:i/>
          <w:sz w:val="22"/>
          <w:szCs w:val="22"/>
          <w:lang w:val="fr-FR"/>
        </w:rPr>
        <w:t xml:space="preserve"> </w:t>
      </w:r>
      <w:r w:rsidRPr="006340DF">
        <w:rPr>
          <w:rFonts w:asciiTheme="minorHAnsi" w:hAnsiTheme="minorHAnsi" w:cstheme="minorHAnsi"/>
          <w:sz w:val="22"/>
          <w:szCs w:val="22"/>
          <w:lang w:val="fr-FR"/>
        </w:rPr>
        <w:t xml:space="preserve">Les fournisseurs qui estiment avoir été injustement traités lors d’un appel d’offres, d’une évaluation, ou de l’adjudication d’un marché, peuvent déposer une plainte directement auprès du </w:t>
      </w:r>
      <w:r w:rsidRPr="006340DF">
        <w:rPr>
          <w:rFonts w:asciiTheme="minorHAnsi" w:hAnsiTheme="minorHAnsi" w:cstheme="minorHAnsi"/>
          <w:sz w:val="22"/>
          <w:szCs w:val="22"/>
          <w:lang w:val="fr-FR"/>
        </w:rPr>
        <w:lastRenderedPageBreak/>
        <w:t xml:space="preserve">Chef du bureau à l’adresse </w:t>
      </w:r>
      <w:r w:rsidR="00C577F6" w:rsidRPr="00FB7EED">
        <w:rPr>
          <w:rFonts w:asciiTheme="minorHAnsi" w:hAnsiTheme="minorHAnsi" w:cstheme="minorHAnsi"/>
          <w:b/>
          <w:sz w:val="22"/>
          <w:szCs w:val="22"/>
          <w:lang w:val="fr-FR"/>
        </w:rPr>
        <w:t xml:space="preserve">M. </w:t>
      </w:r>
      <w:proofErr w:type="spellStart"/>
      <w:r w:rsidR="00C577F6" w:rsidRPr="00FB7EED">
        <w:rPr>
          <w:rFonts w:asciiTheme="minorHAnsi" w:hAnsiTheme="minorHAnsi" w:cstheme="minorHAnsi"/>
          <w:b/>
          <w:sz w:val="22"/>
          <w:szCs w:val="22"/>
          <w:lang w:val="fr-FR"/>
        </w:rPr>
        <w:t>Mabingue</w:t>
      </w:r>
      <w:proofErr w:type="spellEnd"/>
      <w:r w:rsidR="00C577F6" w:rsidRPr="00FB7EED">
        <w:rPr>
          <w:rFonts w:asciiTheme="minorHAnsi" w:hAnsiTheme="minorHAnsi" w:cstheme="minorHAnsi"/>
          <w:b/>
          <w:sz w:val="22"/>
          <w:szCs w:val="22"/>
          <w:lang w:val="fr-FR"/>
        </w:rPr>
        <w:t xml:space="preserve"> </w:t>
      </w:r>
      <w:proofErr w:type="spellStart"/>
      <w:r w:rsidR="00C577F6" w:rsidRPr="00FB7EED">
        <w:rPr>
          <w:rFonts w:asciiTheme="minorHAnsi" w:hAnsiTheme="minorHAnsi" w:cstheme="minorHAnsi"/>
          <w:b/>
          <w:sz w:val="22"/>
          <w:szCs w:val="22"/>
          <w:lang w:val="fr-FR"/>
        </w:rPr>
        <w:t>Ngom</w:t>
      </w:r>
      <w:proofErr w:type="spellEnd"/>
      <w:r w:rsidR="00C577F6" w:rsidRPr="00FB7EED">
        <w:rPr>
          <w:rFonts w:asciiTheme="minorHAnsi" w:hAnsiTheme="minorHAnsi" w:cstheme="minorHAnsi"/>
          <w:b/>
          <w:sz w:val="22"/>
          <w:szCs w:val="22"/>
          <w:lang w:val="fr-FR"/>
        </w:rPr>
        <w:t xml:space="preserve">, Directeur </w:t>
      </w:r>
      <w:r w:rsidR="00FD7A75" w:rsidRPr="00FB7EED">
        <w:rPr>
          <w:rFonts w:asciiTheme="minorHAnsi" w:hAnsiTheme="minorHAnsi" w:cstheme="minorHAnsi"/>
          <w:b/>
          <w:sz w:val="22"/>
          <w:szCs w:val="22"/>
          <w:lang w:val="fr-FR"/>
        </w:rPr>
        <w:t>Régional</w:t>
      </w:r>
      <w:r w:rsidR="00C577F6" w:rsidRPr="00FB7EED">
        <w:rPr>
          <w:rFonts w:asciiTheme="minorHAnsi" w:hAnsiTheme="minorHAnsi" w:cstheme="minorHAnsi"/>
          <w:b/>
          <w:sz w:val="22"/>
          <w:szCs w:val="22"/>
          <w:lang w:val="fr-FR"/>
        </w:rPr>
        <w:t>, ngom@unfpa.org</w:t>
      </w:r>
      <w:r w:rsidR="00C577F6">
        <w:rPr>
          <w:rFonts w:asciiTheme="minorHAnsi" w:hAnsiTheme="minorHAnsi" w:cstheme="minorHAnsi"/>
          <w:i/>
          <w:sz w:val="22"/>
          <w:szCs w:val="22"/>
          <w:lang w:val="fr-FR"/>
        </w:rPr>
        <w:t>.</w:t>
      </w:r>
      <w:r w:rsidRPr="006340DF">
        <w:rPr>
          <w:rFonts w:asciiTheme="minorHAnsi" w:hAnsiTheme="minorHAnsi" w:cstheme="minorHAnsi"/>
          <w:i/>
          <w:sz w:val="22"/>
          <w:szCs w:val="22"/>
          <w:lang w:val="fr-FR"/>
        </w:rPr>
        <w:t xml:space="preserve"> </w:t>
      </w:r>
      <w:r w:rsidRPr="006340DF">
        <w:rPr>
          <w:rFonts w:asciiTheme="minorHAnsi" w:hAnsiTheme="minorHAnsi" w:cstheme="minorHAnsi"/>
          <w:sz w:val="22"/>
          <w:szCs w:val="22"/>
          <w:lang w:val="fr-FR"/>
        </w:rPr>
        <w:t xml:space="preserve">Ce dernier effectuera une première évaluation de la plainte et enverra une réponse au fournisseur dans un délai d’une semaine. Si le fournisseur n’est pas satisfait de la réponse fournie, il pourra alors contacter </w:t>
      </w:r>
      <w:r w:rsidRPr="00EA7146">
        <w:rPr>
          <w:rFonts w:asciiTheme="minorHAnsi" w:hAnsiTheme="minorHAnsi" w:cstheme="minorHAnsi"/>
          <w:b/>
          <w:sz w:val="22"/>
          <w:szCs w:val="22"/>
          <w:lang w:val="fr-FR"/>
        </w:rPr>
        <w:t>le Chef de la branc</w:t>
      </w:r>
      <w:r w:rsidR="00626CB5" w:rsidRPr="00EA7146">
        <w:rPr>
          <w:rFonts w:asciiTheme="minorHAnsi" w:hAnsiTheme="minorHAnsi" w:cstheme="minorHAnsi"/>
          <w:b/>
          <w:sz w:val="22"/>
          <w:szCs w:val="22"/>
          <w:lang w:val="fr-FR"/>
        </w:rPr>
        <w:t xml:space="preserve">he </w:t>
      </w:r>
      <w:proofErr w:type="spellStart"/>
      <w:r w:rsidR="00626CB5" w:rsidRPr="00EA7146">
        <w:rPr>
          <w:rFonts w:asciiTheme="minorHAnsi" w:hAnsiTheme="minorHAnsi" w:cstheme="minorHAnsi"/>
          <w:b/>
          <w:sz w:val="22"/>
          <w:szCs w:val="22"/>
          <w:lang w:val="fr-FR"/>
        </w:rPr>
        <w:t>Procurement</w:t>
      </w:r>
      <w:proofErr w:type="spellEnd"/>
      <w:r w:rsidR="00626CB5" w:rsidRPr="00EA7146">
        <w:rPr>
          <w:rFonts w:asciiTheme="minorHAnsi" w:hAnsiTheme="minorHAnsi" w:cstheme="minorHAnsi"/>
          <w:b/>
          <w:sz w:val="22"/>
          <w:szCs w:val="22"/>
          <w:lang w:val="fr-FR"/>
        </w:rPr>
        <w:t xml:space="preserve"> Services </w:t>
      </w:r>
      <w:proofErr w:type="spellStart"/>
      <w:r w:rsidR="00626CB5" w:rsidRPr="00EA7146">
        <w:rPr>
          <w:rFonts w:asciiTheme="minorHAnsi" w:hAnsiTheme="minorHAnsi" w:cstheme="minorHAnsi"/>
          <w:b/>
          <w:sz w:val="22"/>
          <w:szCs w:val="22"/>
          <w:lang w:val="fr-FR"/>
        </w:rPr>
        <w:t>Branch</w:t>
      </w:r>
      <w:proofErr w:type="spellEnd"/>
      <w:r w:rsidRPr="00EA7146">
        <w:rPr>
          <w:rFonts w:asciiTheme="minorHAnsi" w:hAnsiTheme="minorHAnsi" w:cstheme="minorHAnsi"/>
          <w:b/>
          <w:sz w:val="22"/>
          <w:szCs w:val="22"/>
          <w:lang w:val="fr-FR"/>
        </w:rPr>
        <w:t xml:space="preserve"> à l’adresse </w:t>
      </w:r>
      <w:hyperlink r:id="rId24" w:history="1">
        <w:r w:rsidRPr="00EA7146">
          <w:rPr>
            <w:rStyle w:val="Hyperlink"/>
            <w:rFonts w:asciiTheme="minorHAnsi" w:hAnsiTheme="minorHAnsi" w:cstheme="minorHAnsi"/>
            <w:b/>
            <w:sz w:val="22"/>
            <w:szCs w:val="22"/>
            <w:lang w:val="fr-FR"/>
          </w:rPr>
          <w:t>procurement@unfpa.org</w:t>
        </w:r>
      </w:hyperlink>
      <w:r w:rsidRPr="00EA7146">
        <w:rPr>
          <w:rFonts w:asciiTheme="minorHAnsi" w:hAnsiTheme="minorHAnsi" w:cstheme="minorHAnsi"/>
          <w:b/>
          <w:sz w:val="22"/>
          <w:szCs w:val="22"/>
          <w:lang w:val="fr-FR"/>
        </w:rPr>
        <w:t>.</w:t>
      </w:r>
      <w:r w:rsidRPr="006340DF">
        <w:rPr>
          <w:rFonts w:asciiTheme="minorHAnsi" w:hAnsiTheme="minorHAnsi" w:cstheme="minorHAnsi"/>
          <w:sz w:val="22"/>
          <w:szCs w:val="22"/>
          <w:lang w:val="fr-FR"/>
        </w:rPr>
        <w:t xml:space="preserve"> Celui-ci examinera la plainte et enverra une réponse au fournisseur dans un délai d’une semaine, </w:t>
      </w:r>
      <w:proofErr w:type="spellStart"/>
      <w:r w:rsidRPr="006340DF">
        <w:rPr>
          <w:rFonts w:asciiTheme="minorHAnsi" w:hAnsiTheme="minorHAnsi" w:cstheme="minorHAnsi"/>
          <w:sz w:val="22"/>
          <w:szCs w:val="22"/>
          <w:lang w:val="fr-FR"/>
        </w:rPr>
        <w:t>et</w:t>
      </w:r>
      <w:proofErr w:type="gramStart"/>
      <w:r w:rsidRPr="006340DF">
        <w:rPr>
          <w:rFonts w:asciiTheme="minorHAnsi" w:hAnsiTheme="minorHAnsi" w:cstheme="minorHAnsi"/>
          <w:sz w:val="22"/>
          <w:szCs w:val="22"/>
          <w:lang w:val="fr-FR"/>
        </w:rPr>
        <w:t>,au</w:t>
      </w:r>
      <w:proofErr w:type="spellEnd"/>
      <w:proofErr w:type="gramEnd"/>
      <w:r w:rsidRPr="006340DF">
        <w:rPr>
          <w:rFonts w:asciiTheme="minorHAnsi" w:hAnsiTheme="minorHAnsi" w:cstheme="minorHAnsi"/>
          <w:sz w:val="22"/>
          <w:szCs w:val="22"/>
          <w:lang w:val="fr-FR"/>
        </w:rPr>
        <w:t xml:space="preserve"> besoin, informera le fournisseur des possibles recours.</w:t>
      </w:r>
      <w:r w:rsidRPr="006340DF">
        <w:rPr>
          <w:rFonts w:asciiTheme="minorHAnsi" w:hAnsiTheme="minorHAnsi" w:cstheme="minorHAnsi"/>
          <w:sz w:val="28"/>
          <w:szCs w:val="28"/>
          <w:lang w:val="fr-FR"/>
        </w:rPr>
        <w:t xml:space="preserve"> </w:t>
      </w:r>
    </w:p>
    <w:p w14:paraId="12EED7EB" w14:textId="77777777" w:rsidR="00CD4B0B" w:rsidRPr="006340DF" w:rsidRDefault="00CD4B0B" w:rsidP="003B496A">
      <w:pPr>
        <w:pStyle w:val="ListParagraph"/>
        <w:ind w:left="750"/>
        <w:rPr>
          <w:rFonts w:asciiTheme="minorHAnsi" w:hAnsiTheme="minorHAnsi" w:cstheme="minorHAnsi"/>
          <w:sz w:val="22"/>
          <w:szCs w:val="22"/>
          <w:lang w:val="fr-FR"/>
        </w:rPr>
      </w:pPr>
    </w:p>
    <w:p w14:paraId="12EED7EC" w14:textId="77777777" w:rsidR="001A5893" w:rsidRPr="006340DF" w:rsidRDefault="001A5893" w:rsidP="003039EA">
      <w:pPr>
        <w:pStyle w:val="Heading1"/>
        <w:ind w:left="360"/>
        <w:jc w:val="center"/>
        <w:rPr>
          <w:rFonts w:asciiTheme="minorHAnsi" w:hAnsiTheme="minorHAnsi" w:cstheme="minorHAnsi"/>
          <w:sz w:val="22"/>
          <w:lang w:val="fr-FR"/>
        </w:rPr>
      </w:pPr>
      <w:r w:rsidRPr="006340DF">
        <w:rPr>
          <w:rFonts w:asciiTheme="minorHAnsi" w:hAnsiTheme="minorHAnsi" w:cstheme="minorHAnsi"/>
          <w:lang w:val="fr-FR"/>
        </w:rPr>
        <w:br w:type="page"/>
      </w:r>
      <w:bookmarkStart w:id="100" w:name="_Toc364424906"/>
      <w:r w:rsidRPr="006340DF">
        <w:rPr>
          <w:rFonts w:asciiTheme="minorHAnsi" w:hAnsiTheme="minorHAnsi" w:cstheme="minorHAnsi"/>
          <w:sz w:val="28"/>
          <w:szCs w:val="24"/>
          <w:lang w:val="fr-FR"/>
        </w:rPr>
        <w:lastRenderedPageBreak/>
        <w:t>SECTION II : Bordereau des quantités, Spécifications techniques et Calendrier de livraison</w:t>
      </w:r>
      <w:bookmarkEnd w:id="100"/>
    </w:p>
    <w:bookmarkEnd w:id="95"/>
    <w:bookmarkEnd w:id="96"/>
    <w:bookmarkEnd w:id="97"/>
    <w:bookmarkEnd w:id="98"/>
    <w:bookmarkEnd w:id="99"/>
    <w:p w14:paraId="12EED7ED" w14:textId="77777777" w:rsidR="001A5893" w:rsidRPr="006340DF" w:rsidRDefault="001A5893" w:rsidP="00B45366">
      <w:pPr>
        <w:suppressAutoHyphens/>
        <w:jc w:val="both"/>
        <w:rPr>
          <w:rFonts w:asciiTheme="minorHAnsi" w:hAnsiTheme="minorHAnsi" w:cstheme="minorHAnsi"/>
          <w:b/>
          <w:i/>
          <w:highlight w:val="yellow"/>
          <w:lang w:val="fr-FR"/>
        </w:rPr>
      </w:pPr>
    </w:p>
    <w:p w14:paraId="12EED7EE" w14:textId="77777777" w:rsidR="001A5893" w:rsidRPr="006340DF" w:rsidRDefault="001A5893" w:rsidP="00B45366">
      <w:pPr>
        <w:suppressAutoHyphens/>
        <w:jc w:val="both"/>
        <w:rPr>
          <w:rFonts w:asciiTheme="minorHAnsi" w:hAnsiTheme="minorHAnsi" w:cstheme="minorHAnsi"/>
          <w:b/>
          <w:i/>
          <w:highlight w:val="yellow"/>
          <w:lang w:val="fr-FR"/>
        </w:rPr>
      </w:pPr>
    </w:p>
    <w:p w14:paraId="1E49F537" w14:textId="77A14538" w:rsidR="00D73EAE" w:rsidRDefault="00D73EAE" w:rsidP="00D73EAE">
      <w:pPr>
        <w:suppressAutoHyphens/>
        <w:jc w:val="both"/>
        <w:rPr>
          <w:rFonts w:asciiTheme="minorHAnsi" w:hAnsiTheme="minorHAnsi" w:cstheme="minorHAnsi"/>
          <w:b/>
          <w:sz w:val="24"/>
          <w:szCs w:val="24"/>
          <w:lang w:val="fr-FR"/>
        </w:rPr>
      </w:pPr>
      <w:r w:rsidRPr="00D73EAE">
        <w:rPr>
          <w:rFonts w:asciiTheme="minorHAnsi" w:hAnsiTheme="minorHAnsi" w:cstheme="minorHAnsi"/>
          <w:b/>
          <w:sz w:val="24"/>
          <w:szCs w:val="24"/>
          <w:lang w:val="fr-FR"/>
        </w:rPr>
        <w:t xml:space="preserve">Achat et don de sacs </w:t>
      </w:r>
      <w:r w:rsidR="009E1767">
        <w:rPr>
          <w:rFonts w:asciiTheme="minorHAnsi" w:hAnsiTheme="minorHAnsi" w:cstheme="minorHAnsi"/>
          <w:b/>
          <w:sz w:val="24"/>
          <w:szCs w:val="24"/>
          <w:lang w:val="fr-FR"/>
        </w:rPr>
        <w:t xml:space="preserve">à dos </w:t>
      </w:r>
      <w:r w:rsidRPr="00D73EAE">
        <w:rPr>
          <w:rFonts w:asciiTheme="minorHAnsi" w:hAnsiTheme="minorHAnsi" w:cstheme="minorHAnsi"/>
          <w:b/>
          <w:sz w:val="24"/>
          <w:szCs w:val="24"/>
          <w:lang w:val="fr-FR"/>
        </w:rPr>
        <w:t>solaires pour accompagner l’enquête sur le décrochage scolaire</w:t>
      </w:r>
    </w:p>
    <w:p w14:paraId="4DEA9D2D" w14:textId="77777777" w:rsidR="00D73EAE" w:rsidRPr="00D73EAE" w:rsidRDefault="00D73EAE" w:rsidP="00D73EAE">
      <w:pPr>
        <w:suppressAutoHyphens/>
        <w:jc w:val="both"/>
        <w:rPr>
          <w:rFonts w:asciiTheme="minorHAnsi" w:hAnsiTheme="minorHAnsi" w:cstheme="minorHAnsi"/>
          <w:b/>
          <w:sz w:val="24"/>
          <w:szCs w:val="24"/>
          <w:lang w:val="fr-FR"/>
        </w:rPr>
      </w:pPr>
    </w:p>
    <w:p w14:paraId="71D29D1E" w14:textId="5F8A43FD" w:rsidR="00D73EAE" w:rsidRPr="00D73EAE" w:rsidRDefault="00D73EAE" w:rsidP="00D73EAE">
      <w:pPr>
        <w:suppressAutoHyphens/>
        <w:jc w:val="both"/>
        <w:rPr>
          <w:rFonts w:asciiTheme="minorHAnsi" w:hAnsiTheme="minorHAnsi" w:cstheme="minorHAnsi"/>
          <w:b/>
          <w:sz w:val="24"/>
          <w:szCs w:val="24"/>
          <w:lang w:val="fr-FR"/>
        </w:rPr>
      </w:pPr>
      <w:r w:rsidRPr="00D73EAE">
        <w:rPr>
          <w:rFonts w:asciiTheme="minorHAnsi" w:hAnsiTheme="minorHAnsi" w:cstheme="minorHAnsi"/>
          <w:b/>
          <w:sz w:val="24"/>
          <w:szCs w:val="24"/>
          <w:lang w:val="fr-FR"/>
        </w:rPr>
        <w:t>1.</w:t>
      </w:r>
      <w:r>
        <w:rPr>
          <w:rFonts w:asciiTheme="minorHAnsi" w:hAnsiTheme="minorHAnsi" w:cstheme="minorHAnsi"/>
          <w:b/>
          <w:sz w:val="24"/>
          <w:szCs w:val="24"/>
          <w:lang w:val="fr-FR"/>
        </w:rPr>
        <w:t xml:space="preserve"> </w:t>
      </w:r>
      <w:r w:rsidRPr="00D73EAE">
        <w:rPr>
          <w:rFonts w:asciiTheme="minorHAnsi" w:hAnsiTheme="minorHAnsi" w:cstheme="minorHAnsi"/>
          <w:b/>
          <w:sz w:val="24"/>
          <w:szCs w:val="24"/>
          <w:lang w:val="fr-FR"/>
        </w:rPr>
        <w:t>Contexte et justification</w:t>
      </w:r>
    </w:p>
    <w:p w14:paraId="37E28E8C" w14:textId="77777777" w:rsidR="00D73EAE" w:rsidRDefault="00D73EAE" w:rsidP="00D73EAE">
      <w:pPr>
        <w:suppressAutoHyphens/>
        <w:jc w:val="both"/>
        <w:rPr>
          <w:rFonts w:asciiTheme="minorHAnsi" w:hAnsiTheme="minorHAnsi" w:cstheme="minorHAnsi"/>
          <w:sz w:val="22"/>
          <w:szCs w:val="22"/>
          <w:lang w:val="fr-FR"/>
        </w:rPr>
      </w:pPr>
      <w:r w:rsidRPr="00D73EAE">
        <w:rPr>
          <w:rFonts w:asciiTheme="minorHAnsi" w:hAnsiTheme="minorHAnsi" w:cstheme="minorHAnsi"/>
          <w:sz w:val="22"/>
          <w:szCs w:val="22"/>
          <w:lang w:val="fr-FR"/>
        </w:rPr>
        <w:t xml:space="preserve">L’éducation des filles et leur maintien à l'école constitue une intervention importante de la sous composante 1.2 du projet SWEDD. Il a pour objectifs d'autonomiser les adolescentes notamment en favorisant l'élimination du mariage d'enfants, en accroissant les capacités des femmes et en réalisant le potentiel des jeunes filles. De 2015 à 2019, le taux net moyen de scolarisation à l’école primaire et secondaire entre 2015 et 2019 est passé respectivement de 62,83% à 70,17% et de 19 % à 28,4 % dans les pays SWEDD. Ces résultats montrent l’importante contribution du Projet dans l’éducation des filles au niveau de sa zone d’intervention. En effet, le taux de rétention scolaire des adolescentes inscrites dans les écoles secondaires dans les zones d’intervention du projet est passé à 93,43 % en 2019 contre 70 % en 2015. </w:t>
      </w:r>
    </w:p>
    <w:p w14:paraId="48F4BEFD" w14:textId="77777777" w:rsidR="00D73EAE" w:rsidRPr="00D73EAE" w:rsidRDefault="00D73EAE" w:rsidP="00D73EAE">
      <w:pPr>
        <w:suppressAutoHyphens/>
        <w:jc w:val="both"/>
        <w:rPr>
          <w:rFonts w:asciiTheme="minorHAnsi" w:hAnsiTheme="minorHAnsi" w:cstheme="minorHAnsi"/>
          <w:sz w:val="22"/>
          <w:szCs w:val="22"/>
          <w:lang w:val="fr-FR"/>
        </w:rPr>
      </w:pPr>
    </w:p>
    <w:p w14:paraId="09835413" w14:textId="77777777" w:rsidR="00D73EAE" w:rsidRDefault="00D73EAE" w:rsidP="00D73EAE">
      <w:pPr>
        <w:suppressAutoHyphens/>
        <w:jc w:val="both"/>
        <w:rPr>
          <w:rFonts w:asciiTheme="minorHAnsi" w:hAnsiTheme="minorHAnsi" w:cstheme="minorHAnsi"/>
          <w:sz w:val="22"/>
          <w:szCs w:val="22"/>
          <w:lang w:val="fr-FR"/>
        </w:rPr>
      </w:pPr>
      <w:r w:rsidRPr="00D73EAE">
        <w:rPr>
          <w:rFonts w:asciiTheme="minorHAnsi" w:hAnsiTheme="minorHAnsi" w:cstheme="minorHAnsi"/>
          <w:sz w:val="22"/>
          <w:szCs w:val="22"/>
          <w:lang w:val="fr-FR"/>
        </w:rPr>
        <w:t xml:space="preserve">La pandémie de la COVID-19 a engendré la fermeture des écoles depuis le mois de mars/avril 2020. Lors des précédentes épidémies dans la région de l’Afrique de l’Ouest et Central qui ont engendré la fermeture temporaire des écoles, il a été constaté le phénomène décrochage scolaire. Ce phénomène touche plus les adolescentes qui constituent les cibles du projet SWEDD. Ainsi, il apparaît urgent d'endiguer un tel phénomène par la mise en place d'une stratégie de réduction des décrochages scolaires des adolescentes. A cet effet, une enquête régionale pour déterminer l’ampleur des décrochages scolaires affectant les filles scolarisées  bénéficiaires des appuis du Projet SWEDD sera réalisée. Cette enquête permettra, entre autres, d'identifier les adolescentes victimes du décrochage scolaire à la prochaine rentrée scolaire. </w:t>
      </w:r>
    </w:p>
    <w:p w14:paraId="704FC540" w14:textId="77777777" w:rsidR="00D73EAE" w:rsidRPr="00D73EAE" w:rsidRDefault="00D73EAE" w:rsidP="00D73EAE">
      <w:pPr>
        <w:suppressAutoHyphens/>
        <w:jc w:val="both"/>
        <w:rPr>
          <w:rFonts w:asciiTheme="minorHAnsi" w:hAnsiTheme="minorHAnsi" w:cstheme="minorHAnsi"/>
          <w:sz w:val="22"/>
          <w:szCs w:val="22"/>
          <w:lang w:val="fr-FR"/>
        </w:rPr>
      </w:pPr>
    </w:p>
    <w:p w14:paraId="5DF8234A" w14:textId="77777777" w:rsidR="00C95132" w:rsidRPr="00D73EAE" w:rsidRDefault="00C95132" w:rsidP="00C95132">
      <w:pPr>
        <w:suppressAutoHyphens/>
        <w:jc w:val="both"/>
        <w:rPr>
          <w:rFonts w:asciiTheme="minorHAnsi" w:hAnsiTheme="minorHAnsi" w:cstheme="minorHAnsi"/>
          <w:b/>
          <w:sz w:val="24"/>
          <w:szCs w:val="24"/>
          <w:lang w:val="fr-FR"/>
        </w:rPr>
      </w:pPr>
      <w:r w:rsidRPr="00D73EAE">
        <w:rPr>
          <w:rFonts w:asciiTheme="minorHAnsi" w:hAnsiTheme="minorHAnsi" w:cstheme="minorHAnsi"/>
          <w:b/>
          <w:sz w:val="24"/>
          <w:szCs w:val="24"/>
          <w:lang w:val="fr-FR"/>
        </w:rPr>
        <w:t>2.</w:t>
      </w:r>
      <w:r w:rsidRPr="00D73EAE">
        <w:rPr>
          <w:rFonts w:asciiTheme="minorHAnsi" w:hAnsiTheme="minorHAnsi" w:cstheme="minorHAnsi"/>
          <w:b/>
          <w:sz w:val="24"/>
          <w:szCs w:val="24"/>
          <w:lang w:val="fr-FR"/>
        </w:rPr>
        <w:tab/>
      </w:r>
      <w:r>
        <w:rPr>
          <w:rFonts w:asciiTheme="minorHAnsi" w:hAnsiTheme="minorHAnsi" w:cstheme="minorHAnsi"/>
          <w:b/>
          <w:sz w:val="24"/>
          <w:szCs w:val="24"/>
          <w:lang w:val="fr-FR"/>
        </w:rPr>
        <w:t>Objectif</w:t>
      </w:r>
      <w:r w:rsidRPr="00D73EAE">
        <w:rPr>
          <w:rFonts w:asciiTheme="minorHAnsi" w:hAnsiTheme="minorHAnsi" w:cstheme="minorHAnsi"/>
          <w:b/>
          <w:sz w:val="24"/>
          <w:szCs w:val="24"/>
          <w:lang w:val="fr-FR"/>
        </w:rPr>
        <w:t xml:space="preserve"> </w:t>
      </w:r>
    </w:p>
    <w:p w14:paraId="48577389" w14:textId="77777777" w:rsidR="00C95132" w:rsidRDefault="00C95132" w:rsidP="00D73EAE">
      <w:pPr>
        <w:suppressAutoHyphens/>
        <w:jc w:val="both"/>
        <w:rPr>
          <w:rFonts w:asciiTheme="minorHAnsi" w:hAnsiTheme="minorHAnsi" w:cstheme="minorHAnsi"/>
          <w:sz w:val="22"/>
          <w:szCs w:val="22"/>
          <w:lang w:val="fr-FR"/>
        </w:rPr>
      </w:pPr>
    </w:p>
    <w:p w14:paraId="5A2BE355" w14:textId="72F82A72" w:rsidR="00D73EAE" w:rsidRPr="00D73EAE" w:rsidRDefault="00D73EAE" w:rsidP="00D73EAE">
      <w:pPr>
        <w:suppressAutoHyphens/>
        <w:jc w:val="both"/>
        <w:rPr>
          <w:rFonts w:asciiTheme="minorHAnsi" w:hAnsiTheme="minorHAnsi" w:cstheme="minorHAnsi"/>
          <w:sz w:val="22"/>
          <w:szCs w:val="22"/>
          <w:lang w:val="fr-FR"/>
        </w:rPr>
      </w:pPr>
      <w:r w:rsidRPr="00D73EAE">
        <w:rPr>
          <w:rFonts w:asciiTheme="minorHAnsi" w:hAnsiTheme="minorHAnsi" w:cstheme="minorHAnsi"/>
          <w:sz w:val="22"/>
          <w:szCs w:val="22"/>
          <w:lang w:val="fr-FR"/>
        </w:rPr>
        <w:t>Afin de faciliter le retour à l’école de ces adolescentes, qui sont au cycle moyen et secondaire des classes de la 6ème à la 1ère des établissements scolaires des zones d’intervention du Projet SWEDD, le Secrétariat Technique Régional prévoit de les doter en sac</w:t>
      </w:r>
      <w:r w:rsidR="008B0324">
        <w:rPr>
          <w:rFonts w:asciiTheme="minorHAnsi" w:hAnsiTheme="minorHAnsi" w:cstheme="minorHAnsi"/>
          <w:sz w:val="22"/>
          <w:szCs w:val="22"/>
          <w:lang w:val="fr-FR"/>
        </w:rPr>
        <w:t>s</w:t>
      </w:r>
      <w:r w:rsidRPr="00D73EAE">
        <w:rPr>
          <w:rFonts w:asciiTheme="minorHAnsi" w:hAnsiTheme="minorHAnsi" w:cstheme="minorHAnsi"/>
          <w:sz w:val="22"/>
          <w:szCs w:val="22"/>
          <w:lang w:val="fr-FR"/>
        </w:rPr>
        <w:t xml:space="preserve"> solaire. Cette dotation constitue à la fois une source de motivation pour revenir à l’école et un point d’entrée pour les activités de sensibilisation auprès des parents et des communautés </w:t>
      </w:r>
      <w:r w:rsidR="0076197D" w:rsidRPr="00D73EAE">
        <w:rPr>
          <w:rFonts w:asciiTheme="minorHAnsi" w:hAnsiTheme="minorHAnsi" w:cstheme="minorHAnsi"/>
          <w:sz w:val="22"/>
          <w:szCs w:val="22"/>
          <w:lang w:val="fr-FR"/>
        </w:rPr>
        <w:t>cible</w:t>
      </w:r>
      <w:r w:rsidRPr="00D73EAE">
        <w:rPr>
          <w:rFonts w:asciiTheme="minorHAnsi" w:hAnsiTheme="minorHAnsi" w:cstheme="minorHAnsi"/>
          <w:sz w:val="22"/>
          <w:szCs w:val="22"/>
          <w:lang w:val="fr-FR"/>
        </w:rPr>
        <w:t xml:space="preserve"> sur l’importance de la scolarisation des adolescentes.</w:t>
      </w:r>
    </w:p>
    <w:p w14:paraId="60BD1FED" w14:textId="77777777" w:rsidR="00D73EAE" w:rsidRPr="00D73EAE" w:rsidRDefault="00D73EAE" w:rsidP="00D73EAE">
      <w:pPr>
        <w:suppressAutoHyphens/>
        <w:jc w:val="both"/>
        <w:rPr>
          <w:rFonts w:asciiTheme="minorHAnsi" w:hAnsiTheme="minorHAnsi" w:cstheme="minorHAnsi"/>
          <w:b/>
          <w:sz w:val="24"/>
          <w:szCs w:val="24"/>
          <w:lang w:val="fr-FR"/>
        </w:rPr>
      </w:pPr>
    </w:p>
    <w:p w14:paraId="12EED7EF" w14:textId="174628D4" w:rsidR="001A5893" w:rsidRDefault="001A5893" w:rsidP="00E27284">
      <w:pPr>
        <w:pStyle w:val="ListParagraph"/>
        <w:numPr>
          <w:ilvl w:val="0"/>
          <w:numId w:val="19"/>
        </w:numPr>
        <w:suppressAutoHyphens/>
        <w:ind w:left="360"/>
        <w:rPr>
          <w:rFonts w:asciiTheme="minorHAnsi" w:hAnsiTheme="minorHAnsi" w:cstheme="minorHAnsi"/>
          <w:b/>
          <w:sz w:val="24"/>
          <w:szCs w:val="24"/>
          <w:lang w:val="fr-FR"/>
        </w:rPr>
      </w:pPr>
      <w:r w:rsidRPr="006340DF">
        <w:rPr>
          <w:rFonts w:asciiTheme="minorHAnsi" w:hAnsiTheme="minorHAnsi" w:cstheme="minorHAnsi"/>
          <w:b/>
          <w:sz w:val="24"/>
          <w:szCs w:val="24"/>
          <w:lang w:val="fr-FR"/>
        </w:rPr>
        <w:t>Spécifications</w:t>
      </w:r>
      <w:r w:rsidRPr="006340DF">
        <w:rPr>
          <w:rFonts w:asciiTheme="minorHAnsi" w:hAnsiTheme="minorHAnsi" w:cstheme="minorHAnsi"/>
          <w:b/>
          <w:sz w:val="28"/>
          <w:szCs w:val="24"/>
          <w:lang w:val="fr-FR"/>
        </w:rPr>
        <w:t xml:space="preserve"> </w:t>
      </w:r>
      <w:r w:rsidRPr="006340DF">
        <w:rPr>
          <w:rFonts w:asciiTheme="minorHAnsi" w:hAnsiTheme="minorHAnsi" w:cstheme="minorHAnsi"/>
          <w:b/>
          <w:sz w:val="24"/>
          <w:szCs w:val="24"/>
          <w:lang w:val="fr-FR"/>
        </w:rPr>
        <w:t>techniques</w:t>
      </w:r>
      <w:r w:rsidR="00911FB6">
        <w:rPr>
          <w:rFonts w:asciiTheme="minorHAnsi" w:hAnsiTheme="minorHAnsi" w:cstheme="minorHAnsi"/>
          <w:b/>
          <w:sz w:val="24"/>
          <w:szCs w:val="24"/>
          <w:lang w:val="fr-FR"/>
        </w:rPr>
        <w:t xml:space="preserve"> minimum, sacs </w:t>
      </w:r>
      <w:r w:rsidR="00E27284">
        <w:rPr>
          <w:rFonts w:asciiTheme="minorHAnsi" w:hAnsiTheme="minorHAnsi" w:cstheme="minorHAnsi"/>
          <w:b/>
          <w:sz w:val="24"/>
          <w:szCs w:val="24"/>
          <w:lang w:val="fr-FR"/>
        </w:rPr>
        <w:t xml:space="preserve">à dos </w:t>
      </w:r>
      <w:r w:rsidR="00911FB6">
        <w:rPr>
          <w:rFonts w:asciiTheme="minorHAnsi" w:hAnsiTheme="minorHAnsi" w:cstheme="minorHAnsi"/>
          <w:b/>
          <w:sz w:val="24"/>
          <w:szCs w:val="24"/>
          <w:lang w:val="fr-FR"/>
        </w:rPr>
        <w:t>solaires</w:t>
      </w:r>
      <w:r w:rsidR="00E27284">
        <w:rPr>
          <w:rFonts w:asciiTheme="minorHAnsi" w:hAnsiTheme="minorHAnsi" w:cstheme="minorHAnsi"/>
          <w:b/>
          <w:sz w:val="24"/>
          <w:szCs w:val="24"/>
          <w:lang w:val="fr-FR"/>
        </w:rPr>
        <w:br/>
      </w:r>
    </w:p>
    <w:tbl>
      <w:tblPr>
        <w:tblW w:w="8637" w:type="dxa"/>
        <w:tblInd w:w="93" w:type="dxa"/>
        <w:tblLook w:val="04A0" w:firstRow="1" w:lastRow="0" w:firstColumn="1" w:lastColumn="0" w:noHBand="0" w:noVBand="1"/>
      </w:tblPr>
      <w:tblGrid>
        <w:gridCol w:w="2180"/>
        <w:gridCol w:w="6457"/>
      </w:tblGrid>
      <w:tr w:rsidR="00E27284" w:rsidRPr="00E27284" w14:paraId="3F0176A5" w14:textId="77777777" w:rsidTr="00E27284">
        <w:trPr>
          <w:trHeight w:val="255"/>
        </w:trPr>
        <w:tc>
          <w:tcPr>
            <w:tcW w:w="8637" w:type="dxa"/>
            <w:gridSpan w:val="2"/>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33AE4107" w14:textId="7A995D78" w:rsidR="00E27284" w:rsidRPr="00E27284" w:rsidRDefault="00E27284" w:rsidP="00E27284">
            <w:pPr>
              <w:overflowPunct/>
              <w:autoSpaceDE/>
              <w:autoSpaceDN/>
              <w:adjustRightInd/>
              <w:jc w:val="center"/>
              <w:textAlignment w:val="auto"/>
              <w:rPr>
                <w:rFonts w:ascii="Calibri" w:hAnsi="Calibri" w:cs="Calibri"/>
                <w:b/>
                <w:bCs/>
                <w:color w:val="FFFFFF"/>
                <w:lang w:eastAsia="en-US"/>
              </w:rPr>
            </w:pPr>
            <w:r w:rsidRPr="00E27284">
              <w:rPr>
                <w:rFonts w:ascii="Calibri" w:hAnsi="Calibri" w:cs="Calibri"/>
                <w:b/>
                <w:bCs/>
                <w:color w:val="FFFFFF"/>
                <w:lang w:eastAsia="en-US"/>
              </w:rPr>
              <w:t xml:space="preserve">SPECIFICATIONS MINIMUMS </w:t>
            </w:r>
          </w:p>
        </w:tc>
      </w:tr>
      <w:tr w:rsidR="00E27284" w:rsidRPr="004D4648" w14:paraId="70F21A0B" w14:textId="77777777" w:rsidTr="00711318">
        <w:trPr>
          <w:trHeight w:val="98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36316E42" w14:textId="77777777" w:rsidR="00E27284" w:rsidRPr="00E27284" w:rsidRDefault="00E27284" w:rsidP="00E27284">
            <w:pPr>
              <w:overflowPunct/>
              <w:autoSpaceDE/>
              <w:autoSpaceDN/>
              <w:adjustRightInd/>
              <w:textAlignment w:val="auto"/>
              <w:rPr>
                <w:rFonts w:ascii="Calibri" w:hAnsi="Calibri" w:cs="Calibri"/>
                <w:b/>
                <w:bCs/>
                <w:color w:val="000000"/>
                <w:lang w:eastAsia="en-US"/>
              </w:rPr>
            </w:pPr>
            <w:r w:rsidRPr="00E27284">
              <w:rPr>
                <w:rFonts w:ascii="Calibri" w:hAnsi="Calibri" w:cs="Calibri"/>
                <w:b/>
                <w:bCs/>
                <w:color w:val="000000"/>
                <w:lang w:eastAsia="en-US"/>
              </w:rPr>
              <w:t>Description sac a dos</w:t>
            </w:r>
          </w:p>
        </w:tc>
        <w:tc>
          <w:tcPr>
            <w:tcW w:w="6457" w:type="dxa"/>
            <w:tcBorders>
              <w:top w:val="nil"/>
              <w:left w:val="nil"/>
              <w:bottom w:val="single" w:sz="4" w:space="0" w:color="auto"/>
              <w:right w:val="single" w:sz="4" w:space="0" w:color="auto"/>
            </w:tcBorders>
            <w:shd w:val="clear" w:color="auto" w:fill="auto"/>
            <w:vAlign w:val="center"/>
            <w:hideMark/>
          </w:tcPr>
          <w:p w14:paraId="215FBD69" w14:textId="7F809EC0" w:rsidR="00E27284" w:rsidRPr="00E27284" w:rsidRDefault="00E27284" w:rsidP="00E27284">
            <w:pPr>
              <w:overflowPunct/>
              <w:autoSpaceDE/>
              <w:autoSpaceDN/>
              <w:adjustRightInd/>
              <w:textAlignment w:val="auto"/>
              <w:rPr>
                <w:rFonts w:ascii="Calibri" w:hAnsi="Calibri" w:cs="Calibri"/>
                <w:color w:val="000000"/>
                <w:lang w:val="fr-FR" w:eastAsia="en-US"/>
              </w:rPr>
            </w:pPr>
            <w:r w:rsidRPr="00E27284">
              <w:rPr>
                <w:rFonts w:ascii="Calibri" w:hAnsi="Calibri" w:cs="Calibri"/>
                <w:color w:val="000000"/>
                <w:lang w:val="fr-FR" w:eastAsia="en-US"/>
              </w:rPr>
              <w:t>Le sac à dos solaire se présente comme un sac à dos normal, mais étanche et équipé d’un panneau solaire à l’arrière. Celui-ci permet de recharger pendant la journée une batterie localisée à l’intérieur du sac derrière le panneau solaire. Dès la nuit tombée, une lampe LED, fournie également, peut être branchée à la batterie pour s’éclairer. De quoi permettre à l’élève d’étudier et de faire ses devoirs.</w:t>
            </w:r>
          </w:p>
        </w:tc>
      </w:tr>
      <w:tr w:rsidR="00E27284" w:rsidRPr="00E27284" w14:paraId="2BDDC26E" w14:textId="77777777" w:rsidTr="00E27284">
        <w:trPr>
          <w:trHeight w:val="255"/>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12DDFAFB" w14:textId="77777777" w:rsidR="00E27284" w:rsidRPr="00E27284" w:rsidRDefault="00E27284" w:rsidP="00E27284">
            <w:pPr>
              <w:overflowPunct/>
              <w:autoSpaceDE/>
              <w:autoSpaceDN/>
              <w:adjustRightInd/>
              <w:textAlignment w:val="auto"/>
              <w:rPr>
                <w:rFonts w:ascii="Calibri" w:hAnsi="Calibri" w:cs="Calibri"/>
                <w:b/>
                <w:bCs/>
                <w:color w:val="000000"/>
                <w:lang w:eastAsia="en-US"/>
              </w:rPr>
            </w:pPr>
            <w:r w:rsidRPr="00E27284">
              <w:rPr>
                <w:rFonts w:ascii="Calibri" w:hAnsi="Calibri" w:cs="Calibri"/>
                <w:b/>
                <w:bCs/>
                <w:color w:val="000000"/>
                <w:lang w:eastAsia="en-US"/>
              </w:rPr>
              <w:t>Materiel</w:t>
            </w:r>
          </w:p>
        </w:tc>
        <w:tc>
          <w:tcPr>
            <w:tcW w:w="6457" w:type="dxa"/>
            <w:tcBorders>
              <w:top w:val="nil"/>
              <w:left w:val="nil"/>
              <w:bottom w:val="single" w:sz="4" w:space="0" w:color="auto"/>
              <w:right w:val="single" w:sz="4" w:space="0" w:color="auto"/>
            </w:tcBorders>
            <w:shd w:val="clear" w:color="auto" w:fill="auto"/>
            <w:vAlign w:val="center"/>
            <w:hideMark/>
          </w:tcPr>
          <w:p w14:paraId="68F220B6" w14:textId="77777777" w:rsidR="00E27284" w:rsidRPr="00E27284" w:rsidRDefault="00E27284" w:rsidP="00E27284">
            <w:pPr>
              <w:overflowPunct/>
              <w:autoSpaceDE/>
              <w:autoSpaceDN/>
              <w:adjustRightInd/>
              <w:textAlignment w:val="auto"/>
              <w:rPr>
                <w:rFonts w:ascii="Calibri" w:hAnsi="Calibri" w:cs="Calibri"/>
                <w:color w:val="000000"/>
                <w:lang w:eastAsia="en-US"/>
              </w:rPr>
            </w:pPr>
            <w:r w:rsidRPr="00E27284">
              <w:rPr>
                <w:rFonts w:ascii="Calibri" w:hAnsi="Calibri" w:cs="Calibri"/>
                <w:color w:val="000000"/>
                <w:lang w:eastAsia="en-US"/>
              </w:rPr>
              <w:t>Nylon</w:t>
            </w:r>
          </w:p>
        </w:tc>
      </w:tr>
      <w:tr w:rsidR="00E27284" w:rsidRPr="004D4648" w14:paraId="0F3EBA3B" w14:textId="77777777" w:rsidTr="00711318">
        <w:trPr>
          <w:trHeight w:val="53"/>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7578C768" w14:textId="77777777" w:rsidR="00E27284" w:rsidRPr="00E27284" w:rsidRDefault="00E27284" w:rsidP="00E27284">
            <w:pPr>
              <w:overflowPunct/>
              <w:autoSpaceDE/>
              <w:autoSpaceDN/>
              <w:adjustRightInd/>
              <w:textAlignment w:val="auto"/>
              <w:rPr>
                <w:rFonts w:ascii="Calibri" w:hAnsi="Calibri" w:cs="Calibri"/>
                <w:b/>
                <w:bCs/>
                <w:color w:val="000000"/>
                <w:lang w:eastAsia="en-US"/>
              </w:rPr>
            </w:pPr>
            <w:r w:rsidRPr="00E27284">
              <w:rPr>
                <w:rFonts w:ascii="Calibri" w:hAnsi="Calibri" w:cs="Calibri"/>
                <w:b/>
                <w:bCs/>
                <w:color w:val="000000"/>
                <w:lang w:eastAsia="en-US"/>
              </w:rPr>
              <w:t>Dimension</w:t>
            </w:r>
          </w:p>
        </w:tc>
        <w:tc>
          <w:tcPr>
            <w:tcW w:w="6457" w:type="dxa"/>
            <w:tcBorders>
              <w:top w:val="nil"/>
              <w:left w:val="nil"/>
              <w:bottom w:val="single" w:sz="4" w:space="0" w:color="auto"/>
              <w:right w:val="single" w:sz="4" w:space="0" w:color="auto"/>
            </w:tcBorders>
            <w:shd w:val="clear" w:color="auto" w:fill="auto"/>
            <w:vAlign w:val="center"/>
            <w:hideMark/>
          </w:tcPr>
          <w:p w14:paraId="3586CBA1" w14:textId="77777777" w:rsidR="00E27284" w:rsidRPr="00E27284" w:rsidRDefault="00E27284" w:rsidP="00E27284">
            <w:pPr>
              <w:overflowPunct/>
              <w:autoSpaceDE/>
              <w:autoSpaceDN/>
              <w:adjustRightInd/>
              <w:textAlignment w:val="auto"/>
              <w:rPr>
                <w:rFonts w:ascii="Calibri" w:hAnsi="Calibri" w:cs="Calibri"/>
                <w:color w:val="000000"/>
                <w:lang w:val="fr-FR" w:eastAsia="en-US"/>
              </w:rPr>
            </w:pPr>
            <w:r w:rsidRPr="00E27284">
              <w:rPr>
                <w:rFonts w:ascii="Calibri" w:hAnsi="Calibri" w:cs="Calibri"/>
                <w:color w:val="000000"/>
                <w:lang w:val="fr-FR" w:eastAsia="en-US"/>
              </w:rPr>
              <w:t>Largeur : 30cm - Hauteur : 40cm - Profondeur : 14.5cm</w:t>
            </w:r>
          </w:p>
        </w:tc>
      </w:tr>
      <w:tr w:rsidR="00E27284" w:rsidRPr="004D4648" w14:paraId="7B003CBF" w14:textId="77777777" w:rsidTr="00711318">
        <w:trPr>
          <w:trHeight w:val="53"/>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747B1BA2" w14:textId="77777777" w:rsidR="00E27284" w:rsidRPr="00E27284" w:rsidRDefault="00E27284" w:rsidP="00E27284">
            <w:pPr>
              <w:overflowPunct/>
              <w:autoSpaceDE/>
              <w:autoSpaceDN/>
              <w:adjustRightInd/>
              <w:textAlignment w:val="auto"/>
              <w:rPr>
                <w:rFonts w:ascii="Calibri" w:hAnsi="Calibri" w:cs="Calibri"/>
                <w:b/>
                <w:bCs/>
                <w:color w:val="000000"/>
                <w:lang w:eastAsia="en-US"/>
              </w:rPr>
            </w:pPr>
            <w:proofErr w:type="spellStart"/>
            <w:r w:rsidRPr="00E27284">
              <w:rPr>
                <w:rFonts w:ascii="Calibri" w:hAnsi="Calibri" w:cs="Calibri"/>
                <w:b/>
                <w:bCs/>
                <w:color w:val="000000"/>
                <w:lang w:eastAsia="en-US"/>
              </w:rPr>
              <w:t>Couleur</w:t>
            </w:r>
            <w:proofErr w:type="spellEnd"/>
            <w:r w:rsidRPr="00E27284">
              <w:rPr>
                <w:rFonts w:ascii="Calibri" w:hAnsi="Calibri" w:cs="Calibri"/>
                <w:b/>
                <w:bCs/>
                <w:color w:val="000000"/>
                <w:lang w:eastAsia="en-US"/>
              </w:rPr>
              <w:t xml:space="preserve"> des sacs</w:t>
            </w:r>
          </w:p>
        </w:tc>
        <w:tc>
          <w:tcPr>
            <w:tcW w:w="6457" w:type="dxa"/>
            <w:tcBorders>
              <w:top w:val="nil"/>
              <w:left w:val="nil"/>
              <w:bottom w:val="single" w:sz="4" w:space="0" w:color="auto"/>
              <w:right w:val="single" w:sz="4" w:space="0" w:color="auto"/>
            </w:tcBorders>
            <w:shd w:val="clear" w:color="auto" w:fill="auto"/>
            <w:vAlign w:val="center"/>
            <w:hideMark/>
          </w:tcPr>
          <w:p w14:paraId="31E00A84" w14:textId="77777777" w:rsidR="00E27284" w:rsidRPr="00E27284" w:rsidRDefault="00E27284" w:rsidP="00E27284">
            <w:pPr>
              <w:overflowPunct/>
              <w:autoSpaceDE/>
              <w:autoSpaceDN/>
              <w:adjustRightInd/>
              <w:textAlignment w:val="auto"/>
              <w:rPr>
                <w:rFonts w:ascii="Calibri" w:hAnsi="Calibri" w:cs="Calibri"/>
                <w:color w:val="000000"/>
                <w:lang w:val="fr-FR" w:eastAsia="en-US"/>
              </w:rPr>
            </w:pPr>
            <w:r w:rsidRPr="00E27284">
              <w:rPr>
                <w:rFonts w:ascii="Calibri" w:hAnsi="Calibri" w:cs="Calibri"/>
                <w:color w:val="000000"/>
                <w:lang w:val="fr-FR" w:eastAsia="en-US"/>
              </w:rPr>
              <w:t xml:space="preserve">Orange, Rouge, </w:t>
            </w:r>
            <w:proofErr w:type="gramStart"/>
            <w:r w:rsidRPr="00E27284">
              <w:rPr>
                <w:rFonts w:ascii="Calibri" w:hAnsi="Calibri" w:cs="Calibri"/>
                <w:color w:val="000000"/>
                <w:lang w:val="fr-FR" w:eastAsia="en-US"/>
              </w:rPr>
              <w:t>Noir ,</w:t>
            </w:r>
            <w:proofErr w:type="gramEnd"/>
            <w:r w:rsidRPr="00E27284">
              <w:rPr>
                <w:rFonts w:ascii="Calibri" w:hAnsi="Calibri" w:cs="Calibri"/>
                <w:color w:val="000000"/>
                <w:lang w:val="fr-FR" w:eastAsia="en-US"/>
              </w:rPr>
              <w:t xml:space="preserve"> Bleu (genre couleurs primaires)</w:t>
            </w:r>
          </w:p>
        </w:tc>
      </w:tr>
      <w:tr w:rsidR="00E27284" w:rsidRPr="004D4648" w14:paraId="2070B382" w14:textId="77777777" w:rsidTr="00E27284">
        <w:trPr>
          <w:trHeight w:val="51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53276093" w14:textId="77777777" w:rsidR="00E27284" w:rsidRPr="00E27284" w:rsidRDefault="00E27284" w:rsidP="00E27284">
            <w:pPr>
              <w:overflowPunct/>
              <w:autoSpaceDE/>
              <w:autoSpaceDN/>
              <w:adjustRightInd/>
              <w:textAlignment w:val="auto"/>
              <w:rPr>
                <w:rFonts w:ascii="Calibri" w:hAnsi="Calibri" w:cs="Calibri"/>
                <w:b/>
                <w:bCs/>
                <w:color w:val="000000"/>
                <w:lang w:eastAsia="en-US"/>
              </w:rPr>
            </w:pPr>
            <w:r w:rsidRPr="00E27284">
              <w:rPr>
                <w:rFonts w:ascii="Calibri" w:hAnsi="Calibri" w:cs="Calibri"/>
                <w:b/>
                <w:bCs/>
                <w:color w:val="000000"/>
                <w:lang w:eastAsia="en-US"/>
              </w:rPr>
              <w:lastRenderedPageBreak/>
              <w:t>Lampe</w:t>
            </w:r>
          </w:p>
        </w:tc>
        <w:tc>
          <w:tcPr>
            <w:tcW w:w="6457" w:type="dxa"/>
            <w:tcBorders>
              <w:top w:val="nil"/>
              <w:left w:val="nil"/>
              <w:bottom w:val="single" w:sz="4" w:space="0" w:color="auto"/>
              <w:right w:val="single" w:sz="4" w:space="0" w:color="auto"/>
            </w:tcBorders>
            <w:shd w:val="clear" w:color="auto" w:fill="auto"/>
            <w:vAlign w:val="center"/>
            <w:hideMark/>
          </w:tcPr>
          <w:p w14:paraId="28B0C48A" w14:textId="77777777" w:rsidR="00E27284" w:rsidRPr="00E27284" w:rsidRDefault="00E27284" w:rsidP="00E27284">
            <w:pPr>
              <w:overflowPunct/>
              <w:autoSpaceDE/>
              <w:autoSpaceDN/>
              <w:adjustRightInd/>
              <w:textAlignment w:val="auto"/>
              <w:rPr>
                <w:rFonts w:ascii="Calibri" w:hAnsi="Calibri" w:cs="Calibri"/>
                <w:color w:val="000000"/>
                <w:lang w:val="fr-FR" w:eastAsia="en-US"/>
              </w:rPr>
            </w:pPr>
            <w:r w:rsidRPr="00E27284">
              <w:rPr>
                <w:rFonts w:ascii="Calibri" w:hAnsi="Calibri" w:cs="Calibri"/>
                <w:color w:val="000000"/>
                <w:lang w:val="fr-FR" w:eastAsia="en-US"/>
              </w:rPr>
              <w:t xml:space="preserve">Lampe USB LED 1.5 watts, 300 lumens de luminosité, Autonomie = 2 à 3 heures min. </w:t>
            </w:r>
          </w:p>
        </w:tc>
      </w:tr>
      <w:tr w:rsidR="00E27284" w:rsidRPr="004D4648" w14:paraId="30C7088D" w14:textId="77777777" w:rsidTr="00A40CB1">
        <w:trPr>
          <w:trHeight w:val="296"/>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1EA33FBF" w14:textId="77777777" w:rsidR="00E27284" w:rsidRPr="00E27284" w:rsidRDefault="00E27284" w:rsidP="00E27284">
            <w:pPr>
              <w:overflowPunct/>
              <w:autoSpaceDE/>
              <w:autoSpaceDN/>
              <w:adjustRightInd/>
              <w:textAlignment w:val="auto"/>
              <w:rPr>
                <w:rFonts w:ascii="Calibri" w:hAnsi="Calibri" w:cs="Calibri"/>
                <w:b/>
                <w:bCs/>
                <w:color w:val="000000"/>
                <w:lang w:eastAsia="en-US"/>
              </w:rPr>
            </w:pPr>
            <w:proofErr w:type="spellStart"/>
            <w:r w:rsidRPr="00E27284">
              <w:rPr>
                <w:rFonts w:ascii="Calibri" w:hAnsi="Calibri" w:cs="Calibri"/>
                <w:b/>
                <w:bCs/>
                <w:color w:val="000000"/>
                <w:lang w:eastAsia="en-US"/>
              </w:rPr>
              <w:t>Batterie</w:t>
            </w:r>
            <w:proofErr w:type="spellEnd"/>
          </w:p>
        </w:tc>
        <w:tc>
          <w:tcPr>
            <w:tcW w:w="6457" w:type="dxa"/>
            <w:tcBorders>
              <w:top w:val="nil"/>
              <w:left w:val="nil"/>
              <w:bottom w:val="single" w:sz="4" w:space="0" w:color="auto"/>
              <w:right w:val="single" w:sz="4" w:space="0" w:color="auto"/>
            </w:tcBorders>
            <w:shd w:val="clear" w:color="auto" w:fill="auto"/>
            <w:vAlign w:val="center"/>
            <w:hideMark/>
          </w:tcPr>
          <w:p w14:paraId="77D13ABB" w14:textId="77777777" w:rsidR="00E27284" w:rsidRPr="00E27284" w:rsidRDefault="00E27284" w:rsidP="00E27284">
            <w:pPr>
              <w:overflowPunct/>
              <w:autoSpaceDE/>
              <w:autoSpaceDN/>
              <w:adjustRightInd/>
              <w:textAlignment w:val="auto"/>
              <w:rPr>
                <w:rFonts w:ascii="Calibri" w:hAnsi="Calibri" w:cs="Calibri"/>
                <w:color w:val="000000"/>
                <w:lang w:val="fr-FR" w:eastAsia="en-US"/>
              </w:rPr>
            </w:pPr>
            <w:r w:rsidRPr="00E27284">
              <w:rPr>
                <w:rFonts w:ascii="Calibri" w:hAnsi="Calibri" w:cs="Calibri"/>
                <w:color w:val="000000"/>
                <w:lang w:val="fr-FR" w:eastAsia="en-US"/>
              </w:rPr>
              <w:t xml:space="preserve">Batterie 1000 MAH, </w:t>
            </w:r>
            <w:proofErr w:type="spellStart"/>
            <w:r w:rsidRPr="00E27284">
              <w:rPr>
                <w:rFonts w:ascii="Calibri" w:hAnsi="Calibri" w:cs="Calibri"/>
                <w:color w:val="000000"/>
                <w:lang w:val="fr-FR" w:eastAsia="en-US"/>
              </w:rPr>
              <w:t>Dongle</w:t>
            </w:r>
            <w:proofErr w:type="spellEnd"/>
            <w:r w:rsidRPr="00E27284">
              <w:rPr>
                <w:rFonts w:ascii="Calibri" w:hAnsi="Calibri" w:cs="Calibri"/>
                <w:color w:val="000000"/>
                <w:lang w:val="fr-FR" w:eastAsia="en-US"/>
              </w:rPr>
              <w:t xml:space="preserve"> </w:t>
            </w:r>
            <w:proofErr w:type="gramStart"/>
            <w:r w:rsidRPr="00E27284">
              <w:rPr>
                <w:rFonts w:ascii="Calibri" w:hAnsi="Calibri" w:cs="Calibri"/>
                <w:color w:val="000000"/>
                <w:lang w:val="fr-FR" w:eastAsia="en-US"/>
              </w:rPr>
              <w:t>USB</w:t>
            </w:r>
            <w:proofErr w:type="gramEnd"/>
            <w:r w:rsidRPr="00E27284">
              <w:rPr>
                <w:rFonts w:ascii="Calibri" w:hAnsi="Calibri" w:cs="Calibri"/>
                <w:color w:val="000000"/>
                <w:lang w:val="fr-FR" w:eastAsia="en-US"/>
              </w:rPr>
              <w:br/>
              <w:t>(NB : Dans votre offre, veuillez noter le temps de charge)</w:t>
            </w:r>
          </w:p>
        </w:tc>
      </w:tr>
      <w:tr w:rsidR="00E27284" w:rsidRPr="004D4648" w14:paraId="1E0A4C00" w14:textId="77777777" w:rsidTr="00A40CB1">
        <w:trPr>
          <w:trHeight w:val="152"/>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5E9FE35C" w14:textId="77777777" w:rsidR="00E27284" w:rsidRPr="00E27284" w:rsidRDefault="00E27284" w:rsidP="00E27284">
            <w:pPr>
              <w:overflowPunct/>
              <w:autoSpaceDE/>
              <w:autoSpaceDN/>
              <w:adjustRightInd/>
              <w:textAlignment w:val="auto"/>
              <w:rPr>
                <w:rFonts w:ascii="Calibri" w:hAnsi="Calibri" w:cs="Calibri"/>
                <w:b/>
                <w:bCs/>
                <w:color w:val="000000"/>
                <w:lang w:val="fr-FR" w:eastAsia="en-US"/>
              </w:rPr>
            </w:pPr>
            <w:r w:rsidRPr="00E27284">
              <w:rPr>
                <w:rFonts w:ascii="Calibri" w:hAnsi="Calibri" w:cs="Calibri"/>
                <w:b/>
                <w:bCs/>
                <w:color w:val="000000"/>
                <w:lang w:val="fr-FR" w:eastAsia="en-US"/>
              </w:rPr>
              <w:t>Message à Imprimer devant les sacs</w:t>
            </w:r>
          </w:p>
        </w:tc>
        <w:tc>
          <w:tcPr>
            <w:tcW w:w="6457" w:type="dxa"/>
            <w:tcBorders>
              <w:top w:val="nil"/>
              <w:left w:val="nil"/>
              <w:bottom w:val="single" w:sz="4" w:space="0" w:color="auto"/>
              <w:right w:val="single" w:sz="4" w:space="0" w:color="auto"/>
            </w:tcBorders>
            <w:shd w:val="clear" w:color="auto" w:fill="auto"/>
            <w:vAlign w:val="center"/>
            <w:hideMark/>
          </w:tcPr>
          <w:p w14:paraId="36E22DF8" w14:textId="77777777" w:rsidR="00E27284" w:rsidRPr="00E27284" w:rsidRDefault="00E27284" w:rsidP="00E27284">
            <w:pPr>
              <w:overflowPunct/>
              <w:autoSpaceDE/>
              <w:autoSpaceDN/>
              <w:adjustRightInd/>
              <w:textAlignment w:val="auto"/>
              <w:rPr>
                <w:rFonts w:ascii="Calibri" w:hAnsi="Calibri" w:cs="Calibri"/>
                <w:color w:val="000000"/>
                <w:lang w:val="fr-FR" w:eastAsia="en-US"/>
              </w:rPr>
            </w:pPr>
            <w:r w:rsidRPr="00E27284">
              <w:rPr>
                <w:rFonts w:ascii="Calibri" w:hAnsi="Calibri" w:cs="Calibri"/>
                <w:color w:val="000000"/>
                <w:lang w:val="fr-FR" w:eastAsia="en-US"/>
              </w:rPr>
              <w:t>« Mes études, mon autonomisation, mon avenir »</w:t>
            </w:r>
          </w:p>
        </w:tc>
      </w:tr>
      <w:tr w:rsidR="00E27284" w:rsidRPr="004D4648" w14:paraId="6899F671" w14:textId="77777777" w:rsidTr="00A40CB1">
        <w:trPr>
          <w:trHeight w:val="53"/>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0C126BBA" w14:textId="77777777" w:rsidR="00E27284" w:rsidRPr="00E27284" w:rsidRDefault="00E27284" w:rsidP="00E27284">
            <w:pPr>
              <w:overflowPunct/>
              <w:autoSpaceDE/>
              <w:autoSpaceDN/>
              <w:adjustRightInd/>
              <w:textAlignment w:val="auto"/>
              <w:rPr>
                <w:rFonts w:ascii="Calibri" w:hAnsi="Calibri" w:cs="Calibri"/>
                <w:b/>
                <w:bCs/>
                <w:color w:val="000000"/>
                <w:lang w:val="fr-FR" w:eastAsia="en-US"/>
              </w:rPr>
            </w:pPr>
            <w:r w:rsidRPr="00E27284">
              <w:rPr>
                <w:rFonts w:ascii="Calibri" w:hAnsi="Calibri" w:cs="Calibri"/>
                <w:b/>
                <w:bCs/>
                <w:color w:val="000000"/>
                <w:lang w:val="fr-FR" w:eastAsia="en-US"/>
              </w:rPr>
              <w:t>Nombre logo à imprimer sur les sacs</w:t>
            </w:r>
          </w:p>
        </w:tc>
        <w:tc>
          <w:tcPr>
            <w:tcW w:w="6457" w:type="dxa"/>
            <w:tcBorders>
              <w:top w:val="nil"/>
              <w:left w:val="nil"/>
              <w:bottom w:val="single" w:sz="4" w:space="0" w:color="auto"/>
              <w:right w:val="single" w:sz="4" w:space="0" w:color="auto"/>
            </w:tcBorders>
            <w:shd w:val="clear" w:color="auto" w:fill="auto"/>
            <w:vAlign w:val="center"/>
            <w:hideMark/>
          </w:tcPr>
          <w:p w14:paraId="39BB7C3D" w14:textId="1F244CA2" w:rsidR="00E27284" w:rsidRPr="00E27284" w:rsidRDefault="00E27284" w:rsidP="00AD0745">
            <w:pPr>
              <w:overflowPunct/>
              <w:autoSpaceDE/>
              <w:autoSpaceDN/>
              <w:adjustRightInd/>
              <w:textAlignment w:val="auto"/>
              <w:rPr>
                <w:rFonts w:ascii="Calibri" w:hAnsi="Calibri" w:cs="Calibri"/>
                <w:color w:val="000000"/>
                <w:lang w:val="fr-FR" w:eastAsia="en-US"/>
              </w:rPr>
            </w:pPr>
            <w:r w:rsidRPr="00E27284">
              <w:rPr>
                <w:rFonts w:ascii="Calibri" w:hAnsi="Calibri" w:cs="Calibri"/>
                <w:color w:val="000000"/>
                <w:lang w:val="fr-FR" w:eastAsia="en-US"/>
              </w:rPr>
              <w:t>Quantité = 4 (logo SWEDD, logo UNFPA, logo BM, logo OOAS)</w:t>
            </w:r>
          </w:p>
        </w:tc>
      </w:tr>
      <w:tr w:rsidR="00E27284" w:rsidRPr="00E27284" w14:paraId="1A31A8AE" w14:textId="77777777" w:rsidTr="00AD0745">
        <w:trPr>
          <w:trHeight w:val="510"/>
        </w:trPr>
        <w:tc>
          <w:tcPr>
            <w:tcW w:w="2180" w:type="dxa"/>
            <w:tcBorders>
              <w:top w:val="nil"/>
              <w:left w:val="single" w:sz="4" w:space="0" w:color="auto"/>
              <w:bottom w:val="single" w:sz="4" w:space="0" w:color="auto"/>
              <w:right w:val="single" w:sz="4" w:space="0" w:color="auto"/>
            </w:tcBorders>
            <w:shd w:val="clear" w:color="auto" w:fill="auto"/>
            <w:vAlign w:val="center"/>
            <w:hideMark/>
          </w:tcPr>
          <w:p w14:paraId="7590356C" w14:textId="77777777" w:rsidR="00E27284" w:rsidRPr="00E27284" w:rsidRDefault="00E27284" w:rsidP="00E27284">
            <w:pPr>
              <w:overflowPunct/>
              <w:autoSpaceDE/>
              <w:autoSpaceDN/>
              <w:adjustRightInd/>
              <w:textAlignment w:val="auto"/>
              <w:rPr>
                <w:rFonts w:ascii="Calibri" w:hAnsi="Calibri" w:cs="Calibri"/>
                <w:b/>
                <w:bCs/>
                <w:color w:val="000000"/>
                <w:lang w:eastAsia="en-US"/>
              </w:rPr>
            </w:pPr>
            <w:r w:rsidRPr="00E27284">
              <w:rPr>
                <w:rFonts w:ascii="Calibri" w:hAnsi="Calibri" w:cs="Calibri"/>
                <w:b/>
                <w:bCs/>
                <w:color w:val="000000"/>
                <w:lang w:eastAsia="en-US"/>
              </w:rPr>
              <w:t>Impression des logos/messages</w:t>
            </w:r>
          </w:p>
        </w:tc>
        <w:tc>
          <w:tcPr>
            <w:tcW w:w="6457" w:type="dxa"/>
            <w:tcBorders>
              <w:top w:val="nil"/>
              <w:left w:val="nil"/>
              <w:bottom w:val="single" w:sz="4" w:space="0" w:color="auto"/>
              <w:right w:val="single" w:sz="4" w:space="0" w:color="auto"/>
            </w:tcBorders>
            <w:shd w:val="clear" w:color="auto" w:fill="auto"/>
            <w:noWrap/>
            <w:vAlign w:val="bottom"/>
            <w:hideMark/>
          </w:tcPr>
          <w:p w14:paraId="385E7169" w14:textId="77777777" w:rsidR="00E27284" w:rsidRPr="00E27284" w:rsidRDefault="00E27284" w:rsidP="00E27284">
            <w:pPr>
              <w:overflowPunct/>
              <w:autoSpaceDE/>
              <w:autoSpaceDN/>
              <w:adjustRightInd/>
              <w:textAlignment w:val="auto"/>
              <w:rPr>
                <w:rFonts w:ascii="Calibri" w:hAnsi="Calibri" w:cs="Calibri"/>
                <w:color w:val="000000"/>
                <w:lang w:eastAsia="en-US"/>
              </w:rPr>
            </w:pPr>
            <w:r w:rsidRPr="00E27284">
              <w:rPr>
                <w:rFonts w:ascii="Calibri" w:hAnsi="Calibri" w:cs="Calibri"/>
                <w:color w:val="000000"/>
                <w:lang w:eastAsia="en-US"/>
              </w:rPr>
              <w:t xml:space="preserve">Impression a </w:t>
            </w:r>
            <w:proofErr w:type="spellStart"/>
            <w:r w:rsidRPr="00E27284">
              <w:rPr>
                <w:rFonts w:ascii="Calibri" w:hAnsi="Calibri" w:cs="Calibri"/>
                <w:color w:val="000000"/>
                <w:lang w:eastAsia="en-US"/>
              </w:rPr>
              <w:t>chaud</w:t>
            </w:r>
            <w:proofErr w:type="spellEnd"/>
          </w:p>
        </w:tc>
      </w:tr>
    </w:tbl>
    <w:p w14:paraId="50CCD114" w14:textId="77777777" w:rsidR="00E27284" w:rsidRDefault="00E27284" w:rsidP="00E27284">
      <w:pPr>
        <w:jc w:val="both"/>
        <w:rPr>
          <w:rFonts w:asciiTheme="minorHAnsi" w:hAnsiTheme="minorHAnsi" w:cstheme="minorHAnsi"/>
          <w:iCs/>
          <w:sz w:val="22"/>
          <w:szCs w:val="22"/>
          <w:highlight w:val="yellow"/>
          <w:lang w:val="fr-FR"/>
        </w:rPr>
      </w:pPr>
    </w:p>
    <w:p w14:paraId="5C7DC547" w14:textId="77777777" w:rsidR="00E27284" w:rsidRDefault="00E27284" w:rsidP="00E27284">
      <w:pPr>
        <w:jc w:val="both"/>
        <w:rPr>
          <w:rFonts w:asciiTheme="minorHAnsi" w:hAnsiTheme="minorHAnsi" w:cstheme="minorHAnsi"/>
          <w:iCs/>
          <w:sz w:val="22"/>
          <w:szCs w:val="22"/>
          <w:highlight w:val="yellow"/>
          <w:lang w:val="fr-FR"/>
        </w:rPr>
      </w:pPr>
    </w:p>
    <w:p w14:paraId="257749C5" w14:textId="77777777" w:rsidR="00E27284" w:rsidRPr="00A45B35" w:rsidRDefault="00E27284" w:rsidP="00E27284">
      <w:pPr>
        <w:jc w:val="both"/>
        <w:rPr>
          <w:rFonts w:asciiTheme="minorHAnsi" w:hAnsiTheme="minorHAnsi" w:cstheme="minorHAnsi"/>
          <w:b/>
          <w:iCs/>
          <w:sz w:val="22"/>
          <w:szCs w:val="22"/>
          <w:lang w:val="fr-FR"/>
        </w:rPr>
      </w:pPr>
      <w:r w:rsidRPr="00A45B35">
        <w:rPr>
          <w:rFonts w:asciiTheme="minorHAnsi" w:hAnsiTheme="minorHAnsi" w:cstheme="minorHAnsi"/>
          <w:b/>
          <w:iCs/>
          <w:sz w:val="22"/>
          <w:szCs w:val="22"/>
          <w:lang w:val="fr-FR"/>
        </w:rPr>
        <w:t xml:space="preserve">Reference logos : </w:t>
      </w:r>
    </w:p>
    <w:p w14:paraId="04572477" w14:textId="77777777" w:rsidR="00E27284" w:rsidRPr="00E27284" w:rsidRDefault="00E27284" w:rsidP="00E27284">
      <w:pPr>
        <w:jc w:val="both"/>
        <w:rPr>
          <w:rFonts w:asciiTheme="minorHAnsi" w:hAnsiTheme="minorHAnsi" w:cstheme="minorHAnsi"/>
          <w:i/>
          <w:iCs/>
          <w:sz w:val="22"/>
          <w:szCs w:val="22"/>
          <w:lang w:val="fr-FR"/>
        </w:rPr>
      </w:pPr>
      <w:bookmarkStart w:id="101" w:name="_GoBack"/>
      <w:bookmarkEnd w:id="101"/>
    </w:p>
    <w:tbl>
      <w:tblPr>
        <w:tblStyle w:val="TableGrid"/>
        <w:tblW w:w="0" w:type="auto"/>
        <w:tblLook w:val="04A0" w:firstRow="1" w:lastRow="0" w:firstColumn="1" w:lastColumn="0" w:noHBand="0" w:noVBand="1"/>
      </w:tblPr>
      <w:tblGrid>
        <w:gridCol w:w="2178"/>
        <w:gridCol w:w="2250"/>
      </w:tblGrid>
      <w:tr w:rsidR="00E27284" w:rsidRPr="00E27284" w14:paraId="7A0C05D1" w14:textId="77777777" w:rsidTr="00AD0745">
        <w:tc>
          <w:tcPr>
            <w:tcW w:w="2178" w:type="dxa"/>
          </w:tcPr>
          <w:p w14:paraId="58E7C29B" w14:textId="6555FEDD" w:rsidR="00E27284" w:rsidRPr="00A45B35" w:rsidRDefault="00E27284" w:rsidP="00E27284">
            <w:pPr>
              <w:jc w:val="both"/>
              <w:rPr>
                <w:rFonts w:asciiTheme="minorHAnsi" w:hAnsiTheme="minorHAnsi" w:cstheme="minorHAnsi"/>
                <w:b/>
                <w:iCs/>
                <w:sz w:val="22"/>
                <w:szCs w:val="22"/>
                <w:lang w:val="fr-FR"/>
              </w:rPr>
            </w:pPr>
            <w:r w:rsidRPr="00A45B35">
              <w:rPr>
                <w:rFonts w:asciiTheme="minorHAnsi" w:hAnsiTheme="minorHAnsi" w:cstheme="minorHAnsi"/>
                <w:b/>
                <w:iCs/>
                <w:sz w:val="22"/>
                <w:szCs w:val="22"/>
                <w:lang w:val="fr-FR"/>
              </w:rPr>
              <w:t>UNFPA</w:t>
            </w:r>
          </w:p>
        </w:tc>
        <w:tc>
          <w:tcPr>
            <w:tcW w:w="2250" w:type="dxa"/>
          </w:tcPr>
          <w:p w14:paraId="4E219989" w14:textId="3435B6E5" w:rsidR="00E27284" w:rsidRPr="00E27284" w:rsidRDefault="00E27284" w:rsidP="00E27284">
            <w:pPr>
              <w:jc w:val="both"/>
              <w:rPr>
                <w:rFonts w:asciiTheme="minorHAnsi" w:hAnsiTheme="minorHAnsi" w:cstheme="minorHAnsi"/>
                <w:i/>
                <w:iCs/>
                <w:sz w:val="22"/>
                <w:szCs w:val="22"/>
                <w:lang w:val="fr-FR"/>
              </w:rPr>
            </w:pPr>
            <w:r>
              <w:rPr>
                <w:noProof/>
                <w:lang w:eastAsia="en-US"/>
              </w:rPr>
              <w:drawing>
                <wp:inline distT="0" distB="0" distL="0" distR="0" wp14:anchorId="0BB64FB4" wp14:editId="6E0D04AC">
                  <wp:extent cx="900752" cy="40456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901226" cy="404782"/>
                          </a:xfrm>
                          <a:prstGeom prst="rect">
                            <a:avLst/>
                          </a:prstGeom>
                        </pic:spPr>
                      </pic:pic>
                    </a:graphicData>
                  </a:graphic>
                </wp:inline>
              </w:drawing>
            </w:r>
          </w:p>
        </w:tc>
      </w:tr>
      <w:tr w:rsidR="00E27284" w:rsidRPr="00E27284" w14:paraId="412D65AE" w14:textId="77777777" w:rsidTr="00AD0745">
        <w:tc>
          <w:tcPr>
            <w:tcW w:w="2178" w:type="dxa"/>
          </w:tcPr>
          <w:p w14:paraId="3A481617" w14:textId="7A680876" w:rsidR="00E27284" w:rsidRPr="00A45B35" w:rsidRDefault="00E27284" w:rsidP="00E27284">
            <w:pPr>
              <w:jc w:val="both"/>
              <w:rPr>
                <w:rFonts w:asciiTheme="minorHAnsi" w:hAnsiTheme="minorHAnsi" w:cstheme="minorHAnsi"/>
                <w:b/>
                <w:iCs/>
                <w:sz w:val="22"/>
                <w:szCs w:val="22"/>
                <w:lang w:val="fr-FR"/>
              </w:rPr>
            </w:pPr>
            <w:r w:rsidRPr="00A45B35">
              <w:rPr>
                <w:rFonts w:asciiTheme="minorHAnsi" w:hAnsiTheme="minorHAnsi" w:cstheme="minorHAnsi"/>
                <w:b/>
                <w:iCs/>
                <w:sz w:val="22"/>
                <w:szCs w:val="22"/>
                <w:lang w:val="fr-FR"/>
              </w:rPr>
              <w:t>Banque Mondiale</w:t>
            </w:r>
          </w:p>
        </w:tc>
        <w:tc>
          <w:tcPr>
            <w:tcW w:w="2250" w:type="dxa"/>
          </w:tcPr>
          <w:p w14:paraId="7A84513C" w14:textId="23405969" w:rsidR="00E27284" w:rsidRPr="00E27284" w:rsidRDefault="00E27284" w:rsidP="00E27284">
            <w:pPr>
              <w:jc w:val="both"/>
              <w:rPr>
                <w:rFonts w:asciiTheme="minorHAnsi" w:hAnsiTheme="minorHAnsi" w:cstheme="minorHAnsi"/>
                <w:i/>
                <w:iCs/>
                <w:sz w:val="22"/>
                <w:szCs w:val="22"/>
                <w:lang w:val="fr-FR"/>
              </w:rPr>
            </w:pPr>
            <w:r>
              <w:rPr>
                <w:rFonts w:asciiTheme="minorHAnsi" w:hAnsiTheme="minorHAnsi" w:cstheme="minorHAnsi"/>
                <w:i/>
                <w:iCs/>
                <w:noProof/>
                <w:sz w:val="22"/>
                <w:szCs w:val="22"/>
                <w:lang w:eastAsia="en-US"/>
              </w:rPr>
              <w:drawing>
                <wp:inline distT="0" distB="0" distL="0" distR="0" wp14:anchorId="19E8E17E" wp14:editId="4B64DD2E">
                  <wp:extent cx="777922" cy="532065"/>
                  <wp:effectExtent l="0" t="0" r="3175" b="1905"/>
                  <wp:docPr id="1" name="Picture 1" descr="C:\Users\bolinger\AppData\Local\Microsoft\Windows\INetCache\Content.Word\logo-banque-mondi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linger\AppData\Local\Microsoft\Windows\INetCache\Content.Word\logo-banque-mondiale.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8040" cy="532146"/>
                          </a:xfrm>
                          <a:prstGeom prst="rect">
                            <a:avLst/>
                          </a:prstGeom>
                          <a:noFill/>
                          <a:ln>
                            <a:noFill/>
                          </a:ln>
                        </pic:spPr>
                      </pic:pic>
                    </a:graphicData>
                  </a:graphic>
                </wp:inline>
              </w:drawing>
            </w:r>
          </w:p>
        </w:tc>
      </w:tr>
      <w:tr w:rsidR="00E27284" w:rsidRPr="00E27284" w14:paraId="5E7E1434" w14:textId="77777777" w:rsidTr="00AD0745">
        <w:tc>
          <w:tcPr>
            <w:tcW w:w="2178" w:type="dxa"/>
          </w:tcPr>
          <w:p w14:paraId="05A299DC" w14:textId="5FDDDDEC" w:rsidR="00E27284" w:rsidRPr="00A45B35" w:rsidRDefault="00E27284" w:rsidP="00E27284">
            <w:pPr>
              <w:jc w:val="both"/>
              <w:rPr>
                <w:rFonts w:asciiTheme="minorHAnsi" w:hAnsiTheme="minorHAnsi" w:cstheme="minorHAnsi"/>
                <w:b/>
                <w:iCs/>
                <w:sz w:val="22"/>
                <w:szCs w:val="22"/>
                <w:lang w:val="fr-FR"/>
              </w:rPr>
            </w:pPr>
            <w:r w:rsidRPr="00A45B35">
              <w:rPr>
                <w:rFonts w:asciiTheme="minorHAnsi" w:hAnsiTheme="minorHAnsi" w:cstheme="minorHAnsi"/>
                <w:b/>
                <w:iCs/>
                <w:sz w:val="22"/>
                <w:szCs w:val="22"/>
                <w:lang w:val="fr-FR"/>
              </w:rPr>
              <w:t>SWEDD</w:t>
            </w:r>
          </w:p>
        </w:tc>
        <w:tc>
          <w:tcPr>
            <w:tcW w:w="2250" w:type="dxa"/>
          </w:tcPr>
          <w:p w14:paraId="49F531A3" w14:textId="55D0B2B3" w:rsidR="00E27284" w:rsidRPr="00E27284" w:rsidRDefault="00E27284" w:rsidP="00E27284">
            <w:pPr>
              <w:jc w:val="both"/>
              <w:rPr>
                <w:rFonts w:asciiTheme="minorHAnsi" w:hAnsiTheme="minorHAnsi" w:cstheme="minorHAnsi"/>
                <w:i/>
                <w:iCs/>
                <w:sz w:val="22"/>
                <w:szCs w:val="22"/>
                <w:lang w:val="fr-FR"/>
              </w:rPr>
            </w:pPr>
            <w:r>
              <w:rPr>
                <w:rFonts w:asciiTheme="minorHAnsi" w:hAnsiTheme="minorHAnsi" w:cstheme="minorHAnsi"/>
                <w:i/>
                <w:iCs/>
                <w:noProof/>
                <w:sz w:val="22"/>
                <w:szCs w:val="22"/>
                <w:lang w:eastAsia="en-US"/>
              </w:rPr>
              <w:drawing>
                <wp:inline distT="0" distB="0" distL="0" distR="0" wp14:anchorId="76B2DD7F" wp14:editId="5FC4FE94">
                  <wp:extent cx="1078173" cy="524604"/>
                  <wp:effectExtent l="0" t="0" r="8255" b="8890"/>
                  <wp:docPr id="3" name="Picture 3" descr="C:\Users\bolinger\AppData\Local\Microsoft\Windows\INetCache\Content.Word\SWEDD logo NEW-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olinger\AppData\Local\Microsoft\Windows\INetCache\Content.Word\SWEDD logo NEW-0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8413" cy="524721"/>
                          </a:xfrm>
                          <a:prstGeom prst="rect">
                            <a:avLst/>
                          </a:prstGeom>
                          <a:noFill/>
                          <a:ln>
                            <a:noFill/>
                          </a:ln>
                        </pic:spPr>
                      </pic:pic>
                    </a:graphicData>
                  </a:graphic>
                </wp:inline>
              </w:drawing>
            </w:r>
          </w:p>
        </w:tc>
      </w:tr>
      <w:tr w:rsidR="00E27284" w:rsidRPr="00E27284" w14:paraId="64713047" w14:textId="77777777" w:rsidTr="00AD0745">
        <w:tc>
          <w:tcPr>
            <w:tcW w:w="2178" w:type="dxa"/>
          </w:tcPr>
          <w:p w14:paraId="25D9EE80" w14:textId="61670615" w:rsidR="00E27284" w:rsidRPr="00A45B35" w:rsidRDefault="00E27284" w:rsidP="00E27284">
            <w:pPr>
              <w:jc w:val="both"/>
              <w:rPr>
                <w:rFonts w:asciiTheme="minorHAnsi" w:hAnsiTheme="minorHAnsi" w:cstheme="minorHAnsi"/>
                <w:b/>
                <w:iCs/>
                <w:sz w:val="22"/>
                <w:szCs w:val="22"/>
                <w:lang w:val="fr-FR"/>
              </w:rPr>
            </w:pPr>
            <w:r w:rsidRPr="00A45B35">
              <w:rPr>
                <w:rFonts w:asciiTheme="minorHAnsi" w:hAnsiTheme="minorHAnsi" w:cstheme="minorHAnsi"/>
                <w:b/>
                <w:iCs/>
                <w:sz w:val="22"/>
                <w:szCs w:val="22"/>
                <w:lang w:val="fr-FR"/>
              </w:rPr>
              <w:t>OOAS</w:t>
            </w:r>
          </w:p>
        </w:tc>
        <w:tc>
          <w:tcPr>
            <w:tcW w:w="2250" w:type="dxa"/>
          </w:tcPr>
          <w:p w14:paraId="349F75A6" w14:textId="08EB6818" w:rsidR="00E27284" w:rsidRPr="00E27284" w:rsidRDefault="00E27284" w:rsidP="00E27284">
            <w:pPr>
              <w:jc w:val="both"/>
              <w:rPr>
                <w:rFonts w:asciiTheme="minorHAnsi" w:hAnsiTheme="minorHAnsi" w:cstheme="minorHAnsi"/>
                <w:i/>
                <w:iCs/>
                <w:sz w:val="22"/>
                <w:szCs w:val="22"/>
                <w:lang w:val="fr-FR"/>
              </w:rPr>
            </w:pPr>
            <w:r>
              <w:rPr>
                <w:rFonts w:ascii="Calibri" w:hAnsi="Calibri" w:cs="Calibri"/>
                <w:noProof/>
                <w:color w:val="000000"/>
                <w:lang w:eastAsia="en-US"/>
              </w:rPr>
              <w:drawing>
                <wp:inline distT="0" distB="0" distL="0" distR="0" wp14:anchorId="3857A39C" wp14:editId="2E60C462">
                  <wp:extent cx="709684" cy="706755"/>
                  <wp:effectExtent l="0" t="0" r="0" b="0"/>
                  <wp:docPr id="5" name="Picture 5" descr="C:\Users\bolinger\AppData\Local\Microsoft\Windows\INetCache\Content.Word\OO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bolinger\AppData\Local\Microsoft\Windows\INetCache\Content.Word\OOAS.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12129" cy="709190"/>
                          </a:xfrm>
                          <a:prstGeom prst="rect">
                            <a:avLst/>
                          </a:prstGeom>
                          <a:noFill/>
                          <a:ln>
                            <a:noFill/>
                          </a:ln>
                        </pic:spPr>
                      </pic:pic>
                    </a:graphicData>
                  </a:graphic>
                </wp:inline>
              </w:drawing>
            </w:r>
          </w:p>
        </w:tc>
      </w:tr>
    </w:tbl>
    <w:p w14:paraId="1E1E8E53" w14:textId="77777777" w:rsidR="00E27284" w:rsidRDefault="00E27284" w:rsidP="00E27284">
      <w:pPr>
        <w:jc w:val="both"/>
        <w:rPr>
          <w:rFonts w:asciiTheme="minorHAnsi" w:hAnsiTheme="minorHAnsi" w:cstheme="minorHAnsi"/>
          <w:i/>
          <w:iCs/>
          <w:sz w:val="22"/>
          <w:szCs w:val="22"/>
          <w:highlight w:val="yellow"/>
          <w:lang w:val="fr-FR"/>
        </w:rPr>
      </w:pPr>
    </w:p>
    <w:p w14:paraId="12EED803" w14:textId="79E46C26" w:rsidR="001A5893" w:rsidRPr="006340DF" w:rsidRDefault="004B692F" w:rsidP="005814A1">
      <w:pPr>
        <w:pStyle w:val="ListParagraph"/>
        <w:numPr>
          <w:ilvl w:val="0"/>
          <w:numId w:val="19"/>
        </w:numPr>
        <w:suppressAutoHyphens/>
        <w:jc w:val="both"/>
        <w:rPr>
          <w:rFonts w:asciiTheme="minorHAnsi" w:hAnsiTheme="minorHAnsi" w:cstheme="minorHAnsi"/>
          <w:b/>
          <w:sz w:val="24"/>
          <w:szCs w:val="24"/>
          <w:lang w:val="fr-FR"/>
        </w:rPr>
      </w:pPr>
      <w:r>
        <w:rPr>
          <w:rFonts w:asciiTheme="minorHAnsi" w:hAnsiTheme="minorHAnsi" w:cstheme="minorHAnsi"/>
          <w:b/>
          <w:sz w:val="24"/>
          <w:szCs w:val="24"/>
          <w:lang w:val="fr-FR"/>
        </w:rPr>
        <w:t>Destinations</w:t>
      </w:r>
      <w:r w:rsidR="005814A1" w:rsidRPr="005814A1">
        <w:rPr>
          <w:rFonts w:asciiTheme="minorHAnsi" w:hAnsiTheme="minorHAnsi" w:cstheme="minorHAnsi"/>
          <w:b/>
          <w:sz w:val="24"/>
          <w:szCs w:val="24"/>
          <w:lang w:val="fr-FR"/>
        </w:rPr>
        <w:t xml:space="preserve"> et répartition des quantités entre les consignataires</w:t>
      </w:r>
    </w:p>
    <w:p w14:paraId="12EED804" w14:textId="77777777" w:rsidR="001A5893" w:rsidRPr="006340DF" w:rsidRDefault="001A5893" w:rsidP="00B45366">
      <w:pPr>
        <w:rPr>
          <w:rFonts w:asciiTheme="minorHAnsi" w:hAnsiTheme="minorHAnsi" w:cstheme="minorHAnsi"/>
          <w:sz w:val="22"/>
          <w:szCs w:val="22"/>
          <w:lang w:val="fr-FR"/>
        </w:rPr>
      </w:pPr>
    </w:p>
    <w:tbl>
      <w:tblPr>
        <w:tblpPr w:leftFromText="180" w:rightFromText="180" w:vertAnchor="text" w:tblpY="1"/>
        <w:tblOverlap w:val="never"/>
        <w:tblW w:w="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900"/>
        <w:gridCol w:w="720"/>
      </w:tblGrid>
      <w:tr w:rsidR="004B692F" w:rsidRPr="006340DF" w14:paraId="12EED838" w14:textId="77777777" w:rsidTr="00AD0745">
        <w:trPr>
          <w:cantSplit/>
          <w:trHeight w:val="351"/>
        </w:trPr>
        <w:tc>
          <w:tcPr>
            <w:tcW w:w="3528" w:type="dxa"/>
            <w:shd w:val="clear" w:color="auto" w:fill="B6DDE8" w:themeFill="accent5" w:themeFillTint="66"/>
            <w:vAlign w:val="center"/>
          </w:tcPr>
          <w:p w14:paraId="12EED833" w14:textId="4A1E2AE3" w:rsidR="004B692F" w:rsidRPr="006340DF" w:rsidRDefault="004B692F" w:rsidP="004B692F">
            <w:pPr>
              <w:suppressAutoHyphens/>
              <w:jc w:val="center"/>
              <w:rPr>
                <w:rFonts w:asciiTheme="minorHAnsi" w:hAnsiTheme="minorHAnsi" w:cstheme="minorHAnsi"/>
                <w:szCs w:val="24"/>
                <w:lang w:val="fr-FR"/>
              </w:rPr>
            </w:pPr>
            <w:r>
              <w:rPr>
                <w:rFonts w:asciiTheme="minorHAnsi" w:hAnsiTheme="minorHAnsi" w:cstheme="minorHAnsi"/>
                <w:b/>
                <w:sz w:val="22"/>
                <w:szCs w:val="24"/>
                <w:lang w:val="fr-FR"/>
              </w:rPr>
              <w:t>Destination</w:t>
            </w:r>
          </w:p>
        </w:tc>
        <w:tc>
          <w:tcPr>
            <w:tcW w:w="900" w:type="dxa"/>
            <w:shd w:val="clear" w:color="auto" w:fill="B6DDE8" w:themeFill="accent5" w:themeFillTint="66"/>
            <w:vAlign w:val="center"/>
          </w:tcPr>
          <w:p w14:paraId="12EED836" w14:textId="0C9E6E33" w:rsidR="004B692F" w:rsidRPr="006340DF" w:rsidRDefault="004B692F" w:rsidP="004B692F">
            <w:pPr>
              <w:suppressAutoHyphens/>
              <w:jc w:val="center"/>
              <w:rPr>
                <w:rFonts w:asciiTheme="minorHAnsi" w:hAnsiTheme="minorHAnsi" w:cstheme="minorHAnsi"/>
                <w:szCs w:val="24"/>
                <w:lang w:val="fr-FR"/>
              </w:rPr>
            </w:pPr>
            <w:proofErr w:type="spellStart"/>
            <w:r w:rsidRPr="006340DF">
              <w:rPr>
                <w:rFonts w:asciiTheme="minorHAnsi" w:hAnsiTheme="minorHAnsi" w:cstheme="minorHAnsi"/>
                <w:b/>
                <w:sz w:val="22"/>
                <w:szCs w:val="24"/>
                <w:lang w:val="fr-FR"/>
              </w:rPr>
              <w:t>Q</w:t>
            </w:r>
            <w:r>
              <w:rPr>
                <w:rFonts w:asciiTheme="minorHAnsi" w:hAnsiTheme="minorHAnsi" w:cstheme="minorHAnsi"/>
                <w:b/>
                <w:sz w:val="22"/>
                <w:szCs w:val="24"/>
                <w:lang w:val="fr-FR"/>
              </w:rPr>
              <w:t>te</w:t>
            </w:r>
            <w:proofErr w:type="spellEnd"/>
          </w:p>
        </w:tc>
        <w:tc>
          <w:tcPr>
            <w:tcW w:w="720" w:type="dxa"/>
            <w:shd w:val="clear" w:color="auto" w:fill="B6DDE8" w:themeFill="accent5" w:themeFillTint="66"/>
            <w:vAlign w:val="center"/>
          </w:tcPr>
          <w:p w14:paraId="12EED837" w14:textId="172F4411" w:rsidR="004B692F" w:rsidRPr="006340DF" w:rsidRDefault="004B692F" w:rsidP="004B692F">
            <w:pPr>
              <w:suppressAutoHyphens/>
              <w:jc w:val="center"/>
              <w:rPr>
                <w:rFonts w:asciiTheme="minorHAnsi" w:hAnsiTheme="minorHAnsi" w:cstheme="minorHAnsi"/>
                <w:szCs w:val="24"/>
                <w:lang w:val="fr-FR"/>
              </w:rPr>
            </w:pPr>
            <w:proofErr w:type="spellStart"/>
            <w:r>
              <w:rPr>
                <w:rFonts w:asciiTheme="minorHAnsi" w:hAnsiTheme="minorHAnsi" w:cstheme="minorHAnsi"/>
                <w:b/>
                <w:sz w:val="22"/>
                <w:szCs w:val="24"/>
                <w:lang w:val="fr-FR"/>
              </w:rPr>
              <w:t>UoM</w:t>
            </w:r>
            <w:proofErr w:type="spellEnd"/>
          </w:p>
        </w:tc>
      </w:tr>
      <w:tr w:rsidR="004B692F" w:rsidRPr="006340DF" w14:paraId="12EED83E" w14:textId="77777777" w:rsidTr="00AD0745">
        <w:trPr>
          <w:cantSplit/>
        </w:trPr>
        <w:tc>
          <w:tcPr>
            <w:tcW w:w="3528" w:type="dxa"/>
          </w:tcPr>
          <w:p w14:paraId="12EED839" w14:textId="00D3A426" w:rsidR="004B692F" w:rsidRPr="004B692F" w:rsidRDefault="004B692F" w:rsidP="004B692F">
            <w:pPr>
              <w:rPr>
                <w:rFonts w:asciiTheme="minorHAnsi" w:hAnsiTheme="minorHAnsi" w:cstheme="minorHAnsi"/>
                <w:lang w:val="fr-FR"/>
              </w:rPr>
            </w:pPr>
            <w:r>
              <w:rPr>
                <w:rFonts w:asciiTheme="minorHAnsi" w:hAnsiTheme="minorHAnsi" w:cstheme="minorHAnsi"/>
                <w:iCs/>
                <w:lang w:val="fr-FR"/>
              </w:rPr>
              <w:t>Ouagadougou,</w:t>
            </w:r>
            <w:r w:rsidRPr="008D78DA">
              <w:rPr>
                <w:rFonts w:asciiTheme="minorHAnsi" w:hAnsiTheme="minorHAnsi" w:cstheme="minorHAnsi"/>
                <w:lang w:val="fr-FR"/>
              </w:rPr>
              <w:t xml:space="preserve"> Burkina Faso</w:t>
            </w:r>
          </w:p>
        </w:tc>
        <w:tc>
          <w:tcPr>
            <w:tcW w:w="900" w:type="dxa"/>
          </w:tcPr>
          <w:p w14:paraId="12EED83C" w14:textId="6C678F24" w:rsidR="004B692F" w:rsidRPr="008D78DA" w:rsidRDefault="004B692F" w:rsidP="004B692F">
            <w:pPr>
              <w:rPr>
                <w:rFonts w:asciiTheme="minorHAnsi" w:hAnsiTheme="minorHAnsi" w:cstheme="minorHAnsi"/>
                <w:lang w:val="fr-FR"/>
              </w:rPr>
            </w:pPr>
            <w:r>
              <w:rPr>
                <w:rFonts w:asciiTheme="minorHAnsi" w:hAnsiTheme="minorHAnsi" w:cstheme="minorHAnsi"/>
                <w:lang w:val="fr-FR"/>
              </w:rPr>
              <w:t>6,000</w:t>
            </w:r>
          </w:p>
        </w:tc>
        <w:tc>
          <w:tcPr>
            <w:tcW w:w="720" w:type="dxa"/>
          </w:tcPr>
          <w:p w14:paraId="12EED83D" w14:textId="5BEB52F6" w:rsidR="004B692F" w:rsidRPr="008D78DA" w:rsidRDefault="004B692F" w:rsidP="004B692F">
            <w:pPr>
              <w:rPr>
                <w:rFonts w:asciiTheme="minorHAnsi" w:hAnsiTheme="minorHAnsi" w:cstheme="minorHAnsi"/>
                <w:lang w:val="fr-FR"/>
              </w:rPr>
            </w:pPr>
            <w:proofErr w:type="spellStart"/>
            <w:r>
              <w:rPr>
                <w:rFonts w:asciiTheme="minorHAnsi" w:hAnsiTheme="minorHAnsi" w:cstheme="minorHAnsi"/>
                <w:lang w:val="fr-FR"/>
              </w:rPr>
              <w:t>ea</w:t>
            </w:r>
            <w:proofErr w:type="spellEnd"/>
          </w:p>
        </w:tc>
      </w:tr>
      <w:tr w:rsidR="004B692F" w:rsidRPr="006340DF" w14:paraId="12EED844" w14:textId="77777777" w:rsidTr="00AD0745">
        <w:trPr>
          <w:cantSplit/>
        </w:trPr>
        <w:tc>
          <w:tcPr>
            <w:tcW w:w="3528" w:type="dxa"/>
          </w:tcPr>
          <w:p w14:paraId="12EED83F" w14:textId="4DE08EE5" w:rsidR="004B692F" w:rsidRPr="009231E0" w:rsidRDefault="00006CF4" w:rsidP="00E27284">
            <w:pPr>
              <w:rPr>
                <w:rFonts w:asciiTheme="minorHAnsi" w:hAnsiTheme="minorHAnsi" w:cstheme="minorHAnsi"/>
                <w:lang w:val="fr-FR"/>
              </w:rPr>
            </w:pPr>
            <w:r w:rsidRPr="009231E0">
              <w:rPr>
                <w:rFonts w:asciiTheme="minorHAnsi" w:hAnsiTheme="minorHAnsi" w:cstheme="minorHAnsi"/>
                <w:lang w:val="fr-FR"/>
              </w:rPr>
              <w:t>Douala</w:t>
            </w:r>
            <w:r w:rsidR="004B692F" w:rsidRPr="009231E0">
              <w:rPr>
                <w:rFonts w:asciiTheme="minorHAnsi" w:hAnsiTheme="minorHAnsi" w:cstheme="minorHAnsi"/>
                <w:lang w:val="fr-FR"/>
              </w:rPr>
              <w:t>,</w:t>
            </w:r>
            <w:r w:rsidR="00E27284" w:rsidRPr="009231E0">
              <w:rPr>
                <w:rFonts w:asciiTheme="minorHAnsi" w:hAnsiTheme="minorHAnsi" w:cstheme="minorHAnsi"/>
                <w:lang w:val="fr-FR"/>
              </w:rPr>
              <w:t xml:space="preserve"> </w:t>
            </w:r>
            <w:r w:rsidR="004B692F" w:rsidRPr="009231E0">
              <w:rPr>
                <w:rFonts w:asciiTheme="minorHAnsi" w:hAnsiTheme="minorHAnsi" w:cstheme="minorHAnsi"/>
                <w:lang w:val="fr-FR"/>
              </w:rPr>
              <w:t>Cameroun</w:t>
            </w:r>
          </w:p>
        </w:tc>
        <w:tc>
          <w:tcPr>
            <w:tcW w:w="900" w:type="dxa"/>
          </w:tcPr>
          <w:p w14:paraId="12EED842" w14:textId="37EBF6C3" w:rsidR="004B692F" w:rsidRPr="005814A1" w:rsidRDefault="004B692F" w:rsidP="004B692F">
            <w:pPr>
              <w:rPr>
                <w:rFonts w:asciiTheme="minorHAnsi" w:hAnsiTheme="minorHAnsi" w:cstheme="minorHAnsi"/>
                <w:lang w:val="fr-FR"/>
              </w:rPr>
            </w:pPr>
            <w:r>
              <w:rPr>
                <w:rFonts w:asciiTheme="minorHAnsi" w:hAnsiTheme="minorHAnsi" w:cstheme="minorHAnsi"/>
                <w:lang w:val="fr-FR"/>
              </w:rPr>
              <w:t>2,000</w:t>
            </w:r>
          </w:p>
        </w:tc>
        <w:tc>
          <w:tcPr>
            <w:tcW w:w="720" w:type="dxa"/>
          </w:tcPr>
          <w:p w14:paraId="12EED843" w14:textId="404AFA8A" w:rsidR="004B692F" w:rsidRPr="005814A1" w:rsidRDefault="004B692F" w:rsidP="004B692F">
            <w:pPr>
              <w:rPr>
                <w:rFonts w:asciiTheme="minorHAnsi" w:hAnsiTheme="minorHAnsi" w:cstheme="minorHAnsi"/>
                <w:lang w:val="fr-FR"/>
              </w:rPr>
            </w:pPr>
            <w:proofErr w:type="spellStart"/>
            <w:r w:rsidRPr="00354FC1">
              <w:rPr>
                <w:rFonts w:asciiTheme="minorHAnsi" w:hAnsiTheme="minorHAnsi" w:cstheme="minorHAnsi"/>
                <w:lang w:val="fr-FR"/>
              </w:rPr>
              <w:t>ea</w:t>
            </w:r>
            <w:proofErr w:type="spellEnd"/>
          </w:p>
        </w:tc>
      </w:tr>
      <w:tr w:rsidR="004B692F" w:rsidRPr="006340DF" w14:paraId="12EED84A" w14:textId="77777777" w:rsidTr="00AD0745">
        <w:trPr>
          <w:cantSplit/>
        </w:trPr>
        <w:tc>
          <w:tcPr>
            <w:tcW w:w="3528" w:type="dxa"/>
          </w:tcPr>
          <w:p w14:paraId="12EED845" w14:textId="2225023D" w:rsidR="004B692F" w:rsidRPr="005814A1" w:rsidRDefault="004B692F" w:rsidP="004B692F">
            <w:pPr>
              <w:rPr>
                <w:rFonts w:asciiTheme="minorHAnsi" w:hAnsiTheme="minorHAnsi" w:cstheme="minorHAnsi"/>
                <w:lang w:val="fr-FR"/>
              </w:rPr>
            </w:pPr>
            <w:r>
              <w:rPr>
                <w:rFonts w:asciiTheme="minorHAnsi" w:hAnsiTheme="minorHAnsi" w:cstheme="minorHAnsi"/>
                <w:lang w:val="fr-FR"/>
              </w:rPr>
              <w:t>Abidjan, Cote d’Ivoire</w:t>
            </w:r>
          </w:p>
        </w:tc>
        <w:tc>
          <w:tcPr>
            <w:tcW w:w="900" w:type="dxa"/>
          </w:tcPr>
          <w:p w14:paraId="12EED848" w14:textId="0E7134E1" w:rsidR="004B692F" w:rsidRPr="005814A1" w:rsidRDefault="004B692F" w:rsidP="004B692F">
            <w:pPr>
              <w:rPr>
                <w:rFonts w:asciiTheme="minorHAnsi" w:hAnsiTheme="minorHAnsi" w:cstheme="minorHAnsi"/>
                <w:lang w:val="fr-FR"/>
              </w:rPr>
            </w:pPr>
            <w:r>
              <w:rPr>
                <w:rFonts w:asciiTheme="minorHAnsi" w:hAnsiTheme="minorHAnsi" w:cstheme="minorHAnsi"/>
                <w:lang w:val="fr-FR"/>
              </w:rPr>
              <w:t>3,000</w:t>
            </w:r>
          </w:p>
        </w:tc>
        <w:tc>
          <w:tcPr>
            <w:tcW w:w="720" w:type="dxa"/>
          </w:tcPr>
          <w:p w14:paraId="12EED849" w14:textId="177A5C13" w:rsidR="004B692F" w:rsidRPr="005814A1" w:rsidRDefault="004B692F" w:rsidP="004B692F">
            <w:pPr>
              <w:rPr>
                <w:rFonts w:asciiTheme="minorHAnsi" w:hAnsiTheme="minorHAnsi" w:cstheme="minorHAnsi"/>
                <w:lang w:val="fr-FR"/>
              </w:rPr>
            </w:pPr>
            <w:proofErr w:type="spellStart"/>
            <w:r w:rsidRPr="00354FC1">
              <w:rPr>
                <w:rFonts w:asciiTheme="minorHAnsi" w:hAnsiTheme="minorHAnsi" w:cstheme="minorHAnsi"/>
                <w:lang w:val="fr-FR"/>
              </w:rPr>
              <w:t>ea</w:t>
            </w:r>
            <w:proofErr w:type="spellEnd"/>
          </w:p>
        </w:tc>
      </w:tr>
      <w:tr w:rsidR="004B692F" w:rsidRPr="006340DF" w14:paraId="3DCBEE49" w14:textId="77777777" w:rsidTr="00AD0745">
        <w:trPr>
          <w:cantSplit/>
        </w:trPr>
        <w:tc>
          <w:tcPr>
            <w:tcW w:w="3528" w:type="dxa"/>
          </w:tcPr>
          <w:p w14:paraId="74734220" w14:textId="4B15E5FD" w:rsidR="004B692F" w:rsidRDefault="004B692F" w:rsidP="004B692F">
            <w:pPr>
              <w:rPr>
                <w:rFonts w:asciiTheme="minorHAnsi" w:hAnsiTheme="minorHAnsi" w:cstheme="minorHAnsi"/>
                <w:lang w:val="fr-FR"/>
              </w:rPr>
            </w:pPr>
            <w:r>
              <w:rPr>
                <w:rFonts w:asciiTheme="minorHAnsi" w:hAnsiTheme="minorHAnsi" w:cstheme="minorHAnsi"/>
                <w:lang w:val="fr-FR"/>
              </w:rPr>
              <w:t>Conakry, Guinée</w:t>
            </w:r>
          </w:p>
        </w:tc>
        <w:tc>
          <w:tcPr>
            <w:tcW w:w="900" w:type="dxa"/>
          </w:tcPr>
          <w:p w14:paraId="2339208F" w14:textId="54F6186A" w:rsidR="004B692F" w:rsidRDefault="004B692F" w:rsidP="004B692F">
            <w:pPr>
              <w:rPr>
                <w:rFonts w:asciiTheme="minorHAnsi" w:hAnsiTheme="minorHAnsi" w:cstheme="minorHAnsi"/>
                <w:lang w:val="fr-FR"/>
              </w:rPr>
            </w:pPr>
            <w:r>
              <w:rPr>
                <w:rFonts w:asciiTheme="minorHAnsi" w:hAnsiTheme="minorHAnsi" w:cstheme="minorHAnsi"/>
                <w:lang w:val="fr-FR"/>
              </w:rPr>
              <w:t>2,000</w:t>
            </w:r>
          </w:p>
        </w:tc>
        <w:tc>
          <w:tcPr>
            <w:tcW w:w="720" w:type="dxa"/>
          </w:tcPr>
          <w:p w14:paraId="61A2CE29" w14:textId="4C2AF382" w:rsidR="004B692F" w:rsidRPr="005814A1" w:rsidRDefault="004B692F" w:rsidP="004B692F">
            <w:pPr>
              <w:rPr>
                <w:rFonts w:asciiTheme="minorHAnsi" w:hAnsiTheme="minorHAnsi" w:cstheme="minorHAnsi"/>
                <w:lang w:val="fr-FR"/>
              </w:rPr>
            </w:pPr>
            <w:proofErr w:type="spellStart"/>
            <w:r w:rsidRPr="00354FC1">
              <w:rPr>
                <w:rFonts w:asciiTheme="minorHAnsi" w:hAnsiTheme="minorHAnsi" w:cstheme="minorHAnsi"/>
                <w:lang w:val="fr-FR"/>
              </w:rPr>
              <w:t>ea</w:t>
            </w:r>
            <w:proofErr w:type="spellEnd"/>
          </w:p>
        </w:tc>
      </w:tr>
      <w:tr w:rsidR="004B692F" w:rsidRPr="006340DF" w14:paraId="0F14F7B6" w14:textId="77777777" w:rsidTr="00AD0745">
        <w:trPr>
          <w:cantSplit/>
        </w:trPr>
        <w:tc>
          <w:tcPr>
            <w:tcW w:w="3528" w:type="dxa"/>
          </w:tcPr>
          <w:p w14:paraId="33BBF01C" w14:textId="3DA233E1" w:rsidR="004B692F" w:rsidRDefault="004B692F" w:rsidP="004B692F">
            <w:pPr>
              <w:rPr>
                <w:rFonts w:asciiTheme="minorHAnsi" w:hAnsiTheme="minorHAnsi" w:cstheme="minorHAnsi"/>
                <w:lang w:val="fr-FR"/>
              </w:rPr>
            </w:pPr>
            <w:r>
              <w:rPr>
                <w:rFonts w:asciiTheme="minorHAnsi" w:hAnsiTheme="minorHAnsi" w:cstheme="minorHAnsi"/>
                <w:lang w:val="fr-FR"/>
              </w:rPr>
              <w:t>Bamako, Mali</w:t>
            </w:r>
          </w:p>
        </w:tc>
        <w:tc>
          <w:tcPr>
            <w:tcW w:w="900" w:type="dxa"/>
          </w:tcPr>
          <w:p w14:paraId="753C6241" w14:textId="23195985" w:rsidR="004B692F" w:rsidRDefault="004B692F" w:rsidP="004B692F">
            <w:pPr>
              <w:rPr>
                <w:rFonts w:asciiTheme="minorHAnsi" w:hAnsiTheme="minorHAnsi" w:cstheme="minorHAnsi"/>
                <w:lang w:val="fr-FR"/>
              </w:rPr>
            </w:pPr>
            <w:r>
              <w:rPr>
                <w:rFonts w:asciiTheme="minorHAnsi" w:hAnsiTheme="minorHAnsi" w:cstheme="minorHAnsi"/>
                <w:lang w:val="fr-FR"/>
              </w:rPr>
              <w:t>3,000</w:t>
            </w:r>
          </w:p>
        </w:tc>
        <w:tc>
          <w:tcPr>
            <w:tcW w:w="720" w:type="dxa"/>
          </w:tcPr>
          <w:p w14:paraId="2892495B" w14:textId="26CC9B51" w:rsidR="004B692F" w:rsidRPr="005814A1" w:rsidRDefault="004B692F" w:rsidP="004B692F">
            <w:pPr>
              <w:rPr>
                <w:rFonts w:asciiTheme="minorHAnsi" w:hAnsiTheme="minorHAnsi" w:cstheme="minorHAnsi"/>
                <w:lang w:val="fr-FR"/>
              </w:rPr>
            </w:pPr>
            <w:proofErr w:type="spellStart"/>
            <w:r w:rsidRPr="00354FC1">
              <w:rPr>
                <w:rFonts w:asciiTheme="minorHAnsi" w:hAnsiTheme="minorHAnsi" w:cstheme="minorHAnsi"/>
                <w:lang w:val="fr-FR"/>
              </w:rPr>
              <w:t>ea</w:t>
            </w:r>
            <w:proofErr w:type="spellEnd"/>
          </w:p>
        </w:tc>
      </w:tr>
      <w:tr w:rsidR="004B692F" w:rsidRPr="006340DF" w14:paraId="1575476C" w14:textId="77777777" w:rsidTr="00AD0745">
        <w:trPr>
          <w:cantSplit/>
        </w:trPr>
        <w:tc>
          <w:tcPr>
            <w:tcW w:w="3528" w:type="dxa"/>
          </w:tcPr>
          <w:p w14:paraId="2200779C" w14:textId="5561899A" w:rsidR="004B692F" w:rsidRDefault="004B692F" w:rsidP="004B692F">
            <w:pPr>
              <w:rPr>
                <w:rFonts w:asciiTheme="minorHAnsi" w:hAnsiTheme="minorHAnsi" w:cstheme="minorHAnsi"/>
                <w:lang w:val="fr-FR"/>
              </w:rPr>
            </w:pPr>
            <w:r>
              <w:rPr>
                <w:rFonts w:asciiTheme="minorHAnsi" w:hAnsiTheme="minorHAnsi" w:cstheme="minorHAnsi"/>
                <w:lang w:val="fr-FR"/>
              </w:rPr>
              <w:t>Nouakchott, Mauritanie</w:t>
            </w:r>
          </w:p>
        </w:tc>
        <w:tc>
          <w:tcPr>
            <w:tcW w:w="900" w:type="dxa"/>
          </w:tcPr>
          <w:p w14:paraId="57717D5B" w14:textId="26BBB9D6" w:rsidR="004B692F" w:rsidRDefault="004B692F" w:rsidP="004B692F">
            <w:pPr>
              <w:rPr>
                <w:rFonts w:asciiTheme="minorHAnsi" w:hAnsiTheme="minorHAnsi" w:cstheme="minorHAnsi"/>
                <w:lang w:val="fr-FR"/>
              </w:rPr>
            </w:pPr>
            <w:r>
              <w:rPr>
                <w:rFonts w:asciiTheme="minorHAnsi" w:hAnsiTheme="minorHAnsi" w:cstheme="minorHAnsi"/>
                <w:lang w:val="fr-FR"/>
              </w:rPr>
              <w:t>1,500</w:t>
            </w:r>
          </w:p>
        </w:tc>
        <w:tc>
          <w:tcPr>
            <w:tcW w:w="720" w:type="dxa"/>
          </w:tcPr>
          <w:p w14:paraId="37E2DE41" w14:textId="126F4B25" w:rsidR="004B692F" w:rsidRPr="005814A1" w:rsidRDefault="004B692F" w:rsidP="004B692F">
            <w:pPr>
              <w:rPr>
                <w:rFonts w:asciiTheme="minorHAnsi" w:hAnsiTheme="minorHAnsi" w:cstheme="minorHAnsi"/>
                <w:lang w:val="fr-FR"/>
              </w:rPr>
            </w:pPr>
            <w:proofErr w:type="spellStart"/>
            <w:r w:rsidRPr="00354FC1">
              <w:rPr>
                <w:rFonts w:asciiTheme="minorHAnsi" w:hAnsiTheme="minorHAnsi" w:cstheme="minorHAnsi"/>
                <w:lang w:val="fr-FR"/>
              </w:rPr>
              <w:t>ea</w:t>
            </w:r>
            <w:proofErr w:type="spellEnd"/>
          </w:p>
        </w:tc>
      </w:tr>
      <w:tr w:rsidR="004B692F" w:rsidRPr="006340DF" w14:paraId="51E0268B" w14:textId="77777777" w:rsidTr="00AD0745">
        <w:trPr>
          <w:cantSplit/>
        </w:trPr>
        <w:tc>
          <w:tcPr>
            <w:tcW w:w="3528" w:type="dxa"/>
          </w:tcPr>
          <w:p w14:paraId="7507718B" w14:textId="6E84DFF3" w:rsidR="004B692F" w:rsidRDefault="004B692F" w:rsidP="004B692F">
            <w:pPr>
              <w:rPr>
                <w:rFonts w:asciiTheme="minorHAnsi" w:hAnsiTheme="minorHAnsi" w:cstheme="minorHAnsi"/>
                <w:lang w:val="fr-FR"/>
              </w:rPr>
            </w:pPr>
            <w:r>
              <w:rPr>
                <w:rFonts w:asciiTheme="minorHAnsi" w:hAnsiTheme="minorHAnsi" w:cstheme="minorHAnsi"/>
                <w:lang w:val="fr-FR"/>
              </w:rPr>
              <w:t>Niamey, Niger</w:t>
            </w:r>
          </w:p>
        </w:tc>
        <w:tc>
          <w:tcPr>
            <w:tcW w:w="900" w:type="dxa"/>
          </w:tcPr>
          <w:p w14:paraId="5D57EB83" w14:textId="071E1A17" w:rsidR="004B692F" w:rsidRDefault="004B692F" w:rsidP="004B692F">
            <w:pPr>
              <w:rPr>
                <w:rFonts w:asciiTheme="minorHAnsi" w:hAnsiTheme="minorHAnsi" w:cstheme="minorHAnsi"/>
                <w:lang w:val="fr-FR"/>
              </w:rPr>
            </w:pPr>
            <w:r>
              <w:rPr>
                <w:rFonts w:asciiTheme="minorHAnsi" w:hAnsiTheme="minorHAnsi" w:cstheme="minorHAnsi"/>
                <w:lang w:val="fr-FR"/>
              </w:rPr>
              <w:t>3,500</w:t>
            </w:r>
          </w:p>
        </w:tc>
        <w:tc>
          <w:tcPr>
            <w:tcW w:w="720" w:type="dxa"/>
          </w:tcPr>
          <w:p w14:paraId="10F2E8F8" w14:textId="52A28050" w:rsidR="004B692F" w:rsidRPr="005814A1" w:rsidRDefault="004B692F" w:rsidP="004B692F">
            <w:pPr>
              <w:rPr>
                <w:rFonts w:asciiTheme="minorHAnsi" w:hAnsiTheme="minorHAnsi" w:cstheme="minorHAnsi"/>
                <w:lang w:val="fr-FR"/>
              </w:rPr>
            </w:pPr>
            <w:proofErr w:type="spellStart"/>
            <w:r w:rsidRPr="00354FC1">
              <w:rPr>
                <w:rFonts w:asciiTheme="minorHAnsi" w:hAnsiTheme="minorHAnsi" w:cstheme="minorHAnsi"/>
                <w:lang w:val="fr-FR"/>
              </w:rPr>
              <w:t>ea</w:t>
            </w:r>
            <w:proofErr w:type="spellEnd"/>
          </w:p>
        </w:tc>
      </w:tr>
      <w:tr w:rsidR="004B692F" w:rsidRPr="006340DF" w14:paraId="6D6CFA94" w14:textId="77777777" w:rsidTr="00AD0745">
        <w:trPr>
          <w:cantSplit/>
        </w:trPr>
        <w:tc>
          <w:tcPr>
            <w:tcW w:w="3528" w:type="dxa"/>
          </w:tcPr>
          <w:p w14:paraId="5DCEBF25" w14:textId="1602E34D" w:rsidR="004B692F" w:rsidRDefault="004B692F" w:rsidP="004B692F">
            <w:pPr>
              <w:rPr>
                <w:rFonts w:asciiTheme="minorHAnsi" w:hAnsiTheme="minorHAnsi" w:cstheme="minorHAnsi"/>
                <w:lang w:val="fr-FR"/>
              </w:rPr>
            </w:pPr>
            <w:r>
              <w:rPr>
                <w:rFonts w:asciiTheme="minorHAnsi" w:hAnsiTheme="minorHAnsi" w:cstheme="minorHAnsi"/>
                <w:lang w:val="fr-FR"/>
              </w:rPr>
              <w:t>N’Djamena, Tchad</w:t>
            </w:r>
          </w:p>
        </w:tc>
        <w:tc>
          <w:tcPr>
            <w:tcW w:w="900" w:type="dxa"/>
          </w:tcPr>
          <w:p w14:paraId="65F3F1E4" w14:textId="4538777E" w:rsidR="004B692F" w:rsidRDefault="004B692F" w:rsidP="004B692F">
            <w:pPr>
              <w:rPr>
                <w:rFonts w:asciiTheme="minorHAnsi" w:hAnsiTheme="minorHAnsi" w:cstheme="minorHAnsi"/>
                <w:lang w:val="fr-FR"/>
              </w:rPr>
            </w:pPr>
            <w:r>
              <w:rPr>
                <w:rFonts w:asciiTheme="minorHAnsi" w:hAnsiTheme="minorHAnsi" w:cstheme="minorHAnsi"/>
                <w:lang w:val="fr-FR"/>
              </w:rPr>
              <w:t>2,000</w:t>
            </w:r>
          </w:p>
        </w:tc>
        <w:tc>
          <w:tcPr>
            <w:tcW w:w="720" w:type="dxa"/>
            <w:tcBorders>
              <w:bottom w:val="single" w:sz="4" w:space="0" w:color="auto"/>
            </w:tcBorders>
          </w:tcPr>
          <w:p w14:paraId="5A93A6A5" w14:textId="59828B0D" w:rsidR="004B692F" w:rsidRPr="005814A1" w:rsidRDefault="004B692F" w:rsidP="004B692F">
            <w:pPr>
              <w:rPr>
                <w:rFonts w:asciiTheme="minorHAnsi" w:hAnsiTheme="minorHAnsi" w:cstheme="minorHAnsi"/>
                <w:lang w:val="fr-FR"/>
              </w:rPr>
            </w:pPr>
            <w:proofErr w:type="spellStart"/>
            <w:r>
              <w:rPr>
                <w:rFonts w:asciiTheme="minorHAnsi" w:hAnsiTheme="minorHAnsi" w:cstheme="minorHAnsi"/>
                <w:lang w:val="fr-FR"/>
              </w:rPr>
              <w:t>e</w:t>
            </w:r>
            <w:r w:rsidRPr="00354FC1">
              <w:rPr>
                <w:rFonts w:asciiTheme="minorHAnsi" w:hAnsiTheme="minorHAnsi" w:cstheme="minorHAnsi"/>
                <w:lang w:val="fr-FR"/>
              </w:rPr>
              <w:t>a</w:t>
            </w:r>
            <w:proofErr w:type="spellEnd"/>
          </w:p>
        </w:tc>
      </w:tr>
      <w:tr w:rsidR="004B692F" w:rsidRPr="006340DF" w14:paraId="54B1B6B1" w14:textId="77777777" w:rsidTr="00AD0745">
        <w:trPr>
          <w:gridAfter w:val="1"/>
          <w:wAfter w:w="720" w:type="dxa"/>
          <w:cantSplit/>
        </w:trPr>
        <w:tc>
          <w:tcPr>
            <w:tcW w:w="3528" w:type="dxa"/>
          </w:tcPr>
          <w:p w14:paraId="7A6B833B" w14:textId="40BA760C" w:rsidR="004B692F" w:rsidRPr="005D4A02" w:rsidRDefault="004B692F" w:rsidP="004B692F">
            <w:pPr>
              <w:jc w:val="right"/>
              <w:rPr>
                <w:rFonts w:asciiTheme="minorHAnsi" w:hAnsiTheme="minorHAnsi" w:cstheme="minorHAnsi"/>
                <w:b/>
                <w:lang w:val="fr-FR"/>
              </w:rPr>
            </w:pPr>
            <w:r w:rsidRPr="005D4A02">
              <w:rPr>
                <w:rFonts w:asciiTheme="minorHAnsi" w:hAnsiTheme="minorHAnsi" w:cstheme="minorHAnsi"/>
                <w:b/>
                <w:lang w:val="fr-FR"/>
              </w:rPr>
              <w:t>TOTAL</w:t>
            </w:r>
          </w:p>
        </w:tc>
        <w:tc>
          <w:tcPr>
            <w:tcW w:w="900" w:type="dxa"/>
          </w:tcPr>
          <w:p w14:paraId="0996687F" w14:textId="23F8DBE1" w:rsidR="004B692F" w:rsidRPr="005D4A02" w:rsidRDefault="004B692F" w:rsidP="004B692F">
            <w:pPr>
              <w:rPr>
                <w:rFonts w:asciiTheme="minorHAnsi" w:hAnsiTheme="minorHAnsi" w:cstheme="minorHAnsi"/>
                <w:b/>
                <w:lang w:val="fr-FR"/>
              </w:rPr>
            </w:pPr>
            <w:r w:rsidRPr="005D4A02">
              <w:rPr>
                <w:rFonts w:asciiTheme="minorHAnsi" w:hAnsiTheme="minorHAnsi" w:cstheme="minorHAnsi"/>
                <w:b/>
                <w:lang w:val="fr-FR"/>
              </w:rPr>
              <w:t>23,000</w:t>
            </w:r>
          </w:p>
        </w:tc>
      </w:tr>
    </w:tbl>
    <w:p w14:paraId="12EED84B" w14:textId="524CEBF1" w:rsidR="001A5893" w:rsidRPr="006340DF" w:rsidRDefault="004B692F">
      <w:pPr>
        <w:overflowPunct/>
        <w:autoSpaceDE/>
        <w:autoSpaceDN/>
        <w:adjustRightInd/>
        <w:textAlignment w:val="auto"/>
        <w:rPr>
          <w:rFonts w:asciiTheme="minorHAnsi" w:hAnsiTheme="minorHAnsi" w:cstheme="minorHAnsi"/>
          <w:sz w:val="22"/>
          <w:szCs w:val="22"/>
          <w:lang w:val="fr-FR"/>
        </w:rPr>
      </w:pPr>
      <w:r>
        <w:rPr>
          <w:rFonts w:asciiTheme="minorHAnsi" w:hAnsiTheme="minorHAnsi" w:cstheme="minorHAnsi"/>
          <w:sz w:val="22"/>
          <w:szCs w:val="22"/>
          <w:lang w:val="fr-FR"/>
        </w:rPr>
        <w:br w:type="textWrapping" w:clear="all"/>
      </w:r>
    </w:p>
    <w:p w14:paraId="12EED84D" w14:textId="4F6B8819" w:rsidR="001A5893" w:rsidRPr="006340DF" w:rsidRDefault="008E03C0">
      <w:pPr>
        <w:overflowPunct/>
        <w:autoSpaceDE/>
        <w:autoSpaceDN/>
        <w:adjustRightInd/>
        <w:textAlignment w:val="auto"/>
        <w:rPr>
          <w:rFonts w:asciiTheme="minorHAnsi" w:hAnsiTheme="minorHAnsi" w:cstheme="minorHAnsi"/>
          <w:sz w:val="22"/>
          <w:szCs w:val="22"/>
          <w:lang w:val="fr-FR"/>
        </w:rPr>
      </w:pPr>
      <w:r>
        <w:rPr>
          <w:rFonts w:asciiTheme="minorHAnsi" w:hAnsiTheme="minorHAnsi" w:cstheme="minorHAnsi"/>
          <w:sz w:val="22"/>
          <w:szCs w:val="22"/>
          <w:lang w:val="fr-FR"/>
        </w:rPr>
        <w:t xml:space="preserve">Pour ce qui concerne </w:t>
      </w:r>
      <w:r w:rsidR="0053376C">
        <w:rPr>
          <w:rFonts w:asciiTheme="minorHAnsi" w:hAnsiTheme="minorHAnsi" w:cstheme="minorHAnsi"/>
          <w:sz w:val="22"/>
          <w:szCs w:val="22"/>
          <w:lang w:val="fr-FR"/>
        </w:rPr>
        <w:t>le</w:t>
      </w:r>
      <w:r>
        <w:rPr>
          <w:rFonts w:asciiTheme="minorHAnsi" w:hAnsiTheme="minorHAnsi" w:cstheme="minorHAnsi"/>
          <w:sz w:val="22"/>
          <w:szCs w:val="22"/>
          <w:lang w:val="fr-FR"/>
        </w:rPr>
        <w:t xml:space="preserve"> calendrier de livraison</w:t>
      </w:r>
      <w:r w:rsidR="007E15CA">
        <w:rPr>
          <w:rFonts w:asciiTheme="minorHAnsi" w:hAnsiTheme="minorHAnsi" w:cstheme="minorHAnsi"/>
          <w:sz w:val="22"/>
          <w:szCs w:val="22"/>
          <w:lang w:val="fr-FR"/>
        </w:rPr>
        <w:t xml:space="preserve"> pour l’achat prévu en 2021</w:t>
      </w:r>
      <w:r>
        <w:rPr>
          <w:rFonts w:asciiTheme="minorHAnsi" w:hAnsiTheme="minorHAnsi" w:cstheme="minorHAnsi"/>
          <w:sz w:val="22"/>
          <w:szCs w:val="22"/>
          <w:lang w:val="fr-FR"/>
        </w:rPr>
        <w:t>, l’</w:t>
      </w:r>
      <w:r w:rsidR="0053376C">
        <w:rPr>
          <w:rFonts w:asciiTheme="minorHAnsi" w:hAnsiTheme="minorHAnsi" w:cstheme="minorHAnsi"/>
          <w:sz w:val="22"/>
          <w:szCs w:val="22"/>
          <w:lang w:val="fr-FR"/>
        </w:rPr>
        <w:t>équipe</w:t>
      </w:r>
      <w:r>
        <w:rPr>
          <w:rFonts w:asciiTheme="minorHAnsi" w:hAnsiTheme="minorHAnsi" w:cstheme="minorHAnsi"/>
          <w:sz w:val="22"/>
          <w:szCs w:val="22"/>
          <w:lang w:val="fr-FR"/>
        </w:rPr>
        <w:t xml:space="preserve"> SWEDD souhaitera recevoir les produits</w:t>
      </w:r>
      <w:r w:rsidR="00C95132">
        <w:rPr>
          <w:rFonts w:asciiTheme="minorHAnsi" w:hAnsiTheme="minorHAnsi" w:cstheme="minorHAnsi"/>
          <w:sz w:val="22"/>
          <w:szCs w:val="22"/>
          <w:lang w:val="fr-FR"/>
        </w:rPr>
        <w:t xml:space="preserve"> dans un </w:t>
      </w:r>
      <w:r w:rsidR="00C95132" w:rsidRPr="003027CC">
        <w:rPr>
          <w:rFonts w:asciiTheme="minorHAnsi" w:hAnsiTheme="minorHAnsi" w:cstheme="minorHAnsi"/>
          <w:b/>
          <w:sz w:val="22"/>
          <w:szCs w:val="22"/>
          <w:u w:val="single"/>
          <w:lang w:val="fr-FR"/>
        </w:rPr>
        <w:t xml:space="preserve">délai de maximum </w:t>
      </w:r>
      <w:r w:rsidR="00B60235" w:rsidRPr="003027CC">
        <w:rPr>
          <w:rFonts w:asciiTheme="minorHAnsi" w:hAnsiTheme="minorHAnsi" w:cstheme="minorHAnsi"/>
          <w:b/>
          <w:sz w:val="22"/>
          <w:szCs w:val="22"/>
          <w:u w:val="single"/>
          <w:lang w:val="fr-FR"/>
        </w:rPr>
        <w:t>6</w:t>
      </w:r>
      <w:r w:rsidR="00C95132" w:rsidRPr="003027CC">
        <w:rPr>
          <w:rFonts w:asciiTheme="minorHAnsi" w:hAnsiTheme="minorHAnsi" w:cstheme="minorHAnsi"/>
          <w:b/>
          <w:sz w:val="22"/>
          <w:szCs w:val="22"/>
          <w:u w:val="single"/>
          <w:lang w:val="fr-FR"/>
        </w:rPr>
        <w:t xml:space="preserve"> semaines</w:t>
      </w:r>
      <w:r w:rsidR="00B60235" w:rsidRPr="003027CC">
        <w:rPr>
          <w:rFonts w:asciiTheme="minorHAnsi" w:hAnsiTheme="minorHAnsi" w:cstheme="minorHAnsi"/>
          <w:b/>
          <w:sz w:val="22"/>
          <w:szCs w:val="22"/>
          <w:u w:val="single"/>
          <w:lang w:val="fr-FR"/>
        </w:rPr>
        <w:t>.</w:t>
      </w:r>
      <w:r w:rsidR="00C95132" w:rsidRPr="003027CC">
        <w:rPr>
          <w:rFonts w:asciiTheme="minorHAnsi" w:hAnsiTheme="minorHAnsi" w:cstheme="minorHAnsi"/>
          <w:b/>
          <w:sz w:val="22"/>
          <w:szCs w:val="22"/>
          <w:u w:val="single"/>
          <w:lang w:val="fr-FR"/>
        </w:rPr>
        <w:t xml:space="preserve"> </w:t>
      </w:r>
    </w:p>
    <w:p w14:paraId="12EED877" w14:textId="77777777" w:rsidR="001A5893" w:rsidRPr="006340DF" w:rsidRDefault="001A5893">
      <w:pPr>
        <w:rPr>
          <w:rFonts w:asciiTheme="minorHAnsi" w:hAnsiTheme="minorHAnsi" w:cstheme="minorHAnsi"/>
          <w:iCs/>
          <w:lang w:val="fr-FR"/>
        </w:rPr>
      </w:pPr>
    </w:p>
    <w:p w14:paraId="12EED878" w14:textId="77777777" w:rsidR="001A5893" w:rsidRPr="006340DF" w:rsidRDefault="001A5893">
      <w:pPr>
        <w:pStyle w:val="Heading1"/>
        <w:jc w:val="center"/>
        <w:rPr>
          <w:rFonts w:asciiTheme="minorHAnsi" w:hAnsiTheme="minorHAnsi" w:cstheme="minorHAnsi"/>
          <w:sz w:val="22"/>
          <w:szCs w:val="22"/>
          <w:lang w:val="fr-FR"/>
        </w:rPr>
      </w:pPr>
    </w:p>
    <w:p w14:paraId="12EED879" w14:textId="77777777" w:rsidR="001A5893" w:rsidRPr="006340DF" w:rsidRDefault="001A5893">
      <w:pPr>
        <w:pStyle w:val="Heading1"/>
        <w:jc w:val="center"/>
        <w:rPr>
          <w:rFonts w:asciiTheme="minorHAnsi" w:hAnsiTheme="minorHAnsi" w:cstheme="minorHAnsi"/>
          <w:sz w:val="22"/>
          <w:szCs w:val="22"/>
          <w:lang w:val="fr-FR"/>
        </w:rPr>
      </w:pPr>
    </w:p>
    <w:p w14:paraId="12EED87A" w14:textId="77777777" w:rsidR="001A5893" w:rsidRPr="006340DF" w:rsidRDefault="001A5893">
      <w:pPr>
        <w:rPr>
          <w:rFonts w:asciiTheme="minorHAnsi" w:hAnsiTheme="minorHAnsi" w:cstheme="minorHAnsi"/>
          <w:sz w:val="22"/>
          <w:szCs w:val="22"/>
          <w:lang w:val="fr-FR"/>
        </w:rPr>
      </w:pPr>
    </w:p>
    <w:p w14:paraId="12EED87B" w14:textId="77777777" w:rsidR="001A5893" w:rsidRPr="006340DF" w:rsidRDefault="001A5893">
      <w:pPr>
        <w:rPr>
          <w:rFonts w:asciiTheme="minorHAnsi" w:hAnsiTheme="minorHAnsi" w:cstheme="minorHAnsi"/>
          <w:sz w:val="22"/>
          <w:szCs w:val="22"/>
          <w:lang w:val="fr-FR"/>
        </w:rPr>
      </w:pPr>
    </w:p>
    <w:p w14:paraId="12EED87C" w14:textId="77777777" w:rsidR="001A5893" w:rsidRPr="006340DF" w:rsidRDefault="001A5893">
      <w:pPr>
        <w:pStyle w:val="Heading1"/>
        <w:jc w:val="center"/>
        <w:rPr>
          <w:rFonts w:asciiTheme="minorHAnsi" w:hAnsiTheme="minorHAnsi" w:cstheme="minorHAnsi"/>
          <w:sz w:val="22"/>
          <w:szCs w:val="22"/>
          <w:lang w:val="fr-FR"/>
        </w:rPr>
      </w:pPr>
    </w:p>
    <w:p w14:paraId="12EED87D" w14:textId="6748927F" w:rsidR="001A5893" w:rsidRPr="006340DF" w:rsidRDefault="001A5893">
      <w:pPr>
        <w:overflowPunct/>
        <w:autoSpaceDE/>
        <w:autoSpaceDN/>
        <w:adjustRightInd/>
        <w:textAlignment w:val="auto"/>
        <w:rPr>
          <w:rFonts w:asciiTheme="minorHAnsi" w:hAnsiTheme="minorHAnsi" w:cstheme="minorHAnsi"/>
          <w:b/>
          <w:kern w:val="28"/>
          <w:sz w:val="22"/>
          <w:szCs w:val="22"/>
          <w:lang w:val="fr-FR"/>
        </w:rPr>
      </w:pPr>
    </w:p>
    <w:p w14:paraId="12EED87E" w14:textId="77777777" w:rsidR="001A5893" w:rsidRPr="006340DF" w:rsidRDefault="001A5893" w:rsidP="00390AD9">
      <w:pPr>
        <w:pStyle w:val="Heading1"/>
        <w:jc w:val="center"/>
        <w:rPr>
          <w:rFonts w:asciiTheme="minorHAnsi" w:hAnsiTheme="minorHAnsi" w:cstheme="minorHAnsi"/>
          <w:sz w:val="28"/>
          <w:szCs w:val="24"/>
          <w:lang w:val="fr-FR"/>
        </w:rPr>
      </w:pPr>
      <w:bookmarkStart w:id="102" w:name="_Toc308100613"/>
      <w:bookmarkStart w:id="103" w:name="_Toc364424907"/>
      <w:bookmarkStart w:id="104" w:name="_Toc38258042"/>
      <w:bookmarkStart w:id="105" w:name="_Toc156198833"/>
      <w:bookmarkStart w:id="106" w:name="_Toc156294463"/>
      <w:bookmarkStart w:id="107" w:name="_Toc156294938"/>
      <w:bookmarkStart w:id="108" w:name="_Toc156357598"/>
      <w:bookmarkStart w:id="109" w:name="_Toc38258043"/>
      <w:r w:rsidRPr="006340DF">
        <w:rPr>
          <w:rFonts w:asciiTheme="minorHAnsi" w:hAnsiTheme="minorHAnsi" w:cstheme="minorHAnsi"/>
          <w:sz w:val="28"/>
          <w:szCs w:val="24"/>
          <w:lang w:val="fr-FR"/>
        </w:rPr>
        <w:t xml:space="preserve">SECTION III : </w:t>
      </w:r>
      <w:bookmarkEnd w:id="102"/>
      <w:r w:rsidRPr="006340DF">
        <w:rPr>
          <w:rFonts w:asciiTheme="minorHAnsi" w:hAnsiTheme="minorHAnsi" w:cstheme="minorHAnsi"/>
          <w:sz w:val="28"/>
          <w:szCs w:val="24"/>
          <w:lang w:val="fr-FR"/>
        </w:rPr>
        <w:t xml:space="preserve">Conditions générales de </w:t>
      </w:r>
      <w:r w:rsidR="00592E4E" w:rsidRPr="006340DF">
        <w:rPr>
          <w:rFonts w:asciiTheme="minorHAnsi" w:hAnsiTheme="minorHAnsi" w:cstheme="minorHAnsi"/>
          <w:sz w:val="28"/>
          <w:szCs w:val="24"/>
          <w:lang w:val="fr-FR"/>
        </w:rPr>
        <w:t>l</w:t>
      </w:r>
      <w:r w:rsidRPr="006340DF">
        <w:rPr>
          <w:rFonts w:asciiTheme="minorHAnsi" w:hAnsiTheme="minorHAnsi" w:cstheme="minorHAnsi"/>
          <w:sz w:val="28"/>
          <w:szCs w:val="24"/>
          <w:lang w:val="fr-FR"/>
        </w:rPr>
        <w:t>’UNFPA</w:t>
      </w:r>
      <w:r w:rsidR="00AB01CF" w:rsidRPr="006340DF">
        <w:rPr>
          <w:rFonts w:asciiTheme="minorHAnsi" w:hAnsiTheme="minorHAnsi" w:cstheme="minorHAnsi"/>
          <w:sz w:val="28"/>
          <w:szCs w:val="24"/>
          <w:lang w:val="fr-FR"/>
        </w:rPr>
        <w:t xml:space="preserve"> applicables aux contrats</w:t>
      </w:r>
      <w:bookmarkEnd w:id="103"/>
    </w:p>
    <w:bookmarkEnd w:id="104"/>
    <w:bookmarkEnd w:id="105"/>
    <w:bookmarkEnd w:id="106"/>
    <w:bookmarkEnd w:id="107"/>
    <w:bookmarkEnd w:id="108"/>
    <w:bookmarkEnd w:id="109"/>
    <w:p w14:paraId="12EED87F" w14:textId="77777777" w:rsidR="001A5893" w:rsidRPr="006340DF" w:rsidRDefault="001A5893">
      <w:pPr>
        <w:rPr>
          <w:rFonts w:asciiTheme="minorHAnsi" w:hAnsiTheme="minorHAnsi" w:cstheme="minorHAnsi"/>
          <w:sz w:val="22"/>
          <w:szCs w:val="22"/>
          <w:lang w:val="fr-FR"/>
        </w:rPr>
      </w:pPr>
    </w:p>
    <w:p w14:paraId="3283017E" w14:textId="77777777" w:rsidR="008251BB" w:rsidRPr="006340DF" w:rsidRDefault="001A5893" w:rsidP="00B31781">
      <w:pPr>
        <w:jc w:val="center"/>
        <w:rPr>
          <w:rFonts w:asciiTheme="minorHAnsi" w:hAnsiTheme="minorHAnsi" w:cstheme="minorHAnsi"/>
          <w:sz w:val="22"/>
          <w:szCs w:val="24"/>
          <w:lang w:val="fr-FR"/>
        </w:rPr>
      </w:pPr>
      <w:r w:rsidRPr="006340DF">
        <w:rPr>
          <w:rFonts w:asciiTheme="minorHAnsi" w:hAnsiTheme="minorHAnsi" w:cstheme="minorHAnsi"/>
          <w:sz w:val="22"/>
          <w:szCs w:val="24"/>
          <w:lang w:val="fr-FR"/>
        </w:rPr>
        <w:t>Les conditions générales sont disponibles à cette adresse</w:t>
      </w:r>
      <w:r w:rsidR="008251BB" w:rsidRPr="006340DF">
        <w:rPr>
          <w:rFonts w:asciiTheme="minorHAnsi" w:hAnsiTheme="minorHAnsi" w:cstheme="minorHAnsi"/>
          <w:sz w:val="22"/>
          <w:szCs w:val="24"/>
          <w:lang w:val="fr-FR"/>
        </w:rPr>
        <w:t xml:space="preserve"> </w:t>
      </w:r>
    </w:p>
    <w:p w14:paraId="12EED880" w14:textId="66DD013C" w:rsidR="001A5893" w:rsidRPr="006340DF" w:rsidRDefault="000A46DE" w:rsidP="00B31781">
      <w:pPr>
        <w:jc w:val="center"/>
        <w:rPr>
          <w:rFonts w:asciiTheme="minorHAnsi" w:hAnsiTheme="minorHAnsi" w:cstheme="minorHAnsi"/>
          <w:sz w:val="22"/>
          <w:szCs w:val="24"/>
          <w:lang w:val="fr-FR"/>
        </w:rPr>
      </w:pPr>
      <w:hyperlink r:id="rId29" w:history="1">
        <w:hyperlink r:id="rId30" w:tgtFrame="_blank" w:history="1">
          <w:r w:rsidR="008251BB" w:rsidRPr="006340DF">
            <w:rPr>
              <w:rStyle w:val="Hyperlink"/>
              <w:rFonts w:asciiTheme="minorHAnsi" w:hAnsiTheme="minorHAnsi" w:cstheme="minorHAnsi"/>
              <w:color w:val="1155CC"/>
              <w:shd w:val="clear" w:color="auto" w:fill="FFFFFF"/>
            </w:rPr>
            <w:t>http://www.unfpa.org/resources/unfpa-general-conditions-contract</w:t>
          </w:r>
        </w:hyperlink>
      </w:hyperlink>
    </w:p>
    <w:p w14:paraId="12EED881" w14:textId="77777777" w:rsidR="001A5893" w:rsidRPr="006340DF" w:rsidRDefault="001A5893">
      <w:pPr>
        <w:rPr>
          <w:rFonts w:asciiTheme="minorHAnsi" w:hAnsiTheme="minorHAnsi" w:cstheme="minorHAnsi"/>
          <w:sz w:val="22"/>
          <w:szCs w:val="22"/>
          <w:lang w:val="fr-FR"/>
        </w:rPr>
      </w:pPr>
    </w:p>
    <w:p w14:paraId="12EED882" w14:textId="77777777" w:rsidR="001A5893" w:rsidRPr="006340DF" w:rsidRDefault="001A5893">
      <w:pPr>
        <w:rPr>
          <w:rFonts w:asciiTheme="minorHAnsi" w:hAnsiTheme="minorHAnsi" w:cstheme="minorHAnsi"/>
          <w:sz w:val="22"/>
          <w:szCs w:val="22"/>
          <w:lang w:val="fr-FR"/>
        </w:rPr>
      </w:pPr>
    </w:p>
    <w:p w14:paraId="12EED883" w14:textId="77777777" w:rsidR="001A5893" w:rsidRPr="006340DF" w:rsidRDefault="001A5893" w:rsidP="00692639">
      <w:pPr>
        <w:pStyle w:val="Heading1"/>
        <w:jc w:val="center"/>
        <w:rPr>
          <w:rFonts w:asciiTheme="minorHAnsi" w:hAnsiTheme="minorHAnsi" w:cstheme="minorHAnsi"/>
          <w:b w:val="0"/>
          <w:sz w:val="22"/>
          <w:szCs w:val="22"/>
          <w:lang w:val="fr-FR"/>
        </w:rPr>
      </w:pPr>
      <w:r w:rsidRPr="006340DF">
        <w:rPr>
          <w:rFonts w:asciiTheme="minorHAnsi" w:hAnsiTheme="minorHAnsi" w:cstheme="minorHAnsi"/>
          <w:b w:val="0"/>
          <w:sz w:val="22"/>
          <w:szCs w:val="22"/>
          <w:lang w:val="fr-FR"/>
        </w:rPr>
        <w:br w:type="page"/>
      </w:r>
    </w:p>
    <w:p w14:paraId="12EED884" w14:textId="77777777" w:rsidR="001A5893" w:rsidRPr="006340DF" w:rsidRDefault="001A5893" w:rsidP="00B31781">
      <w:pPr>
        <w:pStyle w:val="Heading1"/>
        <w:jc w:val="center"/>
        <w:rPr>
          <w:rFonts w:asciiTheme="minorHAnsi" w:hAnsiTheme="minorHAnsi" w:cstheme="minorHAnsi"/>
          <w:szCs w:val="24"/>
          <w:lang w:val="fr-FR"/>
        </w:rPr>
      </w:pPr>
      <w:bookmarkStart w:id="110" w:name="_Toc308100614"/>
      <w:bookmarkStart w:id="111" w:name="_Toc364424908"/>
      <w:r w:rsidRPr="006340DF">
        <w:rPr>
          <w:rFonts w:asciiTheme="minorHAnsi" w:hAnsiTheme="minorHAnsi" w:cstheme="minorHAnsi"/>
          <w:sz w:val="28"/>
          <w:szCs w:val="24"/>
          <w:lang w:val="fr-FR"/>
        </w:rPr>
        <w:lastRenderedPageBreak/>
        <w:t xml:space="preserve">SECTION IV : Conditions </w:t>
      </w:r>
      <w:r w:rsidR="003C482E" w:rsidRPr="006340DF">
        <w:rPr>
          <w:rFonts w:asciiTheme="minorHAnsi" w:hAnsiTheme="minorHAnsi" w:cstheme="minorHAnsi"/>
          <w:sz w:val="28"/>
          <w:szCs w:val="24"/>
          <w:lang w:val="fr-FR"/>
        </w:rPr>
        <w:t>particulières</w:t>
      </w:r>
      <w:r w:rsidRPr="006340DF">
        <w:rPr>
          <w:rFonts w:asciiTheme="minorHAnsi" w:hAnsiTheme="minorHAnsi" w:cstheme="minorHAnsi"/>
          <w:sz w:val="28"/>
          <w:szCs w:val="24"/>
          <w:lang w:val="fr-FR"/>
        </w:rPr>
        <w:t xml:space="preserve"> de l’UNFPA relatives aux marchés</w:t>
      </w:r>
      <w:bookmarkEnd w:id="110"/>
      <w:bookmarkEnd w:id="111"/>
    </w:p>
    <w:p w14:paraId="12EED886" w14:textId="77777777" w:rsidR="001A5893" w:rsidRPr="006340DF" w:rsidRDefault="001A5893">
      <w:pPr>
        <w:overflowPunct/>
        <w:autoSpaceDE/>
        <w:autoSpaceDN/>
        <w:adjustRightInd/>
        <w:textAlignment w:val="auto"/>
        <w:rPr>
          <w:rFonts w:asciiTheme="minorHAnsi" w:hAnsiTheme="minorHAnsi" w:cstheme="minorHAnsi"/>
          <w:b/>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4"/>
        <w:gridCol w:w="6720"/>
      </w:tblGrid>
      <w:tr w:rsidR="001A5893" w:rsidRPr="004D4648" w14:paraId="12EED88D" w14:textId="77777777" w:rsidTr="00592E4E">
        <w:tc>
          <w:tcPr>
            <w:tcW w:w="2424" w:type="dxa"/>
          </w:tcPr>
          <w:p w14:paraId="12EED888" w14:textId="77777777" w:rsidR="001A5893" w:rsidRPr="007E15CA" w:rsidRDefault="001A5893" w:rsidP="0096163F">
            <w:pPr>
              <w:overflowPunct/>
              <w:autoSpaceDE/>
              <w:autoSpaceDN/>
              <w:adjustRightInd/>
              <w:textAlignment w:val="auto"/>
              <w:rPr>
                <w:rFonts w:asciiTheme="minorHAnsi" w:hAnsiTheme="minorHAnsi" w:cstheme="minorHAnsi"/>
                <w:szCs w:val="24"/>
                <w:lang w:val="fr-FR"/>
              </w:rPr>
            </w:pPr>
            <w:r w:rsidRPr="007E15CA">
              <w:rPr>
                <w:rFonts w:asciiTheme="minorHAnsi" w:hAnsiTheme="minorHAnsi" w:cstheme="minorHAnsi"/>
                <w:b/>
                <w:sz w:val="22"/>
                <w:szCs w:val="24"/>
                <w:lang w:val="fr-FR"/>
              </w:rPr>
              <w:t xml:space="preserve">GARANTIE </w:t>
            </w:r>
          </w:p>
          <w:p w14:paraId="12EED889" w14:textId="77777777" w:rsidR="001A5893" w:rsidRPr="007E15CA" w:rsidRDefault="001A5893" w:rsidP="0096163F">
            <w:pPr>
              <w:overflowPunct/>
              <w:autoSpaceDE/>
              <w:autoSpaceDN/>
              <w:adjustRightInd/>
              <w:textAlignment w:val="auto"/>
              <w:rPr>
                <w:rFonts w:asciiTheme="minorHAnsi" w:hAnsiTheme="minorHAnsi" w:cstheme="minorHAnsi"/>
                <w:szCs w:val="24"/>
                <w:lang w:val="fr-FR"/>
              </w:rPr>
            </w:pPr>
          </w:p>
        </w:tc>
        <w:tc>
          <w:tcPr>
            <w:tcW w:w="6720" w:type="dxa"/>
          </w:tcPr>
          <w:p w14:paraId="12EED88B" w14:textId="5FDECFC8" w:rsidR="001A5893" w:rsidRPr="007E15CA" w:rsidRDefault="001A5893" w:rsidP="0096163F">
            <w:pPr>
              <w:overflowPunct/>
              <w:autoSpaceDE/>
              <w:autoSpaceDN/>
              <w:adjustRightInd/>
              <w:textAlignment w:val="auto"/>
              <w:rPr>
                <w:rFonts w:asciiTheme="minorHAnsi" w:hAnsiTheme="minorHAnsi" w:cstheme="minorHAnsi"/>
                <w:szCs w:val="24"/>
                <w:lang w:val="fr-FR"/>
              </w:rPr>
            </w:pPr>
            <w:r w:rsidRPr="007E15CA">
              <w:rPr>
                <w:rFonts w:asciiTheme="minorHAnsi" w:hAnsiTheme="minorHAnsi" w:cstheme="minorHAnsi"/>
                <w:sz w:val="22"/>
                <w:szCs w:val="24"/>
                <w:lang w:val="fr-FR"/>
              </w:rPr>
              <w:t xml:space="preserve">La période de garantie est de </w:t>
            </w:r>
            <w:r w:rsidR="007E15CA" w:rsidRPr="007E15CA">
              <w:rPr>
                <w:rFonts w:asciiTheme="minorHAnsi" w:hAnsiTheme="minorHAnsi" w:cstheme="minorHAnsi"/>
                <w:sz w:val="22"/>
                <w:szCs w:val="24"/>
                <w:lang w:val="fr-FR"/>
              </w:rPr>
              <w:t>12</w:t>
            </w:r>
            <w:r w:rsidRPr="007E15CA">
              <w:rPr>
                <w:rFonts w:asciiTheme="minorHAnsi" w:hAnsiTheme="minorHAnsi" w:cstheme="minorHAnsi"/>
                <w:sz w:val="22"/>
                <w:szCs w:val="24"/>
                <w:lang w:val="fr-FR"/>
              </w:rPr>
              <w:t xml:space="preserve"> mois. Les détails des services de garantie requis sont inclus dans la Section II Bordereau de quantités, spécifications techniques et calendrier de livraison.</w:t>
            </w:r>
          </w:p>
          <w:p w14:paraId="12EED88C" w14:textId="77777777" w:rsidR="001A5893" w:rsidRPr="007E15CA" w:rsidRDefault="001A5893" w:rsidP="0096163F">
            <w:pPr>
              <w:overflowPunct/>
              <w:autoSpaceDE/>
              <w:autoSpaceDN/>
              <w:adjustRightInd/>
              <w:textAlignment w:val="auto"/>
              <w:rPr>
                <w:rFonts w:asciiTheme="minorHAnsi" w:hAnsiTheme="minorHAnsi" w:cstheme="minorHAnsi"/>
                <w:sz w:val="22"/>
                <w:szCs w:val="22"/>
                <w:lang w:val="fr-FR"/>
              </w:rPr>
            </w:pPr>
          </w:p>
        </w:tc>
      </w:tr>
      <w:tr w:rsidR="001A5893" w:rsidRPr="004D4648" w14:paraId="12EED893" w14:textId="77777777" w:rsidTr="00592E4E">
        <w:tc>
          <w:tcPr>
            <w:tcW w:w="2424" w:type="dxa"/>
          </w:tcPr>
          <w:p w14:paraId="12EED88E" w14:textId="77777777" w:rsidR="001A5893" w:rsidRPr="006340DF" w:rsidRDefault="001A5893" w:rsidP="0096163F">
            <w:pPr>
              <w:overflowPunct/>
              <w:autoSpaceDE/>
              <w:autoSpaceDN/>
              <w:adjustRightInd/>
              <w:textAlignment w:val="auto"/>
              <w:rPr>
                <w:rFonts w:asciiTheme="minorHAnsi" w:hAnsiTheme="minorHAnsi" w:cstheme="minorHAnsi"/>
                <w:szCs w:val="24"/>
                <w:lang w:val="fr-FR"/>
              </w:rPr>
            </w:pPr>
            <w:r w:rsidRPr="006340DF">
              <w:rPr>
                <w:rFonts w:asciiTheme="minorHAnsi" w:hAnsiTheme="minorHAnsi" w:cstheme="minorHAnsi"/>
                <w:b/>
                <w:sz w:val="22"/>
                <w:szCs w:val="24"/>
                <w:lang w:val="fr-FR"/>
              </w:rPr>
              <w:t>DÉFINITION DES BIENS ET SERVICES</w:t>
            </w:r>
          </w:p>
        </w:tc>
        <w:tc>
          <w:tcPr>
            <w:tcW w:w="6720" w:type="dxa"/>
          </w:tcPr>
          <w:p w14:paraId="12EED88F" w14:textId="77777777" w:rsidR="001A5893" w:rsidRPr="006340DF" w:rsidRDefault="001A5893" w:rsidP="0096163F">
            <w:pPr>
              <w:overflowPunct/>
              <w:autoSpaceDE/>
              <w:autoSpaceDN/>
              <w:adjustRightInd/>
              <w:textAlignment w:val="auto"/>
              <w:rPr>
                <w:rFonts w:asciiTheme="minorHAnsi" w:hAnsiTheme="minorHAnsi" w:cstheme="minorHAnsi"/>
                <w:sz w:val="22"/>
                <w:szCs w:val="24"/>
                <w:lang w:val="fr-FR"/>
              </w:rPr>
            </w:pPr>
            <w:r w:rsidRPr="006340DF">
              <w:rPr>
                <w:rFonts w:asciiTheme="minorHAnsi" w:hAnsiTheme="minorHAnsi" w:cstheme="minorHAnsi"/>
                <w:sz w:val="22"/>
                <w:szCs w:val="24"/>
                <w:lang w:val="fr-FR"/>
              </w:rPr>
              <w:t>Les biens désignent et incluent sans s’y limiter, l’équipement, les pièces détachées, les articles, matières premières, composants et logiciels standard tels que requis, les produits intermédiaires et finis que le fournisseur doit fournir au titre du bon de commande.</w:t>
            </w:r>
          </w:p>
          <w:p w14:paraId="12EED890" w14:textId="77777777" w:rsidR="001A5893" w:rsidRPr="006340DF" w:rsidRDefault="001A5893" w:rsidP="0096163F">
            <w:pPr>
              <w:overflowPunct/>
              <w:autoSpaceDE/>
              <w:autoSpaceDN/>
              <w:adjustRightInd/>
              <w:textAlignment w:val="auto"/>
              <w:rPr>
                <w:rFonts w:asciiTheme="minorHAnsi" w:hAnsiTheme="minorHAnsi" w:cstheme="minorHAnsi"/>
                <w:sz w:val="22"/>
                <w:szCs w:val="22"/>
                <w:lang w:val="fr-FR"/>
              </w:rPr>
            </w:pPr>
          </w:p>
          <w:p w14:paraId="12EED891" w14:textId="77777777" w:rsidR="001A5893" w:rsidRPr="006340DF" w:rsidRDefault="001A5893" w:rsidP="0096163F">
            <w:pPr>
              <w:overflowPunct/>
              <w:autoSpaceDE/>
              <w:autoSpaceDN/>
              <w:adjustRightInd/>
              <w:textAlignment w:val="auto"/>
              <w:rPr>
                <w:rFonts w:asciiTheme="minorHAnsi" w:hAnsiTheme="minorHAnsi" w:cstheme="minorHAnsi"/>
                <w:sz w:val="22"/>
                <w:szCs w:val="24"/>
                <w:lang w:val="fr-FR"/>
              </w:rPr>
            </w:pPr>
            <w:r w:rsidRPr="006340DF">
              <w:rPr>
                <w:rFonts w:asciiTheme="minorHAnsi" w:hAnsiTheme="minorHAnsi" w:cstheme="minorHAnsi"/>
                <w:sz w:val="22"/>
                <w:szCs w:val="24"/>
                <w:lang w:val="fr-FR"/>
              </w:rPr>
              <w:t>Les services incluent la conception, l’installation et la mise en service, la formation, l’assistance technique et les garanties tels que prévus au bon de commande.</w:t>
            </w:r>
          </w:p>
          <w:p w14:paraId="12EED892" w14:textId="77777777" w:rsidR="001A5893" w:rsidRPr="006340DF" w:rsidRDefault="001A5893" w:rsidP="0096163F">
            <w:pPr>
              <w:overflowPunct/>
              <w:autoSpaceDE/>
              <w:autoSpaceDN/>
              <w:adjustRightInd/>
              <w:textAlignment w:val="auto"/>
              <w:rPr>
                <w:rFonts w:asciiTheme="minorHAnsi" w:hAnsiTheme="minorHAnsi" w:cstheme="minorHAnsi"/>
                <w:sz w:val="22"/>
                <w:szCs w:val="22"/>
                <w:lang w:val="fr-FR"/>
              </w:rPr>
            </w:pPr>
          </w:p>
        </w:tc>
      </w:tr>
      <w:tr w:rsidR="001A5893" w:rsidRPr="00E27284" w14:paraId="12EED8A0" w14:textId="77777777" w:rsidTr="00592E4E">
        <w:tc>
          <w:tcPr>
            <w:tcW w:w="2424" w:type="dxa"/>
          </w:tcPr>
          <w:p w14:paraId="12EED89C" w14:textId="77777777" w:rsidR="001A5893" w:rsidRPr="006340DF" w:rsidRDefault="001A5893" w:rsidP="00C2476C">
            <w:pPr>
              <w:overflowPunct/>
              <w:autoSpaceDE/>
              <w:autoSpaceDN/>
              <w:adjustRightInd/>
              <w:textAlignment w:val="auto"/>
              <w:rPr>
                <w:rFonts w:asciiTheme="minorHAnsi" w:hAnsiTheme="minorHAnsi" w:cstheme="minorHAnsi"/>
                <w:szCs w:val="24"/>
                <w:lang w:val="fr-FR"/>
              </w:rPr>
            </w:pPr>
            <w:r w:rsidRPr="006340DF">
              <w:rPr>
                <w:rFonts w:asciiTheme="minorHAnsi" w:hAnsiTheme="minorHAnsi" w:cstheme="minorHAnsi"/>
                <w:b/>
                <w:sz w:val="22"/>
                <w:szCs w:val="24"/>
                <w:lang w:val="fr-FR"/>
              </w:rPr>
              <w:t xml:space="preserve">TRANSPORT ET FRET </w:t>
            </w:r>
          </w:p>
        </w:tc>
        <w:tc>
          <w:tcPr>
            <w:tcW w:w="6720" w:type="dxa"/>
          </w:tcPr>
          <w:p w14:paraId="4CFFDDD4" w14:textId="6B50FEDB" w:rsidR="002F175A" w:rsidRDefault="001A5893" w:rsidP="001E6C5C">
            <w:pPr>
              <w:rPr>
                <w:rFonts w:asciiTheme="minorHAnsi" w:hAnsiTheme="minorHAnsi" w:cstheme="minorHAnsi"/>
                <w:sz w:val="22"/>
                <w:szCs w:val="24"/>
                <w:lang w:val="fr-FR"/>
              </w:rPr>
            </w:pPr>
            <w:r w:rsidRPr="006340DF">
              <w:rPr>
                <w:rFonts w:asciiTheme="minorHAnsi" w:hAnsiTheme="minorHAnsi" w:cstheme="minorHAnsi"/>
                <w:sz w:val="22"/>
                <w:szCs w:val="24"/>
                <w:lang w:val="fr-FR"/>
              </w:rPr>
              <w:t xml:space="preserve">La responsabilité du transport des biens est celle édictée par les INCOTERMS. </w:t>
            </w:r>
          </w:p>
          <w:p w14:paraId="6D28C103" w14:textId="77777777" w:rsidR="00E27284" w:rsidRDefault="00E27284" w:rsidP="001E6C5C">
            <w:pPr>
              <w:rPr>
                <w:rFonts w:asciiTheme="minorHAnsi" w:hAnsiTheme="minorHAnsi" w:cstheme="minorHAnsi"/>
                <w:szCs w:val="24"/>
                <w:lang w:val="fr-FR"/>
              </w:rPr>
            </w:pPr>
          </w:p>
          <w:p w14:paraId="12EED89E" w14:textId="29901E95" w:rsidR="001A5893" w:rsidRPr="006340DF" w:rsidRDefault="002F175A" w:rsidP="001E6C5C">
            <w:pPr>
              <w:rPr>
                <w:rFonts w:asciiTheme="minorHAnsi" w:hAnsiTheme="minorHAnsi" w:cstheme="minorHAnsi"/>
                <w:sz w:val="22"/>
                <w:szCs w:val="24"/>
                <w:lang w:val="fr-FR"/>
              </w:rPr>
            </w:pPr>
            <w:r w:rsidRPr="00E27284">
              <w:rPr>
                <w:rFonts w:asciiTheme="minorHAnsi" w:hAnsiTheme="minorHAnsi" w:cstheme="minorHAnsi"/>
                <w:sz w:val="22"/>
                <w:szCs w:val="24"/>
                <w:lang w:val="fr-FR"/>
              </w:rPr>
              <w:t>Pour le transport maritime -</w:t>
            </w:r>
            <w:r>
              <w:rPr>
                <w:rFonts w:asciiTheme="minorHAnsi" w:hAnsiTheme="minorHAnsi" w:cstheme="minorHAnsi"/>
                <w:i/>
                <w:sz w:val="22"/>
                <w:szCs w:val="24"/>
                <w:lang w:val="fr-FR"/>
              </w:rPr>
              <w:t xml:space="preserve"> </w:t>
            </w:r>
            <w:r w:rsidR="001A5893" w:rsidRPr="006340DF">
              <w:rPr>
                <w:rFonts w:asciiTheme="minorHAnsi" w:hAnsiTheme="minorHAnsi" w:cstheme="minorHAnsi"/>
                <w:sz w:val="22"/>
                <w:szCs w:val="24"/>
                <w:lang w:val="fr-FR"/>
              </w:rPr>
              <w:t>Tous les biens hors conteneurs doivent être expédiés en cale.</w:t>
            </w:r>
          </w:p>
          <w:p w14:paraId="0EEDDCC5" w14:textId="77777777" w:rsidR="002F175A" w:rsidRDefault="002F175A" w:rsidP="00DB39F2">
            <w:pPr>
              <w:rPr>
                <w:rFonts w:asciiTheme="minorHAnsi" w:hAnsiTheme="minorHAnsi" w:cstheme="minorHAnsi"/>
                <w:sz w:val="22"/>
                <w:szCs w:val="24"/>
                <w:lang w:val="fr-FR"/>
              </w:rPr>
            </w:pPr>
          </w:p>
          <w:p w14:paraId="55103F9F" w14:textId="37F9DFF8" w:rsidR="002F175A" w:rsidRDefault="001A5893" w:rsidP="002F175A">
            <w:pPr>
              <w:rPr>
                <w:rFonts w:asciiTheme="minorHAnsi" w:hAnsiTheme="minorHAnsi" w:cstheme="minorHAnsi"/>
                <w:sz w:val="22"/>
                <w:szCs w:val="24"/>
                <w:lang w:val="fr-FR"/>
              </w:rPr>
            </w:pPr>
            <w:r w:rsidRPr="006340DF">
              <w:rPr>
                <w:rFonts w:asciiTheme="minorHAnsi" w:hAnsiTheme="minorHAnsi" w:cstheme="minorHAnsi"/>
                <w:sz w:val="22"/>
                <w:szCs w:val="24"/>
                <w:lang w:val="fr-FR"/>
              </w:rPr>
              <w:t xml:space="preserve">Les expéditions partielles sont autorisées. </w:t>
            </w:r>
          </w:p>
          <w:p w14:paraId="355A53BC" w14:textId="77777777" w:rsidR="002F175A" w:rsidRDefault="002F175A" w:rsidP="002F175A">
            <w:pPr>
              <w:rPr>
                <w:rFonts w:asciiTheme="minorHAnsi" w:hAnsiTheme="minorHAnsi" w:cstheme="minorHAnsi"/>
                <w:sz w:val="22"/>
                <w:szCs w:val="24"/>
                <w:lang w:val="fr-FR"/>
              </w:rPr>
            </w:pPr>
          </w:p>
          <w:p w14:paraId="12EED89F" w14:textId="3563CD04" w:rsidR="001A5893" w:rsidRPr="006340DF" w:rsidRDefault="001A5893" w:rsidP="002F175A">
            <w:pPr>
              <w:rPr>
                <w:rFonts w:asciiTheme="minorHAnsi" w:hAnsiTheme="minorHAnsi" w:cstheme="minorHAnsi"/>
                <w:szCs w:val="24"/>
                <w:lang w:val="fr-FR"/>
              </w:rPr>
            </w:pPr>
            <w:r w:rsidRPr="006340DF">
              <w:rPr>
                <w:rFonts w:asciiTheme="minorHAnsi" w:hAnsiTheme="minorHAnsi" w:cstheme="minorHAnsi"/>
                <w:sz w:val="22"/>
                <w:szCs w:val="24"/>
                <w:lang w:val="fr-FR"/>
              </w:rPr>
              <w:t>Le transbordement est autorisé</w:t>
            </w:r>
            <w:r w:rsidR="002F175A">
              <w:rPr>
                <w:rFonts w:asciiTheme="minorHAnsi" w:hAnsiTheme="minorHAnsi" w:cstheme="minorHAnsi"/>
                <w:sz w:val="22"/>
                <w:szCs w:val="24"/>
                <w:lang w:val="fr-FR"/>
              </w:rPr>
              <w:t>.</w:t>
            </w:r>
          </w:p>
        </w:tc>
      </w:tr>
      <w:tr w:rsidR="001A5893" w:rsidRPr="004D4648" w14:paraId="12EED8A4" w14:textId="77777777" w:rsidTr="00592E4E">
        <w:tc>
          <w:tcPr>
            <w:tcW w:w="2424" w:type="dxa"/>
          </w:tcPr>
          <w:p w14:paraId="12EED8A1" w14:textId="77777777" w:rsidR="001A5893" w:rsidRPr="006340DF" w:rsidRDefault="00EF3B91" w:rsidP="0096163F">
            <w:pPr>
              <w:overflowPunct/>
              <w:autoSpaceDE/>
              <w:autoSpaceDN/>
              <w:adjustRightInd/>
              <w:textAlignment w:val="auto"/>
              <w:rPr>
                <w:rFonts w:asciiTheme="minorHAnsi" w:hAnsiTheme="minorHAnsi" w:cstheme="minorHAnsi"/>
                <w:szCs w:val="24"/>
                <w:lang w:val="fr-FR"/>
              </w:rPr>
            </w:pPr>
            <w:r w:rsidRPr="006340DF">
              <w:rPr>
                <w:rFonts w:asciiTheme="minorHAnsi" w:hAnsiTheme="minorHAnsi" w:cstheme="minorHAnsi"/>
                <w:b/>
                <w:sz w:val="22"/>
                <w:szCs w:val="24"/>
                <w:lang w:val="fr-FR"/>
              </w:rPr>
              <w:t>INSTRUCTIONS D’EXPÉDITION ET DE PAIEMENT</w:t>
            </w:r>
          </w:p>
        </w:tc>
        <w:tc>
          <w:tcPr>
            <w:tcW w:w="6720" w:type="dxa"/>
          </w:tcPr>
          <w:p w14:paraId="12EED8A2" w14:textId="77777777" w:rsidR="001A5893" w:rsidRPr="006340DF" w:rsidRDefault="00EF3B91" w:rsidP="009527E7">
            <w:pPr>
              <w:suppressAutoHyphens/>
              <w:spacing w:before="120"/>
              <w:jc w:val="both"/>
              <w:rPr>
                <w:rFonts w:asciiTheme="minorHAnsi" w:hAnsiTheme="minorHAnsi" w:cstheme="minorHAnsi"/>
                <w:spacing w:val="-2"/>
                <w:sz w:val="22"/>
                <w:szCs w:val="22"/>
                <w:lang w:val="fr-FR"/>
              </w:rPr>
            </w:pPr>
            <w:r w:rsidRPr="006340DF">
              <w:rPr>
                <w:rFonts w:asciiTheme="minorHAnsi" w:hAnsiTheme="minorHAnsi" w:cstheme="minorHAnsi"/>
                <w:spacing w:val="-2"/>
                <w:sz w:val="22"/>
                <w:szCs w:val="24"/>
                <w:lang w:val="fr-FR"/>
              </w:rPr>
              <w:t xml:space="preserve"> Veuillez ouvrir le lien suivant pour accéder auxdites instructions:</w:t>
            </w:r>
            <w:r w:rsidRPr="006340DF" w:rsidDel="00651ABB">
              <w:rPr>
                <w:rFonts w:asciiTheme="minorHAnsi" w:hAnsiTheme="minorHAnsi" w:cstheme="minorHAnsi"/>
                <w:spacing w:val="-2"/>
                <w:sz w:val="22"/>
                <w:szCs w:val="22"/>
                <w:lang w:val="fr-FR"/>
              </w:rPr>
              <w:t xml:space="preserve"> </w:t>
            </w:r>
          </w:p>
          <w:p w14:paraId="12EED8A3" w14:textId="77777777" w:rsidR="009527E7" w:rsidRPr="006340DF" w:rsidRDefault="000A46DE" w:rsidP="009527E7">
            <w:pPr>
              <w:overflowPunct/>
              <w:autoSpaceDE/>
              <w:autoSpaceDN/>
              <w:adjustRightInd/>
              <w:textAlignment w:val="auto"/>
              <w:rPr>
                <w:rFonts w:asciiTheme="minorHAnsi" w:eastAsia="SimHei" w:hAnsiTheme="minorHAnsi" w:cstheme="minorHAnsi"/>
                <w:sz w:val="24"/>
                <w:szCs w:val="24"/>
                <w:lang w:val="fr-FR" w:eastAsia="en-US"/>
              </w:rPr>
            </w:pPr>
            <w:hyperlink r:id="rId31" w:history="1">
              <w:r w:rsidR="009527E7" w:rsidRPr="006340DF">
                <w:rPr>
                  <w:rFonts w:asciiTheme="minorHAnsi" w:eastAsia="SimHei" w:hAnsiTheme="minorHAnsi" w:cstheme="minorHAnsi"/>
                  <w:color w:val="0000FF"/>
                  <w:sz w:val="24"/>
                  <w:szCs w:val="24"/>
                  <w:u w:val="single"/>
                  <w:lang w:val="fr-FR" w:eastAsia="en-US"/>
                </w:rPr>
                <w:t xml:space="preserve">Modèle de documents d’expédition standard </w:t>
              </w:r>
            </w:hyperlink>
          </w:p>
        </w:tc>
      </w:tr>
      <w:tr w:rsidR="00CF4128" w:rsidRPr="004D4648" w14:paraId="12EED8AC" w14:textId="77777777" w:rsidTr="00592E4E">
        <w:tc>
          <w:tcPr>
            <w:tcW w:w="2424" w:type="dxa"/>
          </w:tcPr>
          <w:p w14:paraId="12EED8A6" w14:textId="2AFDEA3D" w:rsidR="00CF4128" w:rsidRPr="006340DF" w:rsidRDefault="00CF4128" w:rsidP="00CF4128">
            <w:pPr>
              <w:rPr>
                <w:rFonts w:asciiTheme="minorHAnsi" w:hAnsiTheme="minorHAnsi" w:cstheme="minorHAnsi"/>
                <w:color w:val="1F497D"/>
                <w:sz w:val="22"/>
                <w:szCs w:val="22"/>
                <w:lang w:val="fr-FR"/>
              </w:rPr>
            </w:pPr>
            <w:r w:rsidRPr="006340DF">
              <w:rPr>
                <w:rFonts w:asciiTheme="minorHAnsi" w:hAnsiTheme="minorHAnsi" w:cstheme="minorHAnsi"/>
                <w:b/>
                <w:sz w:val="22"/>
                <w:szCs w:val="24"/>
                <w:lang w:val="fr-FR"/>
              </w:rPr>
              <w:t>INDEMINITÉS COMPENSATOIRES</w:t>
            </w:r>
          </w:p>
          <w:p w14:paraId="12EED8A7" w14:textId="77777777" w:rsidR="00CF4128" w:rsidRPr="006340DF" w:rsidRDefault="00CF4128" w:rsidP="0096163F">
            <w:pPr>
              <w:overflowPunct/>
              <w:autoSpaceDE/>
              <w:autoSpaceDN/>
              <w:adjustRightInd/>
              <w:textAlignment w:val="auto"/>
              <w:rPr>
                <w:rFonts w:asciiTheme="minorHAnsi" w:hAnsiTheme="minorHAnsi" w:cstheme="minorHAnsi"/>
                <w:b/>
                <w:sz w:val="22"/>
                <w:szCs w:val="24"/>
                <w:lang w:val="fr-FR"/>
              </w:rPr>
            </w:pPr>
          </w:p>
        </w:tc>
        <w:tc>
          <w:tcPr>
            <w:tcW w:w="6720" w:type="dxa"/>
          </w:tcPr>
          <w:p w14:paraId="12EED8A9" w14:textId="6C540717" w:rsidR="00CF4128" w:rsidRPr="006340DF" w:rsidRDefault="00CF4128" w:rsidP="00CF4128">
            <w:pPr>
              <w:rPr>
                <w:rFonts w:asciiTheme="minorHAnsi" w:hAnsiTheme="minorHAnsi" w:cstheme="minorHAnsi"/>
                <w:i/>
                <w:iCs/>
                <w:highlight w:val="yellow"/>
                <w:lang w:val="fr-FR"/>
              </w:rPr>
            </w:pPr>
            <w:r w:rsidRPr="006340DF">
              <w:rPr>
                <w:rFonts w:asciiTheme="minorHAnsi" w:hAnsiTheme="minorHAnsi" w:cstheme="minorHAnsi"/>
                <w:lang w:val="fr-FR"/>
              </w:rPr>
              <w:t xml:space="preserve">Au cas où un contrat serait signé et que le vendeur ne livrerait pas les marchandises à la date ou aux dates de livraison indiquée(s) dans le bon de commande,  l’UNFPA se réservera le droit d’appliquer des indemnités prédéterminées à titre compensatoire, et de déduire </w:t>
            </w:r>
            <w:r w:rsidR="002F175A">
              <w:rPr>
                <w:rFonts w:asciiTheme="minorHAnsi" w:hAnsiTheme="minorHAnsi" w:cstheme="minorHAnsi"/>
                <w:lang w:val="fr-FR"/>
              </w:rPr>
              <w:t>1%</w:t>
            </w:r>
            <w:r w:rsidRPr="006340DF">
              <w:rPr>
                <w:rFonts w:asciiTheme="minorHAnsi" w:hAnsiTheme="minorHAnsi" w:cstheme="minorHAnsi"/>
                <w:lang w:val="fr-FR"/>
              </w:rPr>
              <w:t xml:space="preserve"> de la valeur de la commande par semaine de retard jusqu'à un maximum de 10% de la valeur de la commande. Le paiement de ces indemnités ne libère pas le vendeur des autres  obligations et  responsabilités en vertu du contrat</w:t>
            </w:r>
            <w:proofErr w:type="gramStart"/>
            <w:r w:rsidR="002F175A">
              <w:rPr>
                <w:rFonts w:asciiTheme="minorHAnsi" w:hAnsiTheme="minorHAnsi" w:cstheme="minorHAnsi"/>
                <w:lang w:val="fr-FR"/>
              </w:rPr>
              <w:t>.</w:t>
            </w:r>
            <w:r w:rsidRPr="006340DF">
              <w:rPr>
                <w:rFonts w:asciiTheme="minorHAnsi" w:hAnsiTheme="minorHAnsi" w:cstheme="minorHAnsi"/>
                <w:lang w:val="fr-FR"/>
              </w:rPr>
              <w:t>.</w:t>
            </w:r>
            <w:proofErr w:type="gramEnd"/>
          </w:p>
          <w:p w14:paraId="12EED8AB" w14:textId="77777777" w:rsidR="00CF4128" w:rsidRPr="006340DF" w:rsidRDefault="00CF4128" w:rsidP="00253B48">
            <w:pPr>
              <w:rPr>
                <w:rFonts w:asciiTheme="minorHAnsi" w:hAnsiTheme="minorHAnsi" w:cstheme="minorHAnsi"/>
                <w:spacing w:val="-2"/>
                <w:sz w:val="22"/>
                <w:szCs w:val="24"/>
                <w:lang w:val="fr-FR"/>
              </w:rPr>
            </w:pPr>
          </w:p>
        </w:tc>
      </w:tr>
    </w:tbl>
    <w:p w14:paraId="7B2724CB" w14:textId="77777777" w:rsidR="007E15CA" w:rsidRDefault="007E15CA" w:rsidP="00CF4128">
      <w:pPr>
        <w:pStyle w:val="Heading1"/>
        <w:jc w:val="center"/>
        <w:rPr>
          <w:rFonts w:asciiTheme="minorHAnsi" w:hAnsiTheme="minorHAnsi" w:cstheme="minorHAnsi"/>
          <w:sz w:val="28"/>
          <w:szCs w:val="24"/>
          <w:lang w:val="fr-FR"/>
        </w:rPr>
      </w:pPr>
      <w:bookmarkStart w:id="112" w:name="_Toc308100615"/>
      <w:bookmarkStart w:id="113" w:name="_Toc364424909"/>
    </w:p>
    <w:p w14:paraId="12EED8AD" w14:textId="27BB8233" w:rsidR="001A5893" w:rsidRPr="006340DF" w:rsidRDefault="007E15CA" w:rsidP="00CF4128">
      <w:pPr>
        <w:pStyle w:val="Heading1"/>
        <w:jc w:val="center"/>
        <w:rPr>
          <w:rFonts w:asciiTheme="minorHAnsi" w:hAnsiTheme="minorHAnsi" w:cstheme="minorHAnsi"/>
          <w:sz w:val="28"/>
          <w:szCs w:val="24"/>
          <w:lang w:val="fr-FR"/>
        </w:rPr>
      </w:pPr>
      <w:r>
        <w:rPr>
          <w:rFonts w:asciiTheme="minorHAnsi" w:hAnsiTheme="minorHAnsi" w:cstheme="minorHAnsi"/>
          <w:sz w:val="28"/>
          <w:szCs w:val="24"/>
          <w:lang w:val="fr-FR"/>
        </w:rPr>
        <w:br w:type="column"/>
      </w:r>
      <w:r w:rsidR="001A5893" w:rsidRPr="006340DF">
        <w:rPr>
          <w:rFonts w:asciiTheme="minorHAnsi" w:hAnsiTheme="minorHAnsi" w:cstheme="minorHAnsi"/>
          <w:sz w:val="28"/>
          <w:szCs w:val="24"/>
          <w:lang w:val="fr-FR"/>
        </w:rPr>
        <w:lastRenderedPageBreak/>
        <w:t>SECTION V : Formulaires de soumission</w:t>
      </w:r>
      <w:bookmarkEnd w:id="112"/>
      <w:bookmarkEnd w:id="113"/>
    </w:p>
    <w:p w14:paraId="12EED8AE" w14:textId="77777777" w:rsidR="001A5893" w:rsidRPr="006340DF" w:rsidRDefault="001A5893">
      <w:pPr>
        <w:pStyle w:val="Heading1"/>
        <w:jc w:val="center"/>
        <w:rPr>
          <w:rFonts w:asciiTheme="minorHAnsi" w:hAnsiTheme="minorHAnsi" w:cstheme="minorHAnsi"/>
          <w:lang w:val="fr-FR"/>
        </w:rPr>
      </w:pPr>
    </w:p>
    <w:p w14:paraId="12EED8AF" w14:textId="77777777" w:rsidR="001A5893" w:rsidRPr="006340DF" w:rsidRDefault="001A5893" w:rsidP="00D15AB2">
      <w:pPr>
        <w:rPr>
          <w:rFonts w:asciiTheme="minorHAnsi" w:hAnsiTheme="minorHAnsi" w:cstheme="minorHAnsi"/>
          <w:lang w:val="fr-FR"/>
        </w:rPr>
      </w:pPr>
      <w:bookmarkStart w:id="114" w:name="_Toc308100616"/>
      <w:r w:rsidRPr="006340DF">
        <w:rPr>
          <w:rFonts w:asciiTheme="minorHAnsi" w:hAnsiTheme="minorHAnsi" w:cstheme="minorHAnsi"/>
          <w:lang w:val="fr-FR"/>
        </w:rPr>
        <w:t xml:space="preserve">La liste suivante a pour objectif d’aider les </w:t>
      </w:r>
      <w:r w:rsidR="00715067" w:rsidRPr="006340DF">
        <w:rPr>
          <w:rFonts w:asciiTheme="minorHAnsi" w:hAnsiTheme="minorHAnsi" w:cstheme="minorHAnsi"/>
          <w:lang w:val="fr-FR"/>
        </w:rPr>
        <w:t>Soumissionnaire</w:t>
      </w:r>
      <w:r w:rsidRPr="006340DF">
        <w:rPr>
          <w:rFonts w:asciiTheme="minorHAnsi" w:hAnsiTheme="minorHAnsi" w:cstheme="minorHAnsi"/>
          <w:lang w:val="fr-FR"/>
        </w:rPr>
        <w:t xml:space="preserve">s. Veuillez l’utiliser lors de la préparation de votre offre afin de vous assurer qu’elle comprend toutes les informations requises. Cette liste est une référence interne pour le </w:t>
      </w:r>
      <w:r w:rsidR="00715067" w:rsidRPr="006340DF">
        <w:rPr>
          <w:rFonts w:asciiTheme="minorHAnsi" w:hAnsiTheme="minorHAnsi" w:cstheme="minorHAnsi"/>
          <w:lang w:val="fr-FR"/>
        </w:rPr>
        <w:t>Soumissionnaire</w:t>
      </w:r>
      <w:r w:rsidRPr="006340DF">
        <w:rPr>
          <w:rFonts w:asciiTheme="minorHAnsi" w:hAnsiTheme="minorHAnsi" w:cstheme="minorHAnsi"/>
          <w:lang w:val="fr-FR"/>
        </w:rPr>
        <w:t xml:space="preserve"> et ne doit pas être incluse dans l’offre.</w:t>
      </w:r>
      <w:bookmarkEnd w:id="114"/>
      <w:r w:rsidRPr="006340DF">
        <w:rPr>
          <w:rFonts w:asciiTheme="minorHAnsi" w:hAnsiTheme="minorHAnsi" w:cstheme="minorHAnsi"/>
          <w:lang w:val="fr-FR"/>
        </w:rPr>
        <w:t xml:space="preserve"> </w:t>
      </w:r>
    </w:p>
    <w:p w14:paraId="12EED8B0" w14:textId="77777777" w:rsidR="001A5893" w:rsidRPr="006340DF" w:rsidRDefault="001A5893" w:rsidP="00D15AB2">
      <w:pPr>
        <w:rPr>
          <w:rFonts w:asciiTheme="minorHAnsi" w:hAnsiTheme="minorHAnsi" w:cstheme="minorHAnsi"/>
          <w:b/>
          <w:lang w:val="fr-FR"/>
        </w:rPr>
      </w:pPr>
    </w:p>
    <w:p w14:paraId="12EED8B1" w14:textId="77777777" w:rsidR="001A5893" w:rsidRPr="006340DF" w:rsidRDefault="001A5893" w:rsidP="001A52C9">
      <w:pPr>
        <w:rPr>
          <w:rFonts w:asciiTheme="minorHAnsi" w:hAnsiTheme="minorHAnsi" w:cstheme="minorHAns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80"/>
        <w:gridCol w:w="131"/>
        <w:gridCol w:w="1591"/>
        <w:gridCol w:w="60"/>
        <w:gridCol w:w="1625"/>
        <w:gridCol w:w="2257"/>
      </w:tblGrid>
      <w:tr w:rsidR="001A5893" w:rsidRPr="006340DF" w14:paraId="12EED8B7" w14:textId="77777777" w:rsidTr="00F35CA5">
        <w:trPr>
          <w:trHeight w:val="620"/>
        </w:trPr>
        <w:tc>
          <w:tcPr>
            <w:tcW w:w="3611" w:type="dxa"/>
            <w:gridSpan w:val="2"/>
            <w:shd w:val="clear" w:color="auto" w:fill="000000"/>
          </w:tcPr>
          <w:p w14:paraId="12EED8B2" w14:textId="77777777" w:rsidR="001A5893" w:rsidRPr="006340DF" w:rsidRDefault="001A5893" w:rsidP="00F35CA5">
            <w:pPr>
              <w:jc w:val="center"/>
              <w:rPr>
                <w:rFonts w:asciiTheme="minorHAnsi" w:hAnsiTheme="minorHAnsi" w:cstheme="minorHAnsi"/>
                <w:szCs w:val="24"/>
                <w:lang w:val="fr-FR"/>
              </w:rPr>
            </w:pPr>
            <w:r w:rsidRPr="006340DF">
              <w:rPr>
                <w:rFonts w:asciiTheme="minorHAnsi" w:hAnsiTheme="minorHAnsi" w:cstheme="minorHAnsi"/>
                <w:b/>
                <w:color w:val="FFFFFF"/>
                <w:sz w:val="24"/>
                <w:szCs w:val="24"/>
                <w:lang w:val="fr-FR"/>
              </w:rPr>
              <w:t>ACTIVITÉ</w:t>
            </w:r>
          </w:p>
        </w:tc>
        <w:tc>
          <w:tcPr>
            <w:tcW w:w="1591" w:type="dxa"/>
            <w:shd w:val="clear" w:color="auto" w:fill="000000"/>
          </w:tcPr>
          <w:p w14:paraId="12EED8B3" w14:textId="77777777" w:rsidR="001A5893" w:rsidRPr="006340DF" w:rsidRDefault="001A5893" w:rsidP="00F35CA5">
            <w:pPr>
              <w:jc w:val="center"/>
              <w:rPr>
                <w:rFonts w:asciiTheme="minorHAnsi" w:hAnsiTheme="minorHAnsi" w:cstheme="minorHAnsi"/>
                <w:szCs w:val="24"/>
                <w:lang w:val="fr-FR"/>
              </w:rPr>
            </w:pPr>
            <w:r w:rsidRPr="006340DF">
              <w:rPr>
                <w:rFonts w:asciiTheme="minorHAnsi" w:hAnsiTheme="minorHAnsi" w:cstheme="minorHAnsi"/>
                <w:b/>
                <w:color w:val="FFFFFF"/>
                <w:sz w:val="24"/>
                <w:szCs w:val="24"/>
                <w:lang w:val="fr-FR"/>
              </w:rPr>
              <w:t>LIEU </w:t>
            </w:r>
          </w:p>
        </w:tc>
        <w:tc>
          <w:tcPr>
            <w:tcW w:w="1685" w:type="dxa"/>
            <w:gridSpan w:val="2"/>
            <w:shd w:val="clear" w:color="auto" w:fill="000000"/>
          </w:tcPr>
          <w:p w14:paraId="12EED8B4" w14:textId="77777777" w:rsidR="001A5893" w:rsidRPr="006340DF" w:rsidRDefault="001A5893" w:rsidP="00F35CA5">
            <w:pPr>
              <w:jc w:val="center"/>
              <w:rPr>
                <w:rFonts w:asciiTheme="minorHAnsi" w:hAnsiTheme="minorHAnsi" w:cstheme="minorHAnsi"/>
                <w:szCs w:val="24"/>
                <w:lang w:val="fr-FR"/>
              </w:rPr>
            </w:pPr>
            <w:r w:rsidRPr="006340DF">
              <w:rPr>
                <w:rFonts w:asciiTheme="minorHAnsi" w:hAnsiTheme="minorHAnsi" w:cstheme="minorHAnsi"/>
                <w:b/>
                <w:color w:val="FFFFFF"/>
                <w:sz w:val="24"/>
                <w:szCs w:val="24"/>
                <w:lang w:val="fr-FR"/>
              </w:rPr>
              <w:t xml:space="preserve">OUI / NON </w:t>
            </w:r>
          </w:p>
          <w:p w14:paraId="12EED8B5" w14:textId="77777777" w:rsidR="001A5893" w:rsidRPr="006340DF" w:rsidRDefault="001A5893" w:rsidP="00F35CA5">
            <w:pPr>
              <w:jc w:val="center"/>
              <w:rPr>
                <w:rFonts w:asciiTheme="minorHAnsi" w:hAnsiTheme="minorHAnsi" w:cstheme="minorHAnsi"/>
                <w:szCs w:val="24"/>
                <w:lang w:val="fr-FR"/>
              </w:rPr>
            </w:pPr>
            <w:r w:rsidRPr="006340DF">
              <w:rPr>
                <w:rFonts w:asciiTheme="minorHAnsi" w:hAnsiTheme="minorHAnsi" w:cstheme="minorHAnsi"/>
                <w:b/>
                <w:color w:val="FFFFFF"/>
                <w:sz w:val="24"/>
                <w:szCs w:val="24"/>
                <w:lang w:val="fr-FR"/>
              </w:rPr>
              <w:t>SANS OBJET</w:t>
            </w:r>
          </w:p>
        </w:tc>
        <w:tc>
          <w:tcPr>
            <w:tcW w:w="2257" w:type="dxa"/>
            <w:shd w:val="clear" w:color="auto" w:fill="000000"/>
          </w:tcPr>
          <w:p w14:paraId="12EED8B6" w14:textId="77777777" w:rsidR="001A5893" w:rsidRPr="006340DF" w:rsidRDefault="001A5893" w:rsidP="00F35CA5">
            <w:pPr>
              <w:jc w:val="center"/>
              <w:rPr>
                <w:rFonts w:asciiTheme="minorHAnsi" w:hAnsiTheme="minorHAnsi" w:cstheme="minorHAnsi"/>
                <w:szCs w:val="24"/>
                <w:lang w:val="fr-FR"/>
              </w:rPr>
            </w:pPr>
            <w:r w:rsidRPr="006340DF">
              <w:rPr>
                <w:rFonts w:asciiTheme="minorHAnsi" w:hAnsiTheme="minorHAnsi" w:cstheme="minorHAnsi"/>
                <w:b/>
                <w:color w:val="FFFFFF"/>
                <w:sz w:val="24"/>
                <w:szCs w:val="24"/>
                <w:lang w:val="fr-FR"/>
              </w:rPr>
              <w:t>COMMENTAIRES</w:t>
            </w:r>
          </w:p>
        </w:tc>
      </w:tr>
      <w:tr w:rsidR="001A5893" w:rsidRPr="006340DF" w14:paraId="12EED8BC" w14:textId="77777777" w:rsidTr="00592E4E">
        <w:trPr>
          <w:trHeight w:val="620"/>
        </w:trPr>
        <w:tc>
          <w:tcPr>
            <w:tcW w:w="3480" w:type="dxa"/>
          </w:tcPr>
          <w:p w14:paraId="12EED8B8"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 xml:space="preserve">Avez-vous lu et compris toutes les instructions aux </w:t>
            </w:r>
            <w:r w:rsidR="00715067" w:rsidRPr="006340DF">
              <w:rPr>
                <w:rFonts w:asciiTheme="minorHAnsi" w:hAnsiTheme="minorHAnsi" w:cstheme="minorHAnsi"/>
                <w:szCs w:val="24"/>
                <w:lang w:val="fr-FR"/>
              </w:rPr>
              <w:t>Soumissionnaire</w:t>
            </w:r>
            <w:r w:rsidRPr="006340DF">
              <w:rPr>
                <w:rFonts w:asciiTheme="minorHAnsi" w:hAnsiTheme="minorHAnsi" w:cstheme="minorHAnsi"/>
                <w:szCs w:val="24"/>
                <w:lang w:val="fr-FR"/>
              </w:rPr>
              <w:t>s de la Section I des documents d’appel d’offres ?</w:t>
            </w:r>
          </w:p>
        </w:tc>
        <w:tc>
          <w:tcPr>
            <w:tcW w:w="1782" w:type="dxa"/>
            <w:gridSpan w:val="3"/>
          </w:tcPr>
          <w:p w14:paraId="12EED8B9"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I</w:t>
            </w:r>
          </w:p>
        </w:tc>
        <w:tc>
          <w:tcPr>
            <w:tcW w:w="1625" w:type="dxa"/>
          </w:tcPr>
          <w:p w14:paraId="12EED8BA" w14:textId="77777777" w:rsidR="001A5893" w:rsidRPr="006340DF" w:rsidRDefault="001A5893" w:rsidP="00687DF6">
            <w:pPr>
              <w:rPr>
                <w:rFonts w:asciiTheme="minorHAnsi" w:hAnsiTheme="minorHAnsi" w:cstheme="minorHAnsi"/>
                <w:lang w:val="fr-FR"/>
              </w:rPr>
            </w:pPr>
          </w:p>
        </w:tc>
        <w:tc>
          <w:tcPr>
            <w:tcW w:w="2257" w:type="dxa"/>
          </w:tcPr>
          <w:p w14:paraId="12EED8BB" w14:textId="77777777" w:rsidR="001A5893" w:rsidRPr="006340DF" w:rsidRDefault="001A5893" w:rsidP="00687DF6">
            <w:pPr>
              <w:rPr>
                <w:rFonts w:asciiTheme="minorHAnsi" w:hAnsiTheme="minorHAnsi" w:cstheme="minorHAnsi"/>
                <w:lang w:val="fr-FR"/>
              </w:rPr>
            </w:pPr>
          </w:p>
        </w:tc>
      </w:tr>
      <w:tr w:rsidR="001A5893" w:rsidRPr="006340DF" w14:paraId="12EED8C1" w14:textId="77777777" w:rsidTr="00592E4E">
        <w:tc>
          <w:tcPr>
            <w:tcW w:w="3480" w:type="dxa"/>
          </w:tcPr>
          <w:p w14:paraId="12EED8BD"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 xml:space="preserve">Avez-vous passé en revue et accepté les conditions générales des Nations </w:t>
            </w:r>
            <w:r w:rsidR="00C5043F" w:rsidRPr="006340DF">
              <w:rPr>
                <w:rFonts w:asciiTheme="minorHAnsi" w:hAnsiTheme="minorHAnsi" w:cstheme="minorHAnsi"/>
                <w:szCs w:val="24"/>
                <w:lang w:val="fr-FR"/>
              </w:rPr>
              <w:t>unies</w:t>
            </w:r>
            <w:r w:rsidRPr="006340DF">
              <w:rPr>
                <w:rFonts w:asciiTheme="minorHAnsi" w:hAnsiTheme="minorHAnsi" w:cstheme="minorHAnsi"/>
                <w:szCs w:val="24"/>
                <w:lang w:val="fr-FR"/>
              </w:rPr>
              <w:t> ?</w:t>
            </w:r>
          </w:p>
        </w:tc>
        <w:tc>
          <w:tcPr>
            <w:tcW w:w="1782" w:type="dxa"/>
            <w:gridSpan w:val="3"/>
          </w:tcPr>
          <w:p w14:paraId="12EED8BE"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III</w:t>
            </w:r>
          </w:p>
        </w:tc>
        <w:tc>
          <w:tcPr>
            <w:tcW w:w="1625" w:type="dxa"/>
          </w:tcPr>
          <w:p w14:paraId="12EED8BF" w14:textId="77777777" w:rsidR="001A5893" w:rsidRPr="006340DF" w:rsidRDefault="001A5893" w:rsidP="00687DF6">
            <w:pPr>
              <w:rPr>
                <w:rFonts w:asciiTheme="minorHAnsi" w:hAnsiTheme="minorHAnsi" w:cstheme="minorHAnsi"/>
                <w:lang w:val="fr-FR"/>
              </w:rPr>
            </w:pPr>
          </w:p>
        </w:tc>
        <w:tc>
          <w:tcPr>
            <w:tcW w:w="2257" w:type="dxa"/>
          </w:tcPr>
          <w:p w14:paraId="12EED8C0" w14:textId="77777777" w:rsidR="001A5893" w:rsidRPr="006340DF" w:rsidRDefault="001A5893" w:rsidP="00687DF6">
            <w:pPr>
              <w:rPr>
                <w:rFonts w:asciiTheme="minorHAnsi" w:hAnsiTheme="minorHAnsi" w:cstheme="minorHAnsi"/>
                <w:lang w:val="fr-FR"/>
              </w:rPr>
            </w:pPr>
          </w:p>
        </w:tc>
      </w:tr>
      <w:tr w:rsidR="001A5893" w:rsidRPr="006340DF" w14:paraId="12EED8C6" w14:textId="77777777" w:rsidTr="00592E4E">
        <w:tc>
          <w:tcPr>
            <w:tcW w:w="3480" w:type="dxa"/>
          </w:tcPr>
          <w:p w14:paraId="12EED8C2" w14:textId="77777777" w:rsidR="001A5893" w:rsidRPr="006340DF" w:rsidRDefault="001A5893" w:rsidP="00DB39F2">
            <w:pPr>
              <w:rPr>
                <w:rFonts w:asciiTheme="minorHAnsi" w:hAnsiTheme="minorHAnsi" w:cstheme="minorHAnsi"/>
                <w:szCs w:val="24"/>
                <w:lang w:val="fr-FR"/>
              </w:rPr>
            </w:pPr>
            <w:r w:rsidRPr="006340DF">
              <w:rPr>
                <w:rFonts w:asciiTheme="minorHAnsi" w:hAnsiTheme="minorHAnsi" w:cstheme="minorHAnsi"/>
                <w:szCs w:val="24"/>
                <w:lang w:val="fr-FR"/>
              </w:rPr>
              <w:t>Avez-vous passé en revue et accepté les conditions particulières des marchés ?</w:t>
            </w:r>
          </w:p>
        </w:tc>
        <w:tc>
          <w:tcPr>
            <w:tcW w:w="1782" w:type="dxa"/>
            <w:gridSpan w:val="3"/>
          </w:tcPr>
          <w:p w14:paraId="12EED8C3"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IV</w:t>
            </w:r>
          </w:p>
        </w:tc>
        <w:tc>
          <w:tcPr>
            <w:tcW w:w="1625" w:type="dxa"/>
          </w:tcPr>
          <w:p w14:paraId="12EED8C4" w14:textId="77777777" w:rsidR="001A5893" w:rsidRPr="006340DF" w:rsidRDefault="001A5893" w:rsidP="00687DF6">
            <w:pPr>
              <w:rPr>
                <w:rFonts w:asciiTheme="minorHAnsi" w:hAnsiTheme="minorHAnsi" w:cstheme="minorHAnsi"/>
                <w:lang w:val="fr-FR"/>
              </w:rPr>
            </w:pPr>
          </w:p>
        </w:tc>
        <w:tc>
          <w:tcPr>
            <w:tcW w:w="2257" w:type="dxa"/>
          </w:tcPr>
          <w:p w14:paraId="12EED8C5" w14:textId="77777777" w:rsidR="001A5893" w:rsidRPr="006340DF" w:rsidRDefault="001A5893" w:rsidP="00687DF6">
            <w:pPr>
              <w:rPr>
                <w:rFonts w:asciiTheme="minorHAnsi" w:hAnsiTheme="minorHAnsi" w:cstheme="minorHAnsi"/>
                <w:lang w:val="fr-FR"/>
              </w:rPr>
            </w:pPr>
          </w:p>
        </w:tc>
      </w:tr>
      <w:tr w:rsidR="001A5893" w:rsidRPr="006340DF" w14:paraId="12EED8CB" w14:textId="77777777" w:rsidTr="00592E4E">
        <w:tc>
          <w:tcPr>
            <w:tcW w:w="3480" w:type="dxa"/>
          </w:tcPr>
          <w:p w14:paraId="12EED8C7"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Avez-vous complété le formulaire de confirmation de l’appel d’offres ?</w:t>
            </w:r>
          </w:p>
        </w:tc>
        <w:tc>
          <w:tcPr>
            <w:tcW w:w="1782" w:type="dxa"/>
            <w:gridSpan w:val="3"/>
          </w:tcPr>
          <w:p w14:paraId="12EED8C8"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V.1</w:t>
            </w:r>
          </w:p>
        </w:tc>
        <w:tc>
          <w:tcPr>
            <w:tcW w:w="1625" w:type="dxa"/>
          </w:tcPr>
          <w:p w14:paraId="12EED8C9" w14:textId="77777777" w:rsidR="001A5893" w:rsidRPr="006340DF" w:rsidRDefault="001A5893" w:rsidP="00687DF6">
            <w:pPr>
              <w:rPr>
                <w:rFonts w:asciiTheme="minorHAnsi" w:hAnsiTheme="minorHAnsi" w:cstheme="minorHAnsi"/>
                <w:lang w:val="fr-FR"/>
              </w:rPr>
            </w:pPr>
          </w:p>
        </w:tc>
        <w:tc>
          <w:tcPr>
            <w:tcW w:w="2257" w:type="dxa"/>
          </w:tcPr>
          <w:p w14:paraId="12EED8CA" w14:textId="77777777" w:rsidR="001A5893" w:rsidRPr="006340DF" w:rsidRDefault="001A5893" w:rsidP="00687DF6">
            <w:pPr>
              <w:rPr>
                <w:rFonts w:asciiTheme="minorHAnsi" w:hAnsiTheme="minorHAnsi" w:cstheme="minorHAnsi"/>
                <w:lang w:val="fr-FR"/>
              </w:rPr>
            </w:pPr>
          </w:p>
        </w:tc>
      </w:tr>
      <w:tr w:rsidR="001A5893" w:rsidRPr="006340DF" w14:paraId="12EED8D0" w14:textId="77777777" w:rsidTr="00592E4E">
        <w:tc>
          <w:tcPr>
            <w:tcW w:w="3480" w:type="dxa"/>
          </w:tcPr>
          <w:p w14:paraId="12EED8CC"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Avez-vous complété le formulaire de soumission de l’offre ?</w:t>
            </w:r>
          </w:p>
        </w:tc>
        <w:tc>
          <w:tcPr>
            <w:tcW w:w="1782" w:type="dxa"/>
            <w:gridSpan w:val="3"/>
          </w:tcPr>
          <w:p w14:paraId="12EED8CD"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V.2</w:t>
            </w:r>
          </w:p>
        </w:tc>
        <w:tc>
          <w:tcPr>
            <w:tcW w:w="1625" w:type="dxa"/>
          </w:tcPr>
          <w:p w14:paraId="12EED8CE" w14:textId="77777777" w:rsidR="001A5893" w:rsidRPr="006340DF" w:rsidRDefault="001A5893" w:rsidP="00687DF6">
            <w:pPr>
              <w:rPr>
                <w:rFonts w:asciiTheme="minorHAnsi" w:hAnsiTheme="minorHAnsi" w:cstheme="minorHAnsi"/>
                <w:lang w:val="fr-FR"/>
              </w:rPr>
            </w:pPr>
          </w:p>
        </w:tc>
        <w:tc>
          <w:tcPr>
            <w:tcW w:w="2257" w:type="dxa"/>
          </w:tcPr>
          <w:p w14:paraId="12EED8CF" w14:textId="77777777" w:rsidR="001A5893" w:rsidRPr="006340DF" w:rsidRDefault="001A5893" w:rsidP="00687DF6">
            <w:pPr>
              <w:rPr>
                <w:rFonts w:asciiTheme="minorHAnsi" w:hAnsiTheme="minorHAnsi" w:cstheme="minorHAnsi"/>
                <w:lang w:val="fr-FR"/>
              </w:rPr>
            </w:pPr>
          </w:p>
        </w:tc>
      </w:tr>
      <w:tr w:rsidR="001A5893" w:rsidRPr="006340DF" w14:paraId="12EED8D5" w14:textId="77777777" w:rsidTr="00592E4E">
        <w:tc>
          <w:tcPr>
            <w:tcW w:w="3480" w:type="dxa"/>
          </w:tcPr>
          <w:p w14:paraId="12EED8D1"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 xml:space="preserve">Avez-vous complété le formulaire d’identification du </w:t>
            </w:r>
            <w:r w:rsidR="00715067" w:rsidRPr="006340DF">
              <w:rPr>
                <w:rFonts w:asciiTheme="minorHAnsi" w:hAnsiTheme="minorHAnsi" w:cstheme="minorHAnsi"/>
                <w:szCs w:val="24"/>
                <w:lang w:val="fr-FR"/>
              </w:rPr>
              <w:t>Soumissionnaire</w:t>
            </w:r>
            <w:r w:rsidRPr="006340DF">
              <w:rPr>
                <w:rFonts w:asciiTheme="minorHAnsi" w:hAnsiTheme="minorHAnsi" w:cstheme="minorHAnsi"/>
                <w:szCs w:val="24"/>
                <w:lang w:val="fr-FR"/>
              </w:rPr>
              <w:t> ?</w:t>
            </w:r>
          </w:p>
        </w:tc>
        <w:tc>
          <w:tcPr>
            <w:tcW w:w="1782" w:type="dxa"/>
            <w:gridSpan w:val="3"/>
          </w:tcPr>
          <w:p w14:paraId="12EED8D2"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V.3</w:t>
            </w:r>
          </w:p>
        </w:tc>
        <w:tc>
          <w:tcPr>
            <w:tcW w:w="1625" w:type="dxa"/>
          </w:tcPr>
          <w:p w14:paraId="12EED8D3" w14:textId="77777777" w:rsidR="001A5893" w:rsidRPr="006340DF" w:rsidRDefault="001A5893" w:rsidP="00687DF6">
            <w:pPr>
              <w:rPr>
                <w:rFonts w:asciiTheme="minorHAnsi" w:hAnsiTheme="minorHAnsi" w:cstheme="minorHAnsi"/>
                <w:lang w:val="fr-FR"/>
              </w:rPr>
            </w:pPr>
          </w:p>
        </w:tc>
        <w:tc>
          <w:tcPr>
            <w:tcW w:w="2257" w:type="dxa"/>
          </w:tcPr>
          <w:p w14:paraId="12EED8D4" w14:textId="77777777" w:rsidR="001A5893" w:rsidRPr="006340DF" w:rsidRDefault="001A5893" w:rsidP="00687DF6">
            <w:pPr>
              <w:rPr>
                <w:rFonts w:asciiTheme="minorHAnsi" w:hAnsiTheme="minorHAnsi" w:cstheme="minorHAnsi"/>
                <w:lang w:val="fr-FR"/>
              </w:rPr>
            </w:pPr>
          </w:p>
        </w:tc>
      </w:tr>
      <w:tr w:rsidR="001A5893" w:rsidRPr="006340DF" w14:paraId="12EED8DA" w14:textId="77777777" w:rsidTr="00592E4E">
        <w:tc>
          <w:tcPr>
            <w:tcW w:w="3480" w:type="dxa"/>
          </w:tcPr>
          <w:p w14:paraId="12EED8D6"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Avez-vous complété le formulaire de présentation des articles ?</w:t>
            </w:r>
          </w:p>
        </w:tc>
        <w:tc>
          <w:tcPr>
            <w:tcW w:w="1782" w:type="dxa"/>
            <w:gridSpan w:val="3"/>
          </w:tcPr>
          <w:p w14:paraId="12EED8D7"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V.4</w:t>
            </w:r>
          </w:p>
        </w:tc>
        <w:tc>
          <w:tcPr>
            <w:tcW w:w="1625" w:type="dxa"/>
          </w:tcPr>
          <w:p w14:paraId="12EED8D8" w14:textId="77777777" w:rsidR="001A5893" w:rsidRPr="006340DF" w:rsidRDefault="001A5893" w:rsidP="00687DF6">
            <w:pPr>
              <w:rPr>
                <w:rFonts w:asciiTheme="minorHAnsi" w:hAnsiTheme="minorHAnsi" w:cstheme="minorHAnsi"/>
                <w:lang w:val="fr-FR"/>
              </w:rPr>
            </w:pPr>
          </w:p>
        </w:tc>
        <w:tc>
          <w:tcPr>
            <w:tcW w:w="2257" w:type="dxa"/>
          </w:tcPr>
          <w:p w14:paraId="12EED8D9" w14:textId="77777777" w:rsidR="001A5893" w:rsidRPr="006340DF" w:rsidRDefault="001A5893" w:rsidP="00687DF6">
            <w:pPr>
              <w:rPr>
                <w:rFonts w:asciiTheme="minorHAnsi" w:hAnsiTheme="minorHAnsi" w:cstheme="minorHAnsi"/>
                <w:lang w:val="fr-FR"/>
              </w:rPr>
            </w:pPr>
          </w:p>
        </w:tc>
      </w:tr>
      <w:tr w:rsidR="001A5893" w:rsidRPr="006340DF" w14:paraId="12EED8DF" w14:textId="77777777" w:rsidTr="00592E4E">
        <w:tc>
          <w:tcPr>
            <w:tcW w:w="3480" w:type="dxa"/>
          </w:tcPr>
          <w:p w14:paraId="12EED8DB"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 xml:space="preserve">Avez-vous complété et signé le bordereau des prix ? </w:t>
            </w:r>
          </w:p>
        </w:tc>
        <w:tc>
          <w:tcPr>
            <w:tcW w:w="1782" w:type="dxa"/>
            <w:gridSpan w:val="3"/>
          </w:tcPr>
          <w:p w14:paraId="12EED8DC"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V.5</w:t>
            </w:r>
          </w:p>
        </w:tc>
        <w:tc>
          <w:tcPr>
            <w:tcW w:w="1625" w:type="dxa"/>
          </w:tcPr>
          <w:p w14:paraId="12EED8DD" w14:textId="77777777" w:rsidR="001A5893" w:rsidRPr="006340DF" w:rsidRDefault="001A5893" w:rsidP="00687DF6">
            <w:pPr>
              <w:rPr>
                <w:rFonts w:asciiTheme="minorHAnsi" w:hAnsiTheme="minorHAnsi" w:cstheme="minorHAnsi"/>
                <w:lang w:val="fr-FR"/>
              </w:rPr>
            </w:pPr>
          </w:p>
        </w:tc>
        <w:tc>
          <w:tcPr>
            <w:tcW w:w="2257" w:type="dxa"/>
          </w:tcPr>
          <w:p w14:paraId="12EED8DE" w14:textId="77777777" w:rsidR="001A5893" w:rsidRPr="006340DF" w:rsidRDefault="001A5893" w:rsidP="00687DF6">
            <w:pPr>
              <w:rPr>
                <w:rFonts w:asciiTheme="minorHAnsi" w:hAnsiTheme="minorHAnsi" w:cstheme="minorHAnsi"/>
                <w:lang w:val="fr-FR"/>
              </w:rPr>
            </w:pPr>
          </w:p>
        </w:tc>
      </w:tr>
      <w:tr w:rsidR="001A5893" w:rsidRPr="006340DF" w14:paraId="12EED8E4" w14:textId="77777777" w:rsidTr="00592E4E">
        <w:tc>
          <w:tcPr>
            <w:tcW w:w="3480" w:type="dxa"/>
          </w:tcPr>
          <w:p w14:paraId="12EED8E0" w14:textId="1712B243" w:rsidR="001A5893" w:rsidRPr="006340DF" w:rsidRDefault="001A5893" w:rsidP="007E15CA">
            <w:pPr>
              <w:rPr>
                <w:rFonts w:asciiTheme="minorHAnsi" w:hAnsiTheme="minorHAnsi" w:cstheme="minorHAnsi"/>
                <w:szCs w:val="24"/>
                <w:lang w:val="fr-FR"/>
              </w:rPr>
            </w:pPr>
            <w:r w:rsidRPr="006340DF">
              <w:rPr>
                <w:rFonts w:asciiTheme="minorHAnsi" w:hAnsiTheme="minorHAnsi" w:cstheme="minorHAnsi"/>
                <w:szCs w:val="24"/>
                <w:lang w:val="fr-FR"/>
              </w:rPr>
              <w:t xml:space="preserve">Avez-vous complété et signé le formulaire d’autorisation du fabricant ? </w:t>
            </w:r>
          </w:p>
        </w:tc>
        <w:tc>
          <w:tcPr>
            <w:tcW w:w="1782" w:type="dxa"/>
            <w:gridSpan w:val="3"/>
          </w:tcPr>
          <w:p w14:paraId="12EED8E1" w14:textId="77777777" w:rsidR="001A5893" w:rsidRPr="006340DF" w:rsidRDefault="001A5893" w:rsidP="0036175F">
            <w:pPr>
              <w:rPr>
                <w:rFonts w:asciiTheme="minorHAnsi" w:hAnsiTheme="minorHAnsi" w:cstheme="minorHAnsi"/>
                <w:szCs w:val="24"/>
                <w:lang w:val="fr-FR"/>
              </w:rPr>
            </w:pPr>
            <w:r w:rsidRPr="006340DF">
              <w:rPr>
                <w:rFonts w:asciiTheme="minorHAnsi" w:hAnsiTheme="minorHAnsi" w:cstheme="minorHAnsi"/>
                <w:szCs w:val="24"/>
                <w:lang w:val="fr-FR"/>
              </w:rPr>
              <w:t>Section V.6</w:t>
            </w:r>
          </w:p>
        </w:tc>
        <w:tc>
          <w:tcPr>
            <w:tcW w:w="1625" w:type="dxa"/>
          </w:tcPr>
          <w:p w14:paraId="12EED8E2" w14:textId="77777777" w:rsidR="001A5893" w:rsidRPr="006340DF" w:rsidRDefault="001A5893" w:rsidP="00687DF6">
            <w:pPr>
              <w:rPr>
                <w:rFonts w:asciiTheme="minorHAnsi" w:hAnsiTheme="minorHAnsi" w:cstheme="minorHAnsi"/>
                <w:lang w:val="fr-FR"/>
              </w:rPr>
            </w:pPr>
          </w:p>
        </w:tc>
        <w:tc>
          <w:tcPr>
            <w:tcW w:w="2257" w:type="dxa"/>
          </w:tcPr>
          <w:p w14:paraId="12EED8E3" w14:textId="77777777" w:rsidR="001A5893" w:rsidRPr="006340DF" w:rsidRDefault="001A5893" w:rsidP="00687DF6">
            <w:pPr>
              <w:rPr>
                <w:rFonts w:asciiTheme="minorHAnsi" w:hAnsiTheme="minorHAnsi" w:cstheme="minorHAnsi"/>
                <w:lang w:val="fr-FR"/>
              </w:rPr>
            </w:pPr>
          </w:p>
        </w:tc>
      </w:tr>
      <w:tr w:rsidR="001A5893" w:rsidRPr="006340DF" w14:paraId="12EED8E9" w14:textId="77777777" w:rsidTr="00592E4E">
        <w:tc>
          <w:tcPr>
            <w:tcW w:w="3480" w:type="dxa"/>
          </w:tcPr>
          <w:p w14:paraId="12EED8E5" w14:textId="77777777" w:rsidR="001A5893" w:rsidRPr="006340DF" w:rsidRDefault="001A5893" w:rsidP="007018CD">
            <w:pPr>
              <w:rPr>
                <w:rFonts w:asciiTheme="minorHAnsi" w:hAnsiTheme="minorHAnsi" w:cstheme="minorHAnsi"/>
                <w:szCs w:val="24"/>
                <w:lang w:val="fr-FR"/>
              </w:rPr>
            </w:pPr>
            <w:r w:rsidRPr="006340DF">
              <w:rPr>
                <w:rFonts w:asciiTheme="minorHAnsi" w:hAnsiTheme="minorHAnsi" w:cstheme="minorHAnsi"/>
                <w:szCs w:val="24"/>
                <w:lang w:val="fr-FR"/>
              </w:rPr>
              <w:t xml:space="preserve">Avez-vous </w:t>
            </w:r>
            <w:r w:rsidR="007018CD" w:rsidRPr="006340DF">
              <w:rPr>
                <w:rFonts w:asciiTheme="minorHAnsi" w:hAnsiTheme="minorHAnsi" w:cstheme="minorHAnsi"/>
                <w:szCs w:val="24"/>
                <w:lang w:val="fr-FR"/>
              </w:rPr>
              <w:t xml:space="preserve">passé en </w:t>
            </w:r>
            <w:proofErr w:type="spellStart"/>
            <w:r w:rsidR="007018CD" w:rsidRPr="006340DF">
              <w:rPr>
                <w:rFonts w:asciiTheme="minorHAnsi" w:hAnsiTheme="minorHAnsi" w:cstheme="minorHAnsi"/>
                <w:szCs w:val="24"/>
                <w:lang w:val="fr-FR"/>
              </w:rPr>
              <w:t>revue</w:t>
            </w:r>
            <w:r w:rsidRPr="006340DF">
              <w:rPr>
                <w:rFonts w:asciiTheme="minorHAnsi" w:hAnsiTheme="minorHAnsi" w:cstheme="minorHAnsi"/>
                <w:szCs w:val="24"/>
                <w:lang w:val="fr-FR"/>
              </w:rPr>
              <w:t>tous</w:t>
            </w:r>
            <w:proofErr w:type="spellEnd"/>
            <w:r w:rsidRPr="006340DF">
              <w:rPr>
                <w:rFonts w:asciiTheme="minorHAnsi" w:hAnsiTheme="minorHAnsi" w:cstheme="minorHAnsi"/>
                <w:szCs w:val="24"/>
                <w:lang w:val="fr-FR"/>
              </w:rPr>
              <w:t xml:space="preserve"> les formulaires relatifs au contrat ?</w:t>
            </w:r>
          </w:p>
        </w:tc>
        <w:tc>
          <w:tcPr>
            <w:tcW w:w="1782" w:type="dxa"/>
            <w:gridSpan w:val="3"/>
          </w:tcPr>
          <w:p w14:paraId="12EED8E6"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Section VI </w:t>
            </w:r>
          </w:p>
        </w:tc>
        <w:tc>
          <w:tcPr>
            <w:tcW w:w="1625" w:type="dxa"/>
          </w:tcPr>
          <w:p w14:paraId="12EED8E7" w14:textId="77777777" w:rsidR="001A5893" w:rsidRPr="006340DF" w:rsidRDefault="001A5893" w:rsidP="00687DF6">
            <w:pPr>
              <w:rPr>
                <w:rFonts w:asciiTheme="minorHAnsi" w:hAnsiTheme="minorHAnsi" w:cstheme="minorHAnsi"/>
                <w:lang w:val="fr-FR"/>
              </w:rPr>
            </w:pPr>
          </w:p>
        </w:tc>
        <w:tc>
          <w:tcPr>
            <w:tcW w:w="2257" w:type="dxa"/>
          </w:tcPr>
          <w:p w14:paraId="12EED8E8" w14:textId="77777777" w:rsidR="001A5893" w:rsidRPr="006340DF" w:rsidRDefault="001A5893" w:rsidP="00687DF6">
            <w:pPr>
              <w:rPr>
                <w:rFonts w:asciiTheme="minorHAnsi" w:hAnsiTheme="minorHAnsi" w:cstheme="minorHAnsi"/>
                <w:lang w:val="fr-FR"/>
              </w:rPr>
            </w:pPr>
          </w:p>
        </w:tc>
      </w:tr>
      <w:tr w:rsidR="001A5893" w:rsidRPr="004D4648" w14:paraId="12EED8EE" w14:textId="77777777" w:rsidTr="00592E4E">
        <w:tc>
          <w:tcPr>
            <w:tcW w:w="3480" w:type="dxa"/>
          </w:tcPr>
          <w:p w14:paraId="12EED8EA" w14:textId="77777777" w:rsidR="001A5893" w:rsidRPr="006340DF" w:rsidRDefault="001A5893" w:rsidP="007018CD">
            <w:pPr>
              <w:rPr>
                <w:rFonts w:asciiTheme="minorHAnsi" w:hAnsiTheme="minorHAnsi" w:cstheme="minorHAnsi"/>
                <w:szCs w:val="24"/>
                <w:lang w:val="fr-FR"/>
              </w:rPr>
            </w:pPr>
            <w:r w:rsidRPr="006340DF">
              <w:rPr>
                <w:rFonts w:asciiTheme="minorHAnsi" w:hAnsiTheme="minorHAnsi" w:cstheme="minorHAnsi"/>
                <w:szCs w:val="24"/>
                <w:lang w:val="fr-FR"/>
              </w:rPr>
              <w:t xml:space="preserve">Avez-vous fourni </w:t>
            </w:r>
            <w:r w:rsidR="007018CD" w:rsidRPr="006340DF">
              <w:rPr>
                <w:rFonts w:asciiTheme="minorHAnsi" w:hAnsiTheme="minorHAnsi" w:cstheme="minorHAnsi"/>
                <w:szCs w:val="24"/>
                <w:lang w:val="fr-FR"/>
              </w:rPr>
              <w:t xml:space="preserve">les justificatifs attestant </w:t>
            </w:r>
            <w:r w:rsidRPr="006340DF">
              <w:rPr>
                <w:rFonts w:asciiTheme="minorHAnsi" w:hAnsiTheme="minorHAnsi" w:cstheme="minorHAnsi"/>
                <w:szCs w:val="24"/>
                <w:lang w:val="fr-FR"/>
              </w:rPr>
              <w:t>que votre entreprise est établie en tant que société et qu’elle est légalement constituée dans le pays où elle est domiciliée ?</w:t>
            </w:r>
          </w:p>
        </w:tc>
        <w:tc>
          <w:tcPr>
            <w:tcW w:w="1782" w:type="dxa"/>
            <w:gridSpan w:val="3"/>
          </w:tcPr>
          <w:p w14:paraId="12EED8EB"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Section I, sous-paragraphe 7.2, a.</w:t>
            </w:r>
          </w:p>
        </w:tc>
        <w:tc>
          <w:tcPr>
            <w:tcW w:w="1625" w:type="dxa"/>
          </w:tcPr>
          <w:p w14:paraId="12EED8EC" w14:textId="77777777" w:rsidR="001A5893" w:rsidRPr="006340DF" w:rsidRDefault="001A5893" w:rsidP="00687DF6">
            <w:pPr>
              <w:rPr>
                <w:rFonts w:asciiTheme="minorHAnsi" w:hAnsiTheme="minorHAnsi" w:cstheme="minorHAnsi"/>
                <w:lang w:val="fr-FR"/>
              </w:rPr>
            </w:pPr>
          </w:p>
        </w:tc>
        <w:tc>
          <w:tcPr>
            <w:tcW w:w="2257" w:type="dxa"/>
          </w:tcPr>
          <w:p w14:paraId="12EED8ED" w14:textId="77777777" w:rsidR="001A5893" w:rsidRPr="006340DF" w:rsidRDefault="001A5893" w:rsidP="00687DF6">
            <w:pPr>
              <w:rPr>
                <w:rFonts w:asciiTheme="minorHAnsi" w:hAnsiTheme="minorHAnsi" w:cstheme="minorHAnsi"/>
                <w:lang w:val="fr-FR"/>
              </w:rPr>
            </w:pPr>
          </w:p>
        </w:tc>
      </w:tr>
      <w:tr w:rsidR="001A5893" w:rsidRPr="004D4648" w14:paraId="12EED8F3" w14:textId="77777777" w:rsidTr="00592E4E">
        <w:tc>
          <w:tcPr>
            <w:tcW w:w="3480" w:type="dxa"/>
          </w:tcPr>
          <w:p w14:paraId="12EED8EF" w14:textId="434D6352"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Avez-vous préparé un exemplaire de votre licence de fabrication valide dans le pays de fabrication ?</w:t>
            </w:r>
          </w:p>
        </w:tc>
        <w:tc>
          <w:tcPr>
            <w:tcW w:w="1782" w:type="dxa"/>
            <w:gridSpan w:val="3"/>
          </w:tcPr>
          <w:p w14:paraId="12EED8F0"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Section I, sous-paragraphe 7.2, b.</w:t>
            </w:r>
          </w:p>
        </w:tc>
        <w:tc>
          <w:tcPr>
            <w:tcW w:w="1625" w:type="dxa"/>
          </w:tcPr>
          <w:p w14:paraId="12EED8F1" w14:textId="77777777" w:rsidR="001A5893" w:rsidRPr="006340DF" w:rsidRDefault="001A5893" w:rsidP="00687DF6">
            <w:pPr>
              <w:rPr>
                <w:rFonts w:asciiTheme="minorHAnsi" w:hAnsiTheme="minorHAnsi" w:cstheme="minorHAnsi"/>
                <w:lang w:val="fr-FR"/>
              </w:rPr>
            </w:pPr>
          </w:p>
        </w:tc>
        <w:tc>
          <w:tcPr>
            <w:tcW w:w="2257" w:type="dxa"/>
          </w:tcPr>
          <w:p w14:paraId="12EED8F2" w14:textId="77777777" w:rsidR="001A5893" w:rsidRPr="006340DF" w:rsidRDefault="001A5893" w:rsidP="00687DF6">
            <w:pPr>
              <w:rPr>
                <w:rFonts w:asciiTheme="minorHAnsi" w:hAnsiTheme="minorHAnsi" w:cstheme="minorHAnsi"/>
                <w:lang w:val="fr-FR"/>
              </w:rPr>
            </w:pPr>
          </w:p>
        </w:tc>
      </w:tr>
      <w:tr w:rsidR="001A5893" w:rsidRPr="006340DF" w14:paraId="12EED8F8" w14:textId="77777777" w:rsidTr="00592E4E">
        <w:trPr>
          <w:trHeight w:val="701"/>
        </w:trPr>
        <w:tc>
          <w:tcPr>
            <w:tcW w:w="3480" w:type="dxa"/>
          </w:tcPr>
          <w:p w14:paraId="12EED8F4" w14:textId="77777777" w:rsidR="001A5893" w:rsidRPr="006340DF" w:rsidRDefault="001A5893" w:rsidP="007B29FD">
            <w:pPr>
              <w:rPr>
                <w:rFonts w:asciiTheme="minorHAnsi" w:hAnsiTheme="minorHAnsi" w:cstheme="minorHAnsi"/>
                <w:szCs w:val="24"/>
                <w:lang w:val="fr-FR"/>
              </w:rPr>
            </w:pPr>
            <w:r w:rsidRPr="006340DF">
              <w:rPr>
                <w:rFonts w:asciiTheme="minorHAnsi" w:hAnsiTheme="minorHAnsi" w:cstheme="minorHAnsi"/>
                <w:szCs w:val="24"/>
                <w:lang w:val="fr-FR"/>
              </w:rPr>
              <w:t xml:space="preserve">Avez-vous fourni une confirmation écrite que votre société n’est pas suspendue par le système des Nations </w:t>
            </w:r>
            <w:r w:rsidR="00C5043F" w:rsidRPr="006340DF">
              <w:rPr>
                <w:rFonts w:asciiTheme="minorHAnsi" w:hAnsiTheme="minorHAnsi" w:cstheme="minorHAnsi"/>
                <w:szCs w:val="24"/>
                <w:lang w:val="fr-FR"/>
              </w:rPr>
              <w:t>unies</w:t>
            </w:r>
            <w:r w:rsidRPr="006340DF">
              <w:rPr>
                <w:rFonts w:asciiTheme="minorHAnsi" w:hAnsiTheme="minorHAnsi" w:cstheme="minorHAnsi"/>
                <w:szCs w:val="24"/>
                <w:lang w:val="fr-FR"/>
              </w:rPr>
              <w:t xml:space="preserve"> ni exclue par le groupe de la Banque mondiale ?</w:t>
            </w:r>
          </w:p>
        </w:tc>
        <w:tc>
          <w:tcPr>
            <w:tcW w:w="1782" w:type="dxa"/>
            <w:gridSpan w:val="3"/>
          </w:tcPr>
          <w:p w14:paraId="12EED8F5" w14:textId="77777777" w:rsidR="001A5893" w:rsidRPr="006340DF" w:rsidRDefault="001A5893" w:rsidP="00687DF6">
            <w:pPr>
              <w:rPr>
                <w:rFonts w:asciiTheme="minorHAnsi" w:hAnsiTheme="minorHAnsi" w:cstheme="minorHAnsi"/>
                <w:lang w:val="fr-FR"/>
              </w:rPr>
            </w:pPr>
            <w:r w:rsidRPr="006340DF">
              <w:rPr>
                <w:rFonts w:asciiTheme="minorHAnsi" w:hAnsiTheme="minorHAnsi" w:cstheme="minorHAnsi"/>
                <w:szCs w:val="24"/>
                <w:lang w:val="fr-FR"/>
              </w:rPr>
              <w:t xml:space="preserve">Section I, sous-paragraphe </w:t>
            </w:r>
            <w:r w:rsidR="00C456BC" w:rsidRPr="006340DF">
              <w:rPr>
                <w:rFonts w:asciiTheme="minorHAnsi" w:hAnsiTheme="minorHAnsi" w:cstheme="minorHAnsi"/>
                <w:szCs w:val="24"/>
                <w:lang w:val="fr-FR"/>
              </w:rPr>
              <w:t xml:space="preserve">2.2 </w:t>
            </w:r>
          </w:p>
        </w:tc>
        <w:tc>
          <w:tcPr>
            <w:tcW w:w="1625" w:type="dxa"/>
          </w:tcPr>
          <w:p w14:paraId="12EED8F6" w14:textId="77777777" w:rsidR="001A5893" w:rsidRPr="006340DF" w:rsidRDefault="001A5893" w:rsidP="00687DF6">
            <w:pPr>
              <w:rPr>
                <w:rFonts w:asciiTheme="minorHAnsi" w:hAnsiTheme="minorHAnsi" w:cstheme="minorHAnsi"/>
                <w:lang w:val="fr-FR"/>
              </w:rPr>
            </w:pPr>
          </w:p>
        </w:tc>
        <w:tc>
          <w:tcPr>
            <w:tcW w:w="2257" w:type="dxa"/>
          </w:tcPr>
          <w:p w14:paraId="12EED8F7" w14:textId="77777777" w:rsidR="001A5893" w:rsidRPr="006340DF" w:rsidRDefault="001A5893" w:rsidP="00687DF6">
            <w:pPr>
              <w:rPr>
                <w:rFonts w:asciiTheme="minorHAnsi" w:hAnsiTheme="minorHAnsi" w:cstheme="minorHAnsi"/>
                <w:lang w:val="fr-FR"/>
              </w:rPr>
            </w:pPr>
          </w:p>
        </w:tc>
      </w:tr>
      <w:tr w:rsidR="001A5893" w:rsidRPr="004D4648" w14:paraId="12EED8FE" w14:textId="77777777" w:rsidTr="00592E4E">
        <w:tc>
          <w:tcPr>
            <w:tcW w:w="3480" w:type="dxa"/>
          </w:tcPr>
          <w:p w14:paraId="12EED8F9"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 xml:space="preserve">Avez-vous préparé les justificatifs de conformité des marchandises par rapport aux spécifications techniques et aux normes stipulées à la Section II. </w:t>
            </w:r>
            <w:r w:rsidRPr="006340DF">
              <w:rPr>
                <w:rFonts w:asciiTheme="minorHAnsi" w:hAnsiTheme="minorHAnsi" w:cstheme="minorHAnsi"/>
                <w:lang w:val="fr-FR"/>
              </w:rPr>
              <w:t>Bordereau de quantités, spécifications techniques et calendrier de livraison?</w:t>
            </w:r>
          </w:p>
        </w:tc>
        <w:tc>
          <w:tcPr>
            <w:tcW w:w="1782" w:type="dxa"/>
            <w:gridSpan w:val="3"/>
          </w:tcPr>
          <w:p w14:paraId="12EED8FA"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Section I, sous-paragraphe 7.3, a.</w:t>
            </w:r>
          </w:p>
          <w:p w14:paraId="12EED8FB" w14:textId="77777777" w:rsidR="001A5893" w:rsidRPr="006340DF" w:rsidRDefault="001A5893" w:rsidP="00687DF6">
            <w:pPr>
              <w:rPr>
                <w:rFonts w:asciiTheme="minorHAnsi" w:hAnsiTheme="minorHAnsi" w:cstheme="minorHAnsi"/>
                <w:lang w:val="fr-FR"/>
              </w:rPr>
            </w:pPr>
          </w:p>
        </w:tc>
        <w:tc>
          <w:tcPr>
            <w:tcW w:w="1625" w:type="dxa"/>
          </w:tcPr>
          <w:p w14:paraId="12EED8FC" w14:textId="77777777" w:rsidR="001A5893" w:rsidRPr="006340DF" w:rsidRDefault="001A5893" w:rsidP="00687DF6">
            <w:pPr>
              <w:rPr>
                <w:rFonts w:asciiTheme="minorHAnsi" w:hAnsiTheme="minorHAnsi" w:cstheme="minorHAnsi"/>
                <w:lang w:val="fr-FR"/>
              </w:rPr>
            </w:pPr>
          </w:p>
        </w:tc>
        <w:tc>
          <w:tcPr>
            <w:tcW w:w="2257" w:type="dxa"/>
          </w:tcPr>
          <w:p w14:paraId="12EED8FD" w14:textId="77777777" w:rsidR="001A5893" w:rsidRPr="006340DF" w:rsidRDefault="001A5893" w:rsidP="00687DF6">
            <w:pPr>
              <w:rPr>
                <w:rFonts w:asciiTheme="minorHAnsi" w:hAnsiTheme="minorHAnsi" w:cstheme="minorHAnsi"/>
                <w:lang w:val="fr-FR"/>
              </w:rPr>
            </w:pPr>
          </w:p>
        </w:tc>
      </w:tr>
      <w:tr w:rsidR="001A5893" w:rsidRPr="004D4648" w14:paraId="12EED903" w14:textId="77777777" w:rsidTr="00592E4E">
        <w:tc>
          <w:tcPr>
            <w:tcW w:w="3480" w:type="dxa"/>
          </w:tcPr>
          <w:p w14:paraId="12EED8FF" w14:textId="04AE8B89" w:rsidR="001A5893" w:rsidRPr="006340DF" w:rsidRDefault="001A5893" w:rsidP="007E15CA">
            <w:pPr>
              <w:rPr>
                <w:rFonts w:asciiTheme="minorHAnsi" w:hAnsiTheme="minorHAnsi" w:cstheme="minorHAnsi"/>
                <w:szCs w:val="24"/>
                <w:lang w:val="fr-FR"/>
              </w:rPr>
            </w:pPr>
            <w:r w:rsidRPr="006340DF">
              <w:rPr>
                <w:rFonts w:asciiTheme="minorHAnsi" w:hAnsiTheme="minorHAnsi" w:cstheme="minorHAnsi"/>
                <w:szCs w:val="24"/>
                <w:lang w:val="fr-FR"/>
              </w:rPr>
              <w:t xml:space="preserve">Avez-vous préparé des catalogues </w:t>
            </w:r>
            <w:r w:rsidRPr="006340DF">
              <w:rPr>
                <w:rFonts w:asciiTheme="minorHAnsi" w:hAnsiTheme="minorHAnsi" w:cstheme="minorHAnsi"/>
                <w:szCs w:val="24"/>
                <w:lang w:val="fr-FR"/>
              </w:rPr>
              <w:lastRenderedPageBreak/>
              <w:t>illustrés des produits ?</w:t>
            </w:r>
          </w:p>
        </w:tc>
        <w:tc>
          <w:tcPr>
            <w:tcW w:w="1782" w:type="dxa"/>
            <w:gridSpan w:val="3"/>
          </w:tcPr>
          <w:p w14:paraId="12EED900"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lastRenderedPageBreak/>
              <w:t>Section I, sous-</w:t>
            </w:r>
            <w:r w:rsidRPr="006340DF">
              <w:rPr>
                <w:rFonts w:asciiTheme="minorHAnsi" w:hAnsiTheme="minorHAnsi" w:cstheme="minorHAnsi"/>
                <w:szCs w:val="24"/>
                <w:lang w:val="fr-FR"/>
              </w:rPr>
              <w:lastRenderedPageBreak/>
              <w:t>paragraphe 7.3, c.</w:t>
            </w:r>
          </w:p>
        </w:tc>
        <w:tc>
          <w:tcPr>
            <w:tcW w:w="1625" w:type="dxa"/>
          </w:tcPr>
          <w:p w14:paraId="12EED901" w14:textId="77777777" w:rsidR="001A5893" w:rsidRPr="006340DF" w:rsidRDefault="001A5893" w:rsidP="00687DF6">
            <w:pPr>
              <w:rPr>
                <w:rFonts w:asciiTheme="minorHAnsi" w:hAnsiTheme="minorHAnsi" w:cstheme="minorHAnsi"/>
                <w:lang w:val="fr-FR"/>
              </w:rPr>
            </w:pPr>
          </w:p>
        </w:tc>
        <w:tc>
          <w:tcPr>
            <w:tcW w:w="2257" w:type="dxa"/>
          </w:tcPr>
          <w:p w14:paraId="12EED902" w14:textId="77777777" w:rsidR="001A5893" w:rsidRPr="006340DF" w:rsidRDefault="001A5893" w:rsidP="00687DF6">
            <w:pPr>
              <w:rPr>
                <w:rFonts w:asciiTheme="minorHAnsi" w:hAnsiTheme="minorHAnsi" w:cstheme="minorHAnsi"/>
                <w:lang w:val="fr-FR"/>
              </w:rPr>
            </w:pPr>
          </w:p>
        </w:tc>
      </w:tr>
      <w:tr w:rsidR="001A5893" w:rsidRPr="004D4648" w14:paraId="12EED909" w14:textId="77777777" w:rsidTr="00592E4E">
        <w:tc>
          <w:tcPr>
            <w:tcW w:w="3480" w:type="dxa"/>
          </w:tcPr>
          <w:p w14:paraId="12EED904" w14:textId="372BBE84" w:rsidR="001A5893" w:rsidRPr="006340DF" w:rsidRDefault="001A5893" w:rsidP="007B29FD">
            <w:pPr>
              <w:rPr>
                <w:rFonts w:asciiTheme="minorHAnsi" w:hAnsiTheme="minorHAnsi" w:cstheme="minorHAnsi"/>
                <w:szCs w:val="24"/>
                <w:lang w:val="fr-FR"/>
              </w:rPr>
            </w:pPr>
            <w:r w:rsidRPr="006340DF">
              <w:rPr>
                <w:rFonts w:asciiTheme="minorHAnsi" w:hAnsiTheme="minorHAnsi" w:cstheme="minorHAnsi"/>
                <w:szCs w:val="24"/>
                <w:lang w:val="fr-FR"/>
              </w:rPr>
              <w:lastRenderedPageBreak/>
              <w:t>Avez-vous fourni les spécifications ou les fiches techniques du fabricant ?</w:t>
            </w:r>
            <w:r w:rsidRPr="006340DF">
              <w:rPr>
                <w:rFonts w:asciiTheme="minorHAnsi" w:hAnsiTheme="minorHAnsi" w:cstheme="minorHAnsi"/>
                <w:i/>
                <w:szCs w:val="24"/>
                <w:highlight w:val="yellow"/>
                <w:lang w:val="fr-FR"/>
              </w:rPr>
              <w:t xml:space="preserve"> </w:t>
            </w:r>
          </w:p>
        </w:tc>
        <w:tc>
          <w:tcPr>
            <w:tcW w:w="1782" w:type="dxa"/>
            <w:gridSpan w:val="3"/>
          </w:tcPr>
          <w:p w14:paraId="12EED905"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Section I, sous-paragraphe 7.3, d.</w:t>
            </w:r>
          </w:p>
          <w:p w14:paraId="12EED906" w14:textId="77777777" w:rsidR="001A5893" w:rsidRPr="006340DF" w:rsidRDefault="001A5893" w:rsidP="00687DF6">
            <w:pPr>
              <w:rPr>
                <w:rFonts w:asciiTheme="minorHAnsi" w:hAnsiTheme="minorHAnsi" w:cstheme="minorHAnsi"/>
                <w:lang w:val="fr-FR"/>
              </w:rPr>
            </w:pPr>
          </w:p>
        </w:tc>
        <w:tc>
          <w:tcPr>
            <w:tcW w:w="1625" w:type="dxa"/>
          </w:tcPr>
          <w:p w14:paraId="12EED907" w14:textId="77777777" w:rsidR="001A5893" w:rsidRPr="006340DF" w:rsidRDefault="001A5893" w:rsidP="00687DF6">
            <w:pPr>
              <w:rPr>
                <w:rFonts w:asciiTheme="minorHAnsi" w:hAnsiTheme="minorHAnsi" w:cstheme="minorHAnsi"/>
                <w:lang w:val="fr-FR"/>
              </w:rPr>
            </w:pPr>
          </w:p>
        </w:tc>
        <w:tc>
          <w:tcPr>
            <w:tcW w:w="2257" w:type="dxa"/>
          </w:tcPr>
          <w:p w14:paraId="12EED908" w14:textId="77777777" w:rsidR="001A5893" w:rsidRPr="006340DF" w:rsidRDefault="001A5893" w:rsidP="00687DF6">
            <w:pPr>
              <w:rPr>
                <w:rFonts w:asciiTheme="minorHAnsi" w:hAnsiTheme="minorHAnsi" w:cstheme="minorHAnsi"/>
                <w:lang w:val="fr-FR"/>
              </w:rPr>
            </w:pPr>
          </w:p>
        </w:tc>
      </w:tr>
      <w:tr w:rsidR="001A5893" w:rsidRPr="004D4648" w14:paraId="12EED90E" w14:textId="77777777" w:rsidTr="00592E4E">
        <w:tc>
          <w:tcPr>
            <w:tcW w:w="3480" w:type="dxa"/>
          </w:tcPr>
          <w:p w14:paraId="12EED90A" w14:textId="466B26BE" w:rsidR="001A5893" w:rsidRPr="006340DF" w:rsidRDefault="001A5893" w:rsidP="007E15CA">
            <w:pPr>
              <w:rPr>
                <w:rFonts w:asciiTheme="minorHAnsi" w:hAnsiTheme="minorHAnsi" w:cstheme="minorHAnsi"/>
                <w:szCs w:val="24"/>
                <w:lang w:val="fr-FR"/>
              </w:rPr>
            </w:pPr>
            <w:r w:rsidRPr="006340DF">
              <w:rPr>
                <w:rFonts w:asciiTheme="minorHAnsi" w:hAnsiTheme="minorHAnsi" w:cstheme="minorHAnsi"/>
                <w:i/>
                <w:szCs w:val="24"/>
                <w:lang w:val="fr-FR"/>
              </w:rPr>
              <w:t xml:space="preserve"> </w:t>
            </w:r>
            <w:r w:rsidRPr="006340DF">
              <w:rPr>
                <w:rFonts w:asciiTheme="minorHAnsi" w:hAnsiTheme="minorHAnsi" w:cstheme="minorHAnsi"/>
                <w:szCs w:val="24"/>
                <w:lang w:val="fr-FR"/>
              </w:rPr>
              <w:t>Avez-vous inclus les résultats d’essais menés sur les produits</w:t>
            </w:r>
            <w:r w:rsidRPr="006340DF">
              <w:rPr>
                <w:rFonts w:asciiTheme="minorHAnsi" w:hAnsiTheme="minorHAnsi" w:cstheme="minorHAnsi"/>
                <w:i/>
                <w:szCs w:val="24"/>
                <w:lang w:val="fr-FR"/>
              </w:rPr>
              <w:t> ?</w:t>
            </w:r>
            <w:r w:rsidRPr="006340DF">
              <w:rPr>
                <w:rFonts w:asciiTheme="minorHAnsi" w:hAnsiTheme="minorHAnsi" w:cstheme="minorHAnsi"/>
                <w:szCs w:val="24"/>
                <w:lang w:val="fr-FR"/>
              </w:rPr>
              <w:t xml:space="preserve"> </w:t>
            </w:r>
          </w:p>
        </w:tc>
        <w:tc>
          <w:tcPr>
            <w:tcW w:w="1782" w:type="dxa"/>
            <w:gridSpan w:val="3"/>
          </w:tcPr>
          <w:p w14:paraId="12EED90B"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Section I, sous-paragraphe 7.3, a.</w:t>
            </w:r>
          </w:p>
        </w:tc>
        <w:tc>
          <w:tcPr>
            <w:tcW w:w="1625" w:type="dxa"/>
          </w:tcPr>
          <w:p w14:paraId="12EED90C" w14:textId="77777777" w:rsidR="001A5893" w:rsidRPr="006340DF" w:rsidRDefault="001A5893" w:rsidP="00687DF6">
            <w:pPr>
              <w:rPr>
                <w:rFonts w:asciiTheme="minorHAnsi" w:hAnsiTheme="minorHAnsi" w:cstheme="minorHAnsi"/>
                <w:lang w:val="fr-FR"/>
              </w:rPr>
            </w:pPr>
          </w:p>
        </w:tc>
        <w:tc>
          <w:tcPr>
            <w:tcW w:w="2257" w:type="dxa"/>
          </w:tcPr>
          <w:p w14:paraId="12EED90D" w14:textId="77777777" w:rsidR="001A5893" w:rsidRPr="006340DF" w:rsidRDefault="001A5893" w:rsidP="00687DF6">
            <w:pPr>
              <w:rPr>
                <w:rFonts w:asciiTheme="minorHAnsi" w:hAnsiTheme="minorHAnsi" w:cstheme="minorHAnsi"/>
                <w:lang w:val="fr-FR"/>
              </w:rPr>
            </w:pPr>
          </w:p>
        </w:tc>
      </w:tr>
      <w:tr w:rsidR="001A5893" w:rsidRPr="004D4648" w14:paraId="12EED914" w14:textId="77777777" w:rsidTr="00592E4E">
        <w:tc>
          <w:tcPr>
            <w:tcW w:w="3480" w:type="dxa"/>
          </w:tcPr>
          <w:p w14:paraId="12EED90F" w14:textId="6FF9F0BD" w:rsidR="001A5893" w:rsidRPr="006340DF" w:rsidRDefault="001A5893" w:rsidP="00B22C5C">
            <w:pPr>
              <w:rPr>
                <w:rFonts w:asciiTheme="minorHAnsi" w:hAnsiTheme="minorHAnsi" w:cstheme="minorHAnsi"/>
                <w:szCs w:val="24"/>
                <w:lang w:val="fr-FR"/>
              </w:rPr>
            </w:pPr>
            <w:r w:rsidRPr="006340DF">
              <w:rPr>
                <w:rFonts w:asciiTheme="minorHAnsi" w:hAnsiTheme="minorHAnsi" w:cstheme="minorHAnsi"/>
                <w:color w:val="000000"/>
                <w:szCs w:val="24"/>
                <w:lang w:val="fr-FR"/>
              </w:rPr>
              <w:t>Avez-vous inclus la copie des certificats en vigueur, par exemple BPF/qualité, CVL/CPP, le certificat ISO du produit, le certificat CE du fabricant, l’autorisation 510k (États-</w:t>
            </w:r>
            <w:r w:rsidRPr="007E15CA">
              <w:rPr>
                <w:rFonts w:asciiTheme="minorHAnsi" w:hAnsiTheme="minorHAnsi" w:cstheme="minorHAnsi"/>
                <w:color w:val="000000"/>
                <w:szCs w:val="24"/>
                <w:lang w:val="fr-FR"/>
              </w:rPr>
              <w:t xml:space="preserve">Unis), la norme QS (Japon), etc., tel qu’indiqué dans la Section II </w:t>
            </w:r>
            <w:r w:rsidR="00B22C5C" w:rsidRPr="007E15CA">
              <w:rPr>
                <w:rFonts w:asciiTheme="minorHAnsi" w:hAnsiTheme="minorHAnsi" w:cstheme="minorHAnsi"/>
                <w:color w:val="000000"/>
                <w:szCs w:val="24"/>
                <w:lang w:val="fr-FR"/>
              </w:rPr>
              <w:t>Bordereau de quantités, spécifications techniques et calendrier de livraison</w:t>
            </w:r>
            <w:r w:rsidRPr="006340DF">
              <w:rPr>
                <w:rFonts w:asciiTheme="minorHAnsi" w:hAnsiTheme="minorHAnsi" w:cstheme="minorHAnsi"/>
                <w:color w:val="000000"/>
                <w:szCs w:val="24"/>
                <w:lang w:val="fr-FR"/>
              </w:rPr>
              <w:t>?</w:t>
            </w:r>
            <w:r w:rsidRPr="006340DF">
              <w:rPr>
                <w:rFonts w:asciiTheme="minorHAnsi" w:hAnsiTheme="minorHAnsi" w:cstheme="minorHAnsi"/>
                <w:szCs w:val="24"/>
                <w:lang w:val="fr-FR"/>
              </w:rPr>
              <w:t xml:space="preserve"> </w:t>
            </w:r>
          </w:p>
        </w:tc>
        <w:tc>
          <w:tcPr>
            <w:tcW w:w="1782" w:type="dxa"/>
            <w:gridSpan w:val="3"/>
          </w:tcPr>
          <w:p w14:paraId="12EED910" w14:textId="77777777" w:rsidR="001A5893" w:rsidRPr="006340DF" w:rsidRDefault="001A5893" w:rsidP="00EF2A95">
            <w:pPr>
              <w:rPr>
                <w:rFonts w:asciiTheme="minorHAnsi" w:hAnsiTheme="minorHAnsi" w:cstheme="minorHAnsi"/>
                <w:szCs w:val="24"/>
                <w:lang w:val="fr-FR"/>
              </w:rPr>
            </w:pPr>
            <w:r w:rsidRPr="006340DF">
              <w:rPr>
                <w:rFonts w:asciiTheme="minorHAnsi" w:hAnsiTheme="minorHAnsi" w:cstheme="minorHAnsi"/>
                <w:szCs w:val="24"/>
                <w:lang w:val="fr-FR"/>
              </w:rPr>
              <w:t>Section I, sous-paragraphe 7.3, f.</w:t>
            </w:r>
          </w:p>
          <w:p w14:paraId="12EED911" w14:textId="77777777" w:rsidR="001A5893" w:rsidRPr="006340DF" w:rsidRDefault="001A5893" w:rsidP="00687DF6">
            <w:pPr>
              <w:rPr>
                <w:rFonts w:asciiTheme="minorHAnsi" w:hAnsiTheme="minorHAnsi" w:cstheme="minorHAnsi"/>
                <w:lang w:val="fr-FR"/>
              </w:rPr>
            </w:pPr>
          </w:p>
        </w:tc>
        <w:tc>
          <w:tcPr>
            <w:tcW w:w="1625" w:type="dxa"/>
          </w:tcPr>
          <w:p w14:paraId="12EED912" w14:textId="77777777" w:rsidR="001A5893" w:rsidRPr="006340DF" w:rsidRDefault="001A5893" w:rsidP="00687DF6">
            <w:pPr>
              <w:rPr>
                <w:rFonts w:asciiTheme="minorHAnsi" w:hAnsiTheme="minorHAnsi" w:cstheme="minorHAnsi"/>
                <w:lang w:val="fr-FR"/>
              </w:rPr>
            </w:pPr>
          </w:p>
        </w:tc>
        <w:tc>
          <w:tcPr>
            <w:tcW w:w="2257" w:type="dxa"/>
          </w:tcPr>
          <w:p w14:paraId="12EED913" w14:textId="77777777" w:rsidR="001A5893" w:rsidRPr="006340DF" w:rsidRDefault="001A5893" w:rsidP="00687DF6">
            <w:pPr>
              <w:rPr>
                <w:rFonts w:asciiTheme="minorHAnsi" w:hAnsiTheme="minorHAnsi" w:cstheme="minorHAnsi"/>
                <w:lang w:val="fr-FR"/>
              </w:rPr>
            </w:pPr>
          </w:p>
        </w:tc>
      </w:tr>
      <w:tr w:rsidR="001A5893" w:rsidRPr="004D4648" w14:paraId="12EED91A" w14:textId="77777777" w:rsidTr="00592E4E">
        <w:tc>
          <w:tcPr>
            <w:tcW w:w="3480" w:type="dxa"/>
          </w:tcPr>
          <w:p w14:paraId="12EED915" w14:textId="707ED266" w:rsidR="001A5893" w:rsidRPr="006340DF" w:rsidRDefault="007E15CA" w:rsidP="007E15CA">
            <w:pPr>
              <w:rPr>
                <w:rFonts w:asciiTheme="minorHAnsi" w:hAnsiTheme="minorHAnsi" w:cstheme="minorHAnsi"/>
                <w:szCs w:val="24"/>
                <w:lang w:val="fr-FR"/>
              </w:rPr>
            </w:pPr>
            <w:r w:rsidRPr="007E15CA">
              <w:rPr>
                <w:rFonts w:asciiTheme="minorHAnsi" w:hAnsiTheme="minorHAnsi" w:cstheme="minorHAnsi"/>
                <w:color w:val="000000"/>
                <w:szCs w:val="24"/>
                <w:lang w:val="fr-FR"/>
              </w:rPr>
              <w:t>A</w:t>
            </w:r>
            <w:r w:rsidR="001A5893" w:rsidRPr="006340DF">
              <w:rPr>
                <w:rFonts w:asciiTheme="minorHAnsi" w:hAnsiTheme="minorHAnsi" w:cstheme="minorHAnsi"/>
                <w:szCs w:val="24"/>
                <w:lang w:val="fr-FR"/>
              </w:rPr>
              <w:t>vez-vous inclus un exemplaire de l’autorisation valide émise par le fabricant pour chaque produit, si vous n’êtes pas fabricant ?</w:t>
            </w:r>
          </w:p>
        </w:tc>
        <w:tc>
          <w:tcPr>
            <w:tcW w:w="1782" w:type="dxa"/>
            <w:gridSpan w:val="3"/>
          </w:tcPr>
          <w:p w14:paraId="12EED916" w14:textId="77777777" w:rsidR="001A5893" w:rsidRPr="006340DF" w:rsidRDefault="001A5893" w:rsidP="00B95D98">
            <w:pPr>
              <w:rPr>
                <w:rFonts w:asciiTheme="minorHAnsi" w:hAnsiTheme="minorHAnsi" w:cstheme="minorHAnsi"/>
                <w:szCs w:val="24"/>
                <w:lang w:val="fr-FR"/>
              </w:rPr>
            </w:pPr>
            <w:r w:rsidRPr="006340DF">
              <w:rPr>
                <w:rFonts w:asciiTheme="minorHAnsi" w:hAnsiTheme="minorHAnsi" w:cstheme="minorHAnsi"/>
                <w:szCs w:val="24"/>
                <w:lang w:val="fr-FR"/>
              </w:rPr>
              <w:t>Section I, sous-paragraphe 7.3.g.</w:t>
            </w:r>
          </w:p>
          <w:p w14:paraId="12EED917" w14:textId="77777777" w:rsidR="001A5893" w:rsidRPr="006340DF" w:rsidRDefault="001A5893" w:rsidP="00687DF6">
            <w:pPr>
              <w:rPr>
                <w:rFonts w:asciiTheme="minorHAnsi" w:hAnsiTheme="minorHAnsi" w:cstheme="minorHAnsi"/>
                <w:lang w:val="fr-FR"/>
              </w:rPr>
            </w:pPr>
          </w:p>
        </w:tc>
        <w:tc>
          <w:tcPr>
            <w:tcW w:w="1625" w:type="dxa"/>
          </w:tcPr>
          <w:p w14:paraId="12EED918" w14:textId="77777777" w:rsidR="001A5893" w:rsidRPr="006340DF" w:rsidRDefault="001A5893" w:rsidP="00687DF6">
            <w:pPr>
              <w:rPr>
                <w:rFonts w:asciiTheme="minorHAnsi" w:hAnsiTheme="minorHAnsi" w:cstheme="minorHAnsi"/>
                <w:lang w:val="fr-FR"/>
              </w:rPr>
            </w:pPr>
          </w:p>
        </w:tc>
        <w:tc>
          <w:tcPr>
            <w:tcW w:w="2257" w:type="dxa"/>
          </w:tcPr>
          <w:p w14:paraId="12EED919" w14:textId="77777777" w:rsidR="001A5893" w:rsidRPr="006340DF" w:rsidRDefault="001A5893" w:rsidP="00687DF6">
            <w:pPr>
              <w:rPr>
                <w:rFonts w:asciiTheme="minorHAnsi" w:hAnsiTheme="minorHAnsi" w:cstheme="minorHAnsi"/>
                <w:lang w:val="fr-FR"/>
              </w:rPr>
            </w:pPr>
          </w:p>
        </w:tc>
      </w:tr>
      <w:tr w:rsidR="001A5893" w:rsidRPr="006340DF" w14:paraId="12EED920" w14:textId="77777777" w:rsidTr="00592E4E">
        <w:tc>
          <w:tcPr>
            <w:tcW w:w="3480" w:type="dxa"/>
          </w:tcPr>
          <w:p w14:paraId="12EED91B" w14:textId="77777777" w:rsidR="001A5893" w:rsidRPr="006340DF" w:rsidRDefault="001A5893" w:rsidP="00DB44B6">
            <w:pPr>
              <w:rPr>
                <w:rFonts w:asciiTheme="minorHAnsi" w:hAnsiTheme="minorHAnsi" w:cstheme="minorHAnsi"/>
                <w:szCs w:val="24"/>
                <w:lang w:val="fr-FR"/>
              </w:rPr>
            </w:pPr>
            <w:r w:rsidRPr="006340DF">
              <w:rPr>
                <w:rFonts w:asciiTheme="minorHAnsi" w:hAnsiTheme="minorHAnsi" w:cstheme="minorHAnsi"/>
                <w:szCs w:val="24"/>
                <w:lang w:val="fr-FR"/>
              </w:rPr>
              <w:t>Avez-vous établi une liste détaillée des sources disponibles et des prix en vigueur des pièces détachées ou des outils spéciaux, nécessaires au fonctionnement approprié et continu des biens sur le formulaire de présentation des articles, Section V 5 ?</w:t>
            </w:r>
          </w:p>
        </w:tc>
        <w:tc>
          <w:tcPr>
            <w:tcW w:w="1782" w:type="dxa"/>
            <w:gridSpan w:val="3"/>
          </w:tcPr>
          <w:p w14:paraId="12EED91C" w14:textId="77777777" w:rsidR="001A5893" w:rsidRPr="006340DF" w:rsidRDefault="001A5893" w:rsidP="00B95D98">
            <w:pPr>
              <w:spacing w:after="120"/>
              <w:ind w:left="283"/>
              <w:rPr>
                <w:rFonts w:asciiTheme="minorHAnsi" w:hAnsiTheme="minorHAnsi" w:cstheme="minorHAnsi"/>
                <w:szCs w:val="24"/>
                <w:lang w:val="fr-FR"/>
              </w:rPr>
            </w:pPr>
            <w:r w:rsidRPr="006340DF">
              <w:rPr>
                <w:rFonts w:asciiTheme="minorHAnsi" w:hAnsiTheme="minorHAnsi" w:cstheme="minorHAnsi"/>
                <w:szCs w:val="24"/>
                <w:lang w:val="fr-FR"/>
              </w:rPr>
              <w:t>Section I, sous-paragraphe 7.3.h</w:t>
            </w:r>
          </w:p>
          <w:p w14:paraId="12EED91D" w14:textId="77777777" w:rsidR="001A5893" w:rsidRPr="006340DF" w:rsidRDefault="001A5893" w:rsidP="00687DF6">
            <w:pPr>
              <w:rPr>
                <w:rFonts w:asciiTheme="minorHAnsi" w:hAnsiTheme="minorHAnsi" w:cstheme="minorHAnsi"/>
                <w:lang w:val="fr-FR"/>
              </w:rPr>
            </w:pPr>
          </w:p>
        </w:tc>
        <w:tc>
          <w:tcPr>
            <w:tcW w:w="1625" w:type="dxa"/>
          </w:tcPr>
          <w:p w14:paraId="12EED91E" w14:textId="77777777" w:rsidR="001A5893" w:rsidRPr="006340DF" w:rsidRDefault="001A5893" w:rsidP="00687DF6">
            <w:pPr>
              <w:rPr>
                <w:rFonts w:asciiTheme="minorHAnsi" w:hAnsiTheme="minorHAnsi" w:cstheme="minorHAnsi"/>
                <w:lang w:val="fr-FR"/>
              </w:rPr>
            </w:pPr>
          </w:p>
        </w:tc>
        <w:tc>
          <w:tcPr>
            <w:tcW w:w="2257" w:type="dxa"/>
          </w:tcPr>
          <w:p w14:paraId="12EED91F" w14:textId="77777777" w:rsidR="001A5893" w:rsidRPr="006340DF" w:rsidRDefault="001A5893" w:rsidP="00687DF6">
            <w:pPr>
              <w:rPr>
                <w:rFonts w:asciiTheme="minorHAnsi" w:hAnsiTheme="minorHAnsi" w:cstheme="minorHAnsi"/>
                <w:lang w:val="fr-FR"/>
              </w:rPr>
            </w:pPr>
          </w:p>
        </w:tc>
      </w:tr>
      <w:tr w:rsidR="001A5893" w:rsidRPr="006340DF" w14:paraId="12EED926" w14:textId="77777777" w:rsidTr="00592E4E">
        <w:tc>
          <w:tcPr>
            <w:tcW w:w="3480" w:type="dxa"/>
          </w:tcPr>
          <w:p w14:paraId="12EED921" w14:textId="77777777" w:rsidR="001A5893" w:rsidRPr="006340DF" w:rsidRDefault="001A5893" w:rsidP="00B95D98">
            <w:pPr>
              <w:rPr>
                <w:rFonts w:asciiTheme="minorHAnsi" w:hAnsiTheme="minorHAnsi" w:cstheme="minorHAnsi"/>
                <w:szCs w:val="24"/>
                <w:lang w:val="fr-FR"/>
              </w:rPr>
            </w:pPr>
            <w:r w:rsidRPr="006340DF">
              <w:rPr>
                <w:rFonts w:asciiTheme="minorHAnsi" w:hAnsiTheme="minorHAnsi" w:cstheme="minorHAnsi"/>
                <w:szCs w:val="24"/>
                <w:lang w:val="fr-FR"/>
              </w:rPr>
              <w:t xml:space="preserve">Avez-vous scellé et marqué les offres conformément aux instructions aux </w:t>
            </w:r>
            <w:r w:rsidR="00715067" w:rsidRPr="006340DF">
              <w:rPr>
                <w:rFonts w:asciiTheme="minorHAnsi" w:hAnsiTheme="minorHAnsi" w:cstheme="minorHAnsi"/>
                <w:szCs w:val="24"/>
                <w:lang w:val="fr-FR"/>
              </w:rPr>
              <w:t>Soumissionnaire</w:t>
            </w:r>
            <w:r w:rsidRPr="006340DF">
              <w:rPr>
                <w:rFonts w:asciiTheme="minorHAnsi" w:hAnsiTheme="minorHAnsi" w:cstheme="minorHAnsi"/>
                <w:szCs w:val="24"/>
                <w:lang w:val="fr-FR"/>
              </w:rPr>
              <w:t>s, Clause 13 (offres papier) ou clause 14 (offres électroniques) ?</w:t>
            </w:r>
          </w:p>
        </w:tc>
        <w:tc>
          <w:tcPr>
            <w:tcW w:w="1782" w:type="dxa"/>
            <w:gridSpan w:val="3"/>
          </w:tcPr>
          <w:p w14:paraId="12EED922" w14:textId="77777777" w:rsidR="001A5893" w:rsidRPr="006340DF" w:rsidRDefault="001A5893" w:rsidP="00B95D98">
            <w:pPr>
              <w:spacing w:after="120"/>
              <w:ind w:left="283"/>
              <w:rPr>
                <w:rFonts w:asciiTheme="minorHAnsi" w:hAnsiTheme="minorHAnsi" w:cstheme="minorHAnsi"/>
                <w:szCs w:val="24"/>
                <w:lang w:val="fr-FR"/>
              </w:rPr>
            </w:pPr>
            <w:r w:rsidRPr="006340DF">
              <w:rPr>
                <w:rFonts w:asciiTheme="minorHAnsi" w:hAnsiTheme="minorHAnsi" w:cstheme="minorHAnsi"/>
                <w:szCs w:val="24"/>
                <w:lang w:val="fr-FR"/>
              </w:rPr>
              <w:t>Section I, Clauses 13 et 14.</w:t>
            </w:r>
          </w:p>
          <w:p w14:paraId="12EED923" w14:textId="77777777" w:rsidR="001A5893" w:rsidRPr="006340DF" w:rsidRDefault="001A5893" w:rsidP="00687DF6">
            <w:pPr>
              <w:rPr>
                <w:rFonts w:asciiTheme="minorHAnsi" w:hAnsiTheme="minorHAnsi" w:cstheme="minorHAnsi"/>
                <w:lang w:val="fr-FR"/>
              </w:rPr>
            </w:pPr>
          </w:p>
        </w:tc>
        <w:tc>
          <w:tcPr>
            <w:tcW w:w="1625" w:type="dxa"/>
          </w:tcPr>
          <w:p w14:paraId="12EED924" w14:textId="77777777" w:rsidR="001A5893" w:rsidRPr="006340DF" w:rsidRDefault="001A5893" w:rsidP="00687DF6">
            <w:pPr>
              <w:rPr>
                <w:rFonts w:asciiTheme="minorHAnsi" w:hAnsiTheme="minorHAnsi" w:cstheme="minorHAnsi"/>
                <w:lang w:val="fr-FR"/>
              </w:rPr>
            </w:pPr>
          </w:p>
        </w:tc>
        <w:tc>
          <w:tcPr>
            <w:tcW w:w="2257" w:type="dxa"/>
          </w:tcPr>
          <w:p w14:paraId="12EED925" w14:textId="77777777" w:rsidR="001A5893" w:rsidRPr="006340DF" w:rsidRDefault="001A5893" w:rsidP="00687DF6">
            <w:pPr>
              <w:rPr>
                <w:rFonts w:asciiTheme="minorHAnsi" w:hAnsiTheme="minorHAnsi" w:cstheme="minorHAnsi"/>
                <w:lang w:val="fr-FR"/>
              </w:rPr>
            </w:pPr>
          </w:p>
        </w:tc>
      </w:tr>
      <w:tr w:rsidR="001A5893" w:rsidRPr="006340DF" w14:paraId="12EED92C" w14:textId="77777777" w:rsidTr="00592E4E">
        <w:tc>
          <w:tcPr>
            <w:tcW w:w="3480" w:type="dxa"/>
          </w:tcPr>
          <w:p w14:paraId="12EED927" w14:textId="77777777" w:rsidR="001A5893" w:rsidRPr="006340DF" w:rsidRDefault="00230124" w:rsidP="00230124">
            <w:pPr>
              <w:rPr>
                <w:rFonts w:asciiTheme="minorHAnsi" w:hAnsiTheme="minorHAnsi" w:cstheme="minorHAnsi"/>
                <w:szCs w:val="24"/>
                <w:lang w:val="fr-FR"/>
              </w:rPr>
            </w:pPr>
            <w:r w:rsidRPr="006340DF">
              <w:rPr>
                <w:rFonts w:asciiTheme="minorHAnsi" w:hAnsiTheme="minorHAnsi" w:cstheme="minorHAnsi"/>
                <w:szCs w:val="24"/>
                <w:lang w:val="fr-FR"/>
              </w:rPr>
              <w:t xml:space="preserve"> En cas de soumission électronique, la taille du fichier de l’offre est-il inférieure à 10 Mo ? (s’il dépasse 10 Mo, cf. les instructions aux </w:t>
            </w:r>
            <w:r w:rsidR="00715067" w:rsidRPr="006340DF">
              <w:rPr>
                <w:rFonts w:asciiTheme="minorHAnsi" w:hAnsiTheme="minorHAnsi" w:cstheme="minorHAnsi"/>
                <w:szCs w:val="24"/>
                <w:lang w:val="fr-FR"/>
              </w:rPr>
              <w:t>Soumissionnaire</w:t>
            </w:r>
            <w:r w:rsidRPr="006340DF">
              <w:rPr>
                <w:rFonts w:asciiTheme="minorHAnsi" w:hAnsiTheme="minorHAnsi" w:cstheme="minorHAnsi"/>
                <w:szCs w:val="24"/>
                <w:lang w:val="fr-FR"/>
              </w:rPr>
              <w:t>s, sous-par.</w:t>
            </w:r>
            <w:r w:rsidR="001A5893" w:rsidRPr="006340DF">
              <w:rPr>
                <w:rFonts w:asciiTheme="minorHAnsi" w:hAnsiTheme="minorHAnsi" w:cstheme="minorHAnsi"/>
                <w:szCs w:val="24"/>
                <w:lang w:val="fr-FR"/>
              </w:rPr>
              <w:t xml:space="preserve">.14.4) </w:t>
            </w:r>
          </w:p>
        </w:tc>
        <w:tc>
          <w:tcPr>
            <w:tcW w:w="1782" w:type="dxa"/>
            <w:gridSpan w:val="3"/>
          </w:tcPr>
          <w:p w14:paraId="12EED928" w14:textId="77777777" w:rsidR="001A5893" w:rsidRPr="006340DF" w:rsidRDefault="001A5893" w:rsidP="00E36A24">
            <w:pPr>
              <w:rPr>
                <w:rFonts w:asciiTheme="minorHAnsi" w:hAnsiTheme="minorHAnsi" w:cstheme="minorHAnsi"/>
                <w:szCs w:val="24"/>
                <w:lang w:val="fr-FR"/>
              </w:rPr>
            </w:pPr>
            <w:r w:rsidRPr="006340DF">
              <w:rPr>
                <w:rFonts w:asciiTheme="minorHAnsi" w:hAnsiTheme="minorHAnsi" w:cstheme="minorHAnsi"/>
                <w:szCs w:val="24"/>
                <w:lang w:val="fr-FR"/>
              </w:rPr>
              <w:t>Section I, sous-paragraphe 14.4.</w:t>
            </w:r>
          </w:p>
          <w:p w14:paraId="12EED929" w14:textId="77777777" w:rsidR="001A5893" w:rsidRPr="006340DF" w:rsidRDefault="001A5893" w:rsidP="00687DF6">
            <w:pPr>
              <w:rPr>
                <w:rFonts w:asciiTheme="minorHAnsi" w:hAnsiTheme="minorHAnsi" w:cstheme="minorHAnsi"/>
                <w:lang w:val="fr-FR"/>
              </w:rPr>
            </w:pPr>
          </w:p>
        </w:tc>
        <w:tc>
          <w:tcPr>
            <w:tcW w:w="1625" w:type="dxa"/>
          </w:tcPr>
          <w:p w14:paraId="12EED92A" w14:textId="77777777" w:rsidR="001A5893" w:rsidRPr="006340DF" w:rsidRDefault="001A5893" w:rsidP="00687DF6">
            <w:pPr>
              <w:rPr>
                <w:rFonts w:asciiTheme="minorHAnsi" w:hAnsiTheme="minorHAnsi" w:cstheme="minorHAnsi"/>
                <w:lang w:val="fr-FR"/>
              </w:rPr>
            </w:pPr>
          </w:p>
        </w:tc>
        <w:tc>
          <w:tcPr>
            <w:tcW w:w="2257" w:type="dxa"/>
          </w:tcPr>
          <w:p w14:paraId="12EED92B" w14:textId="77777777" w:rsidR="001A5893" w:rsidRPr="006340DF" w:rsidRDefault="001A5893" w:rsidP="00687DF6">
            <w:pPr>
              <w:rPr>
                <w:rFonts w:asciiTheme="minorHAnsi" w:hAnsiTheme="minorHAnsi" w:cstheme="minorHAnsi"/>
                <w:lang w:val="fr-FR"/>
              </w:rPr>
            </w:pPr>
          </w:p>
        </w:tc>
      </w:tr>
      <w:tr w:rsidR="001A5893" w:rsidRPr="006340DF" w14:paraId="12EED931" w14:textId="77777777" w:rsidTr="00592E4E">
        <w:tc>
          <w:tcPr>
            <w:tcW w:w="3480" w:type="dxa"/>
          </w:tcPr>
          <w:p w14:paraId="12EED92D" w14:textId="77777777" w:rsidR="001A5893" w:rsidRPr="006340DF" w:rsidRDefault="00230124" w:rsidP="00E36A24">
            <w:pPr>
              <w:rPr>
                <w:rFonts w:asciiTheme="minorHAnsi" w:hAnsiTheme="minorHAnsi" w:cstheme="minorHAnsi"/>
                <w:szCs w:val="24"/>
                <w:lang w:val="fr-FR"/>
              </w:rPr>
            </w:pPr>
            <w:r w:rsidRPr="006340DF">
              <w:rPr>
                <w:rFonts w:asciiTheme="minorHAnsi" w:hAnsiTheme="minorHAnsi" w:cstheme="minorHAnsi"/>
                <w:szCs w:val="24"/>
                <w:lang w:val="fr-FR"/>
              </w:rPr>
              <w:t>Avez-vous préparé un exemplaire des états financiers et du bilan audités.</w:t>
            </w:r>
            <w:r w:rsidR="001A5893" w:rsidRPr="006340DF">
              <w:rPr>
                <w:rFonts w:asciiTheme="minorHAnsi" w:hAnsiTheme="minorHAnsi" w:cstheme="minorHAnsi"/>
                <w:szCs w:val="24"/>
                <w:lang w:val="fr-FR"/>
              </w:rPr>
              <w:t>?</w:t>
            </w:r>
          </w:p>
        </w:tc>
        <w:tc>
          <w:tcPr>
            <w:tcW w:w="1782" w:type="dxa"/>
            <w:gridSpan w:val="3"/>
          </w:tcPr>
          <w:p w14:paraId="12EED92E" w14:textId="77777777" w:rsidR="001A5893" w:rsidRPr="006340DF" w:rsidRDefault="001A5893" w:rsidP="00E36A24">
            <w:pPr>
              <w:rPr>
                <w:rFonts w:asciiTheme="minorHAnsi" w:hAnsiTheme="minorHAnsi" w:cstheme="minorHAnsi"/>
                <w:szCs w:val="24"/>
                <w:lang w:val="fr-FR"/>
              </w:rPr>
            </w:pPr>
            <w:r w:rsidRPr="006340DF">
              <w:rPr>
                <w:rFonts w:asciiTheme="minorHAnsi" w:hAnsiTheme="minorHAnsi" w:cstheme="minorHAnsi"/>
                <w:szCs w:val="24"/>
                <w:lang w:val="fr-FR"/>
              </w:rPr>
              <w:t>Section I, sous-paragraphe 27.3</w:t>
            </w:r>
          </w:p>
        </w:tc>
        <w:tc>
          <w:tcPr>
            <w:tcW w:w="1625" w:type="dxa"/>
          </w:tcPr>
          <w:p w14:paraId="12EED92F" w14:textId="77777777" w:rsidR="001A5893" w:rsidRPr="006340DF" w:rsidRDefault="001A5893" w:rsidP="00687DF6">
            <w:pPr>
              <w:rPr>
                <w:rFonts w:asciiTheme="minorHAnsi" w:hAnsiTheme="minorHAnsi" w:cstheme="minorHAnsi"/>
                <w:lang w:val="fr-FR"/>
              </w:rPr>
            </w:pPr>
          </w:p>
        </w:tc>
        <w:tc>
          <w:tcPr>
            <w:tcW w:w="2257" w:type="dxa"/>
          </w:tcPr>
          <w:p w14:paraId="12EED930" w14:textId="77777777" w:rsidR="001A5893" w:rsidRPr="006340DF" w:rsidRDefault="001A5893" w:rsidP="00687DF6">
            <w:pPr>
              <w:rPr>
                <w:rFonts w:asciiTheme="minorHAnsi" w:hAnsiTheme="minorHAnsi" w:cstheme="minorHAnsi"/>
                <w:lang w:val="fr-FR"/>
              </w:rPr>
            </w:pPr>
          </w:p>
        </w:tc>
      </w:tr>
      <w:tr w:rsidR="001A5893" w:rsidRPr="004D4648" w14:paraId="12EED936" w14:textId="77777777" w:rsidTr="00592E4E">
        <w:tc>
          <w:tcPr>
            <w:tcW w:w="3480" w:type="dxa"/>
          </w:tcPr>
          <w:p w14:paraId="12EED932" w14:textId="4462E2DA" w:rsidR="001A5893" w:rsidRPr="006340DF" w:rsidRDefault="00230124" w:rsidP="007E15CA">
            <w:pPr>
              <w:tabs>
                <w:tab w:val="left" w:pos="1091"/>
              </w:tabs>
              <w:rPr>
                <w:rFonts w:asciiTheme="minorHAnsi" w:hAnsiTheme="minorHAnsi" w:cstheme="minorHAnsi"/>
                <w:iCs/>
                <w:szCs w:val="24"/>
                <w:lang w:val="fr-FR"/>
              </w:rPr>
            </w:pPr>
            <w:r w:rsidRPr="006340DF">
              <w:rPr>
                <w:rFonts w:asciiTheme="minorHAnsi" w:hAnsiTheme="minorHAnsi" w:cstheme="minorHAnsi"/>
                <w:szCs w:val="24"/>
                <w:lang w:val="fr-FR"/>
              </w:rPr>
              <w:t>Avez-vous inséré les attestations juridiquement valides du fabricant garantissant pleinement ses obligations, conformément aux conditions de l’appel d’offres pour les biens proposés</w:t>
            </w:r>
            <w:r w:rsidR="001A5893" w:rsidRPr="006340DF">
              <w:rPr>
                <w:rFonts w:asciiTheme="minorHAnsi" w:hAnsiTheme="minorHAnsi" w:cstheme="minorHAnsi"/>
                <w:szCs w:val="24"/>
                <w:lang w:val="fr-FR"/>
              </w:rPr>
              <w:t>?</w:t>
            </w:r>
          </w:p>
        </w:tc>
        <w:tc>
          <w:tcPr>
            <w:tcW w:w="1782" w:type="dxa"/>
            <w:gridSpan w:val="3"/>
          </w:tcPr>
          <w:p w14:paraId="12EED933" w14:textId="77777777" w:rsidR="001A5893" w:rsidRPr="006340DF" w:rsidRDefault="001A5893" w:rsidP="00E36A24">
            <w:pPr>
              <w:rPr>
                <w:rFonts w:asciiTheme="minorHAnsi" w:hAnsiTheme="minorHAnsi" w:cstheme="minorHAnsi"/>
                <w:szCs w:val="24"/>
                <w:lang w:val="fr-FR"/>
              </w:rPr>
            </w:pPr>
            <w:r w:rsidRPr="006340DF">
              <w:rPr>
                <w:rFonts w:asciiTheme="minorHAnsi" w:hAnsiTheme="minorHAnsi" w:cstheme="minorHAnsi"/>
                <w:szCs w:val="24"/>
                <w:lang w:val="fr-FR"/>
              </w:rPr>
              <w:t>Section I, sous-paragraphe 27.3, a.</w:t>
            </w:r>
          </w:p>
        </w:tc>
        <w:tc>
          <w:tcPr>
            <w:tcW w:w="1625" w:type="dxa"/>
          </w:tcPr>
          <w:p w14:paraId="12EED934" w14:textId="77777777" w:rsidR="001A5893" w:rsidRPr="006340DF" w:rsidRDefault="001A5893" w:rsidP="00687DF6">
            <w:pPr>
              <w:rPr>
                <w:rFonts w:asciiTheme="minorHAnsi" w:hAnsiTheme="minorHAnsi" w:cstheme="minorHAnsi"/>
                <w:lang w:val="fr-FR"/>
              </w:rPr>
            </w:pPr>
          </w:p>
        </w:tc>
        <w:tc>
          <w:tcPr>
            <w:tcW w:w="2257" w:type="dxa"/>
          </w:tcPr>
          <w:p w14:paraId="12EED935" w14:textId="77777777" w:rsidR="001A5893" w:rsidRPr="006340DF" w:rsidRDefault="001A5893" w:rsidP="00687DF6">
            <w:pPr>
              <w:rPr>
                <w:rFonts w:asciiTheme="minorHAnsi" w:hAnsiTheme="minorHAnsi" w:cstheme="minorHAnsi"/>
                <w:lang w:val="fr-FR"/>
              </w:rPr>
            </w:pPr>
          </w:p>
        </w:tc>
      </w:tr>
      <w:tr w:rsidR="001A5893" w:rsidRPr="004D4648" w14:paraId="12EED93B" w14:textId="77777777" w:rsidTr="00592E4E">
        <w:tc>
          <w:tcPr>
            <w:tcW w:w="3480" w:type="dxa"/>
          </w:tcPr>
          <w:p w14:paraId="12EED937" w14:textId="0EE3D626" w:rsidR="001A5893" w:rsidRPr="006340DF" w:rsidRDefault="00230124" w:rsidP="007E15CA">
            <w:pPr>
              <w:rPr>
                <w:rFonts w:asciiTheme="minorHAnsi" w:hAnsiTheme="minorHAnsi" w:cstheme="minorHAnsi"/>
                <w:szCs w:val="24"/>
                <w:lang w:val="fr-FR"/>
              </w:rPr>
            </w:pPr>
            <w:r w:rsidRPr="006340DF">
              <w:rPr>
                <w:rFonts w:asciiTheme="minorHAnsi" w:hAnsiTheme="minorHAnsi" w:cstheme="minorHAnsi"/>
                <w:szCs w:val="24"/>
                <w:lang w:val="fr-FR"/>
              </w:rPr>
              <w:t>Avez-vous inséré le justificatif que votre société a fourni, dans les limites autorisées par les fabricants, un service après-vente pour des biens similaires et pour au moins 20 % des quantités de l’appel d’offres au cours de l’une ou l’autre des trois dernières années (et que ces biens remplissent leur fonction de manière satisfaisante)</w:t>
            </w:r>
          </w:p>
        </w:tc>
        <w:tc>
          <w:tcPr>
            <w:tcW w:w="1782" w:type="dxa"/>
            <w:gridSpan w:val="3"/>
          </w:tcPr>
          <w:p w14:paraId="12EED938" w14:textId="77777777" w:rsidR="001A5893" w:rsidRPr="006340DF" w:rsidRDefault="001A5893" w:rsidP="00E36A24">
            <w:pPr>
              <w:rPr>
                <w:rFonts w:asciiTheme="minorHAnsi" w:hAnsiTheme="minorHAnsi" w:cstheme="minorHAnsi"/>
                <w:szCs w:val="24"/>
                <w:lang w:val="fr-FR"/>
              </w:rPr>
            </w:pPr>
            <w:r w:rsidRPr="006340DF">
              <w:rPr>
                <w:rFonts w:asciiTheme="minorHAnsi" w:hAnsiTheme="minorHAnsi" w:cstheme="minorHAnsi"/>
                <w:szCs w:val="24"/>
                <w:lang w:val="fr-FR"/>
              </w:rPr>
              <w:t>Section I, sous-paragraphe 27.3, b</w:t>
            </w:r>
          </w:p>
        </w:tc>
        <w:tc>
          <w:tcPr>
            <w:tcW w:w="1625" w:type="dxa"/>
          </w:tcPr>
          <w:p w14:paraId="12EED939" w14:textId="77777777" w:rsidR="001A5893" w:rsidRPr="006340DF" w:rsidRDefault="001A5893" w:rsidP="00687DF6">
            <w:pPr>
              <w:rPr>
                <w:rFonts w:asciiTheme="minorHAnsi" w:hAnsiTheme="minorHAnsi" w:cstheme="minorHAnsi"/>
                <w:lang w:val="fr-FR"/>
              </w:rPr>
            </w:pPr>
          </w:p>
        </w:tc>
        <w:tc>
          <w:tcPr>
            <w:tcW w:w="2257" w:type="dxa"/>
          </w:tcPr>
          <w:p w14:paraId="12EED93A" w14:textId="77777777" w:rsidR="001A5893" w:rsidRPr="006340DF" w:rsidRDefault="001A5893" w:rsidP="00687DF6">
            <w:pPr>
              <w:rPr>
                <w:rFonts w:asciiTheme="minorHAnsi" w:hAnsiTheme="minorHAnsi" w:cstheme="minorHAnsi"/>
                <w:lang w:val="fr-FR"/>
              </w:rPr>
            </w:pPr>
          </w:p>
        </w:tc>
      </w:tr>
    </w:tbl>
    <w:p w14:paraId="12EED93C" w14:textId="77777777" w:rsidR="001A5893" w:rsidRPr="006340DF" w:rsidRDefault="001A5893" w:rsidP="001A52C9">
      <w:pPr>
        <w:rPr>
          <w:rFonts w:asciiTheme="minorHAnsi" w:hAnsiTheme="minorHAnsi" w:cstheme="minorHAnsi"/>
          <w:lang w:val="fr-FR"/>
        </w:rPr>
      </w:pPr>
    </w:p>
    <w:p w14:paraId="12EED93D" w14:textId="77777777" w:rsidR="001A5893" w:rsidRPr="006340DF" w:rsidRDefault="001A5893" w:rsidP="007A0304">
      <w:pPr>
        <w:pStyle w:val="Heading1"/>
        <w:jc w:val="center"/>
        <w:rPr>
          <w:rFonts w:asciiTheme="minorHAnsi" w:hAnsiTheme="minorHAnsi" w:cstheme="minorHAnsi"/>
          <w:sz w:val="24"/>
          <w:szCs w:val="24"/>
          <w:lang w:val="fr-FR"/>
        </w:rPr>
      </w:pPr>
      <w:r w:rsidRPr="006340DF">
        <w:rPr>
          <w:rFonts w:asciiTheme="minorHAnsi" w:hAnsiTheme="minorHAnsi" w:cstheme="minorHAnsi"/>
          <w:szCs w:val="24"/>
          <w:lang w:val="fr-FR"/>
        </w:rPr>
        <w:br w:type="page"/>
      </w:r>
      <w:bookmarkStart w:id="115" w:name="_Toc308100617"/>
      <w:bookmarkStart w:id="116" w:name="_Toc364424910"/>
      <w:r w:rsidRPr="006340DF">
        <w:rPr>
          <w:rFonts w:asciiTheme="minorHAnsi" w:hAnsiTheme="minorHAnsi" w:cstheme="minorHAnsi"/>
          <w:sz w:val="24"/>
          <w:szCs w:val="24"/>
          <w:lang w:val="fr-FR"/>
        </w:rPr>
        <w:lastRenderedPageBreak/>
        <w:t xml:space="preserve">1. Formulaire de confirmation de </w:t>
      </w:r>
      <w:bookmarkEnd w:id="115"/>
      <w:r w:rsidRPr="006340DF">
        <w:rPr>
          <w:rFonts w:asciiTheme="minorHAnsi" w:hAnsiTheme="minorHAnsi" w:cstheme="minorHAnsi"/>
          <w:sz w:val="24"/>
          <w:szCs w:val="24"/>
          <w:lang w:val="fr-FR"/>
        </w:rPr>
        <w:t>participation ou non à l’appel d’offres</w:t>
      </w:r>
      <w:bookmarkEnd w:id="116"/>
    </w:p>
    <w:p w14:paraId="12EED93E" w14:textId="77777777" w:rsidR="001A5893" w:rsidRPr="006340DF" w:rsidRDefault="001A5893" w:rsidP="000E4026">
      <w:pPr>
        <w:overflowPunct/>
        <w:autoSpaceDE/>
        <w:autoSpaceDN/>
        <w:adjustRightInd/>
        <w:ind w:left="567"/>
        <w:textAlignment w:val="auto"/>
        <w:rPr>
          <w:rFonts w:asciiTheme="minorHAnsi" w:hAnsiTheme="minorHAnsi" w:cstheme="minorHAnsi"/>
          <w:i/>
          <w:sz w:val="22"/>
          <w:szCs w:val="24"/>
          <w:lang w:val="fr-FR"/>
        </w:rPr>
      </w:pPr>
      <w:r w:rsidRPr="006340DF">
        <w:rPr>
          <w:rFonts w:asciiTheme="minorHAnsi" w:hAnsiTheme="minorHAnsi" w:cstheme="minorHAnsi"/>
          <w:i/>
          <w:sz w:val="22"/>
          <w:szCs w:val="24"/>
          <w:highlight w:val="yellow"/>
          <w:lang w:val="fr-FR"/>
        </w:rPr>
        <w:t>[Complétez cette page et retournez-la avant l’ouverture des offres si vous ne souhaitez pas soumissionner]</w:t>
      </w:r>
    </w:p>
    <w:p w14:paraId="12EED93F" w14:textId="77777777" w:rsidR="001A5893" w:rsidRPr="006340DF" w:rsidRDefault="001A5893">
      <w:pPr>
        <w:ind w:firstLine="1418"/>
        <w:rPr>
          <w:rFonts w:asciiTheme="minorHAnsi" w:hAnsiTheme="minorHAnsi" w:cstheme="minorHAnsi"/>
          <w:sz w:val="22"/>
          <w:szCs w:val="22"/>
          <w:lang w:val="fr-FR"/>
        </w:rPr>
      </w:pPr>
    </w:p>
    <w:tbl>
      <w:tblPr>
        <w:tblW w:w="9490" w:type="dxa"/>
        <w:tblInd w:w="108" w:type="dxa"/>
        <w:tblLayout w:type="fixed"/>
        <w:tblLook w:val="0000" w:firstRow="0" w:lastRow="0" w:firstColumn="0" w:lastColumn="0" w:noHBand="0" w:noVBand="0"/>
      </w:tblPr>
      <w:tblGrid>
        <w:gridCol w:w="1003"/>
        <w:gridCol w:w="3990"/>
        <w:gridCol w:w="4497"/>
      </w:tblGrid>
      <w:tr w:rsidR="001A5893" w:rsidRPr="006340DF" w14:paraId="12EED944" w14:textId="77777777">
        <w:tc>
          <w:tcPr>
            <w:tcW w:w="1003" w:type="dxa"/>
          </w:tcPr>
          <w:p w14:paraId="12EED940" w14:textId="77777777" w:rsidR="001A5893" w:rsidRPr="006340DF" w:rsidRDefault="001A5893">
            <w:pPr>
              <w:rPr>
                <w:rFonts w:asciiTheme="minorHAnsi" w:hAnsiTheme="minorHAnsi" w:cstheme="minorHAnsi"/>
                <w:sz w:val="22"/>
                <w:szCs w:val="22"/>
                <w:lang w:val="fr-FR"/>
              </w:rPr>
            </w:pPr>
          </w:p>
        </w:tc>
        <w:tc>
          <w:tcPr>
            <w:tcW w:w="3990" w:type="dxa"/>
          </w:tcPr>
          <w:p w14:paraId="12EED941" w14:textId="77777777" w:rsidR="001A5893" w:rsidRPr="006340DF" w:rsidRDefault="001A5893">
            <w:pPr>
              <w:rPr>
                <w:rFonts w:asciiTheme="minorHAnsi" w:hAnsiTheme="minorHAnsi" w:cstheme="minorHAnsi"/>
                <w:sz w:val="22"/>
                <w:szCs w:val="22"/>
                <w:lang w:val="fr-FR"/>
              </w:rPr>
            </w:pPr>
            <w:bookmarkStart w:id="117" w:name="Buyer2"/>
            <w:bookmarkEnd w:id="117"/>
          </w:p>
        </w:tc>
        <w:tc>
          <w:tcPr>
            <w:tcW w:w="4497" w:type="dxa"/>
          </w:tcPr>
          <w:p w14:paraId="12EED942" w14:textId="77777777" w:rsidR="001A5893" w:rsidRPr="006340DF" w:rsidRDefault="001A5893" w:rsidP="000E4026">
            <w:pPr>
              <w:rPr>
                <w:rFonts w:asciiTheme="minorHAnsi" w:hAnsiTheme="minorHAnsi" w:cstheme="minorHAnsi"/>
                <w:szCs w:val="24"/>
                <w:lang w:val="fr-FR"/>
              </w:rPr>
            </w:pPr>
            <w:r w:rsidRPr="006340DF">
              <w:rPr>
                <w:rFonts w:asciiTheme="minorHAnsi" w:hAnsiTheme="minorHAnsi" w:cstheme="minorHAnsi"/>
                <w:sz w:val="22"/>
                <w:szCs w:val="24"/>
                <w:lang w:val="fr-FR"/>
              </w:rPr>
              <w:t xml:space="preserve">Date : </w:t>
            </w:r>
          </w:p>
          <w:p w14:paraId="12EED943" w14:textId="77777777" w:rsidR="001A5893" w:rsidRPr="006340DF" w:rsidRDefault="001A5893">
            <w:pPr>
              <w:rPr>
                <w:rFonts w:asciiTheme="minorHAnsi" w:hAnsiTheme="minorHAnsi" w:cstheme="minorHAnsi"/>
                <w:sz w:val="22"/>
                <w:szCs w:val="22"/>
                <w:lang w:val="fr-FR"/>
              </w:rPr>
            </w:pPr>
          </w:p>
        </w:tc>
      </w:tr>
      <w:tr w:rsidR="001A5893" w:rsidRPr="004D4648" w14:paraId="12EED949" w14:textId="77777777">
        <w:tc>
          <w:tcPr>
            <w:tcW w:w="1003" w:type="dxa"/>
          </w:tcPr>
          <w:p w14:paraId="12EED945" w14:textId="77777777" w:rsidR="001A5893" w:rsidRPr="006340DF" w:rsidRDefault="001A5893" w:rsidP="000E4026">
            <w:pPr>
              <w:rPr>
                <w:rFonts w:asciiTheme="minorHAnsi" w:hAnsiTheme="minorHAnsi" w:cstheme="minorHAnsi"/>
                <w:szCs w:val="24"/>
                <w:lang w:val="fr-FR"/>
              </w:rPr>
            </w:pPr>
            <w:r w:rsidRPr="006340DF">
              <w:rPr>
                <w:rFonts w:asciiTheme="minorHAnsi" w:hAnsiTheme="minorHAnsi" w:cstheme="minorHAnsi"/>
                <w:sz w:val="22"/>
                <w:szCs w:val="24"/>
                <w:lang w:val="fr-FR"/>
              </w:rPr>
              <w:t>A :</w:t>
            </w:r>
          </w:p>
        </w:tc>
        <w:tc>
          <w:tcPr>
            <w:tcW w:w="3990" w:type="dxa"/>
          </w:tcPr>
          <w:p w14:paraId="12EED946" w14:textId="77777777" w:rsidR="001A5893" w:rsidRPr="006340DF" w:rsidRDefault="001A5893" w:rsidP="000E4026">
            <w:pPr>
              <w:rPr>
                <w:rFonts w:asciiTheme="minorHAnsi" w:hAnsiTheme="minorHAnsi" w:cstheme="minorHAnsi"/>
                <w:sz w:val="22"/>
                <w:szCs w:val="24"/>
                <w:lang w:val="fr-FR"/>
              </w:rPr>
            </w:pPr>
            <w:r w:rsidRPr="006340DF">
              <w:rPr>
                <w:rFonts w:asciiTheme="minorHAnsi" w:hAnsiTheme="minorHAnsi" w:cstheme="minorHAnsi"/>
                <w:sz w:val="22"/>
                <w:szCs w:val="24"/>
                <w:lang w:val="fr-FR"/>
              </w:rPr>
              <w:t>UNFPA</w:t>
            </w:r>
          </w:p>
          <w:p w14:paraId="12EED947" w14:textId="77777777" w:rsidR="001A5893" w:rsidRPr="006340DF" w:rsidRDefault="001A5893" w:rsidP="000E4026">
            <w:pPr>
              <w:rPr>
                <w:rFonts w:asciiTheme="minorHAnsi" w:hAnsiTheme="minorHAnsi" w:cstheme="minorHAnsi"/>
                <w:szCs w:val="24"/>
                <w:highlight w:val="yellow"/>
                <w:lang w:val="fr-FR"/>
              </w:rPr>
            </w:pPr>
            <w:r w:rsidRPr="006340DF">
              <w:rPr>
                <w:rFonts w:asciiTheme="minorHAnsi" w:hAnsiTheme="minorHAnsi" w:cstheme="minorHAnsi"/>
                <w:i/>
                <w:sz w:val="22"/>
                <w:szCs w:val="24"/>
                <w:highlight w:val="yellow"/>
                <w:lang w:val="fr-FR"/>
              </w:rPr>
              <w:t>[Insérez le nom du bureau et du contact]</w:t>
            </w:r>
          </w:p>
        </w:tc>
        <w:tc>
          <w:tcPr>
            <w:tcW w:w="4497" w:type="dxa"/>
          </w:tcPr>
          <w:p w14:paraId="12EED948" w14:textId="77777777" w:rsidR="001A5893" w:rsidRPr="006340DF" w:rsidRDefault="001A5893" w:rsidP="000E4026">
            <w:pPr>
              <w:rPr>
                <w:rFonts w:asciiTheme="minorHAnsi" w:hAnsiTheme="minorHAnsi" w:cstheme="minorHAnsi"/>
                <w:szCs w:val="24"/>
                <w:highlight w:val="yellow"/>
                <w:lang w:val="fr-FR"/>
              </w:rPr>
            </w:pPr>
            <w:r w:rsidRPr="006340DF">
              <w:rPr>
                <w:rFonts w:asciiTheme="minorHAnsi" w:hAnsiTheme="minorHAnsi" w:cstheme="minorHAnsi"/>
                <w:sz w:val="22"/>
                <w:szCs w:val="24"/>
                <w:lang w:val="fr-FR"/>
              </w:rPr>
              <w:t xml:space="preserve">Télécopie/Adresse électronique : </w:t>
            </w:r>
            <w:r w:rsidRPr="006340DF">
              <w:rPr>
                <w:rFonts w:asciiTheme="minorHAnsi" w:hAnsiTheme="minorHAnsi" w:cstheme="minorHAnsi"/>
                <w:i/>
                <w:sz w:val="22"/>
                <w:szCs w:val="24"/>
                <w:highlight w:val="yellow"/>
                <w:lang w:val="fr-FR"/>
              </w:rPr>
              <w:t>[Insérez le numéro de télécopie ou l’adresse électronique de la personne contact à l’UNFPA (autres que ceux sécurisés pour l’offre)]</w:t>
            </w:r>
          </w:p>
        </w:tc>
      </w:tr>
      <w:tr w:rsidR="001A5893" w:rsidRPr="006340DF" w14:paraId="12EED94D" w14:textId="77777777">
        <w:tc>
          <w:tcPr>
            <w:tcW w:w="1003" w:type="dxa"/>
          </w:tcPr>
          <w:p w14:paraId="12EED94A" w14:textId="77777777" w:rsidR="001A5893" w:rsidRPr="006340DF" w:rsidRDefault="001A5893" w:rsidP="000E4026">
            <w:pPr>
              <w:rPr>
                <w:rFonts w:asciiTheme="minorHAnsi" w:hAnsiTheme="minorHAnsi" w:cstheme="minorHAnsi"/>
                <w:szCs w:val="24"/>
                <w:lang w:val="fr-FR"/>
              </w:rPr>
            </w:pPr>
            <w:r w:rsidRPr="006340DF">
              <w:rPr>
                <w:rFonts w:asciiTheme="minorHAnsi" w:hAnsiTheme="minorHAnsi" w:cstheme="minorHAnsi"/>
                <w:sz w:val="22"/>
                <w:szCs w:val="24"/>
                <w:lang w:val="fr-FR"/>
              </w:rPr>
              <w:t>De :</w:t>
            </w:r>
          </w:p>
        </w:tc>
        <w:tc>
          <w:tcPr>
            <w:tcW w:w="3990" w:type="dxa"/>
            <w:tcBorders>
              <w:bottom w:val="single" w:sz="4" w:space="0" w:color="auto"/>
            </w:tcBorders>
          </w:tcPr>
          <w:p w14:paraId="12EED94B" w14:textId="77777777" w:rsidR="001A5893" w:rsidRPr="006340DF" w:rsidRDefault="001A5893">
            <w:pPr>
              <w:rPr>
                <w:rFonts w:asciiTheme="minorHAnsi" w:hAnsiTheme="minorHAnsi" w:cstheme="minorHAnsi"/>
                <w:sz w:val="22"/>
                <w:szCs w:val="22"/>
                <w:lang w:val="fr-FR"/>
              </w:rPr>
            </w:pPr>
          </w:p>
        </w:tc>
        <w:tc>
          <w:tcPr>
            <w:tcW w:w="4497" w:type="dxa"/>
          </w:tcPr>
          <w:p w14:paraId="12EED94C" w14:textId="77777777" w:rsidR="001A5893" w:rsidRPr="006340DF" w:rsidRDefault="001A5893">
            <w:pPr>
              <w:rPr>
                <w:rFonts w:asciiTheme="minorHAnsi" w:hAnsiTheme="minorHAnsi" w:cstheme="minorHAnsi"/>
                <w:sz w:val="22"/>
                <w:szCs w:val="22"/>
                <w:lang w:val="fr-FR"/>
              </w:rPr>
            </w:pPr>
          </w:p>
        </w:tc>
      </w:tr>
      <w:tr w:rsidR="001A5893" w:rsidRPr="006340DF" w14:paraId="12EED951" w14:textId="77777777">
        <w:tc>
          <w:tcPr>
            <w:tcW w:w="1003" w:type="dxa"/>
          </w:tcPr>
          <w:p w14:paraId="12EED94E" w14:textId="77777777" w:rsidR="001A5893" w:rsidRPr="006340DF" w:rsidRDefault="001A5893">
            <w:pPr>
              <w:rPr>
                <w:rFonts w:asciiTheme="minorHAnsi" w:hAnsiTheme="minorHAnsi" w:cstheme="minorHAnsi"/>
                <w:sz w:val="22"/>
                <w:szCs w:val="22"/>
                <w:lang w:val="fr-FR"/>
              </w:rPr>
            </w:pPr>
          </w:p>
        </w:tc>
        <w:tc>
          <w:tcPr>
            <w:tcW w:w="3990" w:type="dxa"/>
            <w:tcBorders>
              <w:top w:val="single" w:sz="4" w:space="0" w:color="auto"/>
              <w:bottom w:val="single" w:sz="4" w:space="0" w:color="auto"/>
            </w:tcBorders>
          </w:tcPr>
          <w:p w14:paraId="12EED94F" w14:textId="77777777" w:rsidR="001A5893" w:rsidRPr="006340DF" w:rsidRDefault="001A5893">
            <w:pPr>
              <w:rPr>
                <w:rFonts w:asciiTheme="minorHAnsi" w:hAnsiTheme="minorHAnsi" w:cstheme="minorHAnsi"/>
                <w:sz w:val="22"/>
                <w:szCs w:val="22"/>
                <w:lang w:val="fr-FR"/>
              </w:rPr>
            </w:pPr>
          </w:p>
        </w:tc>
        <w:tc>
          <w:tcPr>
            <w:tcW w:w="4497" w:type="dxa"/>
          </w:tcPr>
          <w:p w14:paraId="12EED950" w14:textId="77777777" w:rsidR="001A5893" w:rsidRPr="006340DF" w:rsidRDefault="001A5893">
            <w:pPr>
              <w:rPr>
                <w:rFonts w:asciiTheme="minorHAnsi" w:hAnsiTheme="minorHAnsi" w:cstheme="minorHAnsi"/>
                <w:sz w:val="22"/>
                <w:szCs w:val="22"/>
                <w:lang w:val="fr-FR"/>
              </w:rPr>
            </w:pPr>
          </w:p>
        </w:tc>
      </w:tr>
      <w:tr w:rsidR="001A5893" w:rsidRPr="006340DF" w14:paraId="12EED955" w14:textId="77777777">
        <w:tc>
          <w:tcPr>
            <w:tcW w:w="1003" w:type="dxa"/>
          </w:tcPr>
          <w:p w14:paraId="12EED952" w14:textId="77777777" w:rsidR="001A5893" w:rsidRPr="006340DF" w:rsidRDefault="001A5893">
            <w:pPr>
              <w:rPr>
                <w:rFonts w:asciiTheme="minorHAnsi" w:hAnsiTheme="minorHAnsi" w:cstheme="minorHAnsi"/>
                <w:sz w:val="22"/>
                <w:szCs w:val="22"/>
                <w:lang w:val="fr-FR"/>
              </w:rPr>
            </w:pPr>
          </w:p>
        </w:tc>
        <w:tc>
          <w:tcPr>
            <w:tcW w:w="3990" w:type="dxa"/>
            <w:tcBorders>
              <w:top w:val="single" w:sz="4" w:space="0" w:color="auto"/>
              <w:bottom w:val="single" w:sz="4" w:space="0" w:color="auto"/>
            </w:tcBorders>
          </w:tcPr>
          <w:p w14:paraId="12EED953" w14:textId="77777777" w:rsidR="001A5893" w:rsidRPr="006340DF" w:rsidRDefault="001A5893">
            <w:pPr>
              <w:rPr>
                <w:rFonts w:asciiTheme="minorHAnsi" w:hAnsiTheme="minorHAnsi" w:cstheme="minorHAnsi"/>
                <w:sz w:val="22"/>
                <w:szCs w:val="22"/>
                <w:lang w:val="fr-FR"/>
              </w:rPr>
            </w:pPr>
          </w:p>
        </w:tc>
        <w:tc>
          <w:tcPr>
            <w:tcW w:w="4497" w:type="dxa"/>
          </w:tcPr>
          <w:p w14:paraId="12EED954" w14:textId="77777777" w:rsidR="001A5893" w:rsidRPr="006340DF" w:rsidRDefault="001A5893">
            <w:pPr>
              <w:rPr>
                <w:rFonts w:asciiTheme="minorHAnsi" w:hAnsiTheme="minorHAnsi" w:cstheme="minorHAnsi"/>
                <w:sz w:val="22"/>
                <w:szCs w:val="22"/>
                <w:lang w:val="fr-FR"/>
              </w:rPr>
            </w:pPr>
          </w:p>
        </w:tc>
      </w:tr>
      <w:tr w:rsidR="001A5893" w:rsidRPr="0091298C" w14:paraId="12EED958" w14:textId="77777777">
        <w:trPr>
          <w:cantSplit/>
        </w:trPr>
        <w:tc>
          <w:tcPr>
            <w:tcW w:w="1003" w:type="dxa"/>
          </w:tcPr>
          <w:p w14:paraId="12EED956" w14:textId="77777777" w:rsidR="001A5893" w:rsidRPr="006340DF" w:rsidRDefault="001A5893" w:rsidP="000E4026">
            <w:pPr>
              <w:rPr>
                <w:rFonts w:asciiTheme="minorHAnsi" w:hAnsiTheme="minorHAnsi" w:cstheme="minorHAnsi"/>
                <w:szCs w:val="24"/>
                <w:lang w:val="fr-FR"/>
              </w:rPr>
            </w:pPr>
            <w:r w:rsidRPr="006340DF">
              <w:rPr>
                <w:rFonts w:asciiTheme="minorHAnsi" w:hAnsiTheme="minorHAnsi" w:cstheme="minorHAnsi"/>
                <w:sz w:val="22"/>
                <w:szCs w:val="24"/>
                <w:lang w:val="fr-FR"/>
              </w:rPr>
              <w:t>Objet :</w:t>
            </w:r>
          </w:p>
        </w:tc>
        <w:tc>
          <w:tcPr>
            <w:tcW w:w="8487" w:type="dxa"/>
            <w:gridSpan w:val="2"/>
          </w:tcPr>
          <w:p w14:paraId="12EED957" w14:textId="77777777" w:rsidR="001A5893" w:rsidRPr="006340DF" w:rsidRDefault="001A5893" w:rsidP="00E6116B">
            <w:pPr>
              <w:spacing w:after="120"/>
              <w:ind w:left="283"/>
              <w:rPr>
                <w:rFonts w:asciiTheme="minorHAnsi" w:hAnsiTheme="minorHAnsi" w:cstheme="minorHAnsi"/>
                <w:lang w:val="pt-BR"/>
              </w:rPr>
            </w:pPr>
            <w:bookmarkStart w:id="118" w:name="OPS_Case_no4"/>
            <w:bookmarkStart w:id="119" w:name="pno1"/>
            <w:bookmarkStart w:id="120" w:name="ProdDesc"/>
            <w:r w:rsidRPr="006340DF">
              <w:rPr>
                <w:rFonts w:asciiTheme="minorHAnsi" w:hAnsiTheme="minorHAnsi" w:cstheme="minorHAnsi"/>
                <w:sz w:val="22"/>
                <w:highlight w:val="yellow"/>
                <w:lang w:val="pt-BR"/>
              </w:rPr>
              <w:t>N° AO UNFPA/</w:t>
            </w:r>
            <w:r w:rsidRPr="006340DF">
              <w:rPr>
                <w:rFonts w:asciiTheme="minorHAnsi" w:hAnsiTheme="minorHAnsi" w:cstheme="minorHAnsi"/>
                <w:i/>
                <w:sz w:val="22"/>
                <w:highlight w:val="yellow"/>
                <w:lang w:val="pt-BR"/>
              </w:rPr>
              <w:t>PP/AA/NNN</w:t>
            </w:r>
            <w:r w:rsidRPr="006340DF">
              <w:rPr>
                <w:rFonts w:asciiTheme="minorHAnsi" w:hAnsiTheme="minorHAnsi" w:cstheme="minorHAnsi"/>
                <w:sz w:val="22"/>
                <w:highlight w:val="yellow"/>
                <w:lang w:val="pt-BR"/>
              </w:rPr>
              <w:t xml:space="preserve"> </w:t>
            </w:r>
            <w:bookmarkEnd w:id="118"/>
            <w:bookmarkEnd w:id="119"/>
            <w:bookmarkEnd w:id="120"/>
          </w:p>
        </w:tc>
      </w:tr>
    </w:tbl>
    <w:p w14:paraId="12EED959" w14:textId="77777777" w:rsidR="001A5893" w:rsidRPr="006340DF" w:rsidRDefault="001A5893">
      <w:pPr>
        <w:ind w:firstLine="1418"/>
        <w:rPr>
          <w:rFonts w:asciiTheme="minorHAnsi" w:hAnsiTheme="minorHAnsi" w:cstheme="minorHAnsi"/>
          <w:sz w:val="22"/>
          <w:lang w:val="pt-BR"/>
        </w:rPr>
      </w:pPr>
    </w:p>
    <w:p w14:paraId="12EED95A" w14:textId="77777777" w:rsidR="001A5893" w:rsidRPr="006340DF" w:rsidRDefault="001A5893" w:rsidP="00E6116B">
      <w:pPr>
        <w:ind w:left="567"/>
        <w:rPr>
          <w:rFonts w:asciiTheme="minorHAnsi" w:hAnsiTheme="minorHAnsi" w:cstheme="minorHAnsi"/>
          <w:sz w:val="22"/>
          <w:szCs w:val="24"/>
          <w:lang w:val="fr-FR"/>
        </w:rPr>
      </w:pPr>
      <w:r w:rsidRPr="006340DF">
        <w:rPr>
          <w:rFonts w:asciiTheme="minorHAnsi" w:hAnsiTheme="minorHAnsi" w:cstheme="minorHAnsi"/>
          <w:sz w:val="22"/>
          <w:szCs w:val="24"/>
          <w:lang w:val="fr-FR"/>
        </w:rPr>
        <w:t>OUI, nous souhaitons soumettre une offre.</w:t>
      </w:r>
    </w:p>
    <w:p w14:paraId="12EED95B" w14:textId="77777777" w:rsidR="001A5893" w:rsidRPr="006340DF" w:rsidRDefault="001A5893">
      <w:pPr>
        <w:ind w:left="567"/>
        <w:rPr>
          <w:rFonts w:asciiTheme="minorHAnsi" w:hAnsiTheme="minorHAnsi" w:cstheme="minorHAnsi"/>
          <w:sz w:val="22"/>
          <w:szCs w:val="22"/>
          <w:lang w:val="fr-FR"/>
        </w:rPr>
      </w:pPr>
    </w:p>
    <w:p w14:paraId="12EED95C" w14:textId="77777777" w:rsidR="001A5893" w:rsidRPr="006340DF" w:rsidRDefault="001A5893" w:rsidP="00E6116B">
      <w:pPr>
        <w:ind w:left="567"/>
        <w:rPr>
          <w:rFonts w:asciiTheme="minorHAnsi" w:hAnsiTheme="minorHAnsi" w:cstheme="minorHAnsi"/>
          <w:sz w:val="22"/>
          <w:szCs w:val="24"/>
          <w:lang w:val="fr-FR"/>
        </w:rPr>
      </w:pPr>
      <w:r w:rsidRPr="006340DF">
        <w:rPr>
          <w:rFonts w:asciiTheme="minorHAnsi" w:hAnsiTheme="minorHAnsi" w:cstheme="minorHAnsi"/>
          <w:sz w:val="22"/>
          <w:szCs w:val="24"/>
          <w:lang w:val="fr-FR"/>
        </w:rPr>
        <w:t>NON, nous ne sommes pas en mesure de soumettre une offre en réponse d’appel d’offres susmentionné pour les raisons suivantes :</w:t>
      </w:r>
    </w:p>
    <w:p w14:paraId="12EED95D"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Les produits et services demandés ne font pas partie de notre gamme de produits</w:t>
      </w:r>
    </w:p>
    <w:p w14:paraId="12EED95E"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ne sommes pas en mesure de soumettre une offre compétitive pour les produits demandés pour le moment</w:t>
      </w:r>
    </w:p>
    <w:p w14:paraId="12EED95F"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Les produits demandés ne sont pas disponibles pour le moment</w:t>
      </w:r>
    </w:p>
    <w:p w14:paraId="12EED960"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ne sommes pas en mesure de nous conformer aux spécifications requises</w:t>
      </w:r>
    </w:p>
    <w:p w14:paraId="12EED961"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ne sommes pas en mesure d’offrir le type d’emballage requis</w:t>
      </w:r>
    </w:p>
    <w:p w14:paraId="12EED962"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ne pouvons offrir que des prix FCA</w:t>
      </w:r>
    </w:p>
    <w:p w14:paraId="12EED963"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Les informations fournies aux fins de recevoir des offres sont insuffisantes</w:t>
      </w:r>
    </w:p>
    <w:p w14:paraId="12EED964"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Votre appel d’offres est trop compliqué</w:t>
      </w:r>
    </w:p>
    <w:p w14:paraId="12EED965"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Le délai imparti pour préparer l’offre est trop court</w:t>
      </w:r>
    </w:p>
    <w:p w14:paraId="12EED966" w14:textId="77777777" w:rsidR="001A5893" w:rsidRPr="006340DF" w:rsidRDefault="001A5893" w:rsidP="00E6116B">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 xml:space="preserve">Nous ne sommes pas en mesure de nous conformer aux conditions de livraison </w:t>
      </w:r>
    </w:p>
    <w:p w14:paraId="12EED967"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ne sommes pas en mesure d’adhérer à vos conditions générales (veuillez préciser : conditions de paiement, demande de garantie de bonne exécution, etc.)</w:t>
      </w:r>
    </w:p>
    <w:p w14:paraId="12EED968"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n’exportons pas</w:t>
      </w:r>
    </w:p>
    <w:p w14:paraId="12EED969"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Notre capacité de production est entièrement utilisée</w:t>
      </w:r>
    </w:p>
    <w:p w14:paraId="12EED96A"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 xml:space="preserve">Nous sommes fermés pendant les vacances </w:t>
      </w:r>
    </w:p>
    <w:p w14:paraId="12EED96B"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 xml:space="preserve">Nous avons dû donner priorité aux demandes d’autres clients </w:t>
      </w:r>
    </w:p>
    <w:p w14:paraId="12EED96C"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 xml:space="preserve">Nous ne vendons pas directement, mais par l’intermédiaire de distributeurs </w:t>
      </w:r>
    </w:p>
    <w:p w14:paraId="12EED96D"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n’offrons aucun service après-vente dans le pays du destinataire</w:t>
      </w:r>
    </w:p>
    <w:p w14:paraId="12EED96E"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La personne traitant les appels d’offres est absente</w:t>
      </w:r>
    </w:p>
    <w:p w14:paraId="12EED96F" w14:textId="77777777" w:rsidR="001A5893" w:rsidRPr="006340DF" w:rsidRDefault="001A5893" w:rsidP="000169F4">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Autres (veuillez préciser)</w:t>
      </w:r>
    </w:p>
    <w:p w14:paraId="12EED970" w14:textId="77777777" w:rsidR="001A5893" w:rsidRPr="006340DF" w:rsidRDefault="001A5893">
      <w:pPr>
        <w:tabs>
          <w:tab w:val="left" w:pos="1418"/>
        </w:tabs>
        <w:ind w:left="1418" w:hanging="851"/>
        <w:rPr>
          <w:rFonts w:asciiTheme="minorHAnsi" w:hAnsiTheme="minorHAnsi" w:cstheme="minorHAnsi"/>
          <w:sz w:val="22"/>
          <w:szCs w:val="22"/>
          <w:lang w:val="fr-FR"/>
        </w:rPr>
      </w:pPr>
    </w:p>
    <w:p w14:paraId="12EED971" w14:textId="77777777" w:rsidR="001A5893" w:rsidRPr="006340DF" w:rsidRDefault="001A5893">
      <w:pPr>
        <w:tabs>
          <w:tab w:val="left" w:pos="1418"/>
        </w:tabs>
        <w:ind w:left="1418" w:hanging="851"/>
        <w:rPr>
          <w:rFonts w:asciiTheme="minorHAnsi" w:hAnsiTheme="minorHAnsi" w:cstheme="minorHAnsi"/>
          <w:sz w:val="22"/>
          <w:szCs w:val="22"/>
          <w:lang w:val="fr-FR"/>
        </w:rPr>
      </w:pPr>
      <w:r w:rsidRPr="006340DF">
        <w:rPr>
          <w:rFonts w:asciiTheme="minorHAnsi" w:hAnsiTheme="minorHAnsi" w:cstheme="minorHAnsi"/>
          <w:sz w:val="22"/>
          <w:szCs w:val="22"/>
          <w:lang w:val="fr-FR"/>
        </w:rPr>
        <w:t>Veuillez confirmer l’une ou l’autre des deux options suivantes :</w:t>
      </w:r>
    </w:p>
    <w:p w14:paraId="12EED972" w14:textId="77777777" w:rsidR="001A5893" w:rsidRPr="006340DF" w:rsidRDefault="001A5893" w:rsidP="00736B57">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aimerions recevoir les futurs appels d’offres pour ce type de bien</w:t>
      </w:r>
    </w:p>
    <w:p w14:paraId="12EED973" w14:textId="77777777" w:rsidR="001A5893" w:rsidRPr="006340DF" w:rsidRDefault="001A5893" w:rsidP="00736B57">
      <w:pPr>
        <w:tabs>
          <w:tab w:val="left" w:pos="1418"/>
        </w:tabs>
        <w:ind w:left="1418" w:hanging="851"/>
        <w:rPr>
          <w:rFonts w:asciiTheme="minorHAnsi" w:hAnsiTheme="minorHAnsi" w:cstheme="minorHAnsi"/>
          <w:sz w:val="22"/>
          <w:szCs w:val="24"/>
          <w:lang w:val="fr-FR"/>
        </w:rPr>
      </w:pPr>
      <w:r w:rsidRPr="006340DF">
        <w:rPr>
          <w:rFonts w:asciiTheme="minorHAnsi" w:hAnsiTheme="minorHAnsi" w:cstheme="minorHAnsi"/>
          <w:sz w:val="22"/>
          <w:szCs w:val="24"/>
          <w:lang w:val="fr-FR"/>
        </w:rPr>
        <w:t>( )</w:t>
      </w:r>
      <w:r w:rsidRPr="006340DF">
        <w:rPr>
          <w:rFonts w:asciiTheme="minorHAnsi" w:hAnsiTheme="minorHAnsi" w:cstheme="minorHAnsi"/>
          <w:sz w:val="22"/>
          <w:szCs w:val="24"/>
          <w:lang w:val="fr-FR"/>
        </w:rPr>
        <w:tab/>
        <w:t>Nous ne souhaitons pas recevoir d’appels d’offres pour ce type de bien</w:t>
      </w:r>
    </w:p>
    <w:p w14:paraId="12EED974" w14:textId="77777777" w:rsidR="001A5893" w:rsidRPr="006340DF" w:rsidRDefault="001A5893" w:rsidP="00736B57">
      <w:pPr>
        <w:tabs>
          <w:tab w:val="left" w:pos="1418"/>
        </w:tabs>
        <w:ind w:left="1418" w:hanging="851"/>
        <w:rPr>
          <w:rFonts w:asciiTheme="minorHAnsi" w:hAnsiTheme="minorHAnsi" w:cstheme="minorHAnsi"/>
          <w:sz w:val="22"/>
          <w:szCs w:val="24"/>
          <w:lang w:val="fr-FR"/>
        </w:rPr>
      </w:pPr>
    </w:p>
    <w:p w14:paraId="12EED975" w14:textId="77777777" w:rsidR="001A5893" w:rsidRPr="006340DF" w:rsidRDefault="001A5893">
      <w:pPr>
        <w:tabs>
          <w:tab w:val="left" w:pos="1418"/>
        </w:tabs>
        <w:ind w:left="1418" w:hanging="851"/>
        <w:rPr>
          <w:rFonts w:asciiTheme="minorHAnsi" w:hAnsiTheme="minorHAnsi" w:cstheme="minorHAnsi"/>
          <w:sz w:val="22"/>
          <w:szCs w:val="22"/>
          <w:lang w:val="fr-FR"/>
        </w:rPr>
      </w:pPr>
    </w:p>
    <w:p w14:paraId="12EED976" w14:textId="77777777" w:rsidR="001A5893" w:rsidRPr="006340DF" w:rsidRDefault="001A5893" w:rsidP="00B804B0">
      <w:pPr>
        <w:pStyle w:val="SectionVHeader"/>
        <w:ind w:left="567"/>
        <w:jc w:val="left"/>
        <w:rPr>
          <w:rFonts w:asciiTheme="minorHAnsi" w:hAnsiTheme="minorHAnsi" w:cstheme="minorHAnsi"/>
          <w:sz w:val="22"/>
          <w:szCs w:val="24"/>
          <w:lang w:val="fr-FR"/>
        </w:rPr>
      </w:pPr>
      <w:r w:rsidRPr="006340DF">
        <w:rPr>
          <w:rFonts w:asciiTheme="minorHAnsi" w:hAnsiTheme="minorHAnsi" w:cstheme="minorHAnsi"/>
          <w:sz w:val="22"/>
          <w:szCs w:val="24"/>
          <w:lang w:val="fr-FR"/>
        </w:rPr>
        <w:lastRenderedPageBreak/>
        <w:t>Si l’UNFPA souhaite poser des questions à propos de cette abstention, l’UNFPA pourra contacter Mme/M. ______________, tél/adresse électronique ________________, qui pourra le renseigner.</w:t>
      </w:r>
    </w:p>
    <w:p w14:paraId="12EED977" w14:textId="77777777" w:rsidR="001A5893" w:rsidRPr="006340DF" w:rsidRDefault="001A5893">
      <w:pPr>
        <w:rPr>
          <w:rFonts w:asciiTheme="minorHAnsi" w:hAnsiTheme="minorHAnsi" w:cstheme="minorHAnsi"/>
          <w:lang w:val="fr-FR"/>
        </w:rPr>
      </w:pPr>
      <w:r w:rsidRPr="006340DF">
        <w:rPr>
          <w:rFonts w:asciiTheme="minorHAnsi" w:hAnsiTheme="minorHAnsi" w:cstheme="minorHAnsi"/>
          <w:lang w:val="fr-FR"/>
        </w:rPr>
        <w:br w:type="page"/>
      </w:r>
    </w:p>
    <w:p w14:paraId="12EED978" w14:textId="77777777" w:rsidR="001A5893" w:rsidRPr="006340DF" w:rsidRDefault="001A5893" w:rsidP="00B804B0">
      <w:pPr>
        <w:pStyle w:val="Heading1"/>
        <w:jc w:val="center"/>
        <w:rPr>
          <w:rFonts w:asciiTheme="minorHAnsi" w:hAnsiTheme="minorHAnsi" w:cstheme="minorHAnsi"/>
          <w:sz w:val="24"/>
          <w:szCs w:val="24"/>
          <w:lang w:val="fr-FR"/>
        </w:rPr>
      </w:pPr>
      <w:bookmarkStart w:id="121" w:name="_Toc308100618"/>
      <w:bookmarkStart w:id="122" w:name="_Toc364424911"/>
      <w:r w:rsidRPr="006340DF">
        <w:rPr>
          <w:rFonts w:asciiTheme="minorHAnsi" w:hAnsiTheme="minorHAnsi" w:cstheme="minorHAnsi"/>
          <w:sz w:val="24"/>
          <w:szCs w:val="24"/>
          <w:lang w:val="fr-FR"/>
        </w:rPr>
        <w:lastRenderedPageBreak/>
        <w:t>2. Formulaire de soumission de l’offre</w:t>
      </w:r>
      <w:bookmarkEnd w:id="121"/>
      <w:bookmarkEnd w:id="122"/>
    </w:p>
    <w:p w14:paraId="12EED979" w14:textId="77777777" w:rsidR="001A5893" w:rsidRPr="006340DF" w:rsidRDefault="001A5893" w:rsidP="00B804B0">
      <w:pPr>
        <w:jc w:val="center"/>
        <w:rPr>
          <w:rFonts w:asciiTheme="minorHAnsi" w:hAnsiTheme="minorHAnsi" w:cstheme="minorHAnsi"/>
          <w:szCs w:val="24"/>
          <w:lang w:val="fr-FR"/>
        </w:rPr>
      </w:pPr>
      <w:r w:rsidRPr="006340DF">
        <w:rPr>
          <w:rFonts w:asciiTheme="minorHAnsi" w:hAnsiTheme="minorHAnsi" w:cstheme="minorHAnsi"/>
          <w:i/>
          <w:sz w:val="22"/>
          <w:szCs w:val="24"/>
          <w:highlight w:val="yellow"/>
          <w:lang w:val="fr-FR"/>
        </w:rPr>
        <w:t xml:space="preserve">[Le </w:t>
      </w:r>
      <w:r w:rsidR="00715067" w:rsidRPr="006340DF">
        <w:rPr>
          <w:rFonts w:asciiTheme="minorHAnsi" w:hAnsiTheme="minorHAnsi" w:cstheme="minorHAnsi"/>
          <w:i/>
          <w:sz w:val="22"/>
          <w:szCs w:val="24"/>
          <w:highlight w:val="yellow"/>
          <w:lang w:val="fr-FR"/>
        </w:rPr>
        <w:t>Soumissionnaire</w:t>
      </w:r>
      <w:r w:rsidRPr="006340DF">
        <w:rPr>
          <w:rFonts w:asciiTheme="minorHAnsi" w:hAnsiTheme="minorHAnsi" w:cstheme="minorHAnsi"/>
          <w:i/>
          <w:sz w:val="22"/>
          <w:szCs w:val="24"/>
          <w:highlight w:val="yellow"/>
          <w:lang w:val="fr-FR"/>
        </w:rPr>
        <w:t xml:space="preserve"> doit remplir ce formulaire conformément aux instructions données. Toute modification du modèle est interdite. Les substitutions seront refusées.]</w:t>
      </w:r>
    </w:p>
    <w:p w14:paraId="12EED97A" w14:textId="77777777" w:rsidR="001A5893" w:rsidRPr="006340DF" w:rsidRDefault="001A5893" w:rsidP="002245E7">
      <w:pPr>
        <w:jc w:val="center"/>
        <w:rPr>
          <w:rFonts w:asciiTheme="minorHAnsi" w:hAnsiTheme="minorHAnsi" w:cstheme="minorHAnsi"/>
          <w:i/>
          <w:snapToGrid w:val="0"/>
          <w:sz w:val="22"/>
          <w:szCs w:val="22"/>
          <w:highlight w:val="yellow"/>
          <w:lang w:val="fr-FR"/>
        </w:rPr>
      </w:pPr>
    </w:p>
    <w:p w14:paraId="12EED97B" w14:textId="77777777" w:rsidR="001A5893" w:rsidRPr="006340DF" w:rsidRDefault="001A5893" w:rsidP="00B804B0">
      <w:pPr>
        <w:jc w:val="both"/>
        <w:rPr>
          <w:rFonts w:asciiTheme="minorHAnsi" w:hAnsiTheme="minorHAnsi" w:cstheme="minorHAnsi"/>
          <w:szCs w:val="24"/>
          <w:lang w:val="fr-FR"/>
        </w:rPr>
      </w:pPr>
      <w:r w:rsidRPr="006340DF">
        <w:rPr>
          <w:rFonts w:asciiTheme="minorHAnsi" w:hAnsiTheme="minorHAnsi" w:cstheme="minorHAnsi"/>
          <w:b/>
          <w:sz w:val="22"/>
          <w:szCs w:val="24"/>
          <w:lang w:val="fr-FR"/>
        </w:rPr>
        <w:t>Date :</w:t>
      </w:r>
      <w:r w:rsidRPr="006340DF">
        <w:rPr>
          <w:rFonts w:asciiTheme="minorHAnsi" w:hAnsiTheme="minorHAnsi" w:cstheme="minorHAnsi"/>
          <w:i/>
          <w:sz w:val="22"/>
          <w:szCs w:val="24"/>
          <w:highlight w:val="yellow"/>
          <w:lang w:val="fr-FR"/>
        </w:rPr>
        <w:t xml:space="preserve"> [Insérez la date (jour, mois année) de la soumission de l’offre]</w:t>
      </w:r>
    </w:p>
    <w:p w14:paraId="12EED97C" w14:textId="27682637" w:rsidR="001A5893" w:rsidRPr="006340DF" w:rsidRDefault="001A5893" w:rsidP="00B804B0">
      <w:pPr>
        <w:jc w:val="both"/>
        <w:rPr>
          <w:rFonts w:asciiTheme="minorHAnsi" w:hAnsiTheme="minorHAnsi" w:cstheme="minorHAnsi"/>
          <w:lang w:val="pt-BR"/>
        </w:rPr>
      </w:pPr>
      <w:r w:rsidRPr="006340DF">
        <w:rPr>
          <w:rFonts w:asciiTheme="minorHAnsi" w:hAnsiTheme="minorHAnsi" w:cstheme="minorHAnsi"/>
          <w:b/>
          <w:sz w:val="22"/>
          <w:lang w:val="pt-BR"/>
        </w:rPr>
        <w:t>N° AO :</w:t>
      </w:r>
      <w:r w:rsidRPr="006340DF">
        <w:rPr>
          <w:rFonts w:asciiTheme="minorHAnsi" w:hAnsiTheme="minorHAnsi" w:cstheme="minorHAnsi"/>
          <w:sz w:val="22"/>
          <w:lang w:val="pt-BR"/>
        </w:rPr>
        <w:t xml:space="preserve"> </w:t>
      </w:r>
      <w:r w:rsidR="00006CF4">
        <w:rPr>
          <w:rFonts w:asciiTheme="minorHAnsi" w:hAnsiTheme="minorHAnsi" w:cstheme="minorHAnsi"/>
          <w:sz w:val="22"/>
          <w:lang w:val="pt-BR"/>
        </w:rPr>
        <w:t>UNFPA/WCARP/ITB/2</w:t>
      </w:r>
      <w:r w:rsidR="00543709">
        <w:rPr>
          <w:rFonts w:asciiTheme="minorHAnsi" w:hAnsiTheme="minorHAnsi" w:cstheme="minorHAnsi"/>
          <w:sz w:val="22"/>
          <w:lang w:val="pt-BR"/>
        </w:rPr>
        <w:t>1</w:t>
      </w:r>
      <w:r w:rsidR="00006CF4">
        <w:rPr>
          <w:rFonts w:asciiTheme="minorHAnsi" w:hAnsiTheme="minorHAnsi" w:cstheme="minorHAnsi"/>
          <w:sz w:val="22"/>
          <w:lang w:val="pt-BR"/>
        </w:rPr>
        <w:t>/001</w:t>
      </w:r>
    </w:p>
    <w:p w14:paraId="12EED97D" w14:textId="26077BBD" w:rsidR="001A5893" w:rsidRPr="006340DF" w:rsidRDefault="00006CF4" w:rsidP="00006CF4">
      <w:pPr>
        <w:tabs>
          <w:tab w:val="left" w:pos="1472"/>
        </w:tabs>
        <w:jc w:val="both"/>
        <w:rPr>
          <w:rFonts w:asciiTheme="minorHAnsi" w:hAnsiTheme="minorHAnsi" w:cstheme="minorHAnsi"/>
          <w:sz w:val="22"/>
          <w:lang w:val="pt-BR"/>
        </w:rPr>
      </w:pPr>
      <w:r>
        <w:rPr>
          <w:rFonts w:asciiTheme="minorHAnsi" w:hAnsiTheme="minorHAnsi" w:cstheme="minorHAnsi"/>
          <w:sz w:val="22"/>
          <w:lang w:val="pt-BR"/>
        </w:rPr>
        <w:tab/>
      </w:r>
    </w:p>
    <w:p w14:paraId="12EED97E" w14:textId="77777777" w:rsidR="001A5893" w:rsidRPr="006340DF" w:rsidRDefault="001A5893" w:rsidP="00B804B0">
      <w:pPr>
        <w:jc w:val="both"/>
        <w:rPr>
          <w:rFonts w:asciiTheme="minorHAnsi" w:hAnsiTheme="minorHAnsi" w:cstheme="minorHAnsi"/>
          <w:szCs w:val="24"/>
          <w:lang w:val="fr-FR"/>
        </w:rPr>
      </w:pPr>
      <w:r w:rsidRPr="006340DF">
        <w:rPr>
          <w:rFonts w:asciiTheme="minorHAnsi" w:hAnsiTheme="minorHAnsi" w:cstheme="minorHAnsi"/>
          <w:sz w:val="22"/>
          <w:szCs w:val="24"/>
          <w:lang w:val="fr-FR"/>
        </w:rPr>
        <w:t>A : [Nom de l’acheteur], UNFPA</w:t>
      </w:r>
    </w:p>
    <w:p w14:paraId="12EED97F" w14:textId="77777777" w:rsidR="001A5893" w:rsidRPr="006340DF" w:rsidRDefault="001A5893">
      <w:pPr>
        <w:jc w:val="both"/>
        <w:rPr>
          <w:rFonts w:asciiTheme="minorHAnsi" w:hAnsiTheme="minorHAnsi" w:cstheme="minorHAnsi"/>
          <w:snapToGrid w:val="0"/>
          <w:sz w:val="22"/>
          <w:szCs w:val="22"/>
          <w:lang w:val="fr-FR"/>
        </w:rPr>
      </w:pPr>
    </w:p>
    <w:p w14:paraId="12EED980" w14:textId="77777777" w:rsidR="001A5893" w:rsidRPr="006340DF" w:rsidRDefault="001A5893">
      <w:pPr>
        <w:jc w:val="both"/>
        <w:rPr>
          <w:rFonts w:asciiTheme="minorHAnsi" w:hAnsiTheme="minorHAnsi" w:cstheme="minorHAnsi"/>
          <w:snapToGrid w:val="0"/>
          <w:sz w:val="22"/>
          <w:szCs w:val="22"/>
          <w:lang w:val="fr-FR"/>
        </w:rPr>
      </w:pPr>
    </w:p>
    <w:p w14:paraId="12EED981" w14:textId="77777777" w:rsidR="001A5893" w:rsidRPr="006340DF" w:rsidRDefault="001A5893" w:rsidP="00B804B0">
      <w:p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Madame, Monsieur,</w:t>
      </w:r>
    </w:p>
    <w:p w14:paraId="12EED982" w14:textId="77777777" w:rsidR="001A5893" w:rsidRPr="006340DF" w:rsidRDefault="001A5893">
      <w:pPr>
        <w:jc w:val="both"/>
        <w:rPr>
          <w:rFonts w:asciiTheme="minorHAnsi" w:hAnsiTheme="minorHAnsi" w:cstheme="minorHAnsi"/>
          <w:snapToGrid w:val="0"/>
          <w:sz w:val="22"/>
          <w:szCs w:val="22"/>
          <w:lang w:val="fr-FR"/>
        </w:rPr>
      </w:pPr>
    </w:p>
    <w:p w14:paraId="12EED983" w14:textId="3D311338" w:rsidR="001A5893" w:rsidRPr="006340DF" w:rsidRDefault="001A5893" w:rsidP="005D612A">
      <w:pPr>
        <w:jc w:val="both"/>
        <w:rPr>
          <w:rFonts w:asciiTheme="minorHAnsi" w:hAnsiTheme="minorHAnsi" w:cstheme="minorHAnsi"/>
          <w:szCs w:val="24"/>
          <w:lang w:val="fr-FR"/>
        </w:rPr>
      </w:pPr>
      <w:r w:rsidRPr="006340DF">
        <w:rPr>
          <w:rFonts w:asciiTheme="minorHAnsi" w:hAnsiTheme="minorHAnsi" w:cstheme="minorHAnsi"/>
          <w:sz w:val="22"/>
          <w:szCs w:val="24"/>
          <w:lang w:val="fr-FR"/>
        </w:rPr>
        <w:t>Nous, soussignés, avons examiné et n’émettons aucune objection aux documents de l’appel d’offres UNFPA</w:t>
      </w:r>
      <w:r w:rsidR="00006CF4">
        <w:rPr>
          <w:rFonts w:asciiTheme="minorHAnsi" w:hAnsiTheme="minorHAnsi" w:cstheme="minorHAnsi"/>
          <w:sz w:val="22"/>
          <w:szCs w:val="24"/>
          <w:highlight w:val="yellow"/>
          <w:lang w:val="fr-FR"/>
        </w:rPr>
        <w:t>/WCARO/ITB/2</w:t>
      </w:r>
      <w:r w:rsidR="00543709">
        <w:rPr>
          <w:rFonts w:asciiTheme="minorHAnsi" w:hAnsiTheme="minorHAnsi" w:cstheme="minorHAnsi"/>
          <w:sz w:val="22"/>
          <w:szCs w:val="24"/>
          <w:highlight w:val="yellow"/>
          <w:lang w:val="fr-FR"/>
        </w:rPr>
        <w:t>1</w:t>
      </w:r>
      <w:r w:rsidR="00006CF4">
        <w:rPr>
          <w:rFonts w:asciiTheme="minorHAnsi" w:hAnsiTheme="minorHAnsi" w:cstheme="minorHAnsi"/>
          <w:sz w:val="22"/>
          <w:szCs w:val="24"/>
          <w:highlight w:val="yellow"/>
          <w:lang w:val="fr-FR"/>
        </w:rPr>
        <w:t>/001</w:t>
      </w:r>
      <w:r w:rsidRPr="006340DF">
        <w:rPr>
          <w:rFonts w:asciiTheme="minorHAnsi" w:hAnsiTheme="minorHAnsi" w:cstheme="minorHAnsi"/>
          <w:sz w:val="22"/>
          <w:szCs w:val="24"/>
          <w:highlight w:val="yellow"/>
          <w:lang w:val="fr-FR"/>
        </w:rPr>
        <w:t xml:space="preserve"> </w:t>
      </w:r>
      <w:r w:rsidRPr="006340DF">
        <w:rPr>
          <w:rFonts w:asciiTheme="minorHAnsi" w:hAnsiTheme="minorHAnsi" w:cstheme="minorHAnsi"/>
          <w:sz w:val="22"/>
          <w:szCs w:val="24"/>
          <w:lang w:val="fr-FR"/>
        </w:rPr>
        <w:t xml:space="preserve">et à ses avenants. Nous proposons par la présente de fournir conformément à l’appel d’offres et au Calendrier de livraison, les biens et services connexes suivants ______________________ soumis aux conditions générales UNFPA stipulées dans l’appel d’offres. </w:t>
      </w:r>
    </w:p>
    <w:p w14:paraId="12EED984" w14:textId="77777777" w:rsidR="001A5893" w:rsidRPr="006340DF" w:rsidRDefault="001A5893">
      <w:pPr>
        <w:jc w:val="both"/>
        <w:rPr>
          <w:rFonts w:asciiTheme="minorHAnsi" w:hAnsiTheme="minorHAnsi" w:cstheme="minorHAnsi"/>
          <w:snapToGrid w:val="0"/>
          <w:sz w:val="22"/>
          <w:szCs w:val="22"/>
          <w:lang w:val="fr-FR"/>
        </w:rPr>
      </w:pPr>
    </w:p>
    <w:p w14:paraId="12EED985" w14:textId="54E0DA4A" w:rsidR="001A5893" w:rsidRPr="006340DF" w:rsidRDefault="001A5893">
      <w:p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 xml:space="preserve">Les conditions de notre offre restent valables pendant une période de </w:t>
      </w:r>
      <w:r w:rsidR="00006CF4" w:rsidRPr="00006CF4">
        <w:rPr>
          <w:rFonts w:asciiTheme="minorHAnsi" w:hAnsiTheme="minorHAnsi" w:cstheme="minorHAnsi"/>
          <w:sz w:val="22"/>
          <w:szCs w:val="24"/>
          <w:lang w:val="fr-FR"/>
        </w:rPr>
        <w:t>90 jours</w:t>
      </w:r>
      <w:r w:rsidRPr="006340DF">
        <w:rPr>
          <w:rFonts w:asciiTheme="minorHAnsi" w:hAnsiTheme="minorHAnsi" w:cstheme="minorHAnsi"/>
          <w:sz w:val="22"/>
          <w:szCs w:val="24"/>
          <w:lang w:val="fr-FR"/>
        </w:rPr>
        <w:t>, à compter de la date d’ouverture des offres fixée dans l’appel d’offres ; elles nous engagent et peuvent être acceptées à tout moment avant l’expiration de ladite période.</w:t>
      </w:r>
    </w:p>
    <w:p w14:paraId="12EED986" w14:textId="77777777" w:rsidR="001A5893" w:rsidRPr="006340DF" w:rsidRDefault="001A5893">
      <w:pPr>
        <w:jc w:val="both"/>
        <w:rPr>
          <w:rFonts w:asciiTheme="minorHAnsi" w:hAnsiTheme="minorHAnsi" w:cstheme="minorHAnsi"/>
          <w:snapToGrid w:val="0"/>
          <w:sz w:val="22"/>
          <w:szCs w:val="22"/>
          <w:lang w:val="fr-FR"/>
        </w:rPr>
      </w:pPr>
    </w:p>
    <w:p w14:paraId="12EED987" w14:textId="77777777" w:rsidR="001A5893" w:rsidRPr="006340DF" w:rsidRDefault="001A5893" w:rsidP="00CB198A">
      <w:pPr>
        <w:jc w:val="both"/>
        <w:rPr>
          <w:rFonts w:asciiTheme="minorHAnsi" w:hAnsiTheme="minorHAnsi" w:cstheme="minorHAnsi"/>
          <w:snapToGrid w:val="0"/>
          <w:sz w:val="22"/>
          <w:szCs w:val="22"/>
          <w:lang w:val="fr-FR"/>
        </w:rPr>
      </w:pPr>
      <w:r w:rsidRPr="006340DF">
        <w:rPr>
          <w:rFonts w:asciiTheme="minorHAnsi" w:hAnsiTheme="minorHAnsi" w:cstheme="minorHAnsi"/>
          <w:snapToGrid w:val="0"/>
          <w:sz w:val="22"/>
          <w:szCs w:val="22"/>
          <w:lang w:val="fr-FR"/>
        </w:rPr>
        <w:t xml:space="preserve">Nous, ainsi que tous nos sous-traitants ou fournisseurs engagés pour une quelconque partie du contrat, sommes de nationalité________ </w:t>
      </w:r>
      <w:r w:rsidRPr="006340DF">
        <w:rPr>
          <w:rFonts w:asciiTheme="minorHAnsi" w:hAnsiTheme="minorHAnsi" w:cstheme="minorHAnsi"/>
          <w:i/>
          <w:snapToGrid w:val="0"/>
          <w:sz w:val="22"/>
          <w:szCs w:val="22"/>
          <w:highlight w:val="yellow"/>
          <w:lang w:val="fr-FR"/>
        </w:rPr>
        <w:t xml:space="preserve">[insérez la nationalité du </w:t>
      </w:r>
      <w:r w:rsidR="00715067" w:rsidRPr="006340DF">
        <w:rPr>
          <w:rFonts w:asciiTheme="minorHAnsi" w:hAnsiTheme="minorHAnsi" w:cstheme="minorHAnsi"/>
          <w:i/>
          <w:snapToGrid w:val="0"/>
          <w:sz w:val="22"/>
          <w:szCs w:val="22"/>
          <w:highlight w:val="yellow"/>
          <w:lang w:val="fr-FR"/>
        </w:rPr>
        <w:t>Soumissionnaire</w:t>
      </w:r>
      <w:r w:rsidRPr="006340DF">
        <w:rPr>
          <w:rFonts w:asciiTheme="minorHAnsi" w:hAnsiTheme="minorHAnsi" w:cstheme="minorHAnsi"/>
          <w:i/>
          <w:snapToGrid w:val="0"/>
          <w:sz w:val="22"/>
          <w:szCs w:val="22"/>
          <w:highlight w:val="yellow"/>
          <w:lang w:val="fr-FR"/>
        </w:rPr>
        <w:t xml:space="preserve"> et celle de toutes les parties qui le composent s’il s’agit d’une coentreprise, ainsi que la nationalité de chaque sous-traitant et fournisseur ; si non applicable, l’acheteur doit supprimer ce texte</w:t>
      </w:r>
      <w:r w:rsidRPr="006340DF">
        <w:rPr>
          <w:rFonts w:asciiTheme="minorHAnsi" w:hAnsiTheme="minorHAnsi" w:cstheme="minorHAnsi"/>
          <w:snapToGrid w:val="0"/>
          <w:sz w:val="22"/>
          <w:szCs w:val="22"/>
          <w:highlight w:val="yellow"/>
          <w:lang w:val="fr-FR"/>
        </w:rPr>
        <w:t>]</w:t>
      </w:r>
      <w:r w:rsidRPr="006340DF">
        <w:rPr>
          <w:rFonts w:asciiTheme="minorHAnsi" w:hAnsiTheme="minorHAnsi" w:cstheme="minorHAnsi"/>
          <w:snapToGrid w:val="0"/>
          <w:sz w:val="22"/>
          <w:szCs w:val="22"/>
          <w:lang w:val="fr-FR"/>
        </w:rPr>
        <w:t xml:space="preserve"> </w:t>
      </w:r>
    </w:p>
    <w:p w14:paraId="12EED988" w14:textId="77777777" w:rsidR="001A5893" w:rsidRPr="006340DF" w:rsidRDefault="001A5893">
      <w:pPr>
        <w:jc w:val="both"/>
        <w:rPr>
          <w:rFonts w:asciiTheme="minorHAnsi" w:hAnsiTheme="minorHAnsi" w:cstheme="minorHAnsi"/>
          <w:snapToGrid w:val="0"/>
          <w:sz w:val="22"/>
          <w:szCs w:val="22"/>
          <w:lang w:val="fr-FR"/>
        </w:rPr>
      </w:pPr>
    </w:p>
    <w:p w14:paraId="12EED989" w14:textId="77777777" w:rsidR="001A5893" w:rsidRPr="006340DF" w:rsidRDefault="001A5893" w:rsidP="009C1D92">
      <w:p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 xml:space="preserve">Il n’existe aucun conflit d’intérêts relevant des instructions aux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s, sous-paragraphe 2.1 ;</w:t>
      </w:r>
    </w:p>
    <w:p w14:paraId="12EED98A" w14:textId="77777777" w:rsidR="001A5893" w:rsidRPr="006340DF" w:rsidRDefault="001A5893">
      <w:pPr>
        <w:jc w:val="both"/>
        <w:rPr>
          <w:rFonts w:asciiTheme="minorHAnsi" w:hAnsiTheme="minorHAnsi" w:cstheme="minorHAnsi"/>
          <w:snapToGrid w:val="0"/>
          <w:sz w:val="22"/>
          <w:szCs w:val="22"/>
          <w:lang w:val="fr-FR"/>
        </w:rPr>
      </w:pPr>
    </w:p>
    <w:p w14:paraId="12EED98B" w14:textId="77777777" w:rsidR="001A5893" w:rsidRPr="006340DF" w:rsidRDefault="001A5893" w:rsidP="009C1D92">
      <w:p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 xml:space="preserve">Notre société, ses affiliés ou filiales, y compris les sous-traitants ou fournisseurs de tout ou partie du marché, n’ont pas été déclarés inéligibles par l’UNFPA, conformément aux instructions aux </w:t>
      </w:r>
      <w:r w:rsidR="00715067" w:rsidRPr="006340DF">
        <w:rPr>
          <w:rFonts w:asciiTheme="minorHAnsi" w:hAnsiTheme="minorHAnsi" w:cstheme="minorHAnsi"/>
          <w:sz w:val="22"/>
          <w:szCs w:val="24"/>
          <w:lang w:val="fr-FR"/>
        </w:rPr>
        <w:t>Soumissionnaire</w:t>
      </w:r>
      <w:r w:rsidRPr="006340DF">
        <w:rPr>
          <w:rFonts w:asciiTheme="minorHAnsi" w:hAnsiTheme="minorHAnsi" w:cstheme="minorHAnsi"/>
          <w:sz w:val="22"/>
          <w:szCs w:val="24"/>
          <w:lang w:val="fr-FR"/>
        </w:rPr>
        <w:t>s, sous-paragraphe 2.2.</w:t>
      </w:r>
    </w:p>
    <w:p w14:paraId="12EED98C" w14:textId="77777777" w:rsidR="001A5893" w:rsidRPr="006340DF" w:rsidRDefault="001A5893">
      <w:pPr>
        <w:jc w:val="both"/>
        <w:rPr>
          <w:rFonts w:asciiTheme="minorHAnsi" w:hAnsiTheme="minorHAnsi" w:cstheme="minorHAnsi"/>
          <w:snapToGrid w:val="0"/>
          <w:sz w:val="22"/>
          <w:szCs w:val="22"/>
          <w:lang w:val="fr-FR"/>
        </w:rPr>
      </w:pPr>
    </w:p>
    <w:p w14:paraId="12EED98D" w14:textId="77777777" w:rsidR="001A5893" w:rsidRPr="006340DF" w:rsidRDefault="001A5893" w:rsidP="009C1D92">
      <w:p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Nous acceptons que vous ne soyez pas tenus d’accepter l’offre évaluée la moins-</w:t>
      </w:r>
      <w:proofErr w:type="spellStart"/>
      <w:r w:rsidRPr="006340DF">
        <w:rPr>
          <w:rFonts w:asciiTheme="minorHAnsi" w:hAnsiTheme="minorHAnsi" w:cstheme="minorHAnsi"/>
          <w:sz w:val="22"/>
          <w:szCs w:val="24"/>
          <w:lang w:val="fr-FR"/>
        </w:rPr>
        <w:t>disante</w:t>
      </w:r>
      <w:proofErr w:type="spellEnd"/>
      <w:r w:rsidRPr="006340DF">
        <w:rPr>
          <w:rFonts w:asciiTheme="minorHAnsi" w:hAnsiTheme="minorHAnsi" w:cstheme="minorHAnsi"/>
          <w:sz w:val="22"/>
          <w:szCs w:val="24"/>
          <w:lang w:val="fr-FR"/>
        </w:rPr>
        <w:t xml:space="preserve"> ni aucune offre reçue.</w:t>
      </w:r>
    </w:p>
    <w:p w14:paraId="12EED98E" w14:textId="77777777" w:rsidR="001A5893" w:rsidRPr="006340DF" w:rsidRDefault="001A5893" w:rsidP="00CE313F">
      <w:pPr>
        <w:jc w:val="both"/>
        <w:rPr>
          <w:rFonts w:asciiTheme="minorHAnsi" w:hAnsiTheme="minorHAnsi" w:cstheme="minorHAnsi"/>
          <w:snapToGrid w:val="0"/>
          <w:sz w:val="22"/>
          <w:szCs w:val="22"/>
          <w:lang w:val="fr-FR"/>
        </w:rPr>
      </w:pPr>
    </w:p>
    <w:p w14:paraId="12EED98F" w14:textId="77777777" w:rsidR="001A5893" w:rsidRPr="006340DF" w:rsidRDefault="001A5893" w:rsidP="009C1D92">
      <w:pPr>
        <w:jc w:val="both"/>
        <w:rPr>
          <w:rFonts w:asciiTheme="minorHAnsi" w:hAnsiTheme="minorHAnsi" w:cstheme="minorHAnsi"/>
          <w:sz w:val="22"/>
          <w:szCs w:val="24"/>
          <w:lang w:val="fr-FR"/>
        </w:rPr>
      </w:pPr>
      <w:r w:rsidRPr="006340DF">
        <w:rPr>
          <w:rFonts w:asciiTheme="minorHAnsi" w:hAnsiTheme="minorHAnsi" w:cstheme="minorHAnsi"/>
          <w:sz w:val="22"/>
          <w:szCs w:val="24"/>
          <w:lang w:val="fr-FR"/>
        </w:rPr>
        <w:t>Date :</w:t>
      </w:r>
    </w:p>
    <w:p w14:paraId="12EED990" w14:textId="77777777" w:rsidR="001A5893" w:rsidRPr="006340DF" w:rsidRDefault="001A5893">
      <w:pPr>
        <w:ind w:firstLine="720"/>
        <w:jc w:val="both"/>
        <w:rPr>
          <w:rFonts w:asciiTheme="minorHAnsi" w:hAnsiTheme="minorHAnsi" w:cstheme="minorHAnsi"/>
          <w:snapToGrid w:val="0"/>
          <w:sz w:val="22"/>
          <w:szCs w:val="22"/>
          <w:lang w:val="fr-FR"/>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1894"/>
        <w:gridCol w:w="7250"/>
      </w:tblGrid>
      <w:tr w:rsidR="001A5893" w:rsidRPr="004D4648" w14:paraId="12EED996" w14:textId="77777777" w:rsidTr="0096163F">
        <w:tc>
          <w:tcPr>
            <w:tcW w:w="2088" w:type="dxa"/>
          </w:tcPr>
          <w:p w14:paraId="12EED991" w14:textId="77777777" w:rsidR="001A5893" w:rsidRPr="006340DF" w:rsidRDefault="001A5893" w:rsidP="0096163F">
            <w:pPr>
              <w:jc w:val="both"/>
              <w:rPr>
                <w:rFonts w:asciiTheme="minorHAnsi" w:hAnsiTheme="minorHAnsi" w:cstheme="minorHAnsi"/>
                <w:snapToGrid w:val="0"/>
                <w:sz w:val="22"/>
                <w:szCs w:val="22"/>
                <w:lang w:val="fr-FR"/>
              </w:rPr>
            </w:pPr>
          </w:p>
          <w:p w14:paraId="12EED992" w14:textId="77777777" w:rsidR="001A5893" w:rsidRPr="006340DF" w:rsidRDefault="001A5893" w:rsidP="0096163F">
            <w:pPr>
              <w:jc w:val="both"/>
              <w:rPr>
                <w:rFonts w:asciiTheme="minorHAnsi" w:hAnsiTheme="minorHAnsi" w:cstheme="minorHAnsi"/>
                <w:szCs w:val="24"/>
                <w:lang w:val="fr-FR"/>
              </w:rPr>
            </w:pPr>
            <w:r w:rsidRPr="006340DF">
              <w:rPr>
                <w:rFonts w:asciiTheme="minorHAnsi" w:hAnsiTheme="minorHAnsi" w:cstheme="minorHAnsi"/>
                <w:sz w:val="22"/>
                <w:szCs w:val="24"/>
                <w:lang w:val="fr-FR"/>
              </w:rPr>
              <w:t>Signature :</w:t>
            </w:r>
          </w:p>
        </w:tc>
        <w:tc>
          <w:tcPr>
            <w:tcW w:w="8170" w:type="dxa"/>
          </w:tcPr>
          <w:p w14:paraId="12EED993" w14:textId="77777777" w:rsidR="001A5893" w:rsidRPr="006340DF" w:rsidRDefault="001A5893" w:rsidP="0096163F">
            <w:pPr>
              <w:jc w:val="both"/>
              <w:rPr>
                <w:rFonts w:asciiTheme="minorHAnsi" w:hAnsiTheme="minorHAnsi" w:cstheme="minorHAnsi"/>
                <w:snapToGrid w:val="0"/>
                <w:sz w:val="22"/>
                <w:szCs w:val="22"/>
                <w:lang w:val="fr-FR"/>
              </w:rPr>
            </w:pPr>
          </w:p>
          <w:p w14:paraId="12EED994" w14:textId="77777777" w:rsidR="001A5893" w:rsidRPr="006340DF" w:rsidRDefault="001A5893" w:rsidP="0096163F">
            <w:pPr>
              <w:jc w:val="both"/>
              <w:rPr>
                <w:rFonts w:asciiTheme="minorHAnsi" w:hAnsiTheme="minorHAnsi" w:cstheme="minorHAnsi"/>
                <w:snapToGrid w:val="0"/>
                <w:sz w:val="22"/>
                <w:szCs w:val="22"/>
                <w:lang w:val="fr-FR"/>
              </w:rPr>
            </w:pPr>
            <w:r w:rsidRPr="006340DF">
              <w:rPr>
                <w:rFonts w:asciiTheme="minorHAnsi" w:hAnsiTheme="minorHAnsi" w:cstheme="minorHAnsi"/>
                <w:snapToGrid w:val="0"/>
                <w:sz w:val="22"/>
                <w:szCs w:val="22"/>
                <w:lang w:val="fr-FR"/>
              </w:rPr>
              <w:t>………………………………………………………………</w:t>
            </w:r>
          </w:p>
          <w:p w14:paraId="12EED995" w14:textId="77777777" w:rsidR="001A5893" w:rsidRPr="006340DF" w:rsidRDefault="001A5893" w:rsidP="0096163F">
            <w:pPr>
              <w:jc w:val="both"/>
              <w:rPr>
                <w:rFonts w:asciiTheme="minorHAnsi" w:hAnsiTheme="minorHAnsi" w:cstheme="minorHAnsi"/>
                <w:szCs w:val="24"/>
                <w:highlight w:val="yellow"/>
                <w:lang w:val="fr-FR"/>
              </w:rPr>
            </w:pPr>
            <w:r w:rsidRPr="006340DF">
              <w:rPr>
                <w:rFonts w:asciiTheme="minorHAnsi" w:hAnsiTheme="minorHAnsi" w:cstheme="minorHAnsi"/>
                <w:sz w:val="18"/>
                <w:szCs w:val="24"/>
                <w:highlight w:val="yellow"/>
                <w:lang w:val="fr-FR"/>
              </w:rPr>
              <w:t>[</w:t>
            </w:r>
            <w:r w:rsidRPr="006340DF">
              <w:rPr>
                <w:rFonts w:asciiTheme="minorHAnsi" w:hAnsiTheme="minorHAnsi" w:cstheme="minorHAnsi"/>
                <w:i/>
                <w:sz w:val="18"/>
                <w:szCs w:val="24"/>
                <w:highlight w:val="yellow"/>
                <w:lang w:val="fr-FR"/>
              </w:rPr>
              <w:t>Insérez la signature de la personne dont le nom et la fonction figurent aux présentes</w:t>
            </w:r>
            <w:r w:rsidRPr="006340DF">
              <w:rPr>
                <w:rFonts w:asciiTheme="minorHAnsi" w:hAnsiTheme="minorHAnsi" w:cstheme="minorHAnsi"/>
                <w:sz w:val="18"/>
                <w:szCs w:val="24"/>
                <w:highlight w:val="yellow"/>
                <w:lang w:val="fr-FR"/>
              </w:rPr>
              <w:t>]</w:t>
            </w:r>
          </w:p>
        </w:tc>
      </w:tr>
      <w:tr w:rsidR="001A5893" w:rsidRPr="004D4648" w14:paraId="12EED99C" w14:textId="77777777" w:rsidTr="0096163F">
        <w:tc>
          <w:tcPr>
            <w:tcW w:w="2088" w:type="dxa"/>
          </w:tcPr>
          <w:p w14:paraId="12EED997" w14:textId="77777777" w:rsidR="001A5893" w:rsidRPr="006340DF" w:rsidRDefault="001A5893" w:rsidP="0096163F">
            <w:pPr>
              <w:jc w:val="both"/>
              <w:rPr>
                <w:rFonts w:asciiTheme="minorHAnsi" w:hAnsiTheme="minorHAnsi" w:cstheme="minorHAnsi"/>
                <w:snapToGrid w:val="0"/>
                <w:sz w:val="22"/>
                <w:szCs w:val="22"/>
                <w:lang w:val="fr-FR"/>
              </w:rPr>
            </w:pPr>
          </w:p>
          <w:p w14:paraId="12EED998" w14:textId="77777777" w:rsidR="001A5893" w:rsidRPr="006340DF" w:rsidRDefault="001A5893" w:rsidP="0096163F">
            <w:pPr>
              <w:jc w:val="both"/>
              <w:rPr>
                <w:rFonts w:asciiTheme="minorHAnsi" w:hAnsiTheme="minorHAnsi" w:cstheme="minorHAnsi"/>
                <w:szCs w:val="24"/>
                <w:lang w:val="fr-FR"/>
              </w:rPr>
            </w:pPr>
            <w:r w:rsidRPr="006340DF">
              <w:rPr>
                <w:rFonts w:asciiTheme="minorHAnsi" w:hAnsiTheme="minorHAnsi" w:cstheme="minorHAnsi"/>
                <w:sz w:val="22"/>
                <w:szCs w:val="24"/>
                <w:lang w:val="fr-FR"/>
              </w:rPr>
              <w:t>Agissant en qualité de :</w:t>
            </w:r>
          </w:p>
        </w:tc>
        <w:tc>
          <w:tcPr>
            <w:tcW w:w="8170" w:type="dxa"/>
          </w:tcPr>
          <w:p w14:paraId="12EED999" w14:textId="77777777" w:rsidR="001A5893" w:rsidRPr="006340DF" w:rsidRDefault="001A5893" w:rsidP="0096163F">
            <w:pPr>
              <w:jc w:val="both"/>
              <w:rPr>
                <w:rFonts w:asciiTheme="minorHAnsi" w:hAnsiTheme="minorHAnsi" w:cstheme="minorHAnsi"/>
                <w:snapToGrid w:val="0"/>
                <w:sz w:val="22"/>
                <w:szCs w:val="22"/>
                <w:lang w:val="fr-FR"/>
              </w:rPr>
            </w:pPr>
          </w:p>
          <w:p w14:paraId="12EED99A" w14:textId="77777777" w:rsidR="001A5893" w:rsidRPr="006340DF" w:rsidRDefault="001A5893" w:rsidP="0096163F">
            <w:pPr>
              <w:jc w:val="both"/>
              <w:rPr>
                <w:rFonts w:asciiTheme="minorHAnsi" w:hAnsiTheme="minorHAnsi" w:cstheme="minorHAnsi"/>
                <w:snapToGrid w:val="0"/>
                <w:sz w:val="22"/>
                <w:szCs w:val="22"/>
                <w:lang w:val="fr-FR"/>
              </w:rPr>
            </w:pPr>
            <w:r w:rsidRPr="006340DF">
              <w:rPr>
                <w:rFonts w:asciiTheme="minorHAnsi" w:hAnsiTheme="minorHAnsi" w:cstheme="minorHAnsi"/>
                <w:snapToGrid w:val="0"/>
                <w:sz w:val="22"/>
                <w:szCs w:val="22"/>
                <w:lang w:val="fr-FR"/>
              </w:rPr>
              <w:t>………………………………………………………………</w:t>
            </w:r>
          </w:p>
          <w:p w14:paraId="12EED99B" w14:textId="77777777" w:rsidR="001A5893" w:rsidRPr="006340DF" w:rsidRDefault="001A5893" w:rsidP="0096163F">
            <w:pPr>
              <w:jc w:val="both"/>
              <w:rPr>
                <w:rFonts w:asciiTheme="minorHAnsi" w:hAnsiTheme="minorHAnsi" w:cstheme="minorHAnsi"/>
                <w:szCs w:val="24"/>
                <w:highlight w:val="yellow"/>
                <w:lang w:val="fr-FR"/>
              </w:rPr>
            </w:pPr>
            <w:r w:rsidRPr="006340DF">
              <w:rPr>
                <w:rFonts w:asciiTheme="minorHAnsi" w:hAnsiTheme="minorHAnsi" w:cstheme="minorHAnsi"/>
                <w:i/>
                <w:sz w:val="18"/>
                <w:szCs w:val="24"/>
                <w:highlight w:val="yellow"/>
                <w:lang w:val="fr-FR"/>
              </w:rPr>
              <w:t>[Insérez la fonction du signataire du formulaire de soumission de l’offre]</w:t>
            </w:r>
          </w:p>
        </w:tc>
      </w:tr>
      <w:tr w:rsidR="001A5893" w:rsidRPr="004D4648" w14:paraId="12EED9A2" w14:textId="77777777" w:rsidTr="0096163F">
        <w:tc>
          <w:tcPr>
            <w:tcW w:w="2088" w:type="dxa"/>
          </w:tcPr>
          <w:p w14:paraId="12EED99D" w14:textId="77777777" w:rsidR="001A5893" w:rsidRPr="006340DF" w:rsidRDefault="001A5893" w:rsidP="0096163F">
            <w:pPr>
              <w:jc w:val="both"/>
              <w:rPr>
                <w:rFonts w:asciiTheme="minorHAnsi" w:hAnsiTheme="minorHAnsi" w:cstheme="minorHAnsi"/>
                <w:snapToGrid w:val="0"/>
                <w:sz w:val="22"/>
                <w:szCs w:val="22"/>
                <w:lang w:val="fr-FR"/>
              </w:rPr>
            </w:pPr>
          </w:p>
          <w:p w14:paraId="12EED99E" w14:textId="77777777" w:rsidR="001A5893" w:rsidRPr="006340DF" w:rsidRDefault="001A5893" w:rsidP="0096163F">
            <w:pPr>
              <w:jc w:val="both"/>
              <w:rPr>
                <w:rFonts w:asciiTheme="minorHAnsi" w:hAnsiTheme="minorHAnsi" w:cstheme="minorHAnsi"/>
                <w:szCs w:val="24"/>
                <w:lang w:val="fr-FR"/>
              </w:rPr>
            </w:pPr>
            <w:r w:rsidRPr="006340DF">
              <w:rPr>
                <w:rFonts w:asciiTheme="minorHAnsi" w:hAnsiTheme="minorHAnsi" w:cstheme="minorHAnsi"/>
                <w:sz w:val="22"/>
                <w:szCs w:val="24"/>
                <w:lang w:val="fr-FR"/>
              </w:rPr>
              <w:t>Nom :</w:t>
            </w:r>
          </w:p>
        </w:tc>
        <w:tc>
          <w:tcPr>
            <w:tcW w:w="8170" w:type="dxa"/>
          </w:tcPr>
          <w:p w14:paraId="12EED99F" w14:textId="77777777" w:rsidR="001A5893" w:rsidRPr="006340DF" w:rsidRDefault="001A5893" w:rsidP="0096163F">
            <w:pPr>
              <w:jc w:val="both"/>
              <w:rPr>
                <w:rFonts w:asciiTheme="minorHAnsi" w:hAnsiTheme="minorHAnsi" w:cstheme="minorHAnsi"/>
                <w:snapToGrid w:val="0"/>
                <w:sz w:val="22"/>
                <w:szCs w:val="22"/>
                <w:lang w:val="fr-FR"/>
              </w:rPr>
            </w:pPr>
          </w:p>
          <w:p w14:paraId="12EED9A0" w14:textId="77777777" w:rsidR="001A5893" w:rsidRPr="006340DF" w:rsidRDefault="001A5893" w:rsidP="0096163F">
            <w:pPr>
              <w:jc w:val="both"/>
              <w:rPr>
                <w:rFonts w:asciiTheme="minorHAnsi" w:hAnsiTheme="minorHAnsi" w:cstheme="minorHAnsi"/>
                <w:snapToGrid w:val="0"/>
                <w:sz w:val="22"/>
                <w:szCs w:val="22"/>
                <w:lang w:val="fr-FR"/>
              </w:rPr>
            </w:pPr>
            <w:r w:rsidRPr="006340DF">
              <w:rPr>
                <w:rFonts w:asciiTheme="minorHAnsi" w:hAnsiTheme="minorHAnsi" w:cstheme="minorHAnsi"/>
                <w:snapToGrid w:val="0"/>
                <w:sz w:val="22"/>
                <w:szCs w:val="22"/>
                <w:lang w:val="fr-FR"/>
              </w:rPr>
              <w:t>………………………………………………………………</w:t>
            </w:r>
          </w:p>
          <w:p w14:paraId="12EED9A1" w14:textId="77777777" w:rsidR="001A5893" w:rsidRPr="006340DF" w:rsidRDefault="001A5893" w:rsidP="0096163F">
            <w:pPr>
              <w:jc w:val="both"/>
              <w:rPr>
                <w:rFonts w:asciiTheme="minorHAnsi" w:hAnsiTheme="minorHAnsi" w:cstheme="minorHAnsi"/>
                <w:szCs w:val="24"/>
                <w:highlight w:val="yellow"/>
                <w:lang w:val="fr-FR"/>
              </w:rPr>
            </w:pPr>
            <w:r w:rsidRPr="006340DF">
              <w:rPr>
                <w:rFonts w:asciiTheme="minorHAnsi" w:hAnsiTheme="minorHAnsi" w:cstheme="minorHAnsi"/>
                <w:i/>
                <w:sz w:val="18"/>
                <w:szCs w:val="24"/>
                <w:highlight w:val="yellow"/>
                <w:lang w:val="fr-FR"/>
              </w:rPr>
              <w:t>[Insérez le nom du signataire du formulaire de soumission de l’offre]</w:t>
            </w:r>
          </w:p>
        </w:tc>
      </w:tr>
      <w:tr w:rsidR="001A5893" w:rsidRPr="004D4648" w14:paraId="12EED9A8" w14:textId="77777777" w:rsidTr="0096163F">
        <w:tc>
          <w:tcPr>
            <w:tcW w:w="2088" w:type="dxa"/>
          </w:tcPr>
          <w:p w14:paraId="12EED9A3" w14:textId="77777777" w:rsidR="001A5893" w:rsidRPr="006340DF" w:rsidRDefault="001A5893" w:rsidP="0096163F">
            <w:pPr>
              <w:jc w:val="both"/>
              <w:rPr>
                <w:rFonts w:asciiTheme="minorHAnsi" w:hAnsiTheme="minorHAnsi" w:cstheme="minorHAnsi"/>
                <w:snapToGrid w:val="0"/>
                <w:sz w:val="22"/>
                <w:szCs w:val="22"/>
                <w:lang w:val="fr-FR"/>
              </w:rPr>
            </w:pPr>
          </w:p>
          <w:p w14:paraId="12EED9A4" w14:textId="77777777" w:rsidR="001A5893" w:rsidRPr="006340DF" w:rsidRDefault="001A5893" w:rsidP="0096163F">
            <w:pPr>
              <w:jc w:val="both"/>
              <w:rPr>
                <w:rFonts w:asciiTheme="minorHAnsi" w:hAnsiTheme="minorHAnsi" w:cstheme="minorHAnsi"/>
                <w:szCs w:val="24"/>
                <w:lang w:val="fr-FR"/>
              </w:rPr>
            </w:pPr>
            <w:r w:rsidRPr="006340DF">
              <w:rPr>
                <w:rFonts w:asciiTheme="minorHAnsi" w:hAnsiTheme="minorHAnsi" w:cstheme="minorHAnsi"/>
                <w:sz w:val="22"/>
                <w:szCs w:val="24"/>
                <w:lang w:val="fr-FR"/>
              </w:rPr>
              <w:lastRenderedPageBreak/>
              <w:t>Société :</w:t>
            </w:r>
          </w:p>
        </w:tc>
        <w:tc>
          <w:tcPr>
            <w:tcW w:w="8170" w:type="dxa"/>
          </w:tcPr>
          <w:p w14:paraId="12EED9A5" w14:textId="77777777" w:rsidR="001A5893" w:rsidRPr="006340DF" w:rsidRDefault="001A5893" w:rsidP="0096163F">
            <w:pPr>
              <w:jc w:val="both"/>
              <w:rPr>
                <w:rFonts w:asciiTheme="minorHAnsi" w:hAnsiTheme="minorHAnsi" w:cstheme="minorHAnsi"/>
                <w:snapToGrid w:val="0"/>
                <w:sz w:val="22"/>
                <w:szCs w:val="22"/>
                <w:lang w:val="fr-FR"/>
              </w:rPr>
            </w:pPr>
          </w:p>
          <w:p w14:paraId="12EED9A6" w14:textId="77777777" w:rsidR="001A5893" w:rsidRPr="006340DF" w:rsidRDefault="001A5893" w:rsidP="0096163F">
            <w:pPr>
              <w:jc w:val="both"/>
              <w:rPr>
                <w:rFonts w:asciiTheme="minorHAnsi" w:hAnsiTheme="minorHAnsi" w:cstheme="minorHAnsi"/>
                <w:snapToGrid w:val="0"/>
                <w:sz w:val="22"/>
                <w:szCs w:val="22"/>
                <w:lang w:val="fr-FR"/>
              </w:rPr>
            </w:pPr>
            <w:r w:rsidRPr="006340DF">
              <w:rPr>
                <w:rFonts w:asciiTheme="minorHAnsi" w:hAnsiTheme="minorHAnsi" w:cstheme="minorHAnsi"/>
                <w:snapToGrid w:val="0"/>
                <w:sz w:val="22"/>
                <w:szCs w:val="22"/>
                <w:lang w:val="fr-FR"/>
              </w:rPr>
              <w:lastRenderedPageBreak/>
              <w:t>………………………………………………………………</w:t>
            </w:r>
          </w:p>
          <w:p w14:paraId="12EED9A7" w14:textId="77777777" w:rsidR="001A5893" w:rsidRPr="006340DF" w:rsidRDefault="001A5893" w:rsidP="0096163F">
            <w:pPr>
              <w:jc w:val="both"/>
              <w:rPr>
                <w:rFonts w:asciiTheme="minorHAnsi" w:hAnsiTheme="minorHAnsi" w:cstheme="minorHAnsi"/>
                <w:szCs w:val="24"/>
                <w:highlight w:val="yellow"/>
                <w:lang w:val="fr-FR"/>
              </w:rPr>
            </w:pPr>
            <w:r w:rsidRPr="006340DF">
              <w:rPr>
                <w:rFonts w:asciiTheme="minorHAnsi" w:hAnsiTheme="minorHAnsi" w:cstheme="minorHAnsi"/>
                <w:i/>
                <w:sz w:val="18"/>
                <w:szCs w:val="24"/>
                <w:highlight w:val="yellow"/>
                <w:lang w:val="fr-FR"/>
              </w:rPr>
              <w:t>[Insérez le nom de la société]</w:t>
            </w:r>
          </w:p>
        </w:tc>
      </w:tr>
    </w:tbl>
    <w:p w14:paraId="12EED9A9" w14:textId="77777777" w:rsidR="001A5893" w:rsidRPr="006340DF" w:rsidRDefault="001A5893" w:rsidP="00105A09">
      <w:pPr>
        <w:overflowPunct/>
        <w:autoSpaceDE/>
        <w:autoSpaceDN/>
        <w:adjustRightInd/>
        <w:textAlignment w:val="auto"/>
        <w:rPr>
          <w:rFonts w:asciiTheme="minorHAnsi" w:hAnsiTheme="minorHAnsi" w:cstheme="minorHAnsi"/>
          <w:snapToGrid w:val="0"/>
          <w:sz w:val="22"/>
          <w:szCs w:val="22"/>
          <w:lang w:val="fr-FR"/>
        </w:rPr>
      </w:pPr>
    </w:p>
    <w:p w14:paraId="12EED9AA" w14:textId="61846219" w:rsidR="001A5893" w:rsidRPr="006340DF" w:rsidRDefault="0053376C" w:rsidP="009C1D92">
      <w:pPr>
        <w:pStyle w:val="Heading1"/>
        <w:jc w:val="center"/>
        <w:rPr>
          <w:rFonts w:asciiTheme="minorHAnsi" w:hAnsiTheme="minorHAnsi" w:cstheme="minorHAnsi"/>
          <w:sz w:val="24"/>
          <w:szCs w:val="24"/>
          <w:lang w:val="fr-FR"/>
        </w:rPr>
      </w:pPr>
      <w:bookmarkStart w:id="123" w:name="_Toc308100619"/>
      <w:bookmarkStart w:id="124" w:name="_Toc364424912"/>
      <w:bookmarkStart w:id="125" w:name="OLE_LINK8"/>
      <w:bookmarkStart w:id="126" w:name="OLE_LINK9"/>
      <w:bookmarkStart w:id="127" w:name="OLE_LINK10"/>
      <w:bookmarkStart w:id="128" w:name="_Toc234144775"/>
      <w:bookmarkStart w:id="129" w:name="_Toc234815945"/>
      <w:r>
        <w:rPr>
          <w:rFonts w:asciiTheme="minorHAnsi" w:hAnsiTheme="minorHAnsi" w:cstheme="minorHAnsi"/>
          <w:sz w:val="24"/>
          <w:szCs w:val="24"/>
          <w:lang w:val="fr-FR"/>
        </w:rPr>
        <w:br w:type="column"/>
      </w:r>
      <w:r w:rsidR="001A5893" w:rsidRPr="006340DF">
        <w:rPr>
          <w:rFonts w:asciiTheme="minorHAnsi" w:hAnsiTheme="minorHAnsi" w:cstheme="minorHAnsi"/>
          <w:sz w:val="24"/>
          <w:szCs w:val="24"/>
          <w:lang w:val="fr-FR"/>
        </w:rPr>
        <w:lastRenderedPageBreak/>
        <w:t xml:space="preserve">3. Formulaire de renseignement sur les </w:t>
      </w:r>
      <w:r w:rsidR="00715067" w:rsidRPr="006340DF">
        <w:rPr>
          <w:rFonts w:asciiTheme="minorHAnsi" w:hAnsiTheme="minorHAnsi" w:cstheme="minorHAnsi"/>
          <w:sz w:val="24"/>
          <w:szCs w:val="24"/>
          <w:lang w:val="fr-FR"/>
        </w:rPr>
        <w:t>Soumissionnaire</w:t>
      </w:r>
      <w:r w:rsidR="001A5893" w:rsidRPr="006340DF">
        <w:rPr>
          <w:rFonts w:asciiTheme="minorHAnsi" w:hAnsiTheme="minorHAnsi" w:cstheme="minorHAnsi"/>
          <w:sz w:val="24"/>
          <w:szCs w:val="24"/>
          <w:lang w:val="fr-FR"/>
        </w:rPr>
        <w:t>s</w:t>
      </w:r>
      <w:bookmarkEnd w:id="123"/>
      <w:bookmarkEnd w:id="124"/>
    </w:p>
    <w:bookmarkEnd w:id="125"/>
    <w:bookmarkEnd w:id="126"/>
    <w:bookmarkEnd w:id="127"/>
    <w:bookmarkEnd w:id="128"/>
    <w:bookmarkEnd w:id="129"/>
    <w:p w14:paraId="12EED9AB" w14:textId="146F637D" w:rsidR="001A5893" w:rsidRPr="006340DF" w:rsidRDefault="0053376C" w:rsidP="009C1D92">
      <w:pPr>
        <w:pStyle w:val="BlockText"/>
        <w:jc w:val="center"/>
        <w:rPr>
          <w:rFonts w:asciiTheme="minorHAnsi" w:hAnsiTheme="minorHAnsi" w:cstheme="minorHAnsi"/>
          <w:sz w:val="22"/>
          <w:lang w:val="pt-BR"/>
        </w:rPr>
      </w:pPr>
      <w:r>
        <w:rPr>
          <w:rFonts w:asciiTheme="minorHAnsi" w:hAnsiTheme="minorHAnsi" w:cstheme="minorHAnsi"/>
          <w:sz w:val="22"/>
          <w:lang w:val="pt-BR"/>
        </w:rPr>
        <w:t>UNFPA/WCARO/ITB/21/001</w:t>
      </w:r>
    </w:p>
    <w:p w14:paraId="12EED9AC" w14:textId="77777777" w:rsidR="001A5893" w:rsidRPr="006340DF" w:rsidRDefault="001A5893">
      <w:pPr>
        <w:rPr>
          <w:rFonts w:asciiTheme="minorHAnsi" w:hAnsiTheme="minorHAnsi" w:cstheme="minorHAnsi"/>
          <w:sz w:val="22"/>
          <w:lang w:val="pt-BR"/>
        </w:rPr>
      </w:pPr>
    </w:p>
    <w:p w14:paraId="12EED9AD" w14:textId="77777777" w:rsidR="001A5893" w:rsidRPr="006340DF" w:rsidRDefault="001A5893" w:rsidP="00604CB7">
      <w:pPr>
        <w:numPr>
          <w:ilvl w:val="0"/>
          <w:numId w:val="17"/>
        </w:numPr>
        <w:overflowPunct/>
        <w:autoSpaceDE/>
        <w:autoSpaceDN/>
        <w:adjustRightInd/>
        <w:ind w:left="567" w:hanging="539"/>
        <w:textAlignment w:val="auto"/>
        <w:rPr>
          <w:rFonts w:asciiTheme="minorHAnsi" w:hAnsiTheme="minorHAnsi" w:cstheme="minorHAnsi"/>
          <w:b/>
          <w:sz w:val="22"/>
          <w:szCs w:val="24"/>
          <w:lang w:val="fr-FR"/>
        </w:rPr>
      </w:pPr>
      <w:r w:rsidRPr="006340DF">
        <w:rPr>
          <w:rFonts w:asciiTheme="minorHAnsi" w:hAnsiTheme="minorHAnsi" w:cstheme="minorHAnsi"/>
          <w:b/>
          <w:sz w:val="22"/>
          <w:szCs w:val="24"/>
          <w:lang w:val="fr-FR"/>
        </w:rPr>
        <w:t>Organisation</w:t>
      </w:r>
    </w:p>
    <w:p w14:paraId="12EED9AE" w14:textId="77777777" w:rsidR="001A5893" w:rsidRPr="006340DF" w:rsidRDefault="001A5893">
      <w:pPr>
        <w:ind w:left="567"/>
        <w:rPr>
          <w:rFonts w:asciiTheme="minorHAnsi" w:hAnsiTheme="minorHAnsi" w:cstheme="minorHAnsi"/>
          <w:i/>
          <w:sz w:val="22"/>
          <w:szCs w:val="22"/>
          <w:lang w:val="fr-FR"/>
        </w:rPr>
      </w:pPr>
      <w:r w:rsidRPr="006340DF">
        <w:rPr>
          <w:rFonts w:asciiTheme="minorHAnsi" w:hAnsiTheme="minorHAnsi" w:cstheme="minorHAnsi"/>
          <w:b/>
          <w:i/>
          <w:sz w:val="22"/>
          <w:szCs w:val="22"/>
          <w:lang w:val="fr-FR"/>
        </w:rPr>
        <w:tab/>
      </w:r>
      <w:r w:rsidRPr="006340DF">
        <w:rPr>
          <w:rFonts w:asciiTheme="minorHAnsi" w:hAnsiTheme="minorHAnsi" w:cstheme="minorHAnsi"/>
          <w:b/>
          <w:i/>
          <w:sz w:val="22"/>
          <w:szCs w:val="22"/>
          <w:lang w:val="fr-FR"/>
        </w:rPr>
        <w:tab/>
      </w:r>
      <w:r w:rsidRPr="006340DF">
        <w:rPr>
          <w:rFonts w:asciiTheme="minorHAnsi" w:hAnsiTheme="minorHAnsi" w:cstheme="minorHAnsi"/>
          <w:b/>
          <w:i/>
          <w:sz w:val="22"/>
          <w:szCs w:val="22"/>
          <w:lang w:val="fr-FR"/>
        </w:rPr>
        <w:tab/>
      </w:r>
      <w:r w:rsidRPr="006340DF">
        <w:rPr>
          <w:rFonts w:asciiTheme="minorHAnsi" w:hAnsiTheme="minorHAnsi" w:cstheme="minorHAnsi"/>
          <w:b/>
          <w:i/>
          <w:sz w:val="22"/>
          <w:szCs w:val="22"/>
          <w:lang w:val="fr-FR"/>
        </w:rPr>
        <w:tab/>
      </w:r>
      <w:r w:rsidRPr="006340DF">
        <w:rPr>
          <w:rFonts w:asciiTheme="minorHAnsi" w:hAnsiTheme="minorHAnsi" w:cstheme="minorHAnsi"/>
          <w:b/>
          <w:i/>
          <w:sz w:val="22"/>
          <w:szCs w:val="22"/>
          <w:lang w:val="fr-FR"/>
        </w:rPr>
        <w:tab/>
      </w:r>
      <w:r w:rsidRPr="006340DF">
        <w:rPr>
          <w:rFonts w:asciiTheme="minorHAnsi" w:hAnsiTheme="minorHAnsi" w:cstheme="minorHAnsi"/>
          <w:b/>
          <w:i/>
          <w:sz w:val="22"/>
          <w:szCs w:val="22"/>
          <w:lang w:val="fr-FR"/>
        </w:rPr>
        <w:tab/>
      </w:r>
      <w:r w:rsidRPr="006340DF">
        <w:rPr>
          <w:rFonts w:asciiTheme="minorHAnsi" w:hAnsiTheme="minorHAnsi" w:cstheme="minorHAnsi"/>
          <w:b/>
          <w:i/>
          <w:sz w:val="22"/>
          <w:szCs w:val="22"/>
          <w:lang w:val="fr-FR"/>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14"/>
        <w:gridCol w:w="4158"/>
      </w:tblGrid>
      <w:tr w:rsidR="001A5893" w:rsidRPr="004D4648" w14:paraId="12EED9B1" w14:textId="77777777" w:rsidTr="0096764E">
        <w:trPr>
          <w:trHeight w:val="454"/>
        </w:trPr>
        <w:tc>
          <w:tcPr>
            <w:tcW w:w="4914" w:type="dxa"/>
          </w:tcPr>
          <w:p w14:paraId="12EED9AF"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Nom de la société ou de l’institution</w:t>
            </w:r>
          </w:p>
        </w:tc>
        <w:tc>
          <w:tcPr>
            <w:tcW w:w="4158" w:type="dxa"/>
          </w:tcPr>
          <w:p w14:paraId="12EED9B0"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6340DF" w14:paraId="12EED9B4" w14:textId="77777777" w:rsidTr="0096764E">
        <w:trPr>
          <w:trHeight w:val="454"/>
        </w:trPr>
        <w:tc>
          <w:tcPr>
            <w:tcW w:w="4914" w:type="dxa"/>
          </w:tcPr>
          <w:p w14:paraId="12EED9B2"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Adresse, ville, pays</w:t>
            </w:r>
          </w:p>
        </w:tc>
        <w:tc>
          <w:tcPr>
            <w:tcW w:w="4158" w:type="dxa"/>
          </w:tcPr>
          <w:p w14:paraId="12EED9B3"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6340DF" w14:paraId="12EED9B7" w14:textId="77777777" w:rsidTr="0096764E">
        <w:trPr>
          <w:trHeight w:val="454"/>
        </w:trPr>
        <w:tc>
          <w:tcPr>
            <w:tcW w:w="4914" w:type="dxa"/>
          </w:tcPr>
          <w:p w14:paraId="12EED9B5"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Téléphone/FAX</w:t>
            </w:r>
          </w:p>
        </w:tc>
        <w:tc>
          <w:tcPr>
            <w:tcW w:w="4158" w:type="dxa"/>
          </w:tcPr>
          <w:p w14:paraId="12EED9B6"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6340DF" w14:paraId="12EED9BA" w14:textId="77777777" w:rsidTr="0096764E">
        <w:trPr>
          <w:trHeight w:val="454"/>
        </w:trPr>
        <w:tc>
          <w:tcPr>
            <w:tcW w:w="4914" w:type="dxa"/>
          </w:tcPr>
          <w:p w14:paraId="12EED9B8"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Site Internet</w:t>
            </w:r>
          </w:p>
        </w:tc>
        <w:tc>
          <w:tcPr>
            <w:tcW w:w="4158" w:type="dxa"/>
          </w:tcPr>
          <w:p w14:paraId="12EED9B9"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6340DF" w14:paraId="12EED9BD" w14:textId="77777777" w:rsidTr="0096764E">
        <w:trPr>
          <w:trHeight w:val="454"/>
        </w:trPr>
        <w:tc>
          <w:tcPr>
            <w:tcW w:w="4914" w:type="dxa"/>
          </w:tcPr>
          <w:p w14:paraId="12EED9BB"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Date de création</w:t>
            </w:r>
          </w:p>
        </w:tc>
        <w:tc>
          <w:tcPr>
            <w:tcW w:w="4158" w:type="dxa"/>
          </w:tcPr>
          <w:p w14:paraId="12EED9BC"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C0" w14:textId="77777777" w:rsidTr="0096764E">
        <w:trPr>
          <w:trHeight w:val="454"/>
        </w:trPr>
        <w:tc>
          <w:tcPr>
            <w:tcW w:w="4914" w:type="dxa"/>
          </w:tcPr>
          <w:p w14:paraId="12EED9BE"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b/>
                <w:color w:val="000000"/>
                <w:sz w:val="22"/>
                <w:szCs w:val="24"/>
                <w:lang w:val="fr-FR"/>
              </w:rPr>
              <w:t>Représentant légal</w:t>
            </w:r>
            <w:r w:rsidRPr="006340DF">
              <w:rPr>
                <w:rFonts w:asciiTheme="minorHAnsi" w:hAnsiTheme="minorHAnsi" w:cstheme="minorHAnsi"/>
                <w:color w:val="000000"/>
                <w:sz w:val="22"/>
                <w:szCs w:val="24"/>
                <w:lang w:val="fr-FR"/>
              </w:rPr>
              <w:t> : nom, prénom, fonction</w:t>
            </w:r>
          </w:p>
        </w:tc>
        <w:tc>
          <w:tcPr>
            <w:tcW w:w="4158" w:type="dxa"/>
          </w:tcPr>
          <w:p w14:paraId="12EED9BF"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C3" w14:textId="77777777" w:rsidTr="0096764E">
        <w:trPr>
          <w:trHeight w:val="454"/>
        </w:trPr>
        <w:tc>
          <w:tcPr>
            <w:tcW w:w="4914" w:type="dxa"/>
          </w:tcPr>
          <w:p w14:paraId="12EED9C1" w14:textId="77777777" w:rsidR="001A5893" w:rsidRPr="006340DF" w:rsidRDefault="001A5893" w:rsidP="00D1395A">
            <w:pPr>
              <w:spacing w:line="260" w:lineRule="auto"/>
              <w:rPr>
                <w:rFonts w:asciiTheme="minorHAnsi" w:hAnsiTheme="minorHAnsi" w:cstheme="minorHAnsi"/>
                <w:color w:val="000000"/>
                <w:sz w:val="22"/>
                <w:szCs w:val="24"/>
                <w:lang w:val="fr-FR"/>
              </w:rPr>
            </w:pPr>
            <w:r w:rsidRPr="006340DF">
              <w:rPr>
                <w:rFonts w:asciiTheme="minorHAnsi" w:hAnsiTheme="minorHAnsi" w:cstheme="minorHAnsi"/>
                <w:b/>
                <w:color w:val="000000"/>
                <w:sz w:val="22"/>
                <w:szCs w:val="24"/>
                <w:lang w:val="fr-FR"/>
              </w:rPr>
              <w:t>Forme juridique</w:t>
            </w:r>
            <w:r w:rsidRPr="006340DF">
              <w:rPr>
                <w:rFonts w:asciiTheme="minorHAnsi" w:hAnsiTheme="minorHAnsi" w:cstheme="minorHAnsi"/>
                <w:color w:val="000000"/>
                <w:sz w:val="22"/>
                <w:szCs w:val="24"/>
                <w:lang w:val="fr-FR"/>
              </w:rPr>
              <w:t> : personne physique/</w:t>
            </w:r>
            <w:r w:rsidR="00D1395A" w:rsidRPr="006340DF">
              <w:rPr>
                <w:rFonts w:asciiTheme="minorHAnsi" w:hAnsiTheme="minorHAnsi" w:cstheme="minorHAnsi"/>
                <w:color w:val="000000"/>
                <w:sz w:val="22"/>
                <w:szCs w:val="24"/>
                <w:lang w:val="fr-FR"/>
              </w:rPr>
              <w:t>société à responsabilité limitée</w:t>
            </w:r>
            <w:r w:rsidRPr="006340DF">
              <w:rPr>
                <w:rFonts w:asciiTheme="minorHAnsi" w:hAnsiTheme="minorHAnsi" w:cstheme="minorHAnsi"/>
                <w:color w:val="000000"/>
                <w:sz w:val="22"/>
                <w:szCs w:val="24"/>
                <w:lang w:val="fr-FR"/>
              </w:rPr>
              <w:t>, ONG/institution/autre (précisez)</w:t>
            </w:r>
          </w:p>
        </w:tc>
        <w:tc>
          <w:tcPr>
            <w:tcW w:w="4158" w:type="dxa"/>
          </w:tcPr>
          <w:p w14:paraId="12EED9C2"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C6" w14:textId="77777777" w:rsidTr="0096764E">
        <w:trPr>
          <w:trHeight w:val="454"/>
        </w:trPr>
        <w:tc>
          <w:tcPr>
            <w:tcW w:w="4914" w:type="dxa"/>
          </w:tcPr>
          <w:p w14:paraId="12EED9C4"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b/>
                <w:color w:val="000000"/>
                <w:sz w:val="22"/>
                <w:szCs w:val="24"/>
                <w:lang w:val="fr-FR"/>
              </w:rPr>
              <w:t>Catégorie de l’organisation</w:t>
            </w:r>
            <w:r w:rsidRPr="006340DF">
              <w:rPr>
                <w:rFonts w:asciiTheme="minorHAnsi" w:hAnsiTheme="minorHAnsi" w:cstheme="minorHAnsi"/>
                <w:color w:val="000000"/>
                <w:sz w:val="22"/>
                <w:szCs w:val="24"/>
                <w:lang w:val="fr-FR"/>
              </w:rPr>
              <w:t> : fabricant, grossiste, négociant, prestataire, etc.</w:t>
            </w:r>
          </w:p>
        </w:tc>
        <w:tc>
          <w:tcPr>
            <w:tcW w:w="4158" w:type="dxa"/>
          </w:tcPr>
          <w:p w14:paraId="12EED9C5"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6340DF" w14:paraId="12EED9C9" w14:textId="77777777" w:rsidTr="0096764E">
        <w:trPr>
          <w:trHeight w:val="454"/>
        </w:trPr>
        <w:tc>
          <w:tcPr>
            <w:tcW w:w="4914" w:type="dxa"/>
          </w:tcPr>
          <w:p w14:paraId="12EED9C7"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Domaines d’expertise de l’organisation</w:t>
            </w:r>
          </w:p>
        </w:tc>
        <w:tc>
          <w:tcPr>
            <w:tcW w:w="4158" w:type="dxa"/>
          </w:tcPr>
          <w:p w14:paraId="12EED9C8"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CC" w14:textId="77777777" w:rsidTr="0096764E">
        <w:trPr>
          <w:trHeight w:val="454"/>
        </w:trPr>
        <w:tc>
          <w:tcPr>
            <w:tcW w:w="4914" w:type="dxa"/>
          </w:tcPr>
          <w:p w14:paraId="12EED9CA"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Licences en cours, le cas échéant, et autorisations (dates, numéros et dates d’expiration)</w:t>
            </w:r>
          </w:p>
        </w:tc>
        <w:tc>
          <w:tcPr>
            <w:tcW w:w="4158" w:type="dxa"/>
          </w:tcPr>
          <w:p w14:paraId="12EED9CB"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CF" w14:textId="77777777" w:rsidTr="0096764E">
        <w:trPr>
          <w:trHeight w:val="454"/>
        </w:trPr>
        <w:tc>
          <w:tcPr>
            <w:tcW w:w="4914" w:type="dxa"/>
          </w:tcPr>
          <w:p w14:paraId="12EED9CD"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 xml:space="preserve">Nombre d’années d’expérience dans la fourniture à des agences des Nations </w:t>
            </w:r>
            <w:r w:rsidR="00C5043F" w:rsidRPr="006340DF">
              <w:rPr>
                <w:rFonts w:asciiTheme="minorHAnsi" w:hAnsiTheme="minorHAnsi" w:cstheme="minorHAnsi"/>
                <w:color w:val="000000"/>
                <w:sz w:val="22"/>
                <w:szCs w:val="24"/>
                <w:lang w:val="fr-FR"/>
              </w:rPr>
              <w:t>unies</w:t>
            </w:r>
            <w:r w:rsidRPr="006340DF">
              <w:rPr>
                <w:rFonts w:asciiTheme="minorHAnsi" w:hAnsiTheme="minorHAnsi" w:cstheme="minorHAnsi"/>
                <w:color w:val="000000"/>
                <w:sz w:val="22"/>
                <w:szCs w:val="24"/>
                <w:lang w:val="fr-FR"/>
              </w:rPr>
              <w:t xml:space="preserve"> </w:t>
            </w:r>
          </w:p>
        </w:tc>
        <w:tc>
          <w:tcPr>
            <w:tcW w:w="4158" w:type="dxa"/>
          </w:tcPr>
          <w:p w14:paraId="12EED9CE"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D2" w14:textId="77777777" w:rsidTr="0096764E">
        <w:trPr>
          <w:trHeight w:val="454"/>
        </w:trPr>
        <w:tc>
          <w:tcPr>
            <w:tcW w:w="4914" w:type="dxa"/>
          </w:tcPr>
          <w:p w14:paraId="12EED9D0"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Nombre d’années d’expérience dans la fourniture à l’UNFPA</w:t>
            </w:r>
          </w:p>
        </w:tc>
        <w:tc>
          <w:tcPr>
            <w:tcW w:w="4158" w:type="dxa"/>
          </w:tcPr>
          <w:p w14:paraId="12EED9D1"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6340DF" w14:paraId="12EED9D5" w14:textId="77777777" w:rsidTr="0096764E">
        <w:trPr>
          <w:trHeight w:val="454"/>
        </w:trPr>
        <w:tc>
          <w:tcPr>
            <w:tcW w:w="4914" w:type="dxa"/>
          </w:tcPr>
          <w:p w14:paraId="12EED9D3" w14:textId="77777777" w:rsidR="001A5893" w:rsidRPr="006340DF" w:rsidRDefault="001A5893" w:rsidP="009C1D92">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Capacité de production</w:t>
            </w:r>
          </w:p>
        </w:tc>
        <w:tc>
          <w:tcPr>
            <w:tcW w:w="4158" w:type="dxa"/>
          </w:tcPr>
          <w:p w14:paraId="12EED9D4"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D8" w14:textId="77777777" w:rsidTr="0096764E">
        <w:trPr>
          <w:trHeight w:val="454"/>
        </w:trPr>
        <w:tc>
          <w:tcPr>
            <w:tcW w:w="4914" w:type="dxa"/>
          </w:tcPr>
          <w:p w14:paraId="12EED9D6" w14:textId="77777777" w:rsidR="001A5893" w:rsidRPr="006340DF" w:rsidRDefault="001A5893" w:rsidP="00FF4A0B">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Filiales dans la région (indiquez les noms et les adresses de ces filiales, si cela est pertinent dans le cas de cette offre)</w:t>
            </w:r>
          </w:p>
        </w:tc>
        <w:tc>
          <w:tcPr>
            <w:tcW w:w="4158" w:type="dxa"/>
          </w:tcPr>
          <w:p w14:paraId="12EED9D7"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DB" w14:textId="77777777" w:rsidTr="005E35FE">
        <w:trPr>
          <w:trHeight w:val="737"/>
        </w:trPr>
        <w:tc>
          <w:tcPr>
            <w:tcW w:w="4914" w:type="dxa"/>
          </w:tcPr>
          <w:p w14:paraId="12EED9D9" w14:textId="77777777" w:rsidR="001A5893" w:rsidRPr="006340DF" w:rsidRDefault="001A5893" w:rsidP="00FF4A0B">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Représentants commerciaux dans le pays : Nom, adresse, téléphone (uniquement pour les sociétés internationales)</w:t>
            </w:r>
          </w:p>
        </w:tc>
        <w:tc>
          <w:tcPr>
            <w:tcW w:w="4158" w:type="dxa"/>
          </w:tcPr>
          <w:p w14:paraId="12EED9DA" w14:textId="77777777" w:rsidR="001A5893" w:rsidRPr="006340DF" w:rsidRDefault="001A5893">
            <w:pPr>
              <w:spacing w:line="264" w:lineRule="auto"/>
              <w:rPr>
                <w:rFonts w:asciiTheme="minorHAnsi" w:hAnsiTheme="minorHAnsi" w:cstheme="minorHAnsi"/>
                <w:color w:val="000000"/>
                <w:sz w:val="22"/>
                <w:szCs w:val="22"/>
                <w:lang w:val="fr-FR"/>
              </w:rPr>
            </w:pPr>
          </w:p>
        </w:tc>
      </w:tr>
    </w:tbl>
    <w:p w14:paraId="12EED9DC" w14:textId="77777777" w:rsidR="001A5893" w:rsidRPr="006340DF" w:rsidRDefault="001A5893">
      <w:pPr>
        <w:ind w:left="567"/>
        <w:rPr>
          <w:rFonts w:asciiTheme="minorHAnsi" w:hAnsiTheme="minorHAnsi" w:cstheme="minorHAnsi"/>
          <w:b/>
          <w:sz w:val="22"/>
          <w:szCs w:val="22"/>
          <w:lang w:val="fr-FR"/>
        </w:rPr>
      </w:pPr>
    </w:p>
    <w:p w14:paraId="12EED9DD" w14:textId="77777777" w:rsidR="001A5893" w:rsidRPr="006340DF" w:rsidRDefault="001A5893" w:rsidP="00604CB7">
      <w:pPr>
        <w:numPr>
          <w:ilvl w:val="0"/>
          <w:numId w:val="17"/>
        </w:numPr>
        <w:overflowPunct/>
        <w:autoSpaceDE/>
        <w:autoSpaceDN/>
        <w:adjustRightInd/>
        <w:ind w:left="567" w:hanging="539"/>
        <w:textAlignment w:val="auto"/>
        <w:rPr>
          <w:rFonts w:asciiTheme="minorHAnsi" w:hAnsiTheme="minorHAnsi" w:cstheme="minorHAnsi"/>
          <w:b/>
          <w:sz w:val="22"/>
          <w:szCs w:val="24"/>
          <w:lang w:val="fr-FR"/>
        </w:rPr>
      </w:pPr>
      <w:r w:rsidRPr="006340DF">
        <w:rPr>
          <w:rFonts w:asciiTheme="minorHAnsi" w:hAnsiTheme="minorHAnsi" w:cstheme="minorHAnsi"/>
          <w:b/>
          <w:sz w:val="22"/>
          <w:szCs w:val="24"/>
          <w:lang w:val="fr-FR"/>
        </w:rPr>
        <w:tab/>
        <w:t>Attestation d’assurance qualité</w:t>
      </w:r>
    </w:p>
    <w:p w14:paraId="12EED9DE" w14:textId="77777777" w:rsidR="001A5893" w:rsidRPr="006340DF" w:rsidRDefault="001A5893">
      <w:pPr>
        <w:ind w:left="567"/>
        <w:rPr>
          <w:rFonts w:asciiTheme="minorHAnsi" w:hAnsiTheme="minorHAnsi" w:cstheme="minorHAnsi"/>
          <w:b/>
          <w:sz w:val="22"/>
          <w:szCs w:val="22"/>
          <w:lang w:val="fr-FR"/>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78"/>
        <w:gridCol w:w="4394"/>
      </w:tblGrid>
      <w:tr w:rsidR="001A5893" w:rsidRPr="004D4648" w14:paraId="12EED9E1" w14:textId="77777777" w:rsidTr="0096764E">
        <w:trPr>
          <w:trHeight w:val="454"/>
        </w:trPr>
        <w:tc>
          <w:tcPr>
            <w:tcW w:w="4678" w:type="dxa"/>
          </w:tcPr>
          <w:p w14:paraId="12EED9DF" w14:textId="77777777" w:rsidR="001A5893" w:rsidRPr="006340DF" w:rsidRDefault="001A5893" w:rsidP="00FF4A0B">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Système international de gestion de la qualité (QMS)</w:t>
            </w:r>
          </w:p>
        </w:tc>
        <w:tc>
          <w:tcPr>
            <w:tcW w:w="4394" w:type="dxa"/>
          </w:tcPr>
          <w:p w14:paraId="12EED9E0"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E4" w14:textId="77777777" w:rsidTr="0096764E">
        <w:trPr>
          <w:trHeight w:val="454"/>
        </w:trPr>
        <w:tc>
          <w:tcPr>
            <w:tcW w:w="4678" w:type="dxa"/>
          </w:tcPr>
          <w:p w14:paraId="12EED9E2" w14:textId="77777777" w:rsidR="001A5893" w:rsidRPr="006340DF" w:rsidRDefault="001A5893" w:rsidP="00FF4A0B">
            <w:pPr>
              <w:spacing w:line="260" w:lineRule="auto"/>
              <w:rPr>
                <w:rFonts w:asciiTheme="minorHAnsi" w:hAnsiTheme="minorHAnsi" w:cstheme="minorHAnsi"/>
                <w:color w:val="000000"/>
                <w:sz w:val="22"/>
                <w:szCs w:val="24"/>
                <w:lang w:val="fr-FR"/>
              </w:rPr>
            </w:pPr>
            <w:r w:rsidRPr="006340DF">
              <w:rPr>
                <w:rFonts w:asciiTheme="minorHAnsi" w:hAnsiTheme="minorHAnsi" w:cstheme="minorHAnsi"/>
                <w:color w:val="000000"/>
                <w:sz w:val="22"/>
                <w:szCs w:val="24"/>
                <w:lang w:val="fr-FR"/>
              </w:rPr>
              <w:t>Liste des autres certificats ISO ou de certificats équivalents</w:t>
            </w:r>
          </w:p>
        </w:tc>
        <w:tc>
          <w:tcPr>
            <w:tcW w:w="4394" w:type="dxa"/>
          </w:tcPr>
          <w:p w14:paraId="12EED9E3" w14:textId="77777777" w:rsidR="001A5893" w:rsidRPr="006340DF" w:rsidRDefault="001A5893" w:rsidP="00EE175F">
            <w:pPr>
              <w:spacing w:line="260" w:lineRule="auto"/>
              <w:rPr>
                <w:rFonts w:asciiTheme="minorHAnsi" w:hAnsiTheme="minorHAnsi" w:cstheme="minorHAnsi"/>
                <w:color w:val="000000"/>
                <w:sz w:val="22"/>
                <w:szCs w:val="24"/>
                <w:lang w:val="fr-FR"/>
              </w:rPr>
            </w:pPr>
          </w:p>
        </w:tc>
      </w:tr>
      <w:tr w:rsidR="001A5893" w:rsidRPr="004D4648" w14:paraId="12EED9E7" w14:textId="77777777" w:rsidTr="0096764E">
        <w:trPr>
          <w:trHeight w:val="454"/>
        </w:trPr>
        <w:tc>
          <w:tcPr>
            <w:tcW w:w="4678" w:type="dxa"/>
          </w:tcPr>
          <w:p w14:paraId="12EED9E5" w14:textId="77777777" w:rsidR="001A5893" w:rsidRPr="006340DF" w:rsidRDefault="001A5893" w:rsidP="00FF4A0B">
            <w:pPr>
              <w:spacing w:line="260" w:lineRule="auto"/>
              <w:rPr>
                <w:rFonts w:asciiTheme="minorHAnsi" w:hAnsiTheme="minorHAnsi" w:cstheme="minorHAnsi"/>
                <w:color w:val="000000"/>
                <w:sz w:val="22"/>
                <w:szCs w:val="24"/>
                <w:lang w:val="fr-FR"/>
              </w:rPr>
            </w:pPr>
            <w:r w:rsidRPr="006340DF">
              <w:rPr>
                <w:rFonts w:asciiTheme="minorHAnsi" w:hAnsiTheme="minorHAnsi" w:cstheme="minorHAnsi"/>
                <w:color w:val="000000"/>
                <w:sz w:val="22"/>
                <w:szCs w:val="24"/>
                <w:lang w:val="fr-FR"/>
              </w:rPr>
              <w:t>Présence et caractéristiques d’un laboratoire de contrôle de la qualité sur place (si pertinent dans le cas de cette offre)</w:t>
            </w:r>
          </w:p>
        </w:tc>
        <w:tc>
          <w:tcPr>
            <w:tcW w:w="4394" w:type="dxa"/>
          </w:tcPr>
          <w:p w14:paraId="12EED9E6" w14:textId="77777777" w:rsidR="001A5893" w:rsidRPr="006340DF" w:rsidRDefault="001A5893" w:rsidP="00EE175F">
            <w:pPr>
              <w:spacing w:line="260" w:lineRule="auto"/>
              <w:rPr>
                <w:rFonts w:asciiTheme="minorHAnsi" w:hAnsiTheme="minorHAnsi" w:cstheme="minorHAnsi"/>
                <w:color w:val="000000"/>
                <w:sz w:val="22"/>
                <w:szCs w:val="24"/>
                <w:lang w:val="fr-FR"/>
              </w:rPr>
            </w:pPr>
          </w:p>
        </w:tc>
      </w:tr>
    </w:tbl>
    <w:p w14:paraId="12EED9E8" w14:textId="77777777" w:rsidR="001A5893" w:rsidRPr="006340DF" w:rsidRDefault="001A5893" w:rsidP="00EE175F">
      <w:pPr>
        <w:spacing w:line="260" w:lineRule="auto"/>
        <w:rPr>
          <w:rFonts w:asciiTheme="minorHAnsi" w:hAnsiTheme="minorHAnsi" w:cstheme="minorHAnsi"/>
          <w:color w:val="000000"/>
          <w:sz w:val="22"/>
          <w:szCs w:val="24"/>
          <w:lang w:val="fr-FR"/>
        </w:rPr>
      </w:pPr>
    </w:p>
    <w:p w14:paraId="12EED9E9" w14:textId="77777777" w:rsidR="001A5893" w:rsidRPr="006340DF" w:rsidRDefault="001A5893" w:rsidP="00604CB7">
      <w:pPr>
        <w:numPr>
          <w:ilvl w:val="0"/>
          <w:numId w:val="17"/>
        </w:numPr>
        <w:overflowPunct/>
        <w:autoSpaceDE/>
        <w:autoSpaceDN/>
        <w:adjustRightInd/>
        <w:ind w:left="567" w:hanging="539"/>
        <w:textAlignment w:val="auto"/>
        <w:rPr>
          <w:rFonts w:asciiTheme="minorHAnsi" w:hAnsiTheme="minorHAnsi" w:cstheme="minorHAnsi"/>
          <w:b/>
          <w:sz w:val="22"/>
          <w:szCs w:val="24"/>
          <w:lang w:val="fr-FR"/>
        </w:rPr>
      </w:pPr>
      <w:r w:rsidRPr="006340DF">
        <w:rPr>
          <w:rFonts w:asciiTheme="minorHAnsi" w:hAnsiTheme="minorHAnsi" w:cstheme="minorHAnsi"/>
          <w:b/>
          <w:sz w:val="22"/>
          <w:szCs w:val="24"/>
          <w:lang w:val="fr-FR"/>
        </w:rPr>
        <w:t>Expertise du personnel</w:t>
      </w:r>
    </w:p>
    <w:p w14:paraId="12EED9EA" w14:textId="77777777" w:rsidR="001A5893" w:rsidRPr="006340DF" w:rsidRDefault="001A5893">
      <w:pPr>
        <w:ind w:left="567"/>
        <w:rPr>
          <w:rFonts w:asciiTheme="minorHAnsi" w:hAnsiTheme="minorHAnsi" w:cstheme="minorHAnsi"/>
          <w:b/>
          <w:sz w:val="22"/>
          <w:szCs w:val="22"/>
          <w:lang w:val="fr-FR"/>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78"/>
        <w:gridCol w:w="4394"/>
      </w:tblGrid>
      <w:tr w:rsidR="001A5893" w:rsidRPr="006340DF" w14:paraId="12EED9ED" w14:textId="77777777" w:rsidTr="0096764E">
        <w:trPr>
          <w:trHeight w:val="454"/>
        </w:trPr>
        <w:tc>
          <w:tcPr>
            <w:tcW w:w="4678" w:type="dxa"/>
          </w:tcPr>
          <w:p w14:paraId="12EED9EB" w14:textId="77777777" w:rsidR="001A5893" w:rsidRPr="006340DF" w:rsidRDefault="001A5893" w:rsidP="00FF4A0B">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Effectif global</w:t>
            </w:r>
          </w:p>
        </w:tc>
        <w:tc>
          <w:tcPr>
            <w:tcW w:w="4394" w:type="dxa"/>
          </w:tcPr>
          <w:p w14:paraId="12EED9EC"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4D4648" w14:paraId="12EED9F0" w14:textId="77777777" w:rsidTr="0096764E">
        <w:trPr>
          <w:trHeight w:val="454"/>
        </w:trPr>
        <w:tc>
          <w:tcPr>
            <w:tcW w:w="4678" w:type="dxa"/>
          </w:tcPr>
          <w:p w14:paraId="12EED9EE" w14:textId="77777777" w:rsidR="001A5893" w:rsidRPr="006340DF" w:rsidRDefault="001A5893" w:rsidP="00FF4A0B">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Effectif impliqué dans des marchés similaires</w:t>
            </w:r>
          </w:p>
        </w:tc>
        <w:tc>
          <w:tcPr>
            <w:tcW w:w="4394" w:type="dxa"/>
          </w:tcPr>
          <w:p w14:paraId="12EED9EF" w14:textId="77777777" w:rsidR="001A5893" w:rsidRPr="006340DF" w:rsidRDefault="001A5893">
            <w:pPr>
              <w:spacing w:line="264" w:lineRule="auto"/>
              <w:rPr>
                <w:rFonts w:asciiTheme="minorHAnsi" w:hAnsiTheme="minorHAnsi" w:cstheme="minorHAnsi"/>
                <w:color w:val="000000"/>
                <w:sz w:val="22"/>
                <w:szCs w:val="22"/>
                <w:lang w:val="fr-FR"/>
              </w:rPr>
            </w:pPr>
          </w:p>
        </w:tc>
      </w:tr>
    </w:tbl>
    <w:p w14:paraId="12EED9F1" w14:textId="77777777" w:rsidR="001A5893" w:rsidRPr="006340DF" w:rsidRDefault="001A5893">
      <w:pPr>
        <w:ind w:left="567"/>
        <w:rPr>
          <w:rFonts w:asciiTheme="minorHAnsi" w:hAnsiTheme="minorHAnsi" w:cstheme="minorHAnsi"/>
          <w:b/>
          <w:sz w:val="22"/>
          <w:szCs w:val="22"/>
          <w:lang w:val="fr-FR"/>
        </w:rPr>
      </w:pPr>
    </w:p>
    <w:p w14:paraId="12EED9F2" w14:textId="77777777" w:rsidR="001A5893" w:rsidRPr="006340DF" w:rsidRDefault="001A5893">
      <w:pPr>
        <w:ind w:left="567"/>
        <w:rPr>
          <w:rFonts w:asciiTheme="minorHAnsi" w:hAnsiTheme="minorHAnsi" w:cstheme="minorHAnsi"/>
          <w:b/>
          <w:sz w:val="22"/>
          <w:szCs w:val="22"/>
          <w:lang w:val="fr-FR"/>
        </w:rPr>
      </w:pPr>
    </w:p>
    <w:p w14:paraId="12EED9F3" w14:textId="77777777" w:rsidR="001A5893" w:rsidRPr="006340DF" w:rsidRDefault="001A5893" w:rsidP="00604CB7">
      <w:pPr>
        <w:numPr>
          <w:ilvl w:val="0"/>
          <w:numId w:val="17"/>
        </w:numPr>
        <w:overflowPunct/>
        <w:autoSpaceDE/>
        <w:autoSpaceDN/>
        <w:adjustRightInd/>
        <w:ind w:left="567" w:hanging="539"/>
        <w:textAlignment w:val="auto"/>
        <w:rPr>
          <w:rFonts w:asciiTheme="minorHAnsi" w:hAnsiTheme="minorHAnsi" w:cstheme="minorHAnsi"/>
          <w:b/>
          <w:sz w:val="22"/>
          <w:szCs w:val="24"/>
          <w:lang w:val="fr-FR"/>
        </w:rPr>
      </w:pPr>
      <w:r w:rsidRPr="006340DF">
        <w:rPr>
          <w:rFonts w:asciiTheme="minorHAnsi" w:hAnsiTheme="minorHAnsi" w:cstheme="minorHAnsi"/>
          <w:b/>
          <w:sz w:val="22"/>
          <w:szCs w:val="24"/>
          <w:lang w:val="fr-FR"/>
        </w:rPr>
        <w:t xml:space="preserve">Liste de clients de référence  </w:t>
      </w:r>
      <w:r w:rsidRPr="006340DF">
        <w:rPr>
          <w:rFonts w:asciiTheme="minorHAnsi" w:hAnsiTheme="minorHAnsi" w:cstheme="minorHAnsi"/>
          <w:b/>
          <w:sz w:val="22"/>
          <w:szCs w:val="24"/>
          <w:lang w:val="fr-FR"/>
        </w:rPr>
        <w:tab/>
      </w:r>
      <w:r w:rsidRPr="006340DF">
        <w:rPr>
          <w:rFonts w:asciiTheme="minorHAnsi" w:hAnsiTheme="minorHAnsi" w:cstheme="minorHAnsi"/>
          <w:b/>
          <w:sz w:val="22"/>
          <w:szCs w:val="24"/>
          <w:lang w:val="fr-FR"/>
        </w:rPr>
        <w:tab/>
      </w:r>
      <w:r w:rsidRPr="006340DF">
        <w:rPr>
          <w:rFonts w:asciiTheme="minorHAnsi" w:hAnsiTheme="minorHAnsi" w:cstheme="minorHAnsi"/>
          <w:b/>
          <w:sz w:val="22"/>
          <w:szCs w:val="24"/>
          <w:lang w:val="fr-FR"/>
        </w:rPr>
        <w:tab/>
      </w:r>
      <w:r w:rsidRPr="006340DF">
        <w:rPr>
          <w:rFonts w:asciiTheme="minorHAnsi" w:hAnsiTheme="minorHAnsi" w:cstheme="minorHAnsi"/>
          <w:b/>
          <w:sz w:val="22"/>
          <w:szCs w:val="24"/>
          <w:lang w:val="fr-FR"/>
        </w:rPr>
        <w:tab/>
      </w:r>
      <w:r w:rsidRPr="006340DF">
        <w:rPr>
          <w:rFonts w:asciiTheme="minorHAnsi" w:hAnsiTheme="minorHAnsi" w:cstheme="minorHAnsi"/>
          <w:b/>
          <w:sz w:val="22"/>
          <w:szCs w:val="24"/>
          <w:lang w:val="fr-FR"/>
        </w:rPr>
        <w:tab/>
      </w:r>
      <w:r w:rsidRPr="006340DF">
        <w:rPr>
          <w:rFonts w:asciiTheme="minorHAnsi" w:hAnsiTheme="minorHAnsi" w:cstheme="minorHAnsi"/>
          <w:b/>
          <w:sz w:val="22"/>
          <w:szCs w:val="24"/>
          <w:lang w:val="fr-FR"/>
        </w:rPr>
        <w:tab/>
      </w:r>
      <w:r w:rsidRPr="006340DF">
        <w:rPr>
          <w:rFonts w:asciiTheme="minorHAnsi" w:hAnsiTheme="minorHAnsi" w:cstheme="minorHAnsi"/>
          <w:b/>
          <w:sz w:val="22"/>
          <w:szCs w:val="24"/>
          <w:lang w:val="fr-FR"/>
        </w:rPr>
        <w:tab/>
      </w:r>
      <w:r w:rsidRPr="006340DF">
        <w:rPr>
          <w:rFonts w:asciiTheme="minorHAnsi" w:hAnsiTheme="minorHAnsi" w:cstheme="minorHAnsi"/>
          <w:b/>
          <w:sz w:val="22"/>
          <w:szCs w:val="24"/>
          <w:lang w:val="fr-FR"/>
        </w:rPr>
        <w:tab/>
      </w:r>
      <w:r w:rsidRPr="006340DF">
        <w:rPr>
          <w:rFonts w:asciiTheme="minorHAnsi" w:hAnsiTheme="minorHAnsi" w:cstheme="minorHAnsi"/>
          <w:bCs/>
          <w:sz w:val="22"/>
          <w:szCs w:val="24"/>
          <w:lang w:val="fr-FR"/>
        </w:rPr>
        <w:t>Veuillez fournir les coordonnées des principaux clients</w:t>
      </w:r>
    </w:p>
    <w:p w14:paraId="12EED9F4" w14:textId="77777777" w:rsidR="001A5893" w:rsidRPr="006340DF" w:rsidRDefault="001A5893" w:rsidP="00720A9E">
      <w:pPr>
        <w:ind w:left="567" w:hanging="539"/>
        <w:rPr>
          <w:rFonts w:asciiTheme="minorHAnsi" w:hAnsiTheme="minorHAnsi" w:cstheme="minorHAnsi"/>
          <w:color w:val="000000"/>
          <w:sz w:val="22"/>
          <w:szCs w:val="22"/>
          <w:lang w:val="fr-FR"/>
        </w:rPr>
      </w:pPr>
      <w:r w:rsidRPr="006340DF">
        <w:rPr>
          <w:rFonts w:asciiTheme="minorHAnsi" w:hAnsiTheme="minorHAnsi" w:cstheme="minorHAnsi"/>
          <w:color w:val="000000"/>
          <w:sz w:val="22"/>
          <w:szCs w:val="22"/>
          <w:lang w:val="fr-FR"/>
        </w:rPr>
        <w:tab/>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1A5893" w:rsidRPr="006340DF" w14:paraId="12EED9F9" w14:textId="77777777" w:rsidTr="00C917BB">
        <w:tc>
          <w:tcPr>
            <w:tcW w:w="2520" w:type="dxa"/>
          </w:tcPr>
          <w:p w14:paraId="12EED9F5" w14:textId="77777777" w:rsidR="001A5893" w:rsidRPr="006340DF" w:rsidRDefault="001A5893" w:rsidP="00C917BB">
            <w:pPr>
              <w:spacing w:line="264" w:lineRule="auto"/>
              <w:ind w:left="567" w:hanging="539"/>
              <w:jc w:val="center"/>
              <w:rPr>
                <w:rFonts w:asciiTheme="minorHAnsi" w:hAnsiTheme="minorHAnsi" w:cstheme="minorHAnsi"/>
                <w:sz w:val="22"/>
                <w:szCs w:val="22"/>
                <w:lang w:val="fr-FR"/>
              </w:rPr>
            </w:pPr>
            <w:r w:rsidRPr="006340DF">
              <w:rPr>
                <w:rFonts w:asciiTheme="minorHAnsi" w:hAnsiTheme="minorHAnsi" w:cstheme="minorHAnsi"/>
                <w:sz w:val="22"/>
                <w:szCs w:val="22"/>
                <w:lang w:val="fr-FR"/>
              </w:rPr>
              <w:t>Nom de la société</w:t>
            </w:r>
          </w:p>
        </w:tc>
        <w:tc>
          <w:tcPr>
            <w:tcW w:w="2160" w:type="dxa"/>
          </w:tcPr>
          <w:p w14:paraId="12EED9F6" w14:textId="77777777" w:rsidR="001A5893" w:rsidRPr="006340DF" w:rsidRDefault="001A5893" w:rsidP="00C917BB">
            <w:pPr>
              <w:spacing w:line="264" w:lineRule="auto"/>
              <w:ind w:left="567" w:hanging="539"/>
              <w:jc w:val="center"/>
              <w:rPr>
                <w:rFonts w:asciiTheme="minorHAnsi" w:hAnsiTheme="minorHAnsi" w:cstheme="minorHAnsi"/>
                <w:sz w:val="22"/>
                <w:szCs w:val="22"/>
                <w:highlight w:val="red"/>
                <w:lang w:val="fr-FR"/>
              </w:rPr>
            </w:pPr>
            <w:r w:rsidRPr="006340DF">
              <w:rPr>
                <w:rFonts w:asciiTheme="minorHAnsi" w:hAnsiTheme="minorHAnsi" w:cstheme="minorHAnsi"/>
                <w:sz w:val="22"/>
                <w:szCs w:val="22"/>
                <w:lang w:val="fr-FR"/>
              </w:rPr>
              <w:t>Personne à contacter</w:t>
            </w:r>
          </w:p>
        </w:tc>
        <w:tc>
          <w:tcPr>
            <w:tcW w:w="2430" w:type="dxa"/>
          </w:tcPr>
          <w:p w14:paraId="12EED9F7" w14:textId="77777777" w:rsidR="001A5893" w:rsidRPr="006340DF" w:rsidRDefault="001A5893" w:rsidP="00C917BB">
            <w:pPr>
              <w:spacing w:line="264" w:lineRule="auto"/>
              <w:ind w:left="567" w:hanging="539"/>
              <w:jc w:val="center"/>
              <w:rPr>
                <w:rFonts w:asciiTheme="minorHAnsi" w:hAnsiTheme="minorHAnsi" w:cstheme="minorHAnsi"/>
                <w:sz w:val="22"/>
                <w:szCs w:val="22"/>
                <w:lang w:val="fr-FR"/>
              </w:rPr>
            </w:pPr>
            <w:r w:rsidRPr="006340DF">
              <w:rPr>
                <w:rFonts w:asciiTheme="minorHAnsi" w:hAnsiTheme="minorHAnsi" w:cstheme="minorHAnsi"/>
                <w:sz w:val="22"/>
                <w:szCs w:val="22"/>
                <w:lang w:val="fr-FR"/>
              </w:rPr>
              <w:t>Téléphone</w:t>
            </w:r>
          </w:p>
        </w:tc>
        <w:tc>
          <w:tcPr>
            <w:tcW w:w="1800" w:type="dxa"/>
          </w:tcPr>
          <w:p w14:paraId="12EED9F8" w14:textId="77777777" w:rsidR="001A5893" w:rsidRPr="006340DF" w:rsidRDefault="001A5893" w:rsidP="00C917BB">
            <w:pPr>
              <w:pStyle w:val="Header"/>
              <w:tabs>
                <w:tab w:val="left" w:pos="2099"/>
              </w:tabs>
              <w:spacing w:line="264" w:lineRule="auto"/>
              <w:ind w:left="567" w:hanging="539"/>
              <w:jc w:val="center"/>
              <w:rPr>
                <w:rFonts w:asciiTheme="minorHAnsi" w:hAnsiTheme="minorHAnsi" w:cstheme="minorHAnsi"/>
                <w:sz w:val="22"/>
                <w:szCs w:val="22"/>
                <w:lang w:val="fr-FR"/>
              </w:rPr>
            </w:pPr>
            <w:r w:rsidRPr="006340DF">
              <w:rPr>
                <w:rFonts w:asciiTheme="minorHAnsi" w:hAnsiTheme="minorHAnsi" w:cstheme="minorHAnsi"/>
                <w:sz w:val="22"/>
                <w:szCs w:val="22"/>
                <w:lang w:val="fr-FR"/>
              </w:rPr>
              <w:t>Courriel</w:t>
            </w:r>
          </w:p>
        </w:tc>
      </w:tr>
      <w:tr w:rsidR="001A5893" w:rsidRPr="006340DF" w14:paraId="12EED9FE" w14:textId="77777777" w:rsidTr="00C917BB">
        <w:trPr>
          <w:trHeight w:val="454"/>
        </w:trPr>
        <w:tc>
          <w:tcPr>
            <w:tcW w:w="2520" w:type="dxa"/>
          </w:tcPr>
          <w:p w14:paraId="12EED9FA" w14:textId="77777777" w:rsidR="001A5893" w:rsidRPr="006340DF" w:rsidRDefault="001A5893" w:rsidP="00C917BB">
            <w:pPr>
              <w:spacing w:line="264" w:lineRule="auto"/>
              <w:ind w:left="567" w:hanging="539"/>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1. </w:t>
            </w:r>
          </w:p>
        </w:tc>
        <w:tc>
          <w:tcPr>
            <w:tcW w:w="2160" w:type="dxa"/>
          </w:tcPr>
          <w:p w14:paraId="12EED9FB" w14:textId="77777777" w:rsidR="001A5893" w:rsidRPr="006340DF" w:rsidRDefault="001A5893" w:rsidP="00C917BB">
            <w:pPr>
              <w:spacing w:line="264" w:lineRule="auto"/>
              <w:ind w:left="567" w:hanging="539"/>
              <w:rPr>
                <w:rFonts w:asciiTheme="minorHAnsi" w:hAnsiTheme="minorHAnsi" w:cstheme="minorHAnsi"/>
                <w:sz w:val="22"/>
                <w:szCs w:val="22"/>
                <w:lang w:val="fr-FR"/>
              </w:rPr>
            </w:pPr>
          </w:p>
        </w:tc>
        <w:tc>
          <w:tcPr>
            <w:tcW w:w="2430" w:type="dxa"/>
          </w:tcPr>
          <w:p w14:paraId="12EED9FC" w14:textId="77777777" w:rsidR="001A5893" w:rsidRPr="006340DF" w:rsidRDefault="001A5893" w:rsidP="00C917BB">
            <w:pPr>
              <w:spacing w:line="264" w:lineRule="auto"/>
              <w:ind w:left="567" w:hanging="539"/>
              <w:rPr>
                <w:rFonts w:asciiTheme="minorHAnsi" w:hAnsiTheme="minorHAnsi" w:cstheme="minorHAnsi"/>
                <w:sz w:val="22"/>
                <w:szCs w:val="22"/>
                <w:lang w:val="fr-FR"/>
              </w:rPr>
            </w:pPr>
          </w:p>
        </w:tc>
        <w:tc>
          <w:tcPr>
            <w:tcW w:w="1800" w:type="dxa"/>
          </w:tcPr>
          <w:p w14:paraId="12EED9FD" w14:textId="77777777" w:rsidR="001A5893" w:rsidRPr="006340DF" w:rsidRDefault="001A5893" w:rsidP="00C917BB">
            <w:pPr>
              <w:spacing w:line="264" w:lineRule="auto"/>
              <w:ind w:left="567" w:hanging="539"/>
              <w:rPr>
                <w:rFonts w:asciiTheme="minorHAnsi" w:hAnsiTheme="minorHAnsi" w:cstheme="minorHAnsi"/>
                <w:sz w:val="22"/>
                <w:szCs w:val="22"/>
                <w:lang w:val="fr-FR"/>
              </w:rPr>
            </w:pPr>
          </w:p>
        </w:tc>
      </w:tr>
      <w:tr w:rsidR="001A5893" w:rsidRPr="006340DF" w14:paraId="12EEDA03" w14:textId="77777777" w:rsidTr="00C917BB">
        <w:trPr>
          <w:trHeight w:val="454"/>
        </w:trPr>
        <w:tc>
          <w:tcPr>
            <w:tcW w:w="2520" w:type="dxa"/>
          </w:tcPr>
          <w:p w14:paraId="12EED9FF" w14:textId="77777777" w:rsidR="001A5893" w:rsidRPr="006340DF" w:rsidRDefault="001A5893" w:rsidP="00C917BB">
            <w:pPr>
              <w:spacing w:line="264" w:lineRule="auto"/>
              <w:ind w:left="567" w:hanging="539"/>
              <w:rPr>
                <w:rFonts w:asciiTheme="minorHAnsi" w:hAnsiTheme="minorHAnsi" w:cstheme="minorHAnsi"/>
                <w:sz w:val="22"/>
                <w:szCs w:val="22"/>
                <w:lang w:val="fr-FR"/>
              </w:rPr>
            </w:pPr>
            <w:r w:rsidRPr="006340DF">
              <w:rPr>
                <w:rFonts w:asciiTheme="minorHAnsi" w:hAnsiTheme="minorHAnsi" w:cstheme="minorHAnsi"/>
                <w:sz w:val="22"/>
                <w:szCs w:val="22"/>
                <w:lang w:val="fr-FR"/>
              </w:rPr>
              <w:t xml:space="preserve">2. </w:t>
            </w:r>
          </w:p>
        </w:tc>
        <w:tc>
          <w:tcPr>
            <w:tcW w:w="2160" w:type="dxa"/>
          </w:tcPr>
          <w:p w14:paraId="12EEDA00" w14:textId="77777777" w:rsidR="001A5893" w:rsidRPr="006340DF" w:rsidRDefault="001A5893" w:rsidP="00C917BB">
            <w:pPr>
              <w:spacing w:line="264" w:lineRule="auto"/>
              <w:ind w:left="567" w:hanging="539"/>
              <w:rPr>
                <w:rFonts w:asciiTheme="minorHAnsi" w:hAnsiTheme="minorHAnsi" w:cstheme="minorHAnsi"/>
                <w:sz w:val="22"/>
                <w:szCs w:val="22"/>
                <w:lang w:val="fr-FR"/>
              </w:rPr>
            </w:pPr>
          </w:p>
        </w:tc>
        <w:tc>
          <w:tcPr>
            <w:tcW w:w="2430" w:type="dxa"/>
          </w:tcPr>
          <w:p w14:paraId="12EEDA01" w14:textId="77777777" w:rsidR="001A5893" w:rsidRPr="006340DF" w:rsidRDefault="001A5893" w:rsidP="00C917BB">
            <w:pPr>
              <w:spacing w:line="264" w:lineRule="auto"/>
              <w:ind w:left="567" w:hanging="539"/>
              <w:rPr>
                <w:rFonts w:asciiTheme="minorHAnsi" w:hAnsiTheme="minorHAnsi" w:cstheme="minorHAnsi"/>
                <w:sz w:val="22"/>
                <w:szCs w:val="22"/>
                <w:lang w:val="fr-FR"/>
              </w:rPr>
            </w:pPr>
          </w:p>
        </w:tc>
        <w:tc>
          <w:tcPr>
            <w:tcW w:w="1800" w:type="dxa"/>
          </w:tcPr>
          <w:p w14:paraId="12EEDA02" w14:textId="77777777" w:rsidR="001A5893" w:rsidRPr="006340DF" w:rsidRDefault="001A5893" w:rsidP="00C917BB">
            <w:pPr>
              <w:tabs>
                <w:tab w:val="left" w:pos="1221"/>
              </w:tabs>
              <w:spacing w:line="264" w:lineRule="auto"/>
              <w:ind w:left="567" w:right="405" w:hanging="539"/>
              <w:rPr>
                <w:rFonts w:asciiTheme="minorHAnsi" w:hAnsiTheme="minorHAnsi" w:cstheme="minorHAnsi"/>
                <w:sz w:val="22"/>
                <w:szCs w:val="22"/>
                <w:lang w:val="fr-FR"/>
              </w:rPr>
            </w:pPr>
          </w:p>
        </w:tc>
      </w:tr>
      <w:tr w:rsidR="001A5893" w:rsidRPr="006340DF" w14:paraId="12EEDA08" w14:textId="77777777" w:rsidTr="00C917BB">
        <w:trPr>
          <w:trHeight w:val="454"/>
        </w:trPr>
        <w:tc>
          <w:tcPr>
            <w:tcW w:w="2520" w:type="dxa"/>
          </w:tcPr>
          <w:p w14:paraId="12EEDA04" w14:textId="77777777" w:rsidR="001A5893" w:rsidRPr="006340DF" w:rsidRDefault="001A5893" w:rsidP="00C917BB">
            <w:pPr>
              <w:spacing w:line="264" w:lineRule="auto"/>
              <w:ind w:left="567" w:hanging="539"/>
              <w:rPr>
                <w:rFonts w:asciiTheme="minorHAnsi" w:hAnsiTheme="minorHAnsi" w:cstheme="minorHAnsi"/>
                <w:sz w:val="22"/>
                <w:szCs w:val="22"/>
                <w:lang w:val="fr-FR"/>
              </w:rPr>
            </w:pPr>
            <w:r w:rsidRPr="006340DF">
              <w:rPr>
                <w:rFonts w:asciiTheme="minorHAnsi" w:hAnsiTheme="minorHAnsi" w:cstheme="minorHAnsi"/>
                <w:sz w:val="22"/>
                <w:szCs w:val="22"/>
                <w:lang w:val="fr-FR"/>
              </w:rPr>
              <w:t>3.</w:t>
            </w:r>
          </w:p>
        </w:tc>
        <w:tc>
          <w:tcPr>
            <w:tcW w:w="2160" w:type="dxa"/>
          </w:tcPr>
          <w:p w14:paraId="12EEDA05" w14:textId="77777777" w:rsidR="001A5893" w:rsidRPr="006340DF" w:rsidRDefault="001A5893" w:rsidP="00C917BB">
            <w:pPr>
              <w:spacing w:line="264" w:lineRule="auto"/>
              <w:ind w:left="567" w:hanging="539"/>
              <w:rPr>
                <w:rFonts w:asciiTheme="minorHAnsi" w:hAnsiTheme="minorHAnsi" w:cstheme="minorHAnsi"/>
                <w:sz w:val="22"/>
                <w:szCs w:val="22"/>
                <w:lang w:val="fr-FR"/>
              </w:rPr>
            </w:pPr>
          </w:p>
        </w:tc>
        <w:tc>
          <w:tcPr>
            <w:tcW w:w="2430" w:type="dxa"/>
          </w:tcPr>
          <w:p w14:paraId="12EEDA06" w14:textId="77777777" w:rsidR="001A5893" w:rsidRPr="006340DF" w:rsidRDefault="001A5893" w:rsidP="00C917BB">
            <w:pPr>
              <w:spacing w:line="264" w:lineRule="auto"/>
              <w:ind w:left="567" w:hanging="539"/>
              <w:rPr>
                <w:rFonts w:asciiTheme="minorHAnsi" w:hAnsiTheme="minorHAnsi" w:cstheme="minorHAnsi"/>
                <w:sz w:val="22"/>
                <w:szCs w:val="22"/>
                <w:lang w:val="fr-FR"/>
              </w:rPr>
            </w:pPr>
          </w:p>
        </w:tc>
        <w:tc>
          <w:tcPr>
            <w:tcW w:w="1800" w:type="dxa"/>
          </w:tcPr>
          <w:p w14:paraId="12EEDA07" w14:textId="77777777" w:rsidR="001A5893" w:rsidRPr="006340DF" w:rsidRDefault="001A5893" w:rsidP="00C917BB">
            <w:pPr>
              <w:spacing w:line="264" w:lineRule="auto"/>
              <w:ind w:left="567" w:hanging="539"/>
              <w:rPr>
                <w:rFonts w:asciiTheme="minorHAnsi" w:hAnsiTheme="minorHAnsi" w:cstheme="minorHAnsi"/>
                <w:sz w:val="22"/>
                <w:szCs w:val="22"/>
                <w:lang w:val="fr-FR"/>
              </w:rPr>
            </w:pPr>
          </w:p>
        </w:tc>
      </w:tr>
    </w:tbl>
    <w:p w14:paraId="12EEDA09" w14:textId="77777777" w:rsidR="001A5893" w:rsidRPr="006340DF" w:rsidRDefault="001A5893">
      <w:pPr>
        <w:ind w:left="567"/>
        <w:rPr>
          <w:rFonts w:asciiTheme="minorHAnsi" w:hAnsiTheme="minorHAnsi" w:cstheme="minorHAnsi"/>
          <w:b/>
          <w:sz w:val="22"/>
          <w:szCs w:val="22"/>
          <w:lang w:val="fr-FR"/>
        </w:rPr>
      </w:pPr>
    </w:p>
    <w:p w14:paraId="12EEDA0A" w14:textId="77777777" w:rsidR="001A5893" w:rsidRPr="006340DF" w:rsidRDefault="001A5893" w:rsidP="00604CB7">
      <w:pPr>
        <w:numPr>
          <w:ilvl w:val="0"/>
          <w:numId w:val="17"/>
        </w:numPr>
        <w:overflowPunct/>
        <w:autoSpaceDE/>
        <w:autoSpaceDN/>
        <w:adjustRightInd/>
        <w:ind w:left="567" w:hanging="539"/>
        <w:textAlignment w:val="auto"/>
        <w:rPr>
          <w:rFonts w:asciiTheme="minorHAnsi" w:hAnsiTheme="minorHAnsi" w:cstheme="minorHAnsi"/>
          <w:b/>
          <w:sz w:val="22"/>
          <w:szCs w:val="24"/>
          <w:lang w:val="fr-FR"/>
        </w:rPr>
      </w:pPr>
      <w:r w:rsidRPr="006340DF">
        <w:rPr>
          <w:rFonts w:asciiTheme="minorHAnsi" w:hAnsiTheme="minorHAnsi" w:cstheme="minorHAnsi"/>
          <w:b/>
          <w:sz w:val="22"/>
          <w:szCs w:val="24"/>
          <w:lang w:val="fr-FR"/>
        </w:rPr>
        <w:t>Coordonnées des personnes que l’UNFPA peut contacter pour demander des explications pendant l’évaluation de l’offre</w:t>
      </w:r>
    </w:p>
    <w:p w14:paraId="12EEDA0B" w14:textId="77777777" w:rsidR="001A5893" w:rsidRPr="006340DF" w:rsidRDefault="001A5893">
      <w:pPr>
        <w:ind w:left="567" w:hanging="539"/>
        <w:rPr>
          <w:rFonts w:asciiTheme="minorHAnsi" w:hAnsiTheme="minorHAnsi" w:cstheme="minorHAnsi"/>
          <w:color w:val="000000"/>
          <w:sz w:val="22"/>
          <w:szCs w:val="22"/>
          <w:lang w:val="fr-FR"/>
        </w:rPr>
      </w:pPr>
      <w:r w:rsidRPr="006340DF">
        <w:rPr>
          <w:rFonts w:asciiTheme="minorHAnsi" w:hAnsiTheme="minorHAnsi" w:cstheme="minorHAnsi"/>
          <w:color w:val="000000"/>
          <w:sz w:val="22"/>
          <w:szCs w:val="22"/>
          <w:lang w:val="fr-FR"/>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90"/>
        <w:gridCol w:w="6120"/>
      </w:tblGrid>
      <w:tr w:rsidR="001A5893" w:rsidRPr="006340DF" w14:paraId="12EEDA0E" w14:textId="77777777" w:rsidTr="00F72895">
        <w:trPr>
          <w:trHeight w:val="454"/>
        </w:trPr>
        <w:tc>
          <w:tcPr>
            <w:tcW w:w="2790" w:type="dxa"/>
          </w:tcPr>
          <w:p w14:paraId="12EEDA0C" w14:textId="77777777" w:rsidR="001A5893" w:rsidRPr="006340DF" w:rsidRDefault="001A5893" w:rsidP="00DF23CC">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Nom, prénom</w:t>
            </w:r>
          </w:p>
        </w:tc>
        <w:tc>
          <w:tcPr>
            <w:tcW w:w="6120" w:type="dxa"/>
          </w:tcPr>
          <w:p w14:paraId="12EEDA0D"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6340DF" w14:paraId="12EEDA11" w14:textId="77777777" w:rsidTr="00F72895">
        <w:trPr>
          <w:trHeight w:val="454"/>
        </w:trPr>
        <w:tc>
          <w:tcPr>
            <w:tcW w:w="2790" w:type="dxa"/>
          </w:tcPr>
          <w:p w14:paraId="12EEDA0F" w14:textId="77777777" w:rsidR="001A5893" w:rsidRPr="006340DF" w:rsidRDefault="001A5893" w:rsidP="00130DBE">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Ligne directe</w:t>
            </w:r>
          </w:p>
        </w:tc>
        <w:tc>
          <w:tcPr>
            <w:tcW w:w="6120" w:type="dxa"/>
          </w:tcPr>
          <w:p w14:paraId="12EEDA10" w14:textId="77777777" w:rsidR="001A5893" w:rsidRPr="006340DF" w:rsidRDefault="001A5893">
            <w:pPr>
              <w:spacing w:line="264" w:lineRule="auto"/>
              <w:rPr>
                <w:rFonts w:asciiTheme="minorHAnsi" w:hAnsiTheme="minorHAnsi" w:cstheme="minorHAnsi"/>
                <w:color w:val="000000"/>
                <w:sz w:val="22"/>
                <w:szCs w:val="22"/>
                <w:lang w:val="fr-FR"/>
              </w:rPr>
            </w:pPr>
          </w:p>
        </w:tc>
      </w:tr>
      <w:tr w:rsidR="001A5893" w:rsidRPr="006340DF" w14:paraId="12EEDA14" w14:textId="77777777" w:rsidTr="00F72895">
        <w:trPr>
          <w:trHeight w:val="454"/>
        </w:trPr>
        <w:tc>
          <w:tcPr>
            <w:tcW w:w="2790" w:type="dxa"/>
          </w:tcPr>
          <w:p w14:paraId="12EEDA12" w14:textId="77777777" w:rsidR="001A5893" w:rsidRPr="006340DF" w:rsidRDefault="001A5893" w:rsidP="00130DBE">
            <w:pPr>
              <w:spacing w:line="260" w:lineRule="auto"/>
              <w:rPr>
                <w:rFonts w:asciiTheme="minorHAnsi" w:hAnsiTheme="minorHAnsi" w:cstheme="minorHAnsi"/>
                <w:szCs w:val="24"/>
                <w:lang w:val="fr-FR"/>
              </w:rPr>
            </w:pPr>
            <w:r w:rsidRPr="006340DF">
              <w:rPr>
                <w:rFonts w:asciiTheme="minorHAnsi" w:hAnsiTheme="minorHAnsi" w:cstheme="minorHAnsi"/>
                <w:color w:val="000000"/>
                <w:sz w:val="22"/>
                <w:szCs w:val="24"/>
                <w:lang w:val="fr-FR"/>
              </w:rPr>
              <w:t>Adresse électronique</w:t>
            </w:r>
          </w:p>
        </w:tc>
        <w:tc>
          <w:tcPr>
            <w:tcW w:w="6120" w:type="dxa"/>
          </w:tcPr>
          <w:p w14:paraId="12EEDA13" w14:textId="77777777" w:rsidR="001A5893" w:rsidRPr="006340DF" w:rsidRDefault="001A5893">
            <w:pPr>
              <w:spacing w:line="264" w:lineRule="auto"/>
              <w:rPr>
                <w:rFonts w:asciiTheme="minorHAnsi" w:hAnsiTheme="minorHAnsi" w:cstheme="minorHAnsi"/>
                <w:color w:val="000000"/>
                <w:sz w:val="22"/>
                <w:szCs w:val="22"/>
                <w:lang w:val="fr-FR"/>
              </w:rPr>
            </w:pPr>
          </w:p>
        </w:tc>
      </w:tr>
    </w:tbl>
    <w:p w14:paraId="12EEDA15" w14:textId="77777777" w:rsidR="001A5893" w:rsidRPr="006340DF" w:rsidRDefault="001A5893" w:rsidP="00B371C6">
      <w:pPr>
        <w:tabs>
          <w:tab w:val="left" w:pos="567"/>
        </w:tabs>
        <w:rPr>
          <w:rFonts w:asciiTheme="minorHAnsi" w:hAnsiTheme="minorHAnsi" w:cstheme="minorHAnsi"/>
          <w:szCs w:val="24"/>
          <w:lang w:val="fr-FR"/>
        </w:rPr>
      </w:pPr>
      <w:r w:rsidRPr="006340DF">
        <w:rPr>
          <w:rFonts w:asciiTheme="minorHAnsi" w:hAnsiTheme="minorHAnsi" w:cstheme="minorHAnsi"/>
          <w:color w:val="000000"/>
          <w:szCs w:val="24"/>
          <w:lang w:val="fr-FR"/>
        </w:rPr>
        <w:t>P.S. : cette personne doit être disponible pendant les deux semaines suivant la réception de l’offre</w:t>
      </w:r>
    </w:p>
    <w:p w14:paraId="12EEDA16" w14:textId="77777777" w:rsidR="001A5893" w:rsidRPr="006340DF" w:rsidRDefault="001A5893">
      <w:pPr>
        <w:rPr>
          <w:rFonts w:asciiTheme="minorHAnsi" w:hAnsiTheme="minorHAnsi" w:cstheme="minorHAnsi"/>
          <w:sz w:val="22"/>
          <w:szCs w:val="22"/>
          <w:lang w:val="fr-FR"/>
        </w:rPr>
      </w:pPr>
    </w:p>
    <w:p w14:paraId="12EEDA17" w14:textId="77777777" w:rsidR="001A5893" w:rsidRPr="006340DF" w:rsidRDefault="001A5893">
      <w:pPr>
        <w:widowControl w:val="0"/>
        <w:overflowPunct/>
        <w:adjustRightInd/>
        <w:textAlignment w:val="auto"/>
        <w:rPr>
          <w:rFonts w:asciiTheme="minorHAnsi" w:hAnsiTheme="minorHAnsi" w:cstheme="minorHAnsi"/>
          <w:sz w:val="22"/>
          <w:szCs w:val="22"/>
          <w:lang w:val="fr-FR"/>
        </w:rPr>
      </w:pPr>
    </w:p>
    <w:p w14:paraId="12EEDA18" w14:textId="77777777" w:rsidR="001A5893" w:rsidRPr="006340DF" w:rsidRDefault="001A5893">
      <w:pPr>
        <w:tabs>
          <w:tab w:val="left" w:leader="underscore" w:pos="6912"/>
        </w:tabs>
        <w:rPr>
          <w:rFonts w:asciiTheme="minorHAnsi" w:hAnsiTheme="minorHAnsi" w:cstheme="minorHAnsi"/>
          <w:sz w:val="22"/>
          <w:szCs w:val="22"/>
          <w:lang w:val="fr-FR"/>
        </w:rPr>
      </w:pPr>
    </w:p>
    <w:p w14:paraId="12EEDA19" w14:textId="77777777" w:rsidR="001A5893" w:rsidRPr="006340DF" w:rsidRDefault="001A5893">
      <w:pPr>
        <w:pStyle w:val="Heading1"/>
        <w:jc w:val="center"/>
        <w:rPr>
          <w:rFonts w:asciiTheme="minorHAnsi" w:hAnsiTheme="minorHAnsi" w:cstheme="minorHAnsi"/>
          <w:sz w:val="22"/>
          <w:szCs w:val="22"/>
          <w:lang w:val="fr-FR"/>
        </w:rPr>
      </w:pPr>
    </w:p>
    <w:p w14:paraId="12EEDA1A" w14:textId="77777777" w:rsidR="001A5893" w:rsidRPr="006340DF" w:rsidRDefault="001A5893">
      <w:pPr>
        <w:pStyle w:val="Heading1"/>
        <w:jc w:val="center"/>
        <w:rPr>
          <w:rFonts w:asciiTheme="minorHAnsi" w:hAnsiTheme="minorHAnsi" w:cstheme="minorHAnsi"/>
          <w:sz w:val="22"/>
          <w:szCs w:val="22"/>
          <w:lang w:val="fr-FR"/>
        </w:rPr>
      </w:pPr>
    </w:p>
    <w:p w14:paraId="12EEDA1B" w14:textId="77777777" w:rsidR="001A5893" w:rsidRPr="006340DF" w:rsidRDefault="001A5893">
      <w:pPr>
        <w:pStyle w:val="Heading1"/>
        <w:jc w:val="center"/>
        <w:rPr>
          <w:rFonts w:asciiTheme="minorHAnsi" w:hAnsiTheme="minorHAnsi" w:cstheme="minorHAnsi"/>
          <w:sz w:val="22"/>
          <w:szCs w:val="22"/>
          <w:lang w:val="fr-FR"/>
        </w:rPr>
      </w:pPr>
    </w:p>
    <w:p w14:paraId="12EEDA1C" w14:textId="77777777" w:rsidR="001A5893" w:rsidRPr="006340DF" w:rsidRDefault="001A5893">
      <w:pPr>
        <w:pStyle w:val="Heading1"/>
        <w:jc w:val="center"/>
        <w:rPr>
          <w:rFonts w:asciiTheme="minorHAnsi" w:hAnsiTheme="minorHAnsi" w:cstheme="minorHAnsi"/>
          <w:sz w:val="22"/>
          <w:szCs w:val="22"/>
          <w:lang w:val="fr-FR"/>
        </w:rPr>
      </w:pPr>
    </w:p>
    <w:p w14:paraId="12EEDA1D" w14:textId="77777777" w:rsidR="001A5893" w:rsidRPr="006340DF" w:rsidRDefault="001A5893">
      <w:pPr>
        <w:pStyle w:val="Heading1"/>
        <w:jc w:val="center"/>
        <w:rPr>
          <w:rFonts w:asciiTheme="minorHAnsi" w:hAnsiTheme="minorHAnsi" w:cstheme="minorHAnsi"/>
          <w:sz w:val="22"/>
          <w:szCs w:val="22"/>
          <w:lang w:val="fr-FR"/>
        </w:rPr>
      </w:pPr>
    </w:p>
    <w:p w14:paraId="12EEDA1E" w14:textId="77777777" w:rsidR="001A5893" w:rsidRPr="006340DF" w:rsidRDefault="001A5893">
      <w:pPr>
        <w:pStyle w:val="Heading1"/>
        <w:jc w:val="center"/>
        <w:rPr>
          <w:rFonts w:asciiTheme="minorHAnsi" w:hAnsiTheme="minorHAnsi" w:cstheme="minorHAnsi"/>
          <w:sz w:val="22"/>
          <w:szCs w:val="22"/>
          <w:lang w:val="fr-FR"/>
        </w:rPr>
      </w:pPr>
    </w:p>
    <w:p w14:paraId="12EEDA1F" w14:textId="77777777" w:rsidR="001A5893" w:rsidRPr="006340DF" w:rsidRDefault="001A5893">
      <w:pPr>
        <w:pStyle w:val="Heading1"/>
        <w:jc w:val="center"/>
        <w:rPr>
          <w:rFonts w:asciiTheme="minorHAnsi" w:hAnsiTheme="minorHAnsi" w:cstheme="minorHAnsi"/>
          <w:sz w:val="22"/>
          <w:szCs w:val="22"/>
          <w:lang w:val="fr-FR"/>
        </w:rPr>
      </w:pPr>
    </w:p>
    <w:p w14:paraId="12EEDA20" w14:textId="77777777" w:rsidR="001A5893" w:rsidRPr="006340DF" w:rsidRDefault="001A5893">
      <w:pPr>
        <w:pStyle w:val="Heading1"/>
        <w:jc w:val="center"/>
        <w:rPr>
          <w:rFonts w:asciiTheme="minorHAnsi" w:hAnsiTheme="minorHAnsi" w:cstheme="minorHAnsi"/>
          <w:sz w:val="22"/>
          <w:szCs w:val="22"/>
          <w:lang w:val="fr-FR"/>
        </w:rPr>
      </w:pPr>
    </w:p>
    <w:p w14:paraId="12EEDA21" w14:textId="77777777" w:rsidR="001A5893" w:rsidRPr="006340DF" w:rsidRDefault="001A5893">
      <w:pPr>
        <w:pStyle w:val="Heading1"/>
        <w:jc w:val="center"/>
        <w:rPr>
          <w:rFonts w:asciiTheme="minorHAnsi" w:hAnsiTheme="minorHAnsi" w:cstheme="minorHAnsi"/>
          <w:sz w:val="22"/>
          <w:szCs w:val="22"/>
          <w:lang w:val="fr-FR"/>
        </w:rPr>
      </w:pPr>
    </w:p>
    <w:p w14:paraId="12EEDA22" w14:textId="77777777" w:rsidR="001A5893" w:rsidRPr="006340DF" w:rsidRDefault="001A5893">
      <w:pPr>
        <w:pStyle w:val="Heading1"/>
        <w:jc w:val="center"/>
        <w:rPr>
          <w:rFonts w:asciiTheme="minorHAnsi" w:hAnsiTheme="minorHAnsi" w:cstheme="minorHAnsi"/>
          <w:sz w:val="22"/>
          <w:szCs w:val="22"/>
          <w:lang w:val="fr-FR"/>
        </w:rPr>
      </w:pPr>
    </w:p>
    <w:p w14:paraId="12EEDA23" w14:textId="77777777" w:rsidR="001A5893" w:rsidRPr="006340DF" w:rsidRDefault="001A5893">
      <w:pPr>
        <w:pStyle w:val="Heading1"/>
        <w:jc w:val="center"/>
        <w:rPr>
          <w:rFonts w:asciiTheme="minorHAnsi" w:hAnsiTheme="minorHAnsi" w:cstheme="minorHAnsi"/>
          <w:sz w:val="22"/>
          <w:szCs w:val="22"/>
          <w:lang w:val="fr-FR"/>
        </w:rPr>
      </w:pPr>
    </w:p>
    <w:p w14:paraId="12EEDA24" w14:textId="77777777" w:rsidR="001A5893" w:rsidRPr="006340DF" w:rsidRDefault="001A5893">
      <w:pPr>
        <w:pStyle w:val="Heading1"/>
        <w:jc w:val="center"/>
        <w:rPr>
          <w:rFonts w:asciiTheme="minorHAnsi" w:hAnsiTheme="minorHAnsi" w:cstheme="minorHAnsi"/>
          <w:sz w:val="22"/>
          <w:szCs w:val="22"/>
          <w:lang w:val="fr-FR"/>
        </w:rPr>
      </w:pPr>
    </w:p>
    <w:p w14:paraId="12EEDA25" w14:textId="77777777" w:rsidR="001A5893" w:rsidRPr="006340DF" w:rsidRDefault="001A5893" w:rsidP="00B371C6">
      <w:pPr>
        <w:pStyle w:val="Heading1"/>
        <w:jc w:val="center"/>
        <w:rPr>
          <w:rFonts w:asciiTheme="minorHAnsi" w:hAnsiTheme="minorHAnsi" w:cstheme="minorHAnsi"/>
          <w:sz w:val="24"/>
          <w:szCs w:val="24"/>
          <w:lang w:val="fr-FR"/>
        </w:rPr>
      </w:pPr>
      <w:r w:rsidRPr="006340DF">
        <w:rPr>
          <w:rFonts w:asciiTheme="minorHAnsi" w:hAnsiTheme="minorHAnsi" w:cstheme="minorHAnsi"/>
          <w:sz w:val="28"/>
          <w:szCs w:val="24"/>
          <w:lang w:val="fr-FR"/>
        </w:rPr>
        <w:br w:type="page"/>
      </w:r>
      <w:bookmarkStart w:id="130" w:name="_Toc308100620"/>
      <w:bookmarkStart w:id="131" w:name="_Toc364424913"/>
      <w:r w:rsidRPr="006340DF">
        <w:rPr>
          <w:rFonts w:asciiTheme="minorHAnsi" w:hAnsiTheme="minorHAnsi" w:cstheme="minorHAnsi"/>
          <w:sz w:val="24"/>
          <w:szCs w:val="24"/>
          <w:lang w:val="fr-FR"/>
        </w:rPr>
        <w:lastRenderedPageBreak/>
        <w:t xml:space="preserve">4. Formulaire de </w:t>
      </w:r>
      <w:bookmarkEnd w:id="130"/>
      <w:r w:rsidRPr="006340DF">
        <w:rPr>
          <w:rFonts w:asciiTheme="minorHAnsi" w:hAnsiTheme="minorHAnsi" w:cstheme="minorHAnsi"/>
          <w:sz w:val="24"/>
          <w:szCs w:val="24"/>
          <w:lang w:val="fr-FR"/>
        </w:rPr>
        <w:t>présentation des articles</w:t>
      </w:r>
      <w:bookmarkEnd w:id="131"/>
    </w:p>
    <w:p w14:paraId="12EEDA26" w14:textId="77777777" w:rsidR="001A5893" w:rsidRPr="006340DF" w:rsidRDefault="001A5893" w:rsidP="005E0182">
      <w:pPr>
        <w:jc w:val="center"/>
        <w:rPr>
          <w:rFonts w:asciiTheme="minorHAnsi" w:hAnsiTheme="minorHAnsi" w:cstheme="minorHAnsi"/>
          <w:lang w:val="fr-FR"/>
        </w:rPr>
      </w:pPr>
    </w:p>
    <w:p w14:paraId="4CFCBFE4" w14:textId="77777777" w:rsidR="00996133" w:rsidRPr="006340DF" w:rsidRDefault="00996133" w:rsidP="007E15CA">
      <w:pPr>
        <w:jc w:val="center"/>
        <w:rPr>
          <w:rFonts w:asciiTheme="minorHAnsi" w:hAnsiTheme="minorHAnsi" w:cstheme="minorHAnsi"/>
          <w:i/>
          <w:lang w:val="fr-FR"/>
        </w:rPr>
      </w:pPr>
    </w:p>
    <w:p w14:paraId="12EEDA47" w14:textId="295C1776" w:rsidR="001A5893" w:rsidRPr="006340DF" w:rsidRDefault="00996133" w:rsidP="007E15CA">
      <w:pPr>
        <w:pStyle w:val="Caption"/>
        <w:rPr>
          <w:rFonts w:asciiTheme="minorHAnsi" w:hAnsiTheme="minorHAnsi" w:cstheme="minorHAnsi"/>
          <w:szCs w:val="22"/>
          <w:u w:val="none"/>
          <w:lang w:val="fr-FR"/>
        </w:rPr>
      </w:pPr>
      <w:r>
        <w:rPr>
          <w:rFonts w:asciiTheme="minorHAnsi" w:hAnsiTheme="minorHAnsi" w:cstheme="minorHAnsi"/>
          <w:szCs w:val="22"/>
          <w:u w:val="none"/>
          <w:lang w:val="fr-FR"/>
        </w:rPr>
        <w:t>Veuillez faire référence au formulaire Excel ci-joint.</w:t>
      </w:r>
    </w:p>
    <w:p w14:paraId="12EEDA48" w14:textId="77777777" w:rsidR="001A5893" w:rsidRPr="006340DF" w:rsidRDefault="001A5893" w:rsidP="00827853">
      <w:pPr>
        <w:rPr>
          <w:rFonts w:asciiTheme="minorHAnsi" w:hAnsiTheme="minorHAnsi" w:cstheme="minorHAnsi"/>
          <w:sz w:val="22"/>
          <w:lang w:val="fr-FR"/>
        </w:rPr>
      </w:pPr>
      <w:r w:rsidRPr="006340DF">
        <w:rPr>
          <w:rFonts w:asciiTheme="minorHAnsi" w:hAnsiTheme="minorHAnsi" w:cstheme="minorHAnsi"/>
          <w:lang w:val="fr-FR"/>
        </w:rPr>
        <w:br w:type="page"/>
      </w:r>
    </w:p>
    <w:p w14:paraId="12EEDA49" w14:textId="2803FB5C" w:rsidR="001A5893" w:rsidRPr="006340DF" w:rsidRDefault="001A5893" w:rsidP="00105A09">
      <w:pPr>
        <w:pStyle w:val="Heading1"/>
        <w:jc w:val="center"/>
        <w:rPr>
          <w:rFonts w:asciiTheme="minorHAnsi" w:hAnsiTheme="minorHAnsi" w:cstheme="minorHAnsi"/>
          <w:sz w:val="24"/>
          <w:szCs w:val="24"/>
          <w:lang w:val="fr-FR"/>
        </w:rPr>
      </w:pPr>
      <w:bookmarkStart w:id="132" w:name="_Toc308100640"/>
      <w:bookmarkStart w:id="133" w:name="_Toc364424914"/>
      <w:r w:rsidRPr="006340DF">
        <w:rPr>
          <w:rFonts w:asciiTheme="minorHAnsi" w:hAnsiTheme="minorHAnsi" w:cstheme="minorHAnsi"/>
          <w:sz w:val="24"/>
          <w:szCs w:val="24"/>
          <w:lang w:val="fr-FR"/>
        </w:rPr>
        <w:lastRenderedPageBreak/>
        <w:t xml:space="preserve">5. </w:t>
      </w:r>
      <w:bookmarkEnd w:id="132"/>
      <w:r w:rsidRPr="006340DF">
        <w:rPr>
          <w:rFonts w:asciiTheme="minorHAnsi" w:hAnsiTheme="minorHAnsi" w:cstheme="minorHAnsi"/>
          <w:sz w:val="24"/>
          <w:szCs w:val="24"/>
          <w:lang w:val="fr-FR"/>
        </w:rPr>
        <w:t>Bordereau des prix</w:t>
      </w:r>
      <w:bookmarkEnd w:id="133"/>
    </w:p>
    <w:p w14:paraId="2C63A25C" w14:textId="77777777" w:rsidR="007E15CA" w:rsidRPr="006340DF" w:rsidRDefault="007E15CA" w:rsidP="007E15CA">
      <w:pPr>
        <w:jc w:val="center"/>
        <w:rPr>
          <w:rFonts w:asciiTheme="minorHAnsi" w:hAnsiTheme="minorHAnsi" w:cstheme="minorHAnsi"/>
          <w:lang w:val="fr-FR"/>
        </w:rPr>
      </w:pPr>
      <w:bookmarkStart w:id="134" w:name="Item_Table"/>
      <w:bookmarkEnd w:id="0"/>
      <w:bookmarkEnd w:id="1"/>
      <w:bookmarkEnd w:id="2"/>
      <w:bookmarkEnd w:id="3"/>
      <w:bookmarkEnd w:id="134"/>
    </w:p>
    <w:p w14:paraId="5A1E3F41" w14:textId="77777777" w:rsidR="007E15CA" w:rsidRPr="006340DF" w:rsidRDefault="007E15CA" w:rsidP="007E15CA">
      <w:pPr>
        <w:pStyle w:val="Caption"/>
        <w:rPr>
          <w:rFonts w:asciiTheme="minorHAnsi" w:hAnsiTheme="minorHAnsi" w:cstheme="minorHAnsi"/>
          <w:szCs w:val="22"/>
          <w:u w:val="none"/>
          <w:lang w:val="fr-FR"/>
        </w:rPr>
      </w:pPr>
      <w:r>
        <w:rPr>
          <w:rFonts w:asciiTheme="minorHAnsi" w:hAnsiTheme="minorHAnsi" w:cstheme="minorHAnsi"/>
          <w:szCs w:val="22"/>
          <w:u w:val="none"/>
          <w:lang w:val="fr-FR"/>
        </w:rPr>
        <w:t>Veuillez faire référence au formulaire Excel ci-joint.</w:t>
      </w:r>
    </w:p>
    <w:p w14:paraId="5F700FA6" w14:textId="77777777" w:rsidR="006340DF" w:rsidRPr="006340DF" w:rsidRDefault="006340DF">
      <w:pPr>
        <w:pStyle w:val="Heading1"/>
        <w:rPr>
          <w:rFonts w:asciiTheme="minorHAnsi" w:hAnsiTheme="minorHAnsi" w:cstheme="minorHAnsi"/>
          <w:bCs/>
          <w:lang w:val="fr-FR"/>
        </w:rPr>
      </w:pPr>
    </w:p>
    <w:sectPr w:rsidR="006340DF" w:rsidRPr="006340DF" w:rsidSect="00A52510">
      <w:headerReference w:type="even" r:id="rId32"/>
      <w:headerReference w:type="default" r:id="rId33"/>
      <w:footerReference w:type="even" r:id="rId34"/>
      <w:footerReference w:type="default" r:id="rId35"/>
      <w:headerReference w:type="first" r:id="rId36"/>
      <w:footerReference w:type="first" r:id="rId37"/>
      <w:type w:val="continuous"/>
      <w:pgSz w:w="12240" w:h="15840" w:code="1"/>
      <w:pgMar w:top="1440" w:right="1440" w:bottom="1008" w:left="1872"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B64F8BD" w15:done="0"/>
  <w15:commentEx w15:paraId="3517BCAB" w15:done="0"/>
  <w15:commentEx w15:paraId="5FEB83CE" w15:done="0"/>
  <w15:commentEx w15:paraId="19934D8D" w15:paraIdParent="5FEB83CE" w15:done="0"/>
  <w15:commentEx w15:paraId="228F2051" w15:done="0"/>
  <w15:commentEx w15:paraId="7D98D04B" w15:done="0"/>
  <w15:commentEx w15:paraId="7CF6858E" w15:paraIdParent="7D98D04B" w15:done="0"/>
  <w15:commentEx w15:paraId="7B50DDAA" w15:done="0"/>
  <w15:commentEx w15:paraId="4446B900" w15:done="0"/>
  <w15:commentEx w15:paraId="46787A85" w15:paraIdParent="4446B900" w15:done="0"/>
  <w15:commentEx w15:paraId="70F54209" w15:done="0"/>
  <w15:commentEx w15:paraId="311FC5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F9F11" w14:textId="77777777" w:rsidR="000A46DE" w:rsidRDefault="000A46DE">
      <w:r>
        <w:separator/>
      </w:r>
    </w:p>
  </w:endnote>
  <w:endnote w:type="continuationSeparator" w:id="0">
    <w:p w14:paraId="195E8E60" w14:textId="77777777" w:rsidR="000A46DE" w:rsidRDefault="000A46DE">
      <w:r>
        <w:continuationSeparator/>
      </w:r>
    </w:p>
  </w:endnote>
  <w:endnote w:type="continuationNotice" w:id="1">
    <w:p w14:paraId="2500ED9A" w14:textId="77777777" w:rsidR="000A46DE" w:rsidRDefault="000A4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E1000AEF" w:usb1="5000A1FF" w:usb2="00000000" w:usb3="00000000" w:csb0="000001BF" w:csb1="00000000"/>
  </w:font>
  <w:font w:name="SimHei">
    <w:altName w:val="黑体"/>
    <w:panose1 w:val="02010600030101010101"/>
    <w:charset w:val="86"/>
    <w:family w:val="modern"/>
    <w:notTrueType/>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EDB6E" w14:textId="1FBE5569" w:rsidR="003026D4" w:rsidRPr="00FF5ECE" w:rsidRDefault="003026D4">
    <w:pPr>
      <w:pStyle w:val="Footer"/>
      <w:framePr w:w="1335" w:h="191" w:hRule="exact" w:wrap="auto" w:vAnchor="text" w:hAnchor="page" w:x="9622" w:y="38"/>
      <w:jc w:val="right"/>
      <w:rPr>
        <w:rStyle w:val="PageNumber"/>
        <w:lang w:val="fr-CA"/>
      </w:rPr>
    </w:pPr>
    <w:r w:rsidRPr="00FF5ECE">
      <w:rPr>
        <w:rStyle w:val="PageNumber"/>
        <w:lang w:val="fr-CA"/>
      </w:rPr>
      <w:t xml:space="preserve">Page </w:t>
    </w:r>
    <w:r>
      <w:rPr>
        <w:rStyle w:val="PageNumber"/>
      </w:rPr>
      <w:fldChar w:fldCharType="begin"/>
    </w:r>
    <w:r w:rsidRPr="00FF5ECE">
      <w:rPr>
        <w:rStyle w:val="PageNumber"/>
        <w:lang w:val="fr-CA"/>
      </w:rPr>
      <w:instrText xml:space="preserve">PAGE  </w:instrText>
    </w:r>
    <w:r>
      <w:rPr>
        <w:rStyle w:val="PageNumber"/>
      </w:rPr>
      <w:fldChar w:fldCharType="separate"/>
    </w:r>
    <w:r w:rsidR="009E1767">
      <w:rPr>
        <w:rStyle w:val="PageNumber"/>
        <w:noProof/>
        <w:lang w:val="fr-CA"/>
      </w:rPr>
      <w:t>16</w:t>
    </w:r>
    <w:r>
      <w:rPr>
        <w:rStyle w:val="PageNumber"/>
      </w:rPr>
      <w:fldChar w:fldCharType="end"/>
    </w:r>
    <w:r w:rsidRPr="00FF5ECE">
      <w:rPr>
        <w:rStyle w:val="PageNumber"/>
        <w:lang w:val="fr-CA"/>
      </w:rPr>
      <w:t xml:space="preserve"> sur </w:t>
    </w:r>
    <w:r>
      <w:rPr>
        <w:rStyle w:val="PageNumber"/>
      </w:rPr>
      <w:fldChar w:fldCharType="begin"/>
    </w:r>
    <w:r w:rsidRPr="00FF5ECE">
      <w:rPr>
        <w:rStyle w:val="PageNumber"/>
        <w:lang w:val="fr-CA"/>
      </w:rPr>
      <w:instrText xml:space="preserve"> NUMPAGES </w:instrText>
    </w:r>
    <w:r>
      <w:rPr>
        <w:rStyle w:val="PageNumber"/>
      </w:rPr>
      <w:fldChar w:fldCharType="separate"/>
    </w:r>
    <w:r w:rsidR="009E1767">
      <w:rPr>
        <w:rStyle w:val="PageNumber"/>
        <w:noProof/>
        <w:lang w:val="fr-CA"/>
      </w:rPr>
      <w:t>29</w:t>
    </w:r>
    <w:r>
      <w:rPr>
        <w:rStyle w:val="PageNumber"/>
      </w:rPr>
      <w:fldChar w:fldCharType="end"/>
    </w:r>
  </w:p>
  <w:p w14:paraId="12EEDB6F" w14:textId="0AED8080" w:rsidR="003026D4" w:rsidRPr="00B74ED6" w:rsidRDefault="003026D4">
    <w:pPr>
      <w:pStyle w:val="Footer"/>
      <w:rPr>
        <w:lang w:val="fr-FR"/>
      </w:rPr>
    </w:pPr>
    <w:r>
      <w:rPr>
        <w:lang w:val="fr-CA"/>
      </w:rPr>
      <w:t>UNFPA/WCARO/ITB/2</w:t>
    </w:r>
    <w:r w:rsidR="00543709">
      <w:rPr>
        <w:lang w:val="fr-CA"/>
      </w:rPr>
      <w:t>1</w:t>
    </w:r>
    <w:r>
      <w:rPr>
        <w:lang w:val="fr-CA"/>
      </w:rPr>
      <w:t>/001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EDB70" w14:textId="2323FB1F" w:rsidR="003026D4" w:rsidRPr="00B74ED6" w:rsidRDefault="003026D4">
    <w:pPr>
      <w:pStyle w:val="Footer"/>
      <w:framePr w:w="1540" w:h="233" w:hRule="exact" w:wrap="auto" w:vAnchor="text" w:hAnchor="page" w:x="9742" w:y="38"/>
      <w:rPr>
        <w:rStyle w:val="PageNumber"/>
        <w:lang w:val="fr-FR"/>
      </w:rPr>
    </w:pPr>
    <w:r w:rsidRPr="00B74ED6">
      <w:rPr>
        <w:rStyle w:val="PageNumber"/>
        <w:lang w:val="fr-FR"/>
      </w:rPr>
      <w:t xml:space="preserve">Page </w:t>
    </w:r>
    <w:r>
      <w:rPr>
        <w:rStyle w:val="PageNumber"/>
      </w:rPr>
      <w:fldChar w:fldCharType="begin"/>
    </w:r>
    <w:r w:rsidRPr="00B74ED6">
      <w:rPr>
        <w:rStyle w:val="PageNumber"/>
        <w:lang w:val="fr-FR"/>
      </w:rPr>
      <w:instrText xml:space="preserve">PAGE  </w:instrText>
    </w:r>
    <w:r>
      <w:rPr>
        <w:rStyle w:val="PageNumber"/>
      </w:rPr>
      <w:fldChar w:fldCharType="separate"/>
    </w:r>
    <w:r w:rsidR="009E1767">
      <w:rPr>
        <w:rStyle w:val="PageNumber"/>
        <w:noProof/>
        <w:lang w:val="fr-FR"/>
      </w:rPr>
      <w:t>17</w:t>
    </w:r>
    <w:r>
      <w:rPr>
        <w:rStyle w:val="PageNumber"/>
      </w:rPr>
      <w:fldChar w:fldCharType="end"/>
    </w:r>
    <w:r w:rsidRPr="00B74ED6">
      <w:rPr>
        <w:rStyle w:val="PageNumber"/>
        <w:lang w:val="fr-FR"/>
      </w:rPr>
      <w:t xml:space="preserve"> sur </w:t>
    </w:r>
    <w:r>
      <w:rPr>
        <w:rStyle w:val="PageNumber"/>
      </w:rPr>
      <w:fldChar w:fldCharType="begin"/>
    </w:r>
    <w:r w:rsidRPr="00B74ED6">
      <w:rPr>
        <w:rStyle w:val="PageNumber"/>
        <w:lang w:val="fr-FR"/>
      </w:rPr>
      <w:instrText xml:space="preserve"> NUMPAGES </w:instrText>
    </w:r>
    <w:r>
      <w:rPr>
        <w:rStyle w:val="PageNumber"/>
      </w:rPr>
      <w:fldChar w:fldCharType="separate"/>
    </w:r>
    <w:r w:rsidR="009E1767">
      <w:rPr>
        <w:rStyle w:val="PageNumber"/>
        <w:noProof/>
        <w:lang w:val="fr-FR"/>
      </w:rPr>
      <w:t>29</w:t>
    </w:r>
    <w:r>
      <w:rPr>
        <w:rStyle w:val="PageNumber"/>
      </w:rPr>
      <w:fldChar w:fldCharType="end"/>
    </w:r>
  </w:p>
  <w:p w14:paraId="12EEDB71" w14:textId="2065401F" w:rsidR="003026D4" w:rsidRPr="00B74ED6" w:rsidRDefault="003026D4">
    <w:pPr>
      <w:pStyle w:val="Footer"/>
      <w:rPr>
        <w:lang w:val="fr-FR"/>
      </w:rPr>
    </w:pPr>
    <w:r w:rsidRPr="00B74ED6">
      <w:rPr>
        <w:lang w:val="fr-FR"/>
      </w:rPr>
      <w:t>UNFPA/WCARO/ITB/2</w:t>
    </w:r>
    <w:r w:rsidR="00543709">
      <w:rPr>
        <w:lang w:val="fr-FR"/>
      </w:rPr>
      <w:t>1</w:t>
    </w:r>
    <w:r w:rsidRPr="00B74ED6">
      <w:rPr>
        <w:lang w:val="fr-FR"/>
      </w:rPr>
      <w:t>/001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EDB72" w14:textId="5D9E51E8" w:rsidR="003026D4" w:rsidRPr="00213F1D" w:rsidRDefault="003026D4" w:rsidP="00213F1D">
    <w:pPr>
      <w:pStyle w:val="Footer"/>
      <w:rPr>
        <w:lang w:val="en-GB"/>
      </w:rPr>
    </w:pPr>
    <w:r>
      <w:rPr>
        <w:lang w:val="en-GB"/>
      </w:rPr>
      <w:t>UNFPA/PSB/Bid/Invitation to Bid/ [1117-Rev02]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23284" w14:textId="77777777" w:rsidR="000A46DE" w:rsidRDefault="000A46DE">
      <w:r>
        <w:separator/>
      </w:r>
    </w:p>
  </w:footnote>
  <w:footnote w:type="continuationSeparator" w:id="0">
    <w:p w14:paraId="564403B7" w14:textId="77777777" w:rsidR="000A46DE" w:rsidRDefault="000A46DE">
      <w:r>
        <w:continuationSeparator/>
      </w:r>
    </w:p>
  </w:footnote>
  <w:footnote w:type="continuationNotice" w:id="1">
    <w:p w14:paraId="2470A54C" w14:textId="77777777" w:rsidR="000A46DE" w:rsidRDefault="000A46DE"/>
  </w:footnote>
  <w:footnote w:id="2">
    <w:p w14:paraId="12EEDB73" w14:textId="77777777" w:rsidR="003026D4" w:rsidRDefault="003026D4">
      <w:pPr>
        <w:pStyle w:val="FootnoteText"/>
        <w:jc w:val="both"/>
      </w:pPr>
      <w:r>
        <w:rPr>
          <w:rStyle w:val="FootnoteReference"/>
          <w:i/>
          <w:sz w:val="18"/>
          <w:szCs w:val="24"/>
        </w:rPr>
        <w:footnoteRef/>
      </w:r>
      <w:r>
        <w:rPr>
          <w:i/>
          <w:kern w:val="28"/>
          <w:sz w:val="18"/>
          <w:szCs w:val="24"/>
          <w:lang w:val="fr-FR"/>
        </w:rPr>
        <w:t xml:space="preserve"> </w:t>
      </w:r>
      <w:r w:rsidRPr="00B51305">
        <w:rPr>
          <w:i/>
          <w:kern w:val="28"/>
          <w:szCs w:val="24"/>
          <w:lang w:val="fr-FR"/>
        </w:rPr>
        <w:t>Référence : www.timeanddate.com/worldclock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EDB6B" w14:textId="77777777" w:rsidR="003026D4" w:rsidRDefault="003026D4">
    <w:pPr>
      <w:pStyle w:val="Heading1"/>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EDB6C" w14:textId="77777777" w:rsidR="003026D4" w:rsidRDefault="003026D4">
    <w:pPr>
      <w:pStyle w:val="Header"/>
      <w:framePr w:wrap="auto" w:vAnchor="text" w:hAnchor="margin" w:xAlign="right" w:y="1"/>
      <w:rPr>
        <w:rStyle w:val="PageNumber"/>
      </w:rPr>
    </w:pPr>
  </w:p>
  <w:p w14:paraId="12EEDB6D" w14:textId="77777777" w:rsidR="003026D4" w:rsidRDefault="003026D4">
    <w:pPr>
      <w:pStyle w:val="Heading1"/>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71" w:type="dxa"/>
      <w:tblBorders>
        <w:insideH w:val="single" w:sz="4" w:space="0" w:color="auto"/>
      </w:tblBorders>
      <w:tblLook w:val="04A0" w:firstRow="1" w:lastRow="0" w:firstColumn="1" w:lastColumn="0" w:noHBand="0" w:noVBand="1"/>
    </w:tblPr>
    <w:tblGrid>
      <w:gridCol w:w="4980"/>
      <w:gridCol w:w="4191"/>
    </w:tblGrid>
    <w:tr w:rsidR="003026D4" w:rsidRPr="002F3DA5" w14:paraId="76EB3A2E" w14:textId="77777777" w:rsidTr="007200E8">
      <w:trPr>
        <w:trHeight w:val="1075"/>
      </w:trPr>
      <w:tc>
        <w:tcPr>
          <w:tcW w:w="4980" w:type="dxa"/>
          <w:shd w:val="clear" w:color="auto" w:fill="auto"/>
        </w:tcPr>
        <w:p w14:paraId="27C74CA8" w14:textId="77777777" w:rsidR="003026D4" w:rsidRPr="00D6687E" w:rsidRDefault="003026D4" w:rsidP="007200E8">
          <w:pPr>
            <w:pStyle w:val="Header"/>
            <w:rPr>
              <w:rFonts w:cs="Arial"/>
            </w:rPr>
          </w:pPr>
          <w:r>
            <w:rPr>
              <w:rFonts w:ascii="Arial Narrow" w:hAnsi="Arial Narrow" w:cs="Arial"/>
              <w:noProof/>
              <w:lang w:eastAsia="en-US"/>
            </w:rPr>
            <w:drawing>
              <wp:inline distT="0" distB="0" distL="0" distR="0" wp14:anchorId="3923DC8A" wp14:editId="2FD06E47">
                <wp:extent cx="1112520" cy="517525"/>
                <wp:effectExtent l="0" t="0" r="0" b="0"/>
                <wp:docPr id="2" name="Picture 2" descr="Description: 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517525"/>
                        </a:xfrm>
                        <a:prstGeom prst="rect">
                          <a:avLst/>
                        </a:prstGeom>
                        <a:noFill/>
                        <a:ln>
                          <a:noFill/>
                        </a:ln>
                      </pic:spPr>
                    </pic:pic>
                  </a:graphicData>
                </a:graphic>
              </wp:inline>
            </w:drawing>
          </w:r>
        </w:p>
      </w:tc>
      <w:tc>
        <w:tcPr>
          <w:tcW w:w="4191" w:type="dxa"/>
          <w:shd w:val="clear" w:color="auto" w:fill="auto"/>
        </w:tcPr>
        <w:p w14:paraId="23D49084" w14:textId="77777777" w:rsidR="003026D4" w:rsidRPr="002F3DA5" w:rsidRDefault="003026D4" w:rsidP="007200E8">
          <w:pPr>
            <w:pStyle w:val="Header"/>
            <w:jc w:val="right"/>
            <w:rPr>
              <w:rFonts w:ascii="Calibri" w:hAnsi="Calibri" w:cs="Arial"/>
              <w:sz w:val="16"/>
              <w:szCs w:val="16"/>
            </w:rPr>
          </w:pPr>
          <w:r w:rsidRPr="002F3DA5">
            <w:rPr>
              <w:rFonts w:ascii="Calibri" w:hAnsi="Calibri" w:cs="Arial"/>
              <w:sz w:val="16"/>
              <w:szCs w:val="16"/>
            </w:rPr>
            <w:t>United Nations Population Fund</w:t>
          </w:r>
        </w:p>
        <w:p w14:paraId="2CB8D65F" w14:textId="77777777" w:rsidR="003026D4" w:rsidRPr="002F3DA5" w:rsidRDefault="003026D4" w:rsidP="007200E8">
          <w:pPr>
            <w:pStyle w:val="Header"/>
            <w:jc w:val="right"/>
            <w:rPr>
              <w:rFonts w:ascii="Calibri" w:hAnsi="Calibri" w:cs="Arial"/>
              <w:sz w:val="16"/>
              <w:szCs w:val="16"/>
            </w:rPr>
          </w:pPr>
          <w:r w:rsidRPr="002F3DA5">
            <w:rPr>
              <w:rFonts w:ascii="Calibri" w:hAnsi="Calibri" w:cs="Arial"/>
              <w:sz w:val="16"/>
              <w:szCs w:val="16"/>
            </w:rPr>
            <w:t>West and Cent</w:t>
          </w:r>
          <w:r>
            <w:rPr>
              <w:rFonts w:ascii="Calibri" w:hAnsi="Calibri" w:cs="Arial"/>
              <w:sz w:val="16"/>
              <w:szCs w:val="16"/>
            </w:rPr>
            <w:t>r</w:t>
          </w:r>
          <w:r w:rsidRPr="002F3DA5">
            <w:rPr>
              <w:rFonts w:ascii="Calibri" w:hAnsi="Calibri" w:cs="Arial"/>
              <w:sz w:val="16"/>
              <w:szCs w:val="16"/>
            </w:rPr>
            <w:t>al Africa Regional Office</w:t>
          </w:r>
        </w:p>
        <w:p w14:paraId="4A04B9C0" w14:textId="77777777" w:rsidR="003026D4" w:rsidRPr="002F3DA5" w:rsidRDefault="003026D4" w:rsidP="007200E8">
          <w:pPr>
            <w:pStyle w:val="Header"/>
            <w:jc w:val="right"/>
            <w:rPr>
              <w:rFonts w:ascii="Calibri" w:hAnsi="Calibri" w:cs="Arial"/>
              <w:sz w:val="16"/>
              <w:szCs w:val="16"/>
            </w:rPr>
          </w:pPr>
          <w:r w:rsidRPr="002F3DA5">
            <w:rPr>
              <w:rFonts w:ascii="Calibri" w:hAnsi="Calibri" w:cs="Arial"/>
              <w:sz w:val="16"/>
              <w:szCs w:val="16"/>
            </w:rPr>
            <w:t xml:space="preserve">BP 21090 Dakar </w:t>
          </w:r>
          <w:proofErr w:type="spellStart"/>
          <w:r w:rsidRPr="002F3DA5">
            <w:rPr>
              <w:rFonts w:ascii="Calibri" w:hAnsi="Calibri" w:cs="Arial"/>
              <w:sz w:val="16"/>
              <w:szCs w:val="16"/>
            </w:rPr>
            <w:t>Ponty</w:t>
          </w:r>
          <w:proofErr w:type="spellEnd"/>
          <w:r w:rsidRPr="002F3DA5">
            <w:rPr>
              <w:rFonts w:ascii="Calibri" w:hAnsi="Calibri" w:cs="Arial"/>
              <w:sz w:val="16"/>
              <w:szCs w:val="16"/>
            </w:rPr>
            <w:t>, Senegal</w:t>
          </w:r>
        </w:p>
        <w:p w14:paraId="3256E047" w14:textId="77777777" w:rsidR="003026D4" w:rsidRPr="002F3DA5" w:rsidRDefault="003026D4" w:rsidP="007200E8">
          <w:pPr>
            <w:pStyle w:val="Header"/>
            <w:jc w:val="right"/>
            <w:rPr>
              <w:rFonts w:ascii="Calibri" w:hAnsi="Calibri" w:cs="Arial"/>
              <w:sz w:val="16"/>
              <w:szCs w:val="16"/>
            </w:rPr>
          </w:pPr>
          <w:r w:rsidRPr="002F3DA5">
            <w:rPr>
              <w:rFonts w:ascii="Calibri" w:hAnsi="Calibri" w:cs="Arial"/>
              <w:sz w:val="16"/>
              <w:szCs w:val="16"/>
            </w:rPr>
            <w:t>T: +221 33 859 82 82</w:t>
          </w:r>
        </w:p>
        <w:p w14:paraId="49E6E25A" w14:textId="77777777" w:rsidR="003026D4" w:rsidRPr="002F3DA5" w:rsidRDefault="003026D4" w:rsidP="007200E8">
          <w:pPr>
            <w:pStyle w:val="Header"/>
            <w:jc w:val="right"/>
            <w:rPr>
              <w:rFonts w:ascii="Calibri" w:hAnsi="Calibri" w:cs="Arial"/>
              <w:sz w:val="16"/>
              <w:szCs w:val="16"/>
            </w:rPr>
          </w:pPr>
          <w:r w:rsidRPr="002F3DA5">
            <w:rPr>
              <w:rFonts w:ascii="Calibri" w:hAnsi="Calibri" w:cs="Arial"/>
              <w:sz w:val="16"/>
              <w:szCs w:val="16"/>
            </w:rPr>
            <w:t>F: +221 33 820 17 31</w:t>
          </w:r>
        </w:p>
        <w:p w14:paraId="39867960" w14:textId="77777777" w:rsidR="003026D4" w:rsidRPr="004C01E6" w:rsidRDefault="003026D4" w:rsidP="007200E8">
          <w:pPr>
            <w:pStyle w:val="Header"/>
            <w:jc w:val="right"/>
            <w:rPr>
              <w:rFonts w:ascii="Calibri" w:hAnsi="Calibri" w:cs="Arial"/>
              <w:sz w:val="18"/>
              <w:szCs w:val="18"/>
              <w:lang w:val="da-DK"/>
            </w:rPr>
          </w:pPr>
          <w:r w:rsidRPr="002F3DA5">
            <w:rPr>
              <w:rFonts w:ascii="Calibri" w:hAnsi="Calibri" w:cs="Arial"/>
              <w:sz w:val="16"/>
              <w:szCs w:val="16"/>
            </w:rPr>
            <w:t>www.wcaro.unfpa.org</w:t>
          </w:r>
        </w:p>
      </w:tc>
    </w:tr>
  </w:tbl>
  <w:p w14:paraId="21F75010" w14:textId="77777777" w:rsidR="003026D4" w:rsidRDefault="003026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2B349B2"/>
    <w:multiLevelType w:val="hybridMultilevel"/>
    <w:tmpl w:val="960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1A076E"/>
    <w:multiLevelType w:val="hybridMultilevel"/>
    <w:tmpl w:val="7D86FA5A"/>
    <w:lvl w:ilvl="0" w:tplc="3780B558">
      <w:start w:val="1"/>
      <w:numFmt w:val="lowerLetter"/>
      <w:lvlText w:val="%1."/>
      <w:lvlJc w:val="left"/>
      <w:pPr>
        <w:ind w:left="720" w:hanging="360"/>
      </w:pPr>
      <w:rPr>
        <w:rFonts w:cs="Times New Roman"/>
      </w:rPr>
    </w:lvl>
    <w:lvl w:ilvl="1" w:tplc="A41AE932" w:tentative="1">
      <w:start w:val="1"/>
      <w:numFmt w:val="lowerLetter"/>
      <w:lvlText w:val="%2."/>
      <w:lvlJc w:val="left"/>
      <w:pPr>
        <w:ind w:left="1440" w:hanging="360"/>
      </w:pPr>
      <w:rPr>
        <w:rFonts w:cs="Times New Roman"/>
      </w:rPr>
    </w:lvl>
    <w:lvl w:ilvl="2" w:tplc="E8189F66" w:tentative="1">
      <w:start w:val="1"/>
      <w:numFmt w:val="lowerRoman"/>
      <w:lvlText w:val="%3."/>
      <w:lvlJc w:val="right"/>
      <w:pPr>
        <w:ind w:left="2160" w:hanging="180"/>
      </w:pPr>
      <w:rPr>
        <w:rFonts w:cs="Times New Roman"/>
      </w:rPr>
    </w:lvl>
    <w:lvl w:ilvl="3" w:tplc="906035F4" w:tentative="1">
      <w:start w:val="1"/>
      <w:numFmt w:val="decimal"/>
      <w:lvlText w:val="%4."/>
      <w:lvlJc w:val="left"/>
      <w:pPr>
        <w:ind w:left="2880" w:hanging="360"/>
      </w:pPr>
      <w:rPr>
        <w:rFonts w:cs="Times New Roman"/>
      </w:rPr>
    </w:lvl>
    <w:lvl w:ilvl="4" w:tplc="3EAEE408" w:tentative="1">
      <w:start w:val="1"/>
      <w:numFmt w:val="lowerLetter"/>
      <w:lvlText w:val="%5."/>
      <w:lvlJc w:val="left"/>
      <w:pPr>
        <w:ind w:left="3600" w:hanging="360"/>
      </w:pPr>
      <w:rPr>
        <w:rFonts w:cs="Times New Roman"/>
      </w:rPr>
    </w:lvl>
    <w:lvl w:ilvl="5" w:tplc="98E29F2A" w:tentative="1">
      <w:start w:val="1"/>
      <w:numFmt w:val="lowerRoman"/>
      <w:lvlText w:val="%6."/>
      <w:lvlJc w:val="right"/>
      <w:pPr>
        <w:ind w:left="4320" w:hanging="180"/>
      </w:pPr>
      <w:rPr>
        <w:rFonts w:cs="Times New Roman"/>
      </w:rPr>
    </w:lvl>
    <w:lvl w:ilvl="6" w:tplc="944A5B70" w:tentative="1">
      <w:start w:val="1"/>
      <w:numFmt w:val="decimal"/>
      <w:lvlText w:val="%7."/>
      <w:lvlJc w:val="left"/>
      <w:pPr>
        <w:ind w:left="5040" w:hanging="360"/>
      </w:pPr>
      <w:rPr>
        <w:rFonts w:cs="Times New Roman"/>
      </w:rPr>
    </w:lvl>
    <w:lvl w:ilvl="7" w:tplc="2CDAFE2E" w:tentative="1">
      <w:start w:val="1"/>
      <w:numFmt w:val="lowerLetter"/>
      <w:lvlText w:val="%8."/>
      <w:lvlJc w:val="left"/>
      <w:pPr>
        <w:ind w:left="5760" w:hanging="360"/>
      </w:pPr>
      <w:rPr>
        <w:rFonts w:cs="Times New Roman"/>
      </w:rPr>
    </w:lvl>
    <w:lvl w:ilvl="8" w:tplc="BC28C15A" w:tentative="1">
      <w:start w:val="1"/>
      <w:numFmt w:val="lowerRoman"/>
      <w:lvlText w:val="%9."/>
      <w:lvlJc w:val="right"/>
      <w:pPr>
        <w:ind w:left="6480" w:hanging="180"/>
      </w:pPr>
      <w:rPr>
        <w:rFonts w:cs="Times New Roman"/>
      </w:rPr>
    </w:lvl>
  </w:abstractNum>
  <w:abstractNum w:abstractNumId="3">
    <w:nsid w:val="051D55B4"/>
    <w:multiLevelType w:val="hybridMultilevel"/>
    <w:tmpl w:val="D214F6DC"/>
    <w:lvl w:ilvl="0" w:tplc="04090019">
      <w:start w:val="1"/>
      <w:numFmt w:val="lowerLetter"/>
      <w:lvlText w:val="%1."/>
      <w:lvlJc w:val="left"/>
      <w:pPr>
        <w:ind w:left="1063" w:hanging="360"/>
      </w:pPr>
      <w:rPr>
        <w:rFonts w:cs="Times New Roman"/>
      </w:rPr>
    </w:lvl>
    <w:lvl w:ilvl="1" w:tplc="04090019">
      <w:start w:val="1"/>
      <w:numFmt w:val="lowerLetter"/>
      <w:lvlText w:val="%2."/>
      <w:lvlJc w:val="left"/>
      <w:pPr>
        <w:ind w:left="1783" w:hanging="360"/>
      </w:pPr>
      <w:rPr>
        <w:rFonts w:cs="Times New Roman"/>
      </w:rPr>
    </w:lvl>
    <w:lvl w:ilvl="2" w:tplc="0409001B" w:tentative="1">
      <w:start w:val="1"/>
      <w:numFmt w:val="lowerRoman"/>
      <w:lvlText w:val="%3."/>
      <w:lvlJc w:val="right"/>
      <w:pPr>
        <w:ind w:left="2503" w:hanging="180"/>
      </w:pPr>
      <w:rPr>
        <w:rFonts w:cs="Times New Roman"/>
      </w:rPr>
    </w:lvl>
    <w:lvl w:ilvl="3" w:tplc="0409000F" w:tentative="1">
      <w:start w:val="1"/>
      <w:numFmt w:val="decimal"/>
      <w:lvlText w:val="%4."/>
      <w:lvlJc w:val="left"/>
      <w:pPr>
        <w:ind w:left="3223" w:hanging="360"/>
      </w:pPr>
      <w:rPr>
        <w:rFonts w:cs="Times New Roman"/>
      </w:rPr>
    </w:lvl>
    <w:lvl w:ilvl="4" w:tplc="04090019" w:tentative="1">
      <w:start w:val="1"/>
      <w:numFmt w:val="lowerLetter"/>
      <w:lvlText w:val="%5."/>
      <w:lvlJc w:val="left"/>
      <w:pPr>
        <w:ind w:left="3943" w:hanging="360"/>
      </w:pPr>
      <w:rPr>
        <w:rFonts w:cs="Times New Roman"/>
      </w:rPr>
    </w:lvl>
    <w:lvl w:ilvl="5" w:tplc="0409001B" w:tentative="1">
      <w:start w:val="1"/>
      <w:numFmt w:val="lowerRoman"/>
      <w:lvlText w:val="%6."/>
      <w:lvlJc w:val="right"/>
      <w:pPr>
        <w:ind w:left="4663" w:hanging="180"/>
      </w:pPr>
      <w:rPr>
        <w:rFonts w:cs="Times New Roman"/>
      </w:rPr>
    </w:lvl>
    <w:lvl w:ilvl="6" w:tplc="0409000F" w:tentative="1">
      <w:start w:val="1"/>
      <w:numFmt w:val="decimal"/>
      <w:lvlText w:val="%7."/>
      <w:lvlJc w:val="left"/>
      <w:pPr>
        <w:ind w:left="5383" w:hanging="360"/>
      </w:pPr>
      <w:rPr>
        <w:rFonts w:cs="Times New Roman"/>
      </w:rPr>
    </w:lvl>
    <w:lvl w:ilvl="7" w:tplc="04090019" w:tentative="1">
      <w:start w:val="1"/>
      <w:numFmt w:val="lowerLetter"/>
      <w:lvlText w:val="%8."/>
      <w:lvlJc w:val="left"/>
      <w:pPr>
        <w:ind w:left="6103" w:hanging="360"/>
      </w:pPr>
      <w:rPr>
        <w:rFonts w:cs="Times New Roman"/>
      </w:rPr>
    </w:lvl>
    <w:lvl w:ilvl="8" w:tplc="0409001B" w:tentative="1">
      <w:start w:val="1"/>
      <w:numFmt w:val="lowerRoman"/>
      <w:lvlText w:val="%9."/>
      <w:lvlJc w:val="right"/>
      <w:pPr>
        <w:ind w:left="6823" w:hanging="180"/>
      </w:pPr>
      <w:rPr>
        <w:rFonts w:cs="Times New Roman"/>
      </w:rPr>
    </w:lvl>
  </w:abstractNum>
  <w:abstractNum w:abstractNumId="4">
    <w:nsid w:val="06411C58"/>
    <w:multiLevelType w:val="hybridMultilevel"/>
    <w:tmpl w:val="B034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6A1605"/>
    <w:multiLevelType w:val="hybridMultilevel"/>
    <w:tmpl w:val="6008696E"/>
    <w:lvl w:ilvl="0" w:tplc="3CA291A0">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6">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7">
    <w:nsid w:val="15CB34AC"/>
    <w:multiLevelType w:val="multilevel"/>
    <w:tmpl w:val="E134215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nsid w:val="1A1E207F"/>
    <w:multiLevelType w:val="hybridMultilevel"/>
    <w:tmpl w:val="AE58EDA6"/>
    <w:lvl w:ilvl="0" w:tplc="DF7AE642">
      <w:start w:val="1"/>
      <w:numFmt w:val="decimal"/>
      <w:lvlText w:val="5.%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10">
    <w:nsid w:val="232D24AA"/>
    <w:multiLevelType w:val="hybridMultilevel"/>
    <w:tmpl w:val="870EC930"/>
    <w:lvl w:ilvl="0" w:tplc="0B66A8AC">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8156106"/>
    <w:multiLevelType w:val="hybridMultilevel"/>
    <w:tmpl w:val="D1DC911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nsid w:val="2B0C2056"/>
    <w:multiLevelType w:val="hybridMultilevel"/>
    <w:tmpl w:val="7CA2AEA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BA7717E"/>
    <w:multiLevelType w:val="hybridMultilevel"/>
    <w:tmpl w:val="688073AE"/>
    <w:lvl w:ilvl="0" w:tplc="1AF47726">
      <w:start w:val="1"/>
      <w:numFmt w:val="bullet"/>
      <w:lvlText w:val=""/>
      <w:lvlJc w:val="left"/>
      <w:pPr>
        <w:ind w:left="720" w:hanging="360"/>
      </w:pPr>
      <w:rPr>
        <w:rFonts w:ascii="Symbol" w:hAnsi="Symbol" w:hint="default"/>
      </w:rPr>
    </w:lvl>
    <w:lvl w:ilvl="1" w:tplc="7EA4B9C4">
      <w:start w:val="1"/>
      <w:numFmt w:val="bullet"/>
      <w:lvlText w:val="o"/>
      <w:lvlJc w:val="left"/>
      <w:pPr>
        <w:ind w:left="1440" w:hanging="360"/>
      </w:pPr>
      <w:rPr>
        <w:rFonts w:ascii="Courier New" w:hAnsi="Courier New" w:hint="default"/>
      </w:rPr>
    </w:lvl>
    <w:lvl w:ilvl="2" w:tplc="0FAA2BBE">
      <w:start w:val="1"/>
      <w:numFmt w:val="bullet"/>
      <w:lvlText w:val=""/>
      <w:lvlJc w:val="left"/>
      <w:pPr>
        <w:ind w:left="2160" w:hanging="360"/>
      </w:pPr>
      <w:rPr>
        <w:rFonts w:ascii="Wingdings" w:hAnsi="Wingdings" w:hint="default"/>
      </w:rPr>
    </w:lvl>
    <w:lvl w:ilvl="3" w:tplc="801C243E">
      <w:start w:val="1"/>
      <w:numFmt w:val="bullet"/>
      <w:lvlText w:val=""/>
      <w:lvlJc w:val="left"/>
      <w:pPr>
        <w:ind w:left="2880" w:hanging="360"/>
      </w:pPr>
      <w:rPr>
        <w:rFonts w:ascii="Symbol" w:hAnsi="Symbol" w:hint="default"/>
      </w:rPr>
    </w:lvl>
    <w:lvl w:ilvl="4" w:tplc="CBEA5CB8">
      <w:start w:val="1"/>
      <w:numFmt w:val="bullet"/>
      <w:lvlText w:val="o"/>
      <w:lvlJc w:val="left"/>
      <w:pPr>
        <w:ind w:left="3600" w:hanging="360"/>
      </w:pPr>
      <w:rPr>
        <w:rFonts w:ascii="Courier New" w:hAnsi="Courier New" w:hint="default"/>
      </w:rPr>
    </w:lvl>
    <w:lvl w:ilvl="5" w:tplc="7B920A6A">
      <w:start w:val="1"/>
      <w:numFmt w:val="bullet"/>
      <w:lvlText w:val=""/>
      <w:lvlJc w:val="left"/>
      <w:pPr>
        <w:ind w:left="4320" w:hanging="360"/>
      </w:pPr>
      <w:rPr>
        <w:rFonts w:ascii="Wingdings" w:hAnsi="Wingdings" w:hint="default"/>
      </w:rPr>
    </w:lvl>
    <w:lvl w:ilvl="6" w:tplc="03D2EB32">
      <w:start w:val="1"/>
      <w:numFmt w:val="bullet"/>
      <w:lvlText w:val=""/>
      <w:lvlJc w:val="left"/>
      <w:pPr>
        <w:ind w:left="5040" w:hanging="360"/>
      </w:pPr>
      <w:rPr>
        <w:rFonts w:ascii="Symbol" w:hAnsi="Symbol" w:hint="default"/>
      </w:rPr>
    </w:lvl>
    <w:lvl w:ilvl="7" w:tplc="6684775A">
      <w:start w:val="1"/>
      <w:numFmt w:val="bullet"/>
      <w:lvlText w:val="o"/>
      <w:lvlJc w:val="left"/>
      <w:pPr>
        <w:ind w:left="5760" w:hanging="360"/>
      </w:pPr>
      <w:rPr>
        <w:rFonts w:ascii="Courier New" w:hAnsi="Courier New" w:hint="default"/>
      </w:rPr>
    </w:lvl>
    <w:lvl w:ilvl="8" w:tplc="5DA88E14">
      <w:start w:val="1"/>
      <w:numFmt w:val="bullet"/>
      <w:lvlText w:val=""/>
      <w:lvlJc w:val="left"/>
      <w:pPr>
        <w:ind w:left="6480" w:hanging="360"/>
      </w:pPr>
      <w:rPr>
        <w:rFonts w:ascii="Wingdings" w:hAnsi="Wingdings" w:hint="default"/>
      </w:rPr>
    </w:lvl>
  </w:abstractNum>
  <w:abstractNum w:abstractNumId="14">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9133AE8"/>
    <w:multiLevelType w:val="hybridMultilevel"/>
    <w:tmpl w:val="958EEEFE"/>
    <w:lvl w:ilvl="0" w:tplc="2CD66EB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6">
    <w:nsid w:val="3EA157A7"/>
    <w:multiLevelType w:val="hybridMultilevel"/>
    <w:tmpl w:val="9FF29C0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F16637F"/>
    <w:multiLevelType w:val="hybridMultilevel"/>
    <w:tmpl w:val="B52625FE"/>
    <w:lvl w:ilvl="0" w:tplc="3D707796">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7A313A"/>
    <w:multiLevelType w:val="hybridMultilevel"/>
    <w:tmpl w:val="CF5C8098"/>
    <w:lvl w:ilvl="0" w:tplc="60C4A2C2">
      <w:start w:val="1"/>
      <w:numFmt w:val="decimal"/>
      <w:lvlText w:val="%1."/>
      <w:lvlJc w:val="left"/>
      <w:pPr>
        <w:ind w:left="720" w:hanging="153"/>
      </w:pPr>
      <w:rPr>
        <w:rFonts w:cs="Times New Roman" w:hint="default"/>
        <w:b/>
        <w:sz w:val="28"/>
        <w:szCs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33C1DED"/>
    <w:multiLevelType w:val="hybridMultilevel"/>
    <w:tmpl w:val="7034DB82"/>
    <w:lvl w:ilvl="0" w:tplc="CC24316C">
      <w:start w:val="1"/>
      <w:numFmt w:val="lowerLetter"/>
      <w:lvlText w:val="%1."/>
      <w:lvlJc w:val="left"/>
      <w:pPr>
        <w:ind w:left="1063" w:hanging="360"/>
      </w:pPr>
      <w:rPr>
        <w:rFonts w:ascii="Times New Roman" w:hAnsi="Times New Roman" w:cs="Times New Roman" w:hint="default"/>
        <w:b w:val="0"/>
        <w:i w:val="0"/>
        <w:sz w:val="24"/>
      </w:rPr>
    </w:lvl>
    <w:lvl w:ilvl="1" w:tplc="04090019" w:tentative="1">
      <w:start w:val="1"/>
      <w:numFmt w:val="lowerLetter"/>
      <w:lvlText w:val="%2."/>
      <w:lvlJc w:val="left"/>
      <w:pPr>
        <w:ind w:left="1783" w:hanging="360"/>
      </w:pPr>
      <w:rPr>
        <w:rFonts w:cs="Times New Roman"/>
      </w:rPr>
    </w:lvl>
    <w:lvl w:ilvl="2" w:tplc="0409001B" w:tentative="1">
      <w:start w:val="1"/>
      <w:numFmt w:val="lowerRoman"/>
      <w:lvlText w:val="%3."/>
      <w:lvlJc w:val="right"/>
      <w:pPr>
        <w:ind w:left="2503" w:hanging="180"/>
      </w:pPr>
      <w:rPr>
        <w:rFonts w:cs="Times New Roman"/>
      </w:rPr>
    </w:lvl>
    <w:lvl w:ilvl="3" w:tplc="0409000F" w:tentative="1">
      <w:start w:val="1"/>
      <w:numFmt w:val="decimal"/>
      <w:lvlText w:val="%4."/>
      <w:lvlJc w:val="left"/>
      <w:pPr>
        <w:ind w:left="3223" w:hanging="360"/>
      </w:pPr>
      <w:rPr>
        <w:rFonts w:cs="Times New Roman"/>
      </w:rPr>
    </w:lvl>
    <w:lvl w:ilvl="4" w:tplc="04090019" w:tentative="1">
      <w:start w:val="1"/>
      <w:numFmt w:val="lowerLetter"/>
      <w:lvlText w:val="%5."/>
      <w:lvlJc w:val="left"/>
      <w:pPr>
        <w:ind w:left="3943" w:hanging="360"/>
      </w:pPr>
      <w:rPr>
        <w:rFonts w:cs="Times New Roman"/>
      </w:rPr>
    </w:lvl>
    <w:lvl w:ilvl="5" w:tplc="0409001B" w:tentative="1">
      <w:start w:val="1"/>
      <w:numFmt w:val="lowerRoman"/>
      <w:lvlText w:val="%6."/>
      <w:lvlJc w:val="right"/>
      <w:pPr>
        <w:ind w:left="4663" w:hanging="180"/>
      </w:pPr>
      <w:rPr>
        <w:rFonts w:cs="Times New Roman"/>
      </w:rPr>
    </w:lvl>
    <w:lvl w:ilvl="6" w:tplc="0409000F" w:tentative="1">
      <w:start w:val="1"/>
      <w:numFmt w:val="decimal"/>
      <w:lvlText w:val="%7."/>
      <w:lvlJc w:val="left"/>
      <w:pPr>
        <w:ind w:left="5383" w:hanging="360"/>
      </w:pPr>
      <w:rPr>
        <w:rFonts w:cs="Times New Roman"/>
      </w:rPr>
    </w:lvl>
    <w:lvl w:ilvl="7" w:tplc="04090019" w:tentative="1">
      <w:start w:val="1"/>
      <w:numFmt w:val="lowerLetter"/>
      <w:lvlText w:val="%8."/>
      <w:lvlJc w:val="left"/>
      <w:pPr>
        <w:ind w:left="6103" w:hanging="360"/>
      </w:pPr>
      <w:rPr>
        <w:rFonts w:cs="Times New Roman"/>
      </w:rPr>
    </w:lvl>
    <w:lvl w:ilvl="8" w:tplc="0409001B" w:tentative="1">
      <w:start w:val="1"/>
      <w:numFmt w:val="lowerRoman"/>
      <w:lvlText w:val="%9."/>
      <w:lvlJc w:val="right"/>
      <w:pPr>
        <w:ind w:left="6823" w:hanging="180"/>
      </w:pPr>
      <w:rPr>
        <w:rFonts w:cs="Times New Roman"/>
      </w:rPr>
    </w:lvl>
  </w:abstractNum>
  <w:abstractNum w:abstractNumId="20">
    <w:nsid w:val="48EE1494"/>
    <w:multiLevelType w:val="multilevel"/>
    <w:tmpl w:val="D8ACD7F2"/>
    <w:lvl w:ilvl="0">
      <w:start w:val="1"/>
      <w:numFmt w:val="decimal"/>
      <w:pStyle w:val="Heading2"/>
      <w:lvlText w:val="%1."/>
      <w:lvlJc w:val="left"/>
      <w:pPr>
        <w:ind w:left="720" w:hanging="360"/>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6"/>
      <w:numFmt w:val="decimal"/>
      <w:isLgl/>
      <w:lvlText w:val="%1.%2"/>
      <w:lvlJc w:val="left"/>
      <w:pPr>
        <w:ind w:left="540" w:hanging="54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21">
    <w:nsid w:val="4CB50E9E"/>
    <w:multiLevelType w:val="hybridMultilevel"/>
    <w:tmpl w:val="F7FAED46"/>
    <w:lvl w:ilvl="0" w:tplc="A344E620">
      <w:start w:val="1"/>
      <w:numFmt w:val="lowerRoman"/>
      <w:lvlText w:val="%1."/>
      <w:lvlJc w:val="left"/>
      <w:pPr>
        <w:ind w:left="2340" w:hanging="360"/>
      </w:pPr>
      <w:rPr>
        <w:rFonts w:ascii="Times New Roman" w:hAnsi="Times New Roman" w:cs="Times New Roman" w:hint="default"/>
        <w:b w:val="0"/>
        <w:sz w:val="24"/>
      </w:rPr>
    </w:lvl>
    <w:lvl w:ilvl="1" w:tplc="04090019">
      <w:start w:val="1"/>
      <w:numFmt w:val="lowerRoman"/>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FDF630C"/>
    <w:multiLevelType w:val="hybridMultilevel"/>
    <w:tmpl w:val="44283B9C"/>
    <w:lvl w:ilvl="0" w:tplc="5FBC4894">
      <w:start w:val="1"/>
      <w:numFmt w:val="decimal"/>
      <w:lvlText w:val="%1."/>
      <w:lvlJc w:val="left"/>
      <w:pPr>
        <w:tabs>
          <w:tab w:val="num" w:pos="720"/>
        </w:tabs>
        <w:ind w:left="720" w:hanging="360"/>
      </w:pPr>
      <w:rPr>
        <w:rFonts w:ascii="Times New Roman" w:hAnsi="Times New Roman" w:cs="Times New Roman"/>
        <w:i w:val="0"/>
        <w:iCs/>
      </w:rPr>
    </w:lvl>
    <w:lvl w:ilvl="1" w:tplc="5662551E">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3">
    <w:nsid w:val="54272EF6"/>
    <w:multiLevelType w:val="hybridMultilevel"/>
    <w:tmpl w:val="4D8ECD44"/>
    <w:lvl w:ilvl="0" w:tplc="3D2887E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2B349D"/>
    <w:multiLevelType w:val="hybridMultilevel"/>
    <w:tmpl w:val="095EB6A4"/>
    <w:lvl w:ilvl="0" w:tplc="0472068A">
      <w:start w:val="1"/>
      <w:numFmt w:val="decimal"/>
      <w:lvlText w:val="%1."/>
      <w:lvlJc w:val="left"/>
      <w:pPr>
        <w:ind w:left="720" w:hanging="360"/>
      </w:pPr>
      <w:rPr>
        <w:rFonts w:cs="Times New Roman" w:hint="default"/>
      </w:rPr>
    </w:lvl>
    <w:lvl w:ilvl="1" w:tplc="49686B9A" w:tentative="1">
      <w:start w:val="1"/>
      <w:numFmt w:val="lowerLetter"/>
      <w:lvlText w:val="%2."/>
      <w:lvlJc w:val="left"/>
      <w:pPr>
        <w:ind w:left="1440" w:hanging="360"/>
      </w:pPr>
      <w:rPr>
        <w:rFonts w:cs="Times New Roman"/>
      </w:rPr>
    </w:lvl>
    <w:lvl w:ilvl="2" w:tplc="626894F6" w:tentative="1">
      <w:start w:val="1"/>
      <w:numFmt w:val="lowerRoman"/>
      <w:lvlText w:val="%3."/>
      <w:lvlJc w:val="right"/>
      <w:pPr>
        <w:ind w:left="2160" w:hanging="180"/>
      </w:pPr>
      <w:rPr>
        <w:rFonts w:cs="Times New Roman"/>
      </w:rPr>
    </w:lvl>
    <w:lvl w:ilvl="3" w:tplc="4E14D5EC" w:tentative="1">
      <w:start w:val="1"/>
      <w:numFmt w:val="decimal"/>
      <w:lvlText w:val="%4."/>
      <w:lvlJc w:val="left"/>
      <w:pPr>
        <w:ind w:left="2880" w:hanging="360"/>
      </w:pPr>
      <w:rPr>
        <w:rFonts w:cs="Times New Roman"/>
      </w:rPr>
    </w:lvl>
    <w:lvl w:ilvl="4" w:tplc="37F29F94" w:tentative="1">
      <w:start w:val="1"/>
      <w:numFmt w:val="lowerLetter"/>
      <w:lvlText w:val="%5."/>
      <w:lvlJc w:val="left"/>
      <w:pPr>
        <w:ind w:left="3600" w:hanging="360"/>
      </w:pPr>
      <w:rPr>
        <w:rFonts w:cs="Times New Roman"/>
      </w:rPr>
    </w:lvl>
    <w:lvl w:ilvl="5" w:tplc="7BB416A4" w:tentative="1">
      <w:start w:val="1"/>
      <w:numFmt w:val="lowerRoman"/>
      <w:lvlText w:val="%6."/>
      <w:lvlJc w:val="right"/>
      <w:pPr>
        <w:ind w:left="4320" w:hanging="180"/>
      </w:pPr>
      <w:rPr>
        <w:rFonts w:cs="Times New Roman"/>
      </w:rPr>
    </w:lvl>
    <w:lvl w:ilvl="6" w:tplc="F8E4014A" w:tentative="1">
      <w:start w:val="1"/>
      <w:numFmt w:val="decimal"/>
      <w:lvlText w:val="%7."/>
      <w:lvlJc w:val="left"/>
      <w:pPr>
        <w:ind w:left="5040" w:hanging="360"/>
      </w:pPr>
      <w:rPr>
        <w:rFonts w:cs="Times New Roman"/>
      </w:rPr>
    </w:lvl>
    <w:lvl w:ilvl="7" w:tplc="B3A20086" w:tentative="1">
      <w:start w:val="1"/>
      <w:numFmt w:val="lowerLetter"/>
      <w:lvlText w:val="%8."/>
      <w:lvlJc w:val="left"/>
      <w:pPr>
        <w:ind w:left="5760" w:hanging="360"/>
      </w:pPr>
      <w:rPr>
        <w:rFonts w:cs="Times New Roman"/>
      </w:rPr>
    </w:lvl>
    <w:lvl w:ilvl="8" w:tplc="6DCA4E00" w:tentative="1">
      <w:start w:val="1"/>
      <w:numFmt w:val="lowerRoman"/>
      <w:lvlText w:val="%9."/>
      <w:lvlJc w:val="right"/>
      <w:pPr>
        <w:ind w:left="6480" w:hanging="180"/>
      </w:pPr>
      <w:rPr>
        <w:rFonts w:cs="Times New Roman"/>
      </w:rPr>
    </w:lvl>
  </w:abstractNum>
  <w:abstractNum w:abstractNumId="25">
    <w:nsid w:val="604F7C1C"/>
    <w:multiLevelType w:val="multilevel"/>
    <w:tmpl w:val="2F6822DA"/>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48F1C39"/>
    <w:multiLevelType w:val="hybridMultilevel"/>
    <w:tmpl w:val="59A807BE"/>
    <w:lvl w:ilvl="0" w:tplc="6F661A9C">
      <w:start w:val="1"/>
      <w:numFmt w:val="decimal"/>
      <w:lvlText w:val="2.%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nsid w:val="686F2D54"/>
    <w:multiLevelType w:val="hybridMultilevel"/>
    <w:tmpl w:val="49D83246"/>
    <w:lvl w:ilvl="0" w:tplc="5D98FBF6">
      <w:start w:val="1"/>
      <w:numFmt w:val="bullet"/>
      <w:lvlText w:val=""/>
      <w:lvlJc w:val="left"/>
      <w:pPr>
        <w:ind w:left="1766" w:hanging="360"/>
      </w:pPr>
      <w:rPr>
        <w:rFonts w:ascii="Symbol" w:hAnsi="Symbol" w:hint="default"/>
        <w:b w:val="0"/>
        <w:sz w:val="24"/>
      </w:rPr>
    </w:lvl>
    <w:lvl w:ilvl="1" w:tplc="04090019" w:tentative="1">
      <w:start w:val="1"/>
      <w:numFmt w:val="lowerLetter"/>
      <w:lvlText w:val="%2."/>
      <w:lvlJc w:val="left"/>
      <w:pPr>
        <w:ind w:left="2486" w:hanging="360"/>
      </w:pPr>
      <w:rPr>
        <w:rFonts w:cs="Times New Roman"/>
      </w:rPr>
    </w:lvl>
    <w:lvl w:ilvl="2" w:tplc="0409001B" w:tentative="1">
      <w:start w:val="1"/>
      <w:numFmt w:val="lowerRoman"/>
      <w:lvlText w:val="%3."/>
      <w:lvlJc w:val="right"/>
      <w:pPr>
        <w:ind w:left="3206" w:hanging="180"/>
      </w:pPr>
      <w:rPr>
        <w:rFonts w:cs="Times New Roman"/>
      </w:rPr>
    </w:lvl>
    <w:lvl w:ilvl="3" w:tplc="0409000F" w:tentative="1">
      <w:start w:val="1"/>
      <w:numFmt w:val="decimal"/>
      <w:lvlText w:val="%4."/>
      <w:lvlJc w:val="left"/>
      <w:pPr>
        <w:ind w:left="3926" w:hanging="360"/>
      </w:pPr>
      <w:rPr>
        <w:rFonts w:cs="Times New Roman"/>
      </w:rPr>
    </w:lvl>
    <w:lvl w:ilvl="4" w:tplc="04090019" w:tentative="1">
      <w:start w:val="1"/>
      <w:numFmt w:val="lowerLetter"/>
      <w:lvlText w:val="%5."/>
      <w:lvlJc w:val="left"/>
      <w:pPr>
        <w:ind w:left="4646" w:hanging="360"/>
      </w:pPr>
      <w:rPr>
        <w:rFonts w:cs="Times New Roman"/>
      </w:rPr>
    </w:lvl>
    <w:lvl w:ilvl="5" w:tplc="0409001B" w:tentative="1">
      <w:start w:val="1"/>
      <w:numFmt w:val="lowerRoman"/>
      <w:lvlText w:val="%6."/>
      <w:lvlJc w:val="right"/>
      <w:pPr>
        <w:ind w:left="5366" w:hanging="180"/>
      </w:pPr>
      <w:rPr>
        <w:rFonts w:cs="Times New Roman"/>
      </w:rPr>
    </w:lvl>
    <w:lvl w:ilvl="6" w:tplc="0409000F" w:tentative="1">
      <w:start w:val="1"/>
      <w:numFmt w:val="decimal"/>
      <w:lvlText w:val="%7."/>
      <w:lvlJc w:val="left"/>
      <w:pPr>
        <w:ind w:left="6086" w:hanging="360"/>
      </w:pPr>
      <w:rPr>
        <w:rFonts w:cs="Times New Roman"/>
      </w:rPr>
    </w:lvl>
    <w:lvl w:ilvl="7" w:tplc="04090019" w:tentative="1">
      <w:start w:val="1"/>
      <w:numFmt w:val="lowerLetter"/>
      <w:lvlText w:val="%8."/>
      <w:lvlJc w:val="left"/>
      <w:pPr>
        <w:ind w:left="6806" w:hanging="360"/>
      </w:pPr>
      <w:rPr>
        <w:rFonts w:cs="Times New Roman"/>
      </w:rPr>
    </w:lvl>
    <w:lvl w:ilvl="8" w:tplc="0409001B" w:tentative="1">
      <w:start w:val="1"/>
      <w:numFmt w:val="lowerRoman"/>
      <w:lvlText w:val="%9."/>
      <w:lvlJc w:val="right"/>
      <w:pPr>
        <w:ind w:left="7526" w:hanging="180"/>
      </w:pPr>
      <w:rPr>
        <w:rFonts w:cs="Times New Roman"/>
      </w:rPr>
    </w:lvl>
  </w:abstractNum>
  <w:abstractNum w:abstractNumId="28">
    <w:nsid w:val="68B07785"/>
    <w:multiLevelType w:val="hybridMultilevel"/>
    <w:tmpl w:val="F3BAB046"/>
    <w:lvl w:ilvl="0" w:tplc="A1B64CB4">
      <w:start w:val="1"/>
      <w:numFmt w:val="bullet"/>
      <w:lvlText w:val=""/>
      <w:lvlJc w:val="left"/>
      <w:pPr>
        <w:tabs>
          <w:tab w:val="num" w:pos="1063"/>
        </w:tabs>
        <w:ind w:left="1063" w:hanging="360"/>
      </w:pPr>
      <w:rPr>
        <w:rFonts w:ascii="Symbol" w:hAnsi="Symbol" w:hint="default"/>
      </w:rPr>
    </w:lvl>
    <w:lvl w:ilvl="1" w:tplc="04090019">
      <w:start w:val="1"/>
      <w:numFmt w:val="bullet"/>
      <w:lvlText w:val=""/>
      <w:lvlJc w:val="left"/>
      <w:pPr>
        <w:tabs>
          <w:tab w:val="num" w:pos="1783"/>
        </w:tabs>
        <w:ind w:left="1783" w:hanging="360"/>
      </w:pPr>
      <w:rPr>
        <w:rFonts w:ascii="Symbol" w:hAnsi="Symbol" w:hint="default"/>
      </w:rPr>
    </w:lvl>
    <w:lvl w:ilvl="2" w:tplc="0409001B">
      <w:start w:val="1"/>
      <w:numFmt w:val="decimal"/>
      <w:lvlText w:val="%3."/>
      <w:lvlJc w:val="left"/>
      <w:pPr>
        <w:ind w:left="2683" w:hanging="360"/>
      </w:pPr>
      <w:rPr>
        <w:rFonts w:ascii="Times New Roman" w:hAnsi="Times New Roman" w:cs="Times New Roman" w:hint="default"/>
      </w:rPr>
    </w:lvl>
    <w:lvl w:ilvl="3" w:tplc="0409000F">
      <w:start w:val="1"/>
      <w:numFmt w:val="decimal"/>
      <w:lvlText w:val="%4."/>
      <w:lvlJc w:val="left"/>
      <w:pPr>
        <w:tabs>
          <w:tab w:val="num" w:pos="3223"/>
        </w:tabs>
        <w:ind w:left="3223" w:hanging="360"/>
      </w:pPr>
      <w:rPr>
        <w:rFonts w:ascii="Times New Roman" w:hAnsi="Times New Roman" w:cs="Times New Roman"/>
      </w:rPr>
    </w:lvl>
    <w:lvl w:ilvl="4" w:tplc="04090019">
      <w:start w:val="1"/>
      <w:numFmt w:val="lowerLetter"/>
      <w:lvlText w:val="%5."/>
      <w:lvlJc w:val="left"/>
      <w:pPr>
        <w:tabs>
          <w:tab w:val="num" w:pos="3943"/>
        </w:tabs>
        <w:ind w:left="3943" w:hanging="360"/>
      </w:pPr>
      <w:rPr>
        <w:rFonts w:ascii="Times New Roman" w:hAnsi="Times New Roman" w:cs="Times New Roman"/>
      </w:rPr>
    </w:lvl>
    <w:lvl w:ilvl="5" w:tplc="0409001B">
      <w:start w:val="1"/>
      <w:numFmt w:val="lowerRoman"/>
      <w:lvlText w:val="%6."/>
      <w:lvlJc w:val="right"/>
      <w:pPr>
        <w:tabs>
          <w:tab w:val="num" w:pos="4663"/>
        </w:tabs>
        <w:ind w:left="4663" w:hanging="180"/>
      </w:pPr>
      <w:rPr>
        <w:rFonts w:ascii="Times New Roman" w:hAnsi="Times New Roman" w:cs="Times New Roman"/>
      </w:rPr>
    </w:lvl>
    <w:lvl w:ilvl="6" w:tplc="0409000F">
      <w:start w:val="1"/>
      <w:numFmt w:val="decimal"/>
      <w:lvlText w:val="%7."/>
      <w:lvlJc w:val="left"/>
      <w:pPr>
        <w:tabs>
          <w:tab w:val="num" w:pos="5383"/>
        </w:tabs>
        <w:ind w:left="5383" w:hanging="360"/>
      </w:pPr>
      <w:rPr>
        <w:rFonts w:ascii="Times New Roman" w:hAnsi="Times New Roman" w:cs="Times New Roman"/>
      </w:rPr>
    </w:lvl>
    <w:lvl w:ilvl="7" w:tplc="04090019">
      <w:start w:val="1"/>
      <w:numFmt w:val="lowerLetter"/>
      <w:lvlText w:val="%8."/>
      <w:lvlJc w:val="left"/>
      <w:pPr>
        <w:tabs>
          <w:tab w:val="num" w:pos="6103"/>
        </w:tabs>
        <w:ind w:left="6103" w:hanging="360"/>
      </w:pPr>
      <w:rPr>
        <w:rFonts w:ascii="Times New Roman" w:hAnsi="Times New Roman" w:cs="Times New Roman"/>
      </w:rPr>
    </w:lvl>
    <w:lvl w:ilvl="8" w:tplc="0409001B">
      <w:start w:val="1"/>
      <w:numFmt w:val="lowerRoman"/>
      <w:lvlText w:val="%9."/>
      <w:lvlJc w:val="right"/>
      <w:pPr>
        <w:tabs>
          <w:tab w:val="num" w:pos="6823"/>
        </w:tabs>
        <w:ind w:left="6823" w:hanging="180"/>
      </w:pPr>
      <w:rPr>
        <w:rFonts w:ascii="Times New Roman" w:hAnsi="Times New Roman" w:cs="Times New Roman"/>
      </w:rPr>
    </w:lvl>
  </w:abstractNum>
  <w:abstractNum w:abstractNumId="29">
    <w:nsid w:val="69681B62"/>
    <w:multiLevelType w:val="hybridMultilevel"/>
    <w:tmpl w:val="61187134"/>
    <w:lvl w:ilvl="0" w:tplc="4F34D308">
      <w:start w:val="1"/>
      <w:numFmt w:val="decimal"/>
      <w:lvlText w:val="38.%1."/>
      <w:lvlJc w:val="left"/>
      <w:pPr>
        <w:ind w:left="750" w:hanging="360"/>
      </w:pPr>
      <w:rPr>
        <w:rFonts w:ascii="Times New Roman" w:hAnsi="Times New Roman" w:cs="Times New Roman" w:hint="default"/>
        <w:b w:val="0"/>
        <w:i w:val="0"/>
        <w:sz w:val="24"/>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90B5B"/>
    <w:multiLevelType w:val="multilevel"/>
    <w:tmpl w:val="70B2ED78"/>
    <w:lvl w:ilvl="0">
      <w:start w:val="1"/>
      <w:numFmt w:val="decimal"/>
      <w:lvlText w:val="%1."/>
      <w:lvlJc w:val="left"/>
      <w:pPr>
        <w:ind w:left="360" w:hanging="360"/>
      </w:pPr>
      <w:rPr>
        <w:rFonts w:cs="Times New Roman" w:hint="default"/>
        <w:i w:val="0"/>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31">
    <w:nsid w:val="724F08A1"/>
    <w:multiLevelType w:val="hybridMultilevel"/>
    <w:tmpl w:val="9EFEF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C17856"/>
    <w:multiLevelType w:val="hybridMultilevel"/>
    <w:tmpl w:val="90B61928"/>
    <w:lvl w:ilvl="0" w:tplc="349EF01E">
      <w:start w:val="1"/>
      <w:numFmt w:val="lowerLetter"/>
      <w:lvlText w:val="%1."/>
      <w:lvlJc w:val="left"/>
      <w:pPr>
        <w:ind w:left="1260" w:hanging="360"/>
      </w:pPr>
      <w:rPr>
        <w:rFonts w:ascii="Times New Roman" w:hAnsi="Times New Roman" w:cs="Times New Roman" w:hint="default"/>
        <w:b w:val="0"/>
        <w:sz w:val="22"/>
        <w:szCs w:val="22"/>
      </w:rPr>
    </w:lvl>
    <w:lvl w:ilvl="1" w:tplc="30C691FA">
      <w:start w:val="1"/>
      <w:numFmt w:val="lowerRoman"/>
      <w:lvlText w:val="(%2)"/>
      <w:lvlJc w:val="left"/>
      <w:pPr>
        <w:ind w:left="1800" w:hanging="720"/>
      </w:pPr>
      <w:rPr>
        <w:rFonts w:cs="Times New Roman" w:hint="default"/>
      </w:rPr>
    </w:lvl>
    <w:lvl w:ilvl="2" w:tplc="B98241B0" w:tentative="1">
      <w:start w:val="1"/>
      <w:numFmt w:val="lowerRoman"/>
      <w:lvlText w:val="%3."/>
      <w:lvlJc w:val="right"/>
      <w:pPr>
        <w:ind w:left="2160" w:hanging="180"/>
      </w:pPr>
      <w:rPr>
        <w:rFonts w:cs="Times New Roman"/>
      </w:rPr>
    </w:lvl>
    <w:lvl w:ilvl="3" w:tplc="635E6890">
      <w:start w:val="1"/>
      <w:numFmt w:val="decimal"/>
      <w:lvlText w:val="%4."/>
      <w:lvlJc w:val="left"/>
      <w:pPr>
        <w:ind w:left="2880" w:hanging="360"/>
      </w:pPr>
      <w:rPr>
        <w:rFonts w:cs="Times New Roman"/>
      </w:rPr>
    </w:lvl>
    <w:lvl w:ilvl="4" w:tplc="E9F88E7A" w:tentative="1">
      <w:start w:val="1"/>
      <w:numFmt w:val="lowerLetter"/>
      <w:lvlText w:val="%5."/>
      <w:lvlJc w:val="left"/>
      <w:pPr>
        <w:ind w:left="3600" w:hanging="360"/>
      </w:pPr>
      <w:rPr>
        <w:rFonts w:cs="Times New Roman"/>
      </w:rPr>
    </w:lvl>
    <w:lvl w:ilvl="5" w:tplc="815C3A54" w:tentative="1">
      <w:start w:val="1"/>
      <w:numFmt w:val="lowerRoman"/>
      <w:lvlText w:val="%6."/>
      <w:lvlJc w:val="right"/>
      <w:pPr>
        <w:ind w:left="4320" w:hanging="180"/>
      </w:pPr>
      <w:rPr>
        <w:rFonts w:cs="Times New Roman"/>
      </w:rPr>
    </w:lvl>
    <w:lvl w:ilvl="6" w:tplc="295613EC" w:tentative="1">
      <w:start w:val="1"/>
      <w:numFmt w:val="decimal"/>
      <w:lvlText w:val="%7."/>
      <w:lvlJc w:val="left"/>
      <w:pPr>
        <w:ind w:left="5040" w:hanging="360"/>
      </w:pPr>
      <w:rPr>
        <w:rFonts w:cs="Times New Roman"/>
      </w:rPr>
    </w:lvl>
    <w:lvl w:ilvl="7" w:tplc="8ACE916C" w:tentative="1">
      <w:start w:val="1"/>
      <w:numFmt w:val="lowerLetter"/>
      <w:lvlText w:val="%8."/>
      <w:lvlJc w:val="left"/>
      <w:pPr>
        <w:ind w:left="5760" w:hanging="360"/>
      </w:pPr>
      <w:rPr>
        <w:rFonts w:cs="Times New Roman"/>
      </w:rPr>
    </w:lvl>
    <w:lvl w:ilvl="8" w:tplc="56D6A9D4" w:tentative="1">
      <w:start w:val="1"/>
      <w:numFmt w:val="lowerRoman"/>
      <w:lvlText w:val="%9."/>
      <w:lvlJc w:val="right"/>
      <w:pPr>
        <w:ind w:left="6480" w:hanging="180"/>
      </w:pPr>
      <w:rPr>
        <w:rFonts w:cs="Times New Roman"/>
      </w:rPr>
    </w:lvl>
  </w:abstractNum>
  <w:abstractNum w:abstractNumId="33">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34">
    <w:nsid w:val="766963CA"/>
    <w:multiLevelType w:val="hybridMultilevel"/>
    <w:tmpl w:val="0DE46ABC"/>
    <w:lvl w:ilvl="0" w:tplc="001A5A8A">
      <w:start w:val="1"/>
      <w:numFmt w:val="lowerLetter"/>
      <w:lvlText w:val="2.%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96853DC"/>
    <w:multiLevelType w:val="hybridMultilevel"/>
    <w:tmpl w:val="D2B88C06"/>
    <w:lvl w:ilvl="0" w:tplc="3D707796">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33"/>
  </w:num>
  <w:num w:numId="4">
    <w:abstractNumId w:val="9"/>
  </w:num>
  <w:num w:numId="5">
    <w:abstractNumId w:val="13"/>
  </w:num>
  <w:num w:numId="6">
    <w:abstractNumId w:val="15"/>
  </w:num>
  <w:num w:numId="7">
    <w:abstractNumId w:val="28"/>
  </w:num>
  <w:num w:numId="8">
    <w:abstractNumId w:val="32"/>
  </w:num>
  <w:num w:numId="9">
    <w:abstractNumId w:val="21"/>
  </w:num>
  <w:num w:numId="10">
    <w:abstractNumId w:val="20"/>
  </w:num>
  <w:num w:numId="11">
    <w:abstractNumId w:val="2"/>
  </w:num>
  <w:num w:numId="12">
    <w:abstractNumId w:val="3"/>
  </w:num>
  <w:num w:numId="13">
    <w:abstractNumId w:val="27"/>
  </w:num>
  <w:num w:numId="14">
    <w:abstractNumId w:val="19"/>
  </w:num>
  <w:num w:numId="15">
    <w:abstractNumId w:val="14"/>
  </w:num>
  <w:num w:numId="16">
    <w:abstractNumId w:val="5"/>
  </w:num>
  <w:num w:numId="17">
    <w:abstractNumId w:val="24"/>
  </w:num>
  <w:num w:numId="18">
    <w:abstractNumId w:val="18"/>
  </w:num>
  <w:num w:numId="19">
    <w:abstractNumId w:val="10"/>
  </w:num>
  <w:num w:numId="20">
    <w:abstractNumId w:val="30"/>
  </w:num>
  <w:num w:numId="21">
    <w:abstractNumId w:val="11"/>
  </w:num>
  <w:num w:numId="22">
    <w:abstractNumId w:val="25"/>
  </w:num>
  <w:num w:numId="23">
    <w:abstractNumId w:val="16"/>
  </w:num>
  <w:num w:numId="24">
    <w:abstractNumId w:val="12"/>
  </w:num>
  <w:num w:numId="25">
    <w:abstractNumId w:val="31"/>
  </w:num>
  <w:num w:numId="26">
    <w:abstractNumId w:val="4"/>
  </w:num>
  <w:num w:numId="27">
    <w:abstractNumId w:val="1"/>
  </w:num>
  <w:num w:numId="28">
    <w:abstractNumId w:val="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34"/>
  </w:num>
  <w:num w:numId="54">
    <w:abstractNumId w:val="29"/>
  </w:num>
  <w:num w:numId="55">
    <w:abstractNumId w:val="8"/>
  </w:num>
  <w:num w:numId="56">
    <w:abstractNumId w:val="20"/>
    <w:lvlOverride w:ilvl="0">
      <w:startOverride w:val="3"/>
    </w:lvlOverride>
    <w:lvlOverride w:ilvl="1">
      <w:startOverride w:val="1"/>
    </w:lvlOverride>
  </w:num>
  <w:num w:numId="57">
    <w:abstractNumId w:val="20"/>
  </w:num>
  <w:num w:numId="58">
    <w:abstractNumId w:val="20"/>
  </w:num>
  <w:num w:numId="59">
    <w:abstractNumId w:val="35"/>
  </w:num>
  <w:num w:numId="60">
    <w:abstractNumId w:val="17"/>
  </w:num>
  <w:num w:numId="61">
    <w:abstractNumId w:val="2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dia Porto">
    <w15:presenceInfo w15:providerId="AD" w15:userId="S-1-5-21-1391013823-3179747778-777629666-108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3"/>
  <w:hyphenationZone w:val="425"/>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9DA"/>
    <w:rsid w:val="00001489"/>
    <w:rsid w:val="000069A4"/>
    <w:rsid w:val="00006B20"/>
    <w:rsid w:val="00006CF4"/>
    <w:rsid w:val="00007883"/>
    <w:rsid w:val="00013CAA"/>
    <w:rsid w:val="0001599B"/>
    <w:rsid w:val="000169F4"/>
    <w:rsid w:val="00016B10"/>
    <w:rsid w:val="00016E5C"/>
    <w:rsid w:val="000171C3"/>
    <w:rsid w:val="00020EDB"/>
    <w:rsid w:val="00025333"/>
    <w:rsid w:val="00025550"/>
    <w:rsid w:val="000264E4"/>
    <w:rsid w:val="0002695F"/>
    <w:rsid w:val="00031776"/>
    <w:rsid w:val="00031E7B"/>
    <w:rsid w:val="0003494F"/>
    <w:rsid w:val="00037A14"/>
    <w:rsid w:val="00037CA8"/>
    <w:rsid w:val="00041A85"/>
    <w:rsid w:val="000421C0"/>
    <w:rsid w:val="00042AA3"/>
    <w:rsid w:val="000431C8"/>
    <w:rsid w:val="000431CF"/>
    <w:rsid w:val="000445FE"/>
    <w:rsid w:val="00044B3D"/>
    <w:rsid w:val="00046CAE"/>
    <w:rsid w:val="00047104"/>
    <w:rsid w:val="00047627"/>
    <w:rsid w:val="000525E5"/>
    <w:rsid w:val="000529D4"/>
    <w:rsid w:val="000542C3"/>
    <w:rsid w:val="00054677"/>
    <w:rsid w:val="00055A16"/>
    <w:rsid w:val="000567ED"/>
    <w:rsid w:val="000577FB"/>
    <w:rsid w:val="00061D3B"/>
    <w:rsid w:val="00062208"/>
    <w:rsid w:val="00062752"/>
    <w:rsid w:val="000644F7"/>
    <w:rsid w:val="00064BE9"/>
    <w:rsid w:val="000650CC"/>
    <w:rsid w:val="00066417"/>
    <w:rsid w:val="00066FB1"/>
    <w:rsid w:val="00067092"/>
    <w:rsid w:val="0006749E"/>
    <w:rsid w:val="00070695"/>
    <w:rsid w:val="00071639"/>
    <w:rsid w:val="0007289A"/>
    <w:rsid w:val="00072CCA"/>
    <w:rsid w:val="0007447E"/>
    <w:rsid w:val="00074ADB"/>
    <w:rsid w:val="00076D62"/>
    <w:rsid w:val="00077789"/>
    <w:rsid w:val="00080C88"/>
    <w:rsid w:val="0008106F"/>
    <w:rsid w:val="00081CE5"/>
    <w:rsid w:val="00082057"/>
    <w:rsid w:val="0008324D"/>
    <w:rsid w:val="00083903"/>
    <w:rsid w:val="00083F8C"/>
    <w:rsid w:val="0008494D"/>
    <w:rsid w:val="00086C45"/>
    <w:rsid w:val="0008751A"/>
    <w:rsid w:val="00092968"/>
    <w:rsid w:val="00093E64"/>
    <w:rsid w:val="00094101"/>
    <w:rsid w:val="0009461C"/>
    <w:rsid w:val="00096B68"/>
    <w:rsid w:val="00097118"/>
    <w:rsid w:val="000A01A3"/>
    <w:rsid w:val="000A0757"/>
    <w:rsid w:val="000A230B"/>
    <w:rsid w:val="000A3178"/>
    <w:rsid w:val="000A3CFD"/>
    <w:rsid w:val="000A467A"/>
    <w:rsid w:val="000A46DE"/>
    <w:rsid w:val="000A5233"/>
    <w:rsid w:val="000B0D61"/>
    <w:rsid w:val="000B0E44"/>
    <w:rsid w:val="000B3D7B"/>
    <w:rsid w:val="000B4063"/>
    <w:rsid w:val="000B7795"/>
    <w:rsid w:val="000C158E"/>
    <w:rsid w:val="000C18CB"/>
    <w:rsid w:val="000C2FB1"/>
    <w:rsid w:val="000C3050"/>
    <w:rsid w:val="000C3EE6"/>
    <w:rsid w:val="000C5100"/>
    <w:rsid w:val="000C5731"/>
    <w:rsid w:val="000D04F1"/>
    <w:rsid w:val="000D0D1F"/>
    <w:rsid w:val="000D1819"/>
    <w:rsid w:val="000D54A0"/>
    <w:rsid w:val="000D585B"/>
    <w:rsid w:val="000D5BDD"/>
    <w:rsid w:val="000D6643"/>
    <w:rsid w:val="000E26EB"/>
    <w:rsid w:val="000E2EFB"/>
    <w:rsid w:val="000E4026"/>
    <w:rsid w:val="000E4C42"/>
    <w:rsid w:val="000E5225"/>
    <w:rsid w:val="000E58E9"/>
    <w:rsid w:val="000E599E"/>
    <w:rsid w:val="000E7CC3"/>
    <w:rsid w:val="000F0280"/>
    <w:rsid w:val="000F075A"/>
    <w:rsid w:val="000F1A33"/>
    <w:rsid w:val="000F2BDE"/>
    <w:rsid w:val="000F379F"/>
    <w:rsid w:val="000F3FA8"/>
    <w:rsid w:val="000F4CFE"/>
    <w:rsid w:val="000F5757"/>
    <w:rsid w:val="000F648A"/>
    <w:rsid w:val="000F6D32"/>
    <w:rsid w:val="000F70D7"/>
    <w:rsid w:val="000F7517"/>
    <w:rsid w:val="001024D8"/>
    <w:rsid w:val="001043B9"/>
    <w:rsid w:val="00104DFE"/>
    <w:rsid w:val="001056F7"/>
    <w:rsid w:val="00105A09"/>
    <w:rsid w:val="00106657"/>
    <w:rsid w:val="00107AFD"/>
    <w:rsid w:val="0011084B"/>
    <w:rsid w:val="00110F6F"/>
    <w:rsid w:val="00112925"/>
    <w:rsid w:val="00113531"/>
    <w:rsid w:val="001139F3"/>
    <w:rsid w:val="00113FBB"/>
    <w:rsid w:val="001143F4"/>
    <w:rsid w:val="00116AB3"/>
    <w:rsid w:val="00116BDD"/>
    <w:rsid w:val="00116C0B"/>
    <w:rsid w:val="00120431"/>
    <w:rsid w:val="00120847"/>
    <w:rsid w:val="00122377"/>
    <w:rsid w:val="001234DF"/>
    <w:rsid w:val="001247A7"/>
    <w:rsid w:val="00125DA7"/>
    <w:rsid w:val="00127301"/>
    <w:rsid w:val="00130578"/>
    <w:rsid w:val="00130DBE"/>
    <w:rsid w:val="00132E59"/>
    <w:rsid w:val="001339A0"/>
    <w:rsid w:val="001343C1"/>
    <w:rsid w:val="001350E0"/>
    <w:rsid w:val="0013510B"/>
    <w:rsid w:val="00135862"/>
    <w:rsid w:val="00136CFC"/>
    <w:rsid w:val="0014062A"/>
    <w:rsid w:val="0014253C"/>
    <w:rsid w:val="00143A2B"/>
    <w:rsid w:val="00143AB7"/>
    <w:rsid w:val="00144F1E"/>
    <w:rsid w:val="0014618A"/>
    <w:rsid w:val="00147E1C"/>
    <w:rsid w:val="00150E59"/>
    <w:rsid w:val="001525C2"/>
    <w:rsid w:val="001526AF"/>
    <w:rsid w:val="00153C38"/>
    <w:rsid w:val="0015447C"/>
    <w:rsid w:val="001554A8"/>
    <w:rsid w:val="001568C6"/>
    <w:rsid w:val="00156C65"/>
    <w:rsid w:val="00156D64"/>
    <w:rsid w:val="001572CE"/>
    <w:rsid w:val="00157C64"/>
    <w:rsid w:val="00157D6B"/>
    <w:rsid w:val="00160D68"/>
    <w:rsid w:val="00161446"/>
    <w:rsid w:val="00163AC9"/>
    <w:rsid w:val="0016783E"/>
    <w:rsid w:val="00167C3F"/>
    <w:rsid w:val="00170216"/>
    <w:rsid w:val="00170600"/>
    <w:rsid w:val="00172A9A"/>
    <w:rsid w:val="00175DDB"/>
    <w:rsid w:val="00176B4B"/>
    <w:rsid w:val="00185311"/>
    <w:rsid w:val="00190C4E"/>
    <w:rsid w:val="00193015"/>
    <w:rsid w:val="00193FED"/>
    <w:rsid w:val="0019424F"/>
    <w:rsid w:val="00194256"/>
    <w:rsid w:val="00195462"/>
    <w:rsid w:val="00195FF7"/>
    <w:rsid w:val="001A52C9"/>
    <w:rsid w:val="001A5893"/>
    <w:rsid w:val="001A631C"/>
    <w:rsid w:val="001A73DC"/>
    <w:rsid w:val="001B02A4"/>
    <w:rsid w:val="001B0544"/>
    <w:rsid w:val="001B0BDD"/>
    <w:rsid w:val="001B120F"/>
    <w:rsid w:val="001B2544"/>
    <w:rsid w:val="001B28F0"/>
    <w:rsid w:val="001B2DE9"/>
    <w:rsid w:val="001B3A7B"/>
    <w:rsid w:val="001B48D6"/>
    <w:rsid w:val="001B62DD"/>
    <w:rsid w:val="001C2A8D"/>
    <w:rsid w:val="001C3C3A"/>
    <w:rsid w:val="001C3C90"/>
    <w:rsid w:val="001C4DDD"/>
    <w:rsid w:val="001C5CD9"/>
    <w:rsid w:val="001D4137"/>
    <w:rsid w:val="001D5D4B"/>
    <w:rsid w:val="001D6317"/>
    <w:rsid w:val="001D6321"/>
    <w:rsid w:val="001E1344"/>
    <w:rsid w:val="001E182B"/>
    <w:rsid w:val="001E1FC9"/>
    <w:rsid w:val="001E3864"/>
    <w:rsid w:val="001E388F"/>
    <w:rsid w:val="001E51E7"/>
    <w:rsid w:val="001E5C33"/>
    <w:rsid w:val="001E67EA"/>
    <w:rsid w:val="001E6C5C"/>
    <w:rsid w:val="001E729E"/>
    <w:rsid w:val="001F22F7"/>
    <w:rsid w:val="001F29B9"/>
    <w:rsid w:val="001F2A2A"/>
    <w:rsid w:val="001F2CA6"/>
    <w:rsid w:val="001F31D5"/>
    <w:rsid w:val="001F3D8E"/>
    <w:rsid w:val="001F61B8"/>
    <w:rsid w:val="00202929"/>
    <w:rsid w:val="00202EF3"/>
    <w:rsid w:val="00203CBC"/>
    <w:rsid w:val="002042DB"/>
    <w:rsid w:val="00204DC3"/>
    <w:rsid w:val="00205814"/>
    <w:rsid w:val="00207958"/>
    <w:rsid w:val="00210279"/>
    <w:rsid w:val="002108F4"/>
    <w:rsid w:val="002114F8"/>
    <w:rsid w:val="002126A3"/>
    <w:rsid w:val="002126BF"/>
    <w:rsid w:val="0021321C"/>
    <w:rsid w:val="00213BA7"/>
    <w:rsid w:val="00213F1D"/>
    <w:rsid w:val="002141F1"/>
    <w:rsid w:val="00214532"/>
    <w:rsid w:val="0021486F"/>
    <w:rsid w:val="002174E9"/>
    <w:rsid w:val="0021798B"/>
    <w:rsid w:val="00217A6A"/>
    <w:rsid w:val="0022256B"/>
    <w:rsid w:val="0022279D"/>
    <w:rsid w:val="002245E7"/>
    <w:rsid w:val="00225DE6"/>
    <w:rsid w:val="002261FA"/>
    <w:rsid w:val="0022633A"/>
    <w:rsid w:val="00230124"/>
    <w:rsid w:val="00230784"/>
    <w:rsid w:val="00231FEC"/>
    <w:rsid w:val="00232893"/>
    <w:rsid w:val="0023332C"/>
    <w:rsid w:val="0023497B"/>
    <w:rsid w:val="00235F99"/>
    <w:rsid w:val="002360FF"/>
    <w:rsid w:val="002362DA"/>
    <w:rsid w:val="0023738D"/>
    <w:rsid w:val="00243E9F"/>
    <w:rsid w:val="002448BE"/>
    <w:rsid w:val="002456EF"/>
    <w:rsid w:val="0024726A"/>
    <w:rsid w:val="00247675"/>
    <w:rsid w:val="002477EA"/>
    <w:rsid w:val="00250B81"/>
    <w:rsid w:val="002524B8"/>
    <w:rsid w:val="0025266E"/>
    <w:rsid w:val="002529E5"/>
    <w:rsid w:val="00253B48"/>
    <w:rsid w:val="00257794"/>
    <w:rsid w:val="00257845"/>
    <w:rsid w:val="0026155A"/>
    <w:rsid w:val="0026197A"/>
    <w:rsid w:val="002621CA"/>
    <w:rsid w:val="00262B62"/>
    <w:rsid w:val="00265769"/>
    <w:rsid w:val="00265C0A"/>
    <w:rsid w:val="00266AAA"/>
    <w:rsid w:val="00266C95"/>
    <w:rsid w:val="00271D72"/>
    <w:rsid w:val="00272127"/>
    <w:rsid w:val="00273744"/>
    <w:rsid w:val="002738DF"/>
    <w:rsid w:val="00274DD9"/>
    <w:rsid w:val="0027545D"/>
    <w:rsid w:val="00275FDD"/>
    <w:rsid w:val="00276E8B"/>
    <w:rsid w:val="00277AAA"/>
    <w:rsid w:val="0028022D"/>
    <w:rsid w:val="002806DA"/>
    <w:rsid w:val="00281970"/>
    <w:rsid w:val="00282176"/>
    <w:rsid w:val="00284E68"/>
    <w:rsid w:val="0028576B"/>
    <w:rsid w:val="00285DBB"/>
    <w:rsid w:val="0028612E"/>
    <w:rsid w:val="00286738"/>
    <w:rsid w:val="002878FD"/>
    <w:rsid w:val="00291001"/>
    <w:rsid w:val="002912BB"/>
    <w:rsid w:val="00294005"/>
    <w:rsid w:val="00294B87"/>
    <w:rsid w:val="00294CA3"/>
    <w:rsid w:val="00296A03"/>
    <w:rsid w:val="00297370"/>
    <w:rsid w:val="00297902"/>
    <w:rsid w:val="002A02FE"/>
    <w:rsid w:val="002A22A8"/>
    <w:rsid w:val="002A3300"/>
    <w:rsid w:val="002A4F6A"/>
    <w:rsid w:val="002A60BD"/>
    <w:rsid w:val="002A6689"/>
    <w:rsid w:val="002A690B"/>
    <w:rsid w:val="002A6A59"/>
    <w:rsid w:val="002A6C64"/>
    <w:rsid w:val="002B0AE6"/>
    <w:rsid w:val="002B14B7"/>
    <w:rsid w:val="002B2358"/>
    <w:rsid w:val="002B44BB"/>
    <w:rsid w:val="002B4AFB"/>
    <w:rsid w:val="002B5AAB"/>
    <w:rsid w:val="002B5E14"/>
    <w:rsid w:val="002C0500"/>
    <w:rsid w:val="002C09E0"/>
    <w:rsid w:val="002C0E30"/>
    <w:rsid w:val="002C3491"/>
    <w:rsid w:val="002C3B11"/>
    <w:rsid w:val="002C40BE"/>
    <w:rsid w:val="002C4358"/>
    <w:rsid w:val="002C4D09"/>
    <w:rsid w:val="002C533D"/>
    <w:rsid w:val="002C5D1A"/>
    <w:rsid w:val="002C60FE"/>
    <w:rsid w:val="002C661C"/>
    <w:rsid w:val="002C704B"/>
    <w:rsid w:val="002C7985"/>
    <w:rsid w:val="002C7A3F"/>
    <w:rsid w:val="002D022E"/>
    <w:rsid w:val="002D0B9C"/>
    <w:rsid w:val="002D1C6F"/>
    <w:rsid w:val="002D2333"/>
    <w:rsid w:val="002D28B8"/>
    <w:rsid w:val="002D2E63"/>
    <w:rsid w:val="002D3A97"/>
    <w:rsid w:val="002D4575"/>
    <w:rsid w:val="002D4740"/>
    <w:rsid w:val="002D502B"/>
    <w:rsid w:val="002D5D1B"/>
    <w:rsid w:val="002E0018"/>
    <w:rsid w:val="002E006B"/>
    <w:rsid w:val="002E45E5"/>
    <w:rsid w:val="002E4842"/>
    <w:rsid w:val="002E4DB1"/>
    <w:rsid w:val="002E6161"/>
    <w:rsid w:val="002F06E5"/>
    <w:rsid w:val="002F175A"/>
    <w:rsid w:val="002F2EEC"/>
    <w:rsid w:val="002F7199"/>
    <w:rsid w:val="002F7423"/>
    <w:rsid w:val="002F7EDA"/>
    <w:rsid w:val="003004A4"/>
    <w:rsid w:val="003026D4"/>
    <w:rsid w:val="003027CC"/>
    <w:rsid w:val="00302C8B"/>
    <w:rsid w:val="003039EA"/>
    <w:rsid w:val="003045B9"/>
    <w:rsid w:val="00305A60"/>
    <w:rsid w:val="00311A1B"/>
    <w:rsid w:val="003169ED"/>
    <w:rsid w:val="003203E2"/>
    <w:rsid w:val="0032151E"/>
    <w:rsid w:val="00321C1A"/>
    <w:rsid w:val="00323AF8"/>
    <w:rsid w:val="003244E7"/>
    <w:rsid w:val="00326994"/>
    <w:rsid w:val="00327581"/>
    <w:rsid w:val="0033068C"/>
    <w:rsid w:val="0033129A"/>
    <w:rsid w:val="00332083"/>
    <w:rsid w:val="0033285C"/>
    <w:rsid w:val="003339EF"/>
    <w:rsid w:val="00333D32"/>
    <w:rsid w:val="00334292"/>
    <w:rsid w:val="00334E73"/>
    <w:rsid w:val="00335365"/>
    <w:rsid w:val="00340EC1"/>
    <w:rsid w:val="003431D2"/>
    <w:rsid w:val="003438DF"/>
    <w:rsid w:val="00346443"/>
    <w:rsid w:val="00350949"/>
    <w:rsid w:val="003570FD"/>
    <w:rsid w:val="003601AA"/>
    <w:rsid w:val="00360608"/>
    <w:rsid w:val="00360E0B"/>
    <w:rsid w:val="0036175F"/>
    <w:rsid w:val="00363655"/>
    <w:rsid w:val="00363801"/>
    <w:rsid w:val="0036418F"/>
    <w:rsid w:val="00364D94"/>
    <w:rsid w:val="003653D0"/>
    <w:rsid w:val="00365E62"/>
    <w:rsid w:val="00367669"/>
    <w:rsid w:val="00367DC3"/>
    <w:rsid w:val="00370C61"/>
    <w:rsid w:val="00370CD6"/>
    <w:rsid w:val="003741C1"/>
    <w:rsid w:val="00374B7F"/>
    <w:rsid w:val="003757B9"/>
    <w:rsid w:val="003761D6"/>
    <w:rsid w:val="0037737E"/>
    <w:rsid w:val="003804F7"/>
    <w:rsid w:val="00382CE5"/>
    <w:rsid w:val="00386A9D"/>
    <w:rsid w:val="0038735D"/>
    <w:rsid w:val="00387E7D"/>
    <w:rsid w:val="003904A4"/>
    <w:rsid w:val="003907EC"/>
    <w:rsid w:val="00390AD9"/>
    <w:rsid w:val="00390DD7"/>
    <w:rsid w:val="00393A0A"/>
    <w:rsid w:val="00393F11"/>
    <w:rsid w:val="00397546"/>
    <w:rsid w:val="003A0EB0"/>
    <w:rsid w:val="003A1FF8"/>
    <w:rsid w:val="003A6173"/>
    <w:rsid w:val="003A6927"/>
    <w:rsid w:val="003A71E6"/>
    <w:rsid w:val="003A7218"/>
    <w:rsid w:val="003A7FB4"/>
    <w:rsid w:val="003B003B"/>
    <w:rsid w:val="003B0F26"/>
    <w:rsid w:val="003B173B"/>
    <w:rsid w:val="003B1FCE"/>
    <w:rsid w:val="003B205E"/>
    <w:rsid w:val="003B29C7"/>
    <w:rsid w:val="003B4408"/>
    <w:rsid w:val="003B496A"/>
    <w:rsid w:val="003B5170"/>
    <w:rsid w:val="003B56D5"/>
    <w:rsid w:val="003B63B0"/>
    <w:rsid w:val="003B63BF"/>
    <w:rsid w:val="003B6973"/>
    <w:rsid w:val="003B6D46"/>
    <w:rsid w:val="003C1C7E"/>
    <w:rsid w:val="003C1E79"/>
    <w:rsid w:val="003C482E"/>
    <w:rsid w:val="003C57C0"/>
    <w:rsid w:val="003C74DE"/>
    <w:rsid w:val="003D0FAD"/>
    <w:rsid w:val="003D2418"/>
    <w:rsid w:val="003D484B"/>
    <w:rsid w:val="003D4D3F"/>
    <w:rsid w:val="003D51FE"/>
    <w:rsid w:val="003D7422"/>
    <w:rsid w:val="003D759F"/>
    <w:rsid w:val="003E2463"/>
    <w:rsid w:val="003E3652"/>
    <w:rsid w:val="003E5F06"/>
    <w:rsid w:val="003E618D"/>
    <w:rsid w:val="003E6253"/>
    <w:rsid w:val="003E7BAE"/>
    <w:rsid w:val="003F06A4"/>
    <w:rsid w:val="003F0869"/>
    <w:rsid w:val="003F0F58"/>
    <w:rsid w:val="003F1982"/>
    <w:rsid w:val="003F215D"/>
    <w:rsid w:val="003F47D5"/>
    <w:rsid w:val="003F4CCA"/>
    <w:rsid w:val="003F4E15"/>
    <w:rsid w:val="003F5994"/>
    <w:rsid w:val="003F6E14"/>
    <w:rsid w:val="004030BC"/>
    <w:rsid w:val="0040335D"/>
    <w:rsid w:val="00404B9F"/>
    <w:rsid w:val="004054C4"/>
    <w:rsid w:val="00405516"/>
    <w:rsid w:val="00405CF2"/>
    <w:rsid w:val="004061AD"/>
    <w:rsid w:val="00406CEF"/>
    <w:rsid w:val="00413017"/>
    <w:rsid w:val="004135A2"/>
    <w:rsid w:val="004156FE"/>
    <w:rsid w:val="00416C52"/>
    <w:rsid w:val="00417AF0"/>
    <w:rsid w:val="004202C7"/>
    <w:rsid w:val="00420E8F"/>
    <w:rsid w:val="004223E0"/>
    <w:rsid w:val="004253DE"/>
    <w:rsid w:val="00425559"/>
    <w:rsid w:val="00426290"/>
    <w:rsid w:val="00431DF7"/>
    <w:rsid w:val="00433073"/>
    <w:rsid w:val="00433E68"/>
    <w:rsid w:val="004349E3"/>
    <w:rsid w:val="0043556F"/>
    <w:rsid w:val="00436210"/>
    <w:rsid w:val="00436BEC"/>
    <w:rsid w:val="00436E41"/>
    <w:rsid w:val="00442052"/>
    <w:rsid w:val="00442F2D"/>
    <w:rsid w:val="004430D2"/>
    <w:rsid w:val="0044392F"/>
    <w:rsid w:val="00443CAC"/>
    <w:rsid w:val="0044400F"/>
    <w:rsid w:val="00445C3F"/>
    <w:rsid w:val="004477DD"/>
    <w:rsid w:val="00450913"/>
    <w:rsid w:val="004524AB"/>
    <w:rsid w:val="00453CB7"/>
    <w:rsid w:val="00454673"/>
    <w:rsid w:val="0046558F"/>
    <w:rsid w:val="00467D53"/>
    <w:rsid w:val="00473853"/>
    <w:rsid w:val="00476B2F"/>
    <w:rsid w:val="00476E23"/>
    <w:rsid w:val="00477A2B"/>
    <w:rsid w:val="00483314"/>
    <w:rsid w:val="00483EB3"/>
    <w:rsid w:val="00486B8F"/>
    <w:rsid w:val="004876D5"/>
    <w:rsid w:val="0048798F"/>
    <w:rsid w:val="00490D21"/>
    <w:rsid w:val="00492B96"/>
    <w:rsid w:val="0049508A"/>
    <w:rsid w:val="00495EDC"/>
    <w:rsid w:val="00496172"/>
    <w:rsid w:val="004A5231"/>
    <w:rsid w:val="004A6725"/>
    <w:rsid w:val="004B0FAF"/>
    <w:rsid w:val="004B202A"/>
    <w:rsid w:val="004B2404"/>
    <w:rsid w:val="004B38A8"/>
    <w:rsid w:val="004B53B8"/>
    <w:rsid w:val="004B692F"/>
    <w:rsid w:val="004B766B"/>
    <w:rsid w:val="004B77E8"/>
    <w:rsid w:val="004C04F5"/>
    <w:rsid w:val="004C151B"/>
    <w:rsid w:val="004C1BBF"/>
    <w:rsid w:val="004C5092"/>
    <w:rsid w:val="004C55AF"/>
    <w:rsid w:val="004C5BFD"/>
    <w:rsid w:val="004C66A7"/>
    <w:rsid w:val="004C7350"/>
    <w:rsid w:val="004D2DC0"/>
    <w:rsid w:val="004D3236"/>
    <w:rsid w:val="004D4648"/>
    <w:rsid w:val="004D467E"/>
    <w:rsid w:val="004D774C"/>
    <w:rsid w:val="004E4565"/>
    <w:rsid w:val="004E5F32"/>
    <w:rsid w:val="004E6288"/>
    <w:rsid w:val="004F2EEF"/>
    <w:rsid w:val="004F450A"/>
    <w:rsid w:val="004F5335"/>
    <w:rsid w:val="004F557E"/>
    <w:rsid w:val="004F6EA2"/>
    <w:rsid w:val="004F74BD"/>
    <w:rsid w:val="004F7D2C"/>
    <w:rsid w:val="00501941"/>
    <w:rsid w:val="0050232C"/>
    <w:rsid w:val="0050400B"/>
    <w:rsid w:val="005126DC"/>
    <w:rsid w:val="00512F8A"/>
    <w:rsid w:val="005142D0"/>
    <w:rsid w:val="00515576"/>
    <w:rsid w:val="00517257"/>
    <w:rsid w:val="00517B98"/>
    <w:rsid w:val="00520A9F"/>
    <w:rsid w:val="005222F0"/>
    <w:rsid w:val="0052248B"/>
    <w:rsid w:val="00522809"/>
    <w:rsid w:val="00522E96"/>
    <w:rsid w:val="00524206"/>
    <w:rsid w:val="00525925"/>
    <w:rsid w:val="00525B9A"/>
    <w:rsid w:val="00525F8E"/>
    <w:rsid w:val="00526E22"/>
    <w:rsid w:val="00530B6D"/>
    <w:rsid w:val="005311FF"/>
    <w:rsid w:val="00531738"/>
    <w:rsid w:val="00533548"/>
    <w:rsid w:val="0053376C"/>
    <w:rsid w:val="00533CCD"/>
    <w:rsid w:val="00535DDA"/>
    <w:rsid w:val="00535E2E"/>
    <w:rsid w:val="0053758F"/>
    <w:rsid w:val="005406EA"/>
    <w:rsid w:val="005408CA"/>
    <w:rsid w:val="0054099B"/>
    <w:rsid w:val="00543709"/>
    <w:rsid w:val="0054453B"/>
    <w:rsid w:val="00544902"/>
    <w:rsid w:val="00545077"/>
    <w:rsid w:val="0054552A"/>
    <w:rsid w:val="00545A12"/>
    <w:rsid w:val="005510DA"/>
    <w:rsid w:val="00551D1D"/>
    <w:rsid w:val="0055578B"/>
    <w:rsid w:val="0055642D"/>
    <w:rsid w:val="005579BA"/>
    <w:rsid w:val="005630BE"/>
    <w:rsid w:val="00564786"/>
    <w:rsid w:val="00565003"/>
    <w:rsid w:val="0056502C"/>
    <w:rsid w:val="00565D11"/>
    <w:rsid w:val="00566E9E"/>
    <w:rsid w:val="00566F3E"/>
    <w:rsid w:val="005701AF"/>
    <w:rsid w:val="00571C40"/>
    <w:rsid w:val="005726CA"/>
    <w:rsid w:val="00576CEA"/>
    <w:rsid w:val="00580786"/>
    <w:rsid w:val="00581183"/>
    <w:rsid w:val="005814A1"/>
    <w:rsid w:val="00585918"/>
    <w:rsid w:val="005879B8"/>
    <w:rsid w:val="0059081C"/>
    <w:rsid w:val="00590A29"/>
    <w:rsid w:val="00590EAE"/>
    <w:rsid w:val="00592E4E"/>
    <w:rsid w:val="00593906"/>
    <w:rsid w:val="00594F9B"/>
    <w:rsid w:val="005954D7"/>
    <w:rsid w:val="00597201"/>
    <w:rsid w:val="005979D8"/>
    <w:rsid w:val="005A02D4"/>
    <w:rsid w:val="005A0A13"/>
    <w:rsid w:val="005A4565"/>
    <w:rsid w:val="005A530A"/>
    <w:rsid w:val="005A5461"/>
    <w:rsid w:val="005A659A"/>
    <w:rsid w:val="005B34FF"/>
    <w:rsid w:val="005B3BFA"/>
    <w:rsid w:val="005B4820"/>
    <w:rsid w:val="005B510A"/>
    <w:rsid w:val="005C2A71"/>
    <w:rsid w:val="005C2B18"/>
    <w:rsid w:val="005C4168"/>
    <w:rsid w:val="005C6930"/>
    <w:rsid w:val="005C7732"/>
    <w:rsid w:val="005C7E9D"/>
    <w:rsid w:val="005D000C"/>
    <w:rsid w:val="005D4070"/>
    <w:rsid w:val="005D43F8"/>
    <w:rsid w:val="005D4A02"/>
    <w:rsid w:val="005D60DD"/>
    <w:rsid w:val="005D612A"/>
    <w:rsid w:val="005E0048"/>
    <w:rsid w:val="005E0182"/>
    <w:rsid w:val="005E02FA"/>
    <w:rsid w:val="005E0A1D"/>
    <w:rsid w:val="005E20A9"/>
    <w:rsid w:val="005E2E36"/>
    <w:rsid w:val="005E35FE"/>
    <w:rsid w:val="005E780A"/>
    <w:rsid w:val="005F25DC"/>
    <w:rsid w:val="005F34B0"/>
    <w:rsid w:val="005F3B5E"/>
    <w:rsid w:val="005F54E3"/>
    <w:rsid w:val="005F5EEC"/>
    <w:rsid w:val="005F6139"/>
    <w:rsid w:val="005F647B"/>
    <w:rsid w:val="00600647"/>
    <w:rsid w:val="00600871"/>
    <w:rsid w:val="00600ECE"/>
    <w:rsid w:val="0060111F"/>
    <w:rsid w:val="00601BE8"/>
    <w:rsid w:val="00601CE1"/>
    <w:rsid w:val="00602255"/>
    <w:rsid w:val="00604941"/>
    <w:rsid w:val="00604CB7"/>
    <w:rsid w:val="00604F53"/>
    <w:rsid w:val="00604F84"/>
    <w:rsid w:val="006073DD"/>
    <w:rsid w:val="0060743A"/>
    <w:rsid w:val="00610059"/>
    <w:rsid w:val="00611D96"/>
    <w:rsid w:val="00616269"/>
    <w:rsid w:val="00616897"/>
    <w:rsid w:val="00616CA8"/>
    <w:rsid w:val="00622226"/>
    <w:rsid w:val="006224E4"/>
    <w:rsid w:val="006229A1"/>
    <w:rsid w:val="00622C2C"/>
    <w:rsid w:val="00626CB5"/>
    <w:rsid w:val="00630ABE"/>
    <w:rsid w:val="0063189C"/>
    <w:rsid w:val="00633654"/>
    <w:rsid w:val="006340DF"/>
    <w:rsid w:val="0063430F"/>
    <w:rsid w:val="00634337"/>
    <w:rsid w:val="00635913"/>
    <w:rsid w:val="00635CB4"/>
    <w:rsid w:val="00636251"/>
    <w:rsid w:val="006365F4"/>
    <w:rsid w:val="00637758"/>
    <w:rsid w:val="00641463"/>
    <w:rsid w:val="00641F13"/>
    <w:rsid w:val="00643069"/>
    <w:rsid w:val="00643F09"/>
    <w:rsid w:val="00644084"/>
    <w:rsid w:val="00645B96"/>
    <w:rsid w:val="00645F9E"/>
    <w:rsid w:val="00646C52"/>
    <w:rsid w:val="00647F09"/>
    <w:rsid w:val="00650846"/>
    <w:rsid w:val="0065189C"/>
    <w:rsid w:val="00651ABB"/>
    <w:rsid w:val="0065258A"/>
    <w:rsid w:val="00652C5D"/>
    <w:rsid w:val="006542C6"/>
    <w:rsid w:val="006550C8"/>
    <w:rsid w:val="0065610C"/>
    <w:rsid w:val="006622D4"/>
    <w:rsid w:val="00662BB5"/>
    <w:rsid w:val="00662BD2"/>
    <w:rsid w:val="00664F6F"/>
    <w:rsid w:val="006652ED"/>
    <w:rsid w:val="006676DB"/>
    <w:rsid w:val="00670035"/>
    <w:rsid w:val="006711C6"/>
    <w:rsid w:val="00671833"/>
    <w:rsid w:val="00672367"/>
    <w:rsid w:val="00673322"/>
    <w:rsid w:val="00673C85"/>
    <w:rsid w:val="006742DC"/>
    <w:rsid w:val="00674D11"/>
    <w:rsid w:val="00675C9F"/>
    <w:rsid w:val="00675D35"/>
    <w:rsid w:val="00677551"/>
    <w:rsid w:val="006807F6"/>
    <w:rsid w:val="00680B08"/>
    <w:rsid w:val="00682437"/>
    <w:rsid w:val="00684E9C"/>
    <w:rsid w:val="00686463"/>
    <w:rsid w:val="00686932"/>
    <w:rsid w:val="006877E2"/>
    <w:rsid w:val="00687D50"/>
    <w:rsid w:val="00687DF6"/>
    <w:rsid w:val="006915F5"/>
    <w:rsid w:val="0069162A"/>
    <w:rsid w:val="00692639"/>
    <w:rsid w:val="00693378"/>
    <w:rsid w:val="00695509"/>
    <w:rsid w:val="006965A6"/>
    <w:rsid w:val="006A001D"/>
    <w:rsid w:val="006A1890"/>
    <w:rsid w:val="006A2C76"/>
    <w:rsid w:val="006A31E1"/>
    <w:rsid w:val="006A3AE5"/>
    <w:rsid w:val="006A3F84"/>
    <w:rsid w:val="006A55CF"/>
    <w:rsid w:val="006A7B38"/>
    <w:rsid w:val="006B291A"/>
    <w:rsid w:val="006B2D7D"/>
    <w:rsid w:val="006B3AAC"/>
    <w:rsid w:val="006C067A"/>
    <w:rsid w:val="006C1DB1"/>
    <w:rsid w:val="006C3957"/>
    <w:rsid w:val="006C47D3"/>
    <w:rsid w:val="006C653A"/>
    <w:rsid w:val="006C7681"/>
    <w:rsid w:val="006D0D4A"/>
    <w:rsid w:val="006D0D83"/>
    <w:rsid w:val="006D205D"/>
    <w:rsid w:val="006D5EED"/>
    <w:rsid w:val="006D63FD"/>
    <w:rsid w:val="006D6AAB"/>
    <w:rsid w:val="006E043C"/>
    <w:rsid w:val="006E1314"/>
    <w:rsid w:val="006E1B20"/>
    <w:rsid w:val="006F1F5B"/>
    <w:rsid w:val="006F2828"/>
    <w:rsid w:val="006F4981"/>
    <w:rsid w:val="006F5BF4"/>
    <w:rsid w:val="006F6797"/>
    <w:rsid w:val="006F7E2F"/>
    <w:rsid w:val="0070028A"/>
    <w:rsid w:val="00700509"/>
    <w:rsid w:val="007018CD"/>
    <w:rsid w:val="00701BE1"/>
    <w:rsid w:val="00702C36"/>
    <w:rsid w:val="007036DA"/>
    <w:rsid w:val="007052C1"/>
    <w:rsid w:val="00705FB3"/>
    <w:rsid w:val="00706179"/>
    <w:rsid w:val="00706EF3"/>
    <w:rsid w:val="00710A63"/>
    <w:rsid w:val="00711318"/>
    <w:rsid w:val="00711D06"/>
    <w:rsid w:val="00712AFE"/>
    <w:rsid w:val="00714177"/>
    <w:rsid w:val="007142F6"/>
    <w:rsid w:val="00715067"/>
    <w:rsid w:val="0071511A"/>
    <w:rsid w:val="00715CC4"/>
    <w:rsid w:val="00716514"/>
    <w:rsid w:val="007167DD"/>
    <w:rsid w:val="007200E8"/>
    <w:rsid w:val="00720A9E"/>
    <w:rsid w:val="00721894"/>
    <w:rsid w:val="00723A5B"/>
    <w:rsid w:val="0072644C"/>
    <w:rsid w:val="0072683B"/>
    <w:rsid w:val="007272F5"/>
    <w:rsid w:val="00727E28"/>
    <w:rsid w:val="007302BA"/>
    <w:rsid w:val="00736B57"/>
    <w:rsid w:val="00743C6D"/>
    <w:rsid w:val="00744F6F"/>
    <w:rsid w:val="007537E8"/>
    <w:rsid w:val="0075496B"/>
    <w:rsid w:val="0075775A"/>
    <w:rsid w:val="00760987"/>
    <w:rsid w:val="0076197D"/>
    <w:rsid w:val="00761E49"/>
    <w:rsid w:val="00762140"/>
    <w:rsid w:val="00764891"/>
    <w:rsid w:val="00764EF2"/>
    <w:rsid w:val="00766957"/>
    <w:rsid w:val="00766992"/>
    <w:rsid w:val="007671AE"/>
    <w:rsid w:val="007700CC"/>
    <w:rsid w:val="00770FC9"/>
    <w:rsid w:val="00772983"/>
    <w:rsid w:val="0077329D"/>
    <w:rsid w:val="0077493F"/>
    <w:rsid w:val="0077534B"/>
    <w:rsid w:val="00776723"/>
    <w:rsid w:val="00777AB1"/>
    <w:rsid w:val="00782496"/>
    <w:rsid w:val="00782ACD"/>
    <w:rsid w:val="007835D0"/>
    <w:rsid w:val="00783974"/>
    <w:rsid w:val="00787D7A"/>
    <w:rsid w:val="00790E88"/>
    <w:rsid w:val="007911DB"/>
    <w:rsid w:val="007943F3"/>
    <w:rsid w:val="00795B4A"/>
    <w:rsid w:val="007A0304"/>
    <w:rsid w:val="007A0DF8"/>
    <w:rsid w:val="007A239A"/>
    <w:rsid w:val="007A28EA"/>
    <w:rsid w:val="007A3914"/>
    <w:rsid w:val="007A4746"/>
    <w:rsid w:val="007A6838"/>
    <w:rsid w:val="007A73DB"/>
    <w:rsid w:val="007A7D43"/>
    <w:rsid w:val="007B01DE"/>
    <w:rsid w:val="007B29FD"/>
    <w:rsid w:val="007B32BB"/>
    <w:rsid w:val="007B3EAE"/>
    <w:rsid w:val="007B4276"/>
    <w:rsid w:val="007B5778"/>
    <w:rsid w:val="007B6D85"/>
    <w:rsid w:val="007B7F5E"/>
    <w:rsid w:val="007C185C"/>
    <w:rsid w:val="007C32DB"/>
    <w:rsid w:val="007D581E"/>
    <w:rsid w:val="007E15CA"/>
    <w:rsid w:val="007E1C3A"/>
    <w:rsid w:val="007E4176"/>
    <w:rsid w:val="007E4334"/>
    <w:rsid w:val="007E7324"/>
    <w:rsid w:val="007F0F99"/>
    <w:rsid w:val="007F286E"/>
    <w:rsid w:val="007F34A7"/>
    <w:rsid w:val="007F41DC"/>
    <w:rsid w:val="007F71AF"/>
    <w:rsid w:val="007F7CD7"/>
    <w:rsid w:val="0080007E"/>
    <w:rsid w:val="0080124E"/>
    <w:rsid w:val="00803028"/>
    <w:rsid w:val="00805CAE"/>
    <w:rsid w:val="00810164"/>
    <w:rsid w:val="008103EE"/>
    <w:rsid w:val="00810972"/>
    <w:rsid w:val="008109B4"/>
    <w:rsid w:val="00810F4F"/>
    <w:rsid w:val="008128CA"/>
    <w:rsid w:val="0081392F"/>
    <w:rsid w:val="00813F15"/>
    <w:rsid w:val="0081546F"/>
    <w:rsid w:val="00815DA9"/>
    <w:rsid w:val="00820714"/>
    <w:rsid w:val="0082115B"/>
    <w:rsid w:val="00824F6A"/>
    <w:rsid w:val="008251BB"/>
    <w:rsid w:val="008254F4"/>
    <w:rsid w:val="008259F2"/>
    <w:rsid w:val="0082620C"/>
    <w:rsid w:val="00827853"/>
    <w:rsid w:val="00827BE2"/>
    <w:rsid w:val="00832BFB"/>
    <w:rsid w:val="00834DA9"/>
    <w:rsid w:val="008362AE"/>
    <w:rsid w:val="00836E0E"/>
    <w:rsid w:val="008403A5"/>
    <w:rsid w:val="008403AB"/>
    <w:rsid w:val="00840D79"/>
    <w:rsid w:val="00842FBE"/>
    <w:rsid w:val="00844E4A"/>
    <w:rsid w:val="00844EFE"/>
    <w:rsid w:val="00844F9E"/>
    <w:rsid w:val="00847494"/>
    <w:rsid w:val="008476C7"/>
    <w:rsid w:val="008507E2"/>
    <w:rsid w:val="0085088D"/>
    <w:rsid w:val="008510E5"/>
    <w:rsid w:val="00852492"/>
    <w:rsid w:val="008527A3"/>
    <w:rsid w:val="008529A7"/>
    <w:rsid w:val="00852B0C"/>
    <w:rsid w:val="00853D27"/>
    <w:rsid w:val="00854072"/>
    <w:rsid w:val="00855A4C"/>
    <w:rsid w:val="00861681"/>
    <w:rsid w:val="00861B43"/>
    <w:rsid w:val="00861BEF"/>
    <w:rsid w:val="008622F3"/>
    <w:rsid w:val="00864212"/>
    <w:rsid w:val="00864570"/>
    <w:rsid w:val="008647AB"/>
    <w:rsid w:val="00865838"/>
    <w:rsid w:val="0087037D"/>
    <w:rsid w:val="00870AD7"/>
    <w:rsid w:val="00872D30"/>
    <w:rsid w:val="00873B35"/>
    <w:rsid w:val="00873E58"/>
    <w:rsid w:val="00874B8B"/>
    <w:rsid w:val="008801E2"/>
    <w:rsid w:val="00880C07"/>
    <w:rsid w:val="0088316B"/>
    <w:rsid w:val="00883731"/>
    <w:rsid w:val="00883D14"/>
    <w:rsid w:val="00885692"/>
    <w:rsid w:val="0088587F"/>
    <w:rsid w:val="008859D7"/>
    <w:rsid w:val="00885B6D"/>
    <w:rsid w:val="00885C61"/>
    <w:rsid w:val="008868BE"/>
    <w:rsid w:val="00890415"/>
    <w:rsid w:val="00890D77"/>
    <w:rsid w:val="00891F52"/>
    <w:rsid w:val="00892B68"/>
    <w:rsid w:val="0089341D"/>
    <w:rsid w:val="0089341E"/>
    <w:rsid w:val="00893DD5"/>
    <w:rsid w:val="00894682"/>
    <w:rsid w:val="008958E8"/>
    <w:rsid w:val="00896C86"/>
    <w:rsid w:val="0089734D"/>
    <w:rsid w:val="008A160E"/>
    <w:rsid w:val="008A1A00"/>
    <w:rsid w:val="008A3EE4"/>
    <w:rsid w:val="008A40F7"/>
    <w:rsid w:val="008A505B"/>
    <w:rsid w:val="008A50C4"/>
    <w:rsid w:val="008A5608"/>
    <w:rsid w:val="008A5618"/>
    <w:rsid w:val="008B0324"/>
    <w:rsid w:val="008B1E6E"/>
    <w:rsid w:val="008B2899"/>
    <w:rsid w:val="008B3865"/>
    <w:rsid w:val="008B3D0A"/>
    <w:rsid w:val="008B469C"/>
    <w:rsid w:val="008B6EED"/>
    <w:rsid w:val="008B7517"/>
    <w:rsid w:val="008C1477"/>
    <w:rsid w:val="008C295C"/>
    <w:rsid w:val="008C2F4F"/>
    <w:rsid w:val="008C42F4"/>
    <w:rsid w:val="008C76A7"/>
    <w:rsid w:val="008C794B"/>
    <w:rsid w:val="008D06A7"/>
    <w:rsid w:val="008D08BE"/>
    <w:rsid w:val="008D0914"/>
    <w:rsid w:val="008D205A"/>
    <w:rsid w:val="008D337B"/>
    <w:rsid w:val="008D7735"/>
    <w:rsid w:val="008D78DA"/>
    <w:rsid w:val="008D7EFD"/>
    <w:rsid w:val="008E03C0"/>
    <w:rsid w:val="008E194D"/>
    <w:rsid w:val="008E41FC"/>
    <w:rsid w:val="008E4664"/>
    <w:rsid w:val="008E4763"/>
    <w:rsid w:val="008E5327"/>
    <w:rsid w:val="008F1143"/>
    <w:rsid w:val="008F4214"/>
    <w:rsid w:val="008F5089"/>
    <w:rsid w:val="008F68D2"/>
    <w:rsid w:val="009002E8"/>
    <w:rsid w:val="009005B9"/>
    <w:rsid w:val="009008D5"/>
    <w:rsid w:val="0090109C"/>
    <w:rsid w:val="00901FD9"/>
    <w:rsid w:val="0090202C"/>
    <w:rsid w:val="009022B8"/>
    <w:rsid w:val="00902481"/>
    <w:rsid w:val="00902D6E"/>
    <w:rsid w:val="009058D9"/>
    <w:rsid w:val="0090610A"/>
    <w:rsid w:val="00907DF0"/>
    <w:rsid w:val="00911FB6"/>
    <w:rsid w:val="0091298C"/>
    <w:rsid w:val="00912C2D"/>
    <w:rsid w:val="00915067"/>
    <w:rsid w:val="00917BDD"/>
    <w:rsid w:val="00922A8B"/>
    <w:rsid w:val="009231E0"/>
    <w:rsid w:val="009233C5"/>
    <w:rsid w:val="00923649"/>
    <w:rsid w:val="009244BA"/>
    <w:rsid w:val="00925B47"/>
    <w:rsid w:val="00926D52"/>
    <w:rsid w:val="00931709"/>
    <w:rsid w:val="009330A9"/>
    <w:rsid w:val="00933536"/>
    <w:rsid w:val="0093406E"/>
    <w:rsid w:val="00941A2B"/>
    <w:rsid w:val="00941B61"/>
    <w:rsid w:val="009442B0"/>
    <w:rsid w:val="00946659"/>
    <w:rsid w:val="00946AF4"/>
    <w:rsid w:val="00951671"/>
    <w:rsid w:val="009527E7"/>
    <w:rsid w:val="0095291D"/>
    <w:rsid w:val="00954127"/>
    <w:rsid w:val="0095424E"/>
    <w:rsid w:val="009558E0"/>
    <w:rsid w:val="0095593D"/>
    <w:rsid w:val="0096104F"/>
    <w:rsid w:val="0096163F"/>
    <w:rsid w:val="00961E5C"/>
    <w:rsid w:val="00962C91"/>
    <w:rsid w:val="0096456C"/>
    <w:rsid w:val="0096563F"/>
    <w:rsid w:val="00966333"/>
    <w:rsid w:val="0096764E"/>
    <w:rsid w:val="00970A9A"/>
    <w:rsid w:val="00972762"/>
    <w:rsid w:val="00976AAB"/>
    <w:rsid w:val="0098311B"/>
    <w:rsid w:val="00984690"/>
    <w:rsid w:val="009847E1"/>
    <w:rsid w:val="009855F1"/>
    <w:rsid w:val="00985AA8"/>
    <w:rsid w:val="0098785D"/>
    <w:rsid w:val="00990C5D"/>
    <w:rsid w:val="00992B4E"/>
    <w:rsid w:val="009930E7"/>
    <w:rsid w:val="00995D25"/>
    <w:rsid w:val="00996133"/>
    <w:rsid w:val="0099643A"/>
    <w:rsid w:val="00996DC1"/>
    <w:rsid w:val="00996FA8"/>
    <w:rsid w:val="009976DF"/>
    <w:rsid w:val="009A0EBC"/>
    <w:rsid w:val="009A1410"/>
    <w:rsid w:val="009A3CB0"/>
    <w:rsid w:val="009A4266"/>
    <w:rsid w:val="009A44C9"/>
    <w:rsid w:val="009B136B"/>
    <w:rsid w:val="009B1FD9"/>
    <w:rsid w:val="009B239A"/>
    <w:rsid w:val="009B2B46"/>
    <w:rsid w:val="009B3EE8"/>
    <w:rsid w:val="009B4DBD"/>
    <w:rsid w:val="009B5C33"/>
    <w:rsid w:val="009C1143"/>
    <w:rsid w:val="009C1D92"/>
    <w:rsid w:val="009C1FFD"/>
    <w:rsid w:val="009C3650"/>
    <w:rsid w:val="009C52C0"/>
    <w:rsid w:val="009C58AD"/>
    <w:rsid w:val="009C6431"/>
    <w:rsid w:val="009D0255"/>
    <w:rsid w:val="009D0700"/>
    <w:rsid w:val="009D3493"/>
    <w:rsid w:val="009D65CF"/>
    <w:rsid w:val="009D7C0D"/>
    <w:rsid w:val="009E033D"/>
    <w:rsid w:val="009E153C"/>
    <w:rsid w:val="009E1767"/>
    <w:rsid w:val="009E29B0"/>
    <w:rsid w:val="009E346F"/>
    <w:rsid w:val="009E35FA"/>
    <w:rsid w:val="009E4591"/>
    <w:rsid w:val="009E501A"/>
    <w:rsid w:val="009E5E4D"/>
    <w:rsid w:val="009F2D6F"/>
    <w:rsid w:val="009F443A"/>
    <w:rsid w:val="009F4D00"/>
    <w:rsid w:val="009F7B57"/>
    <w:rsid w:val="00A01661"/>
    <w:rsid w:val="00A060D9"/>
    <w:rsid w:val="00A07172"/>
    <w:rsid w:val="00A11191"/>
    <w:rsid w:val="00A116AA"/>
    <w:rsid w:val="00A12B62"/>
    <w:rsid w:val="00A160BE"/>
    <w:rsid w:val="00A16A0C"/>
    <w:rsid w:val="00A173D9"/>
    <w:rsid w:val="00A22A0B"/>
    <w:rsid w:val="00A22FAB"/>
    <w:rsid w:val="00A2475F"/>
    <w:rsid w:val="00A26247"/>
    <w:rsid w:val="00A30DE0"/>
    <w:rsid w:val="00A31E11"/>
    <w:rsid w:val="00A32672"/>
    <w:rsid w:val="00A32711"/>
    <w:rsid w:val="00A3353F"/>
    <w:rsid w:val="00A3372E"/>
    <w:rsid w:val="00A33802"/>
    <w:rsid w:val="00A37BA0"/>
    <w:rsid w:val="00A404B4"/>
    <w:rsid w:val="00A4098F"/>
    <w:rsid w:val="00A40CB1"/>
    <w:rsid w:val="00A431DB"/>
    <w:rsid w:val="00A4403B"/>
    <w:rsid w:val="00A45B35"/>
    <w:rsid w:val="00A46589"/>
    <w:rsid w:val="00A47BB6"/>
    <w:rsid w:val="00A50D1D"/>
    <w:rsid w:val="00A51E27"/>
    <w:rsid w:val="00A52510"/>
    <w:rsid w:val="00A52729"/>
    <w:rsid w:val="00A563C4"/>
    <w:rsid w:val="00A57DD0"/>
    <w:rsid w:val="00A608C2"/>
    <w:rsid w:val="00A63E1E"/>
    <w:rsid w:val="00A64DB8"/>
    <w:rsid w:val="00A65613"/>
    <w:rsid w:val="00A670F6"/>
    <w:rsid w:val="00A7077D"/>
    <w:rsid w:val="00A81526"/>
    <w:rsid w:val="00A824D5"/>
    <w:rsid w:val="00A83233"/>
    <w:rsid w:val="00A83AFE"/>
    <w:rsid w:val="00A8433B"/>
    <w:rsid w:val="00A84C5A"/>
    <w:rsid w:val="00A86278"/>
    <w:rsid w:val="00A86B1F"/>
    <w:rsid w:val="00A9240C"/>
    <w:rsid w:val="00A96C65"/>
    <w:rsid w:val="00A97F63"/>
    <w:rsid w:val="00AA0D70"/>
    <w:rsid w:val="00AA1AD8"/>
    <w:rsid w:val="00AA23B6"/>
    <w:rsid w:val="00AA259A"/>
    <w:rsid w:val="00AA3D4B"/>
    <w:rsid w:val="00AA3DEA"/>
    <w:rsid w:val="00AA4486"/>
    <w:rsid w:val="00AA5FC4"/>
    <w:rsid w:val="00AA7506"/>
    <w:rsid w:val="00AB01CF"/>
    <w:rsid w:val="00AB0AEB"/>
    <w:rsid w:val="00AB0D6A"/>
    <w:rsid w:val="00AB32ED"/>
    <w:rsid w:val="00AB4B98"/>
    <w:rsid w:val="00AB4F83"/>
    <w:rsid w:val="00AC030B"/>
    <w:rsid w:val="00AC1D09"/>
    <w:rsid w:val="00AC1E75"/>
    <w:rsid w:val="00AC31CE"/>
    <w:rsid w:val="00AC3248"/>
    <w:rsid w:val="00AC3D00"/>
    <w:rsid w:val="00AC5542"/>
    <w:rsid w:val="00AC7257"/>
    <w:rsid w:val="00AD064F"/>
    <w:rsid w:val="00AD0745"/>
    <w:rsid w:val="00AD2205"/>
    <w:rsid w:val="00AD405D"/>
    <w:rsid w:val="00AD4F35"/>
    <w:rsid w:val="00AD6D05"/>
    <w:rsid w:val="00AD6D1B"/>
    <w:rsid w:val="00AE19FB"/>
    <w:rsid w:val="00AE1C41"/>
    <w:rsid w:val="00AE1E2D"/>
    <w:rsid w:val="00AE1F60"/>
    <w:rsid w:val="00AE3BC4"/>
    <w:rsid w:val="00AE4003"/>
    <w:rsid w:val="00AE42FE"/>
    <w:rsid w:val="00AE53D8"/>
    <w:rsid w:val="00AE6D5E"/>
    <w:rsid w:val="00AF205E"/>
    <w:rsid w:val="00AF2231"/>
    <w:rsid w:val="00AF27B8"/>
    <w:rsid w:val="00AF28B9"/>
    <w:rsid w:val="00AF2DD7"/>
    <w:rsid w:val="00AF61E0"/>
    <w:rsid w:val="00AF65D7"/>
    <w:rsid w:val="00AF7D8D"/>
    <w:rsid w:val="00B01164"/>
    <w:rsid w:val="00B0123B"/>
    <w:rsid w:val="00B02396"/>
    <w:rsid w:val="00B051AE"/>
    <w:rsid w:val="00B063FD"/>
    <w:rsid w:val="00B07598"/>
    <w:rsid w:val="00B07838"/>
    <w:rsid w:val="00B116DB"/>
    <w:rsid w:val="00B13E11"/>
    <w:rsid w:val="00B15441"/>
    <w:rsid w:val="00B15465"/>
    <w:rsid w:val="00B17EB4"/>
    <w:rsid w:val="00B22C5C"/>
    <w:rsid w:val="00B23CAE"/>
    <w:rsid w:val="00B24CC3"/>
    <w:rsid w:val="00B25EA0"/>
    <w:rsid w:val="00B27DA0"/>
    <w:rsid w:val="00B309A5"/>
    <w:rsid w:val="00B311AF"/>
    <w:rsid w:val="00B3136E"/>
    <w:rsid w:val="00B31781"/>
    <w:rsid w:val="00B329DA"/>
    <w:rsid w:val="00B332A5"/>
    <w:rsid w:val="00B332A9"/>
    <w:rsid w:val="00B35F2E"/>
    <w:rsid w:val="00B36785"/>
    <w:rsid w:val="00B371C6"/>
    <w:rsid w:val="00B40C60"/>
    <w:rsid w:val="00B43EFF"/>
    <w:rsid w:val="00B45366"/>
    <w:rsid w:val="00B51305"/>
    <w:rsid w:val="00B528C1"/>
    <w:rsid w:val="00B54500"/>
    <w:rsid w:val="00B5532A"/>
    <w:rsid w:val="00B60235"/>
    <w:rsid w:val="00B61B83"/>
    <w:rsid w:val="00B62D51"/>
    <w:rsid w:val="00B632FF"/>
    <w:rsid w:val="00B706C5"/>
    <w:rsid w:val="00B74ED6"/>
    <w:rsid w:val="00B762CA"/>
    <w:rsid w:val="00B77868"/>
    <w:rsid w:val="00B804B0"/>
    <w:rsid w:val="00B82B54"/>
    <w:rsid w:val="00B84D1A"/>
    <w:rsid w:val="00B87BF2"/>
    <w:rsid w:val="00B908E0"/>
    <w:rsid w:val="00B931D2"/>
    <w:rsid w:val="00B94B03"/>
    <w:rsid w:val="00B94FBA"/>
    <w:rsid w:val="00B952C5"/>
    <w:rsid w:val="00B95B04"/>
    <w:rsid w:val="00B95D98"/>
    <w:rsid w:val="00BA0C56"/>
    <w:rsid w:val="00BA1738"/>
    <w:rsid w:val="00BA24AC"/>
    <w:rsid w:val="00BA42C2"/>
    <w:rsid w:val="00BB005D"/>
    <w:rsid w:val="00BB0F4E"/>
    <w:rsid w:val="00BB0FE3"/>
    <w:rsid w:val="00BB1F0A"/>
    <w:rsid w:val="00BB2874"/>
    <w:rsid w:val="00BB3941"/>
    <w:rsid w:val="00BB3E2C"/>
    <w:rsid w:val="00BB4803"/>
    <w:rsid w:val="00BB65C0"/>
    <w:rsid w:val="00BB778C"/>
    <w:rsid w:val="00BB7FF4"/>
    <w:rsid w:val="00BC06ED"/>
    <w:rsid w:val="00BC2641"/>
    <w:rsid w:val="00BC267D"/>
    <w:rsid w:val="00BC27C0"/>
    <w:rsid w:val="00BC40D1"/>
    <w:rsid w:val="00BC56E1"/>
    <w:rsid w:val="00BC5757"/>
    <w:rsid w:val="00BC6366"/>
    <w:rsid w:val="00BC6B89"/>
    <w:rsid w:val="00BC6C14"/>
    <w:rsid w:val="00BC7A39"/>
    <w:rsid w:val="00BD0ABC"/>
    <w:rsid w:val="00BD1D1B"/>
    <w:rsid w:val="00BD2538"/>
    <w:rsid w:val="00BD28E0"/>
    <w:rsid w:val="00BD2E61"/>
    <w:rsid w:val="00BD45DA"/>
    <w:rsid w:val="00BD6893"/>
    <w:rsid w:val="00BD73D7"/>
    <w:rsid w:val="00BE11D0"/>
    <w:rsid w:val="00BE1802"/>
    <w:rsid w:val="00BE2712"/>
    <w:rsid w:val="00BE5CAA"/>
    <w:rsid w:val="00BE5EF2"/>
    <w:rsid w:val="00BF18FC"/>
    <w:rsid w:val="00BF4D59"/>
    <w:rsid w:val="00BF5186"/>
    <w:rsid w:val="00BF75AC"/>
    <w:rsid w:val="00C012FE"/>
    <w:rsid w:val="00C02EE2"/>
    <w:rsid w:val="00C03E3F"/>
    <w:rsid w:val="00C0422A"/>
    <w:rsid w:val="00C04832"/>
    <w:rsid w:val="00C04865"/>
    <w:rsid w:val="00C04E10"/>
    <w:rsid w:val="00C117E4"/>
    <w:rsid w:val="00C14DDB"/>
    <w:rsid w:val="00C154D0"/>
    <w:rsid w:val="00C15928"/>
    <w:rsid w:val="00C15AB4"/>
    <w:rsid w:val="00C1773D"/>
    <w:rsid w:val="00C20D3F"/>
    <w:rsid w:val="00C2476C"/>
    <w:rsid w:val="00C32162"/>
    <w:rsid w:val="00C33F9B"/>
    <w:rsid w:val="00C3614E"/>
    <w:rsid w:val="00C37A2F"/>
    <w:rsid w:val="00C42522"/>
    <w:rsid w:val="00C42774"/>
    <w:rsid w:val="00C456BC"/>
    <w:rsid w:val="00C45E2A"/>
    <w:rsid w:val="00C46995"/>
    <w:rsid w:val="00C50263"/>
    <w:rsid w:val="00C5043F"/>
    <w:rsid w:val="00C54059"/>
    <w:rsid w:val="00C54B19"/>
    <w:rsid w:val="00C56A66"/>
    <w:rsid w:val="00C577F6"/>
    <w:rsid w:val="00C62162"/>
    <w:rsid w:val="00C64139"/>
    <w:rsid w:val="00C6414E"/>
    <w:rsid w:val="00C64583"/>
    <w:rsid w:val="00C659B8"/>
    <w:rsid w:val="00C65DA0"/>
    <w:rsid w:val="00C6691A"/>
    <w:rsid w:val="00C66A3A"/>
    <w:rsid w:val="00C7078B"/>
    <w:rsid w:val="00C71ECE"/>
    <w:rsid w:val="00C72C21"/>
    <w:rsid w:val="00C736F1"/>
    <w:rsid w:val="00C73883"/>
    <w:rsid w:val="00C756F2"/>
    <w:rsid w:val="00C75BD6"/>
    <w:rsid w:val="00C77CE3"/>
    <w:rsid w:val="00C85032"/>
    <w:rsid w:val="00C90F3A"/>
    <w:rsid w:val="00C912A1"/>
    <w:rsid w:val="00C917BB"/>
    <w:rsid w:val="00C9231B"/>
    <w:rsid w:val="00C94012"/>
    <w:rsid w:val="00C94C16"/>
    <w:rsid w:val="00C95132"/>
    <w:rsid w:val="00C97324"/>
    <w:rsid w:val="00C975FC"/>
    <w:rsid w:val="00C97928"/>
    <w:rsid w:val="00CA164C"/>
    <w:rsid w:val="00CA2C7F"/>
    <w:rsid w:val="00CA3028"/>
    <w:rsid w:val="00CA7EB8"/>
    <w:rsid w:val="00CB111A"/>
    <w:rsid w:val="00CB198A"/>
    <w:rsid w:val="00CB22B9"/>
    <w:rsid w:val="00CB288A"/>
    <w:rsid w:val="00CB3ABF"/>
    <w:rsid w:val="00CB5A83"/>
    <w:rsid w:val="00CB65F3"/>
    <w:rsid w:val="00CB6E4B"/>
    <w:rsid w:val="00CC0CC1"/>
    <w:rsid w:val="00CC2735"/>
    <w:rsid w:val="00CC2F62"/>
    <w:rsid w:val="00CC57E3"/>
    <w:rsid w:val="00CC638E"/>
    <w:rsid w:val="00CD102E"/>
    <w:rsid w:val="00CD43FD"/>
    <w:rsid w:val="00CD4B0B"/>
    <w:rsid w:val="00CD4DA7"/>
    <w:rsid w:val="00CD54A5"/>
    <w:rsid w:val="00CE03E5"/>
    <w:rsid w:val="00CE0E20"/>
    <w:rsid w:val="00CE2256"/>
    <w:rsid w:val="00CE30D4"/>
    <w:rsid w:val="00CE313F"/>
    <w:rsid w:val="00CE5222"/>
    <w:rsid w:val="00CE5B4B"/>
    <w:rsid w:val="00CF008A"/>
    <w:rsid w:val="00CF1485"/>
    <w:rsid w:val="00CF2279"/>
    <w:rsid w:val="00CF324C"/>
    <w:rsid w:val="00CF4128"/>
    <w:rsid w:val="00CF71B1"/>
    <w:rsid w:val="00D00068"/>
    <w:rsid w:val="00D00E1E"/>
    <w:rsid w:val="00D017B1"/>
    <w:rsid w:val="00D026A1"/>
    <w:rsid w:val="00D043F4"/>
    <w:rsid w:val="00D052A8"/>
    <w:rsid w:val="00D070FF"/>
    <w:rsid w:val="00D10CFB"/>
    <w:rsid w:val="00D1361C"/>
    <w:rsid w:val="00D1395A"/>
    <w:rsid w:val="00D15AB2"/>
    <w:rsid w:val="00D15E0F"/>
    <w:rsid w:val="00D17315"/>
    <w:rsid w:val="00D214BF"/>
    <w:rsid w:val="00D2610D"/>
    <w:rsid w:val="00D2647B"/>
    <w:rsid w:val="00D301E4"/>
    <w:rsid w:val="00D31906"/>
    <w:rsid w:val="00D31B71"/>
    <w:rsid w:val="00D328E5"/>
    <w:rsid w:val="00D33F4F"/>
    <w:rsid w:val="00D34496"/>
    <w:rsid w:val="00D34F5F"/>
    <w:rsid w:val="00D35D00"/>
    <w:rsid w:val="00D365D4"/>
    <w:rsid w:val="00D404A9"/>
    <w:rsid w:val="00D40BB2"/>
    <w:rsid w:val="00D438B7"/>
    <w:rsid w:val="00D440DB"/>
    <w:rsid w:val="00D44EA3"/>
    <w:rsid w:val="00D46190"/>
    <w:rsid w:val="00D47158"/>
    <w:rsid w:val="00D504F3"/>
    <w:rsid w:val="00D50C14"/>
    <w:rsid w:val="00D51EBE"/>
    <w:rsid w:val="00D52064"/>
    <w:rsid w:val="00D56529"/>
    <w:rsid w:val="00D62B97"/>
    <w:rsid w:val="00D64482"/>
    <w:rsid w:val="00D64C3E"/>
    <w:rsid w:val="00D66671"/>
    <w:rsid w:val="00D7187D"/>
    <w:rsid w:val="00D73EAE"/>
    <w:rsid w:val="00D758F0"/>
    <w:rsid w:val="00D8078C"/>
    <w:rsid w:val="00D8258A"/>
    <w:rsid w:val="00D82EC9"/>
    <w:rsid w:val="00D839E2"/>
    <w:rsid w:val="00D8416D"/>
    <w:rsid w:val="00D85400"/>
    <w:rsid w:val="00D855F5"/>
    <w:rsid w:val="00D85AA9"/>
    <w:rsid w:val="00D874B9"/>
    <w:rsid w:val="00D91D89"/>
    <w:rsid w:val="00D92141"/>
    <w:rsid w:val="00D924A6"/>
    <w:rsid w:val="00D9253C"/>
    <w:rsid w:val="00D92888"/>
    <w:rsid w:val="00D93754"/>
    <w:rsid w:val="00D94D23"/>
    <w:rsid w:val="00D94F84"/>
    <w:rsid w:val="00D95BC0"/>
    <w:rsid w:val="00DA10CE"/>
    <w:rsid w:val="00DA1509"/>
    <w:rsid w:val="00DA396C"/>
    <w:rsid w:val="00DA53C5"/>
    <w:rsid w:val="00DA54EC"/>
    <w:rsid w:val="00DB0212"/>
    <w:rsid w:val="00DB18F0"/>
    <w:rsid w:val="00DB1A0E"/>
    <w:rsid w:val="00DB1CFE"/>
    <w:rsid w:val="00DB2A08"/>
    <w:rsid w:val="00DB3447"/>
    <w:rsid w:val="00DB357A"/>
    <w:rsid w:val="00DB39F2"/>
    <w:rsid w:val="00DB44B6"/>
    <w:rsid w:val="00DB56B2"/>
    <w:rsid w:val="00DB56EB"/>
    <w:rsid w:val="00DB656F"/>
    <w:rsid w:val="00DB69D0"/>
    <w:rsid w:val="00DB6C04"/>
    <w:rsid w:val="00DC1F52"/>
    <w:rsid w:val="00DC1F57"/>
    <w:rsid w:val="00DC1FAF"/>
    <w:rsid w:val="00DC36D0"/>
    <w:rsid w:val="00DC404E"/>
    <w:rsid w:val="00DC4699"/>
    <w:rsid w:val="00DC489B"/>
    <w:rsid w:val="00DC4E6C"/>
    <w:rsid w:val="00DC6BAA"/>
    <w:rsid w:val="00DC70E5"/>
    <w:rsid w:val="00DD1698"/>
    <w:rsid w:val="00DD346C"/>
    <w:rsid w:val="00DD49FA"/>
    <w:rsid w:val="00DD51E0"/>
    <w:rsid w:val="00DD5F98"/>
    <w:rsid w:val="00DD7773"/>
    <w:rsid w:val="00DE1269"/>
    <w:rsid w:val="00DE2DA1"/>
    <w:rsid w:val="00DE6DC7"/>
    <w:rsid w:val="00DE7041"/>
    <w:rsid w:val="00DE7504"/>
    <w:rsid w:val="00DE7DED"/>
    <w:rsid w:val="00DF14DD"/>
    <w:rsid w:val="00DF23CC"/>
    <w:rsid w:val="00DF24E4"/>
    <w:rsid w:val="00DF5074"/>
    <w:rsid w:val="00DF5AE0"/>
    <w:rsid w:val="00DF6248"/>
    <w:rsid w:val="00DF6B30"/>
    <w:rsid w:val="00DF7BD3"/>
    <w:rsid w:val="00E02528"/>
    <w:rsid w:val="00E0478C"/>
    <w:rsid w:val="00E05039"/>
    <w:rsid w:val="00E05470"/>
    <w:rsid w:val="00E112E7"/>
    <w:rsid w:val="00E123E8"/>
    <w:rsid w:val="00E125B5"/>
    <w:rsid w:val="00E15B8E"/>
    <w:rsid w:val="00E15CB7"/>
    <w:rsid w:val="00E21634"/>
    <w:rsid w:val="00E2190B"/>
    <w:rsid w:val="00E219BA"/>
    <w:rsid w:val="00E22FB2"/>
    <w:rsid w:val="00E23A2A"/>
    <w:rsid w:val="00E24080"/>
    <w:rsid w:val="00E243C7"/>
    <w:rsid w:val="00E245CA"/>
    <w:rsid w:val="00E25A43"/>
    <w:rsid w:val="00E27284"/>
    <w:rsid w:val="00E278AC"/>
    <w:rsid w:val="00E322F9"/>
    <w:rsid w:val="00E32796"/>
    <w:rsid w:val="00E331BD"/>
    <w:rsid w:val="00E334C2"/>
    <w:rsid w:val="00E34596"/>
    <w:rsid w:val="00E34EA8"/>
    <w:rsid w:val="00E35606"/>
    <w:rsid w:val="00E35CC9"/>
    <w:rsid w:val="00E36A24"/>
    <w:rsid w:val="00E37FA6"/>
    <w:rsid w:val="00E4181E"/>
    <w:rsid w:val="00E426A4"/>
    <w:rsid w:val="00E42E7C"/>
    <w:rsid w:val="00E440AE"/>
    <w:rsid w:val="00E45067"/>
    <w:rsid w:val="00E46683"/>
    <w:rsid w:val="00E504F1"/>
    <w:rsid w:val="00E51FBF"/>
    <w:rsid w:val="00E52C86"/>
    <w:rsid w:val="00E532D3"/>
    <w:rsid w:val="00E53A44"/>
    <w:rsid w:val="00E53D8D"/>
    <w:rsid w:val="00E54546"/>
    <w:rsid w:val="00E54C26"/>
    <w:rsid w:val="00E57CE1"/>
    <w:rsid w:val="00E6024C"/>
    <w:rsid w:val="00E6116B"/>
    <w:rsid w:val="00E63134"/>
    <w:rsid w:val="00E665AC"/>
    <w:rsid w:val="00E70C76"/>
    <w:rsid w:val="00E71FB5"/>
    <w:rsid w:val="00E7741C"/>
    <w:rsid w:val="00E77FDF"/>
    <w:rsid w:val="00E806C2"/>
    <w:rsid w:val="00E80A71"/>
    <w:rsid w:val="00E81797"/>
    <w:rsid w:val="00E829A4"/>
    <w:rsid w:val="00E843EE"/>
    <w:rsid w:val="00E919D1"/>
    <w:rsid w:val="00E92468"/>
    <w:rsid w:val="00E93BC1"/>
    <w:rsid w:val="00EA066B"/>
    <w:rsid w:val="00EA102F"/>
    <w:rsid w:val="00EA1E8A"/>
    <w:rsid w:val="00EA2998"/>
    <w:rsid w:val="00EA5006"/>
    <w:rsid w:val="00EA64F8"/>
    <w:rsid w:val="00EA7146"/>
    <w:rsid w:val="00EA7DF7"/>
    <w:rsid w:val="00EB00CF"/>
    <w:rsid w:val="00EB0EF2"/>
    <w:rsid w:val="00EB196C"/>
    <w:rsid w:val="00EB4282"/>
    <w:rsid w:val="00EB5363"/>
    <w:rsid w:val="00EB617C"/>
    <w:rsid w:val="00EC2DD8"/>
    <w:rsid w:val="00EC2EFB"/>
    <w:rsid w:val="00EC2FCD"/>
    <w:rsid w:val="00EC60BB"/>
    <w:rsid w:val="00ED0D9D"/>
    <w:rsid w:val="00ED1385"/>
    <w:rsid w:val="00ED1657"/>
    <w:rsid w:val="00ED39BE"/>
    <w:rsid w:val="00ED4D7D"/>
    <w:rsid w:val="00ED5104"/>
    <w:rsid w:val="00ED61FB"/>
    <w:rsid w:val="00EE0079"/>
    <w:rsid w:val="00EE1354"/>
    <w:rsid w:val="00EE1753"/>
    <w:rsid w:val="00EE175F"/>
    <w:rsid w:val="00EE1B45"/>
    <w:rsid w:val="00EE1F04"/>
    <w:rsid w:val="00EE2AA0"/>
    <w:rsid w:val="00EE389C"/>
    <w:rsid w:val="00EF1D45"/>
    <w:rsid w:val="00EF2A95"/>
    <w:rsid w:val="00EF3B91"/>
    <w:rsid w:val="00EF3D2C"/>
    <w:rsid w:val="00EF470A"/>
    <w:rsid w:val="00EF5202"/>
    <w:rsid w:val="00EF59F1"/>
    <w:rsid w:val="00EF7030"/>
    <w:rsid w:val="00F00CC0"/>
    <w:rsid w:val="00F02D4F"/>
    <w:rsid w:val="00F05C99"/>
    <w:rsid w:val="00F0665B"/>
    <w:rsid w:val="00F123A8"/>
    <w:rsid w:val="00F127B8"/>
    <w:rsid w:val="00F128DD"/>
    <w:rsid w:val="00F16D88"/>
    <w:rsid w:val="00F17A71"/>
    <w:rsid w:val="00F17AC1"/>
    <w:rsid w:val="00F2198F"/>
    <w:rsid w:val="00F22A5D"/>
    <w:rsid w:val="00F238BB"/>
    <w:rsid w:val="00F24C8E"/>
    <w:rsid w:val="00F2738B"/>
    <w:rsid w:val="00F275F0"/>
    <w:rsid w:val="00F31FE8"/>
    <w:rsid w:val="00F32A68"/>
    <w:rsid w:val="00F34CF1"/>
    <w:rsid w:val="00F3545A"/>
    <w:rsid w:val="00F358B7"/>
    <w:rsid w:val="00F35BED"/>
    <w:rsid w:val="00F35CA5"/>
    <w:rsid w:val="00F3611E"/>
    <w:rsid w:val="00F36F96"/>
    <w:rsid w:val="00F37E3A"/>
    <w:rsid w:val="00F4020B"/>
    <w:rsid w:val="00F420C4"/>
    <w:rsid w:val="00F43E32"/>
    <w:rsid w:val="00F4682F"/>
    <w:rsid w:val="00F470A3"/>
    <w:rsid w:val="00F47EEB"/>
    <w:rsid w:val="00F56780"/>
    <w:rsid w:val="00F57C54"/>
    <w:rsid w:val="00F61F89"/>
    <w:rsid w:val="00F62144"/>
    <w:rsid w:val="00F6329A"/>
    <w:rsid w:val="00F65770"/>
    <w:rsid w:val="00F661DE"/>
    <w:rsid w:val="00F6760C"/>
    <w:rsid w:val="00F7229F"/>
    <w:rsid w:val="00F72895"/>
    <w:rsid w:val="00F77248"/>
    <w:rsid w:val="00F77699"/>
    <w:rsid w:val="00F80C9E"/>
    <w:rsid w:val="00F82C8F"/>
    <w:rsid w:val="00F83128"/>
    <w:rsid w:val="00F83EAE"/>
    <w:rsid w:val="00F84A4D"/>
    <w:rsid w:val="00F875E6"/>
    <w:rsid w:val="00F902EB"/>
    <w:rsid w:val="00F92161"/>
    <w:rsid w:val="00F947A8"/>
    <w:rsid w:val="00F950D1"/>
    <w:rsid w:val="00F95AE2"/>
    <w:rsid w:val="00F95CF8"/>
    <w:rsid w:val="00F9766F"/>
    <w:rsid w:val="00FA0180"/>
    <w:rsid w:val="00FA0FC4"/>
    <w:rsid w:val="00FA143B"/>
    <w:rsid w:val="00FA3E9F"/>
    <w:rsid w:val="00FA4A30"/>
    <w:rsid w:val="00FB1989"/>
    <w:rsid w:val="00FB1A01"/>
    <w:rsid w:val="00FB23ED"/>
    <w:rsid w:val="00FB2A58"/>
    <w:rsid w:val="00FB54B3"/>
    <w:rsid w:val="00FB7EED"/>
    <w:rsid w:val="00FC022A"/>
    <w:rsid w:val="00FC1E45"/>
    <w:rsid w:val="00FC3282"/>
    <w:rsid w:val="00FC65B7"/>
    <w:rsid w:val="00FC6630"/>
    <w:rsid w:val="00FC6888"/>
    <w:rsid w:val="00FC7EEC"/>
    <w:rsid w:val="00FD1457"/>
    <w:rsid w:val="00FD450B"/>
    <w:rsid w:val="00FD5F82"/>
    <w:rsid w:val="00FD6A68"/>
    <w:rsid w:val="00FD6DD6"/>
    <w:rsid w:val="00FD72DB"/>
    <w:rsid w:val="00FD7A75"/>
    <w:rsid w:val="00FE343B"/>
    <w:rsid w:val="00FF02DF"/>
    <w:rsid w:val="00FF05B3"/>
    <w:rsid w:val="00FF0FD7"/>
    <w:rsid w:val="00FF2511"/>
    <w:rsid w:val="00FF311B"/>
    <w:rsid w:val="00FF31D0"/>
    <w:rsid w:val="00FF42A2"/>
    <w:rsid w:val="00FF4A0B"/>
    <w:rsid w:val="00FF52A6"/>
    <w:rsid w:val="00FF5ECE"/>
    <w:rsid w:val="00FF6411"/>
    <w:rsid w:val="00FF6F4F"/>
    <w:rsid w:val="00FF752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EED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uiPriority="0"/>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B57"/>
    <w:pPr>
      <w:overflowPunct w:val="0"/>
      <w:autoSpaceDE w:val="0"/>
      <w:autoSpaceDN w:val="0"/>
      <w:adjustRightInd w:val="0"/>
      <w:textAlignment w:val="baseline"/>
    </w:pPr>
    <w:rPr>
      <w:lang w:val="en-US"/>
    </w:rPr>
  </w:style>
  <w:style w:type="paragraph" w:styleId="Heading1">
    <w:name w:val="heading 1"/>
    <w:basedOn w:val="Normal"/>
    <w:next w:val="Normal"/>
    <w:link w:val="Heading1Char"/>
    <w:uiPriority w:val="99"/>
    <w:qFormat/>
    <w:rsid w:val="003339EF"/>
    <w:pPr>
      <w:keepNext/>
      <w:spacing w:after="60"/>
      <w:outlineLvl w:val="0"/>
    </w:pPr>
    <w:rPr>
      <w:rFonts w:ascii="Arial" w:hAnsi="Arial" w:cs="Arial"/>
      <w:b/>
      <w:kern w:val="28"/>
      <w:sz w:val="26"/>
    </w:rPr>
  </w:style>
  <w:style w:type="paragraph" w:styleId="Heading2">
    <w:name w:val="heading 2"/>
    <w:basedOn w:val="Normal"/>
    <w:next w:val="Normal"/>
    <w:link w:val="Heading2Char"/>
    <w:uiPriority w:val="99"/>
    <w:rsid w:val="00BC7A39"/>
    <w:pPr>
      <w:keepNext/>
      <w:numPr>
        <w:numId w:val="10"/>
      </w:numPr>
      <w:spacing w:after="60"/>
      <w:outlineLvl w:val="1"/>
    </w:pPr>
    <w:rPr>
      <w:sz w:val="24"/>
      <w:szCs w:val="24"/>
      <w:lang w:val="fr-FR"/>
    </w:rPr>
  </w:style>
  <w:style w:type="paragraph" w:styleId="Heading3">
    <w:name w:val="heading 3"/>
    <w:basedOn w:val="Normal"/>
    <w:next w:val="Normal"/>
    <w:link w:val="Heading3Char"/>
    <w:uiPriority w:val="99"/>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link w:val="Heading4Char"/>
    <w:uiPriority w:val="99"/>
    <w:qFormat/>
    <w:rsid w:val="003339EF"/>
    <w:pPr>
      <w:keepNext/>
      <w:spacing w:line="240" w:lineRule="exact"/>
      <w:outlineLvl w:val="3"/>
    </w:pPr>
    <w:rPr>
      <w:rFonts w:ascii="Century Gothic" w:hAnsi="Century Gothic"/>
      <w:sz w:val="22"/>
    </w:rPr>
  </w:style>
  <w:style w:type="paragraph" w:styleId="Heading5">
    <w:name w:val="heading 5"/>
    <w:basedOn w:val="Normal"/>
    <w:next w:val="Normal"/>
    <w:link w:val="Heading5Char"/>
    <w:uiPriority w:val="99"/>
    <w:qFormat/>
    <w:rsid w:val="003339EF"/>
    <w:pPr>
      <w:keepNext/>
      <w:jc w:val="center"/>
      <w:outlineLvl w:val="4"/>
    </w:pPr>
    <w:rPr>
      <w:rFonts w:ascii="Arial" w:hAnsi="Arial" w:cs="Arial"/>
      <w:b/>
      <w:sz w:val="40"/>
    </w:rPr>
  </w:style>
  <w:style w:type="paragraph" w:styleId="Heading6">
    <w:name w:val="heading 6"/>
    <w:basedOn w:val="Normal"/>
    <w:next w:val="Normal"/>
    <w:link w:val="Heading6Char"/>
    <w:uiPriority w:val="99"/>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link w:val="Heading7Char"/>
    <w:uiPriority w:val="99"/>
    <w:qFormat/>
    <w:rsid w:val="003339EF"/>
    <w:pPr>
      <w:keepNext/>
      <w:widowControl w:val="0"/>
      <w:ind w:left="720"/>
      <w:outlineLvl w:val="6"/>
    </w:pPr>
    <w:rPr>
      <w:rFonts w:ascii="Arial" w:hAnsi="Arial" w:cs="Arial"/>
      <w:b/>
      <w:sz w:val="22"/>
    </w:rPr>
  </w:style>
  <w:style w:type="paragraph" w:styleId="Heading8">
    <w:name w:val="heading 8"/>
    <w:basedOn w:val="Normal"/>
    <w:next w:val="Normal"/>
    <w:link w:val="Heading8Char"/>
    <w:uiPriority w:val="99"/>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link w:val="Heading9Char"/>
    <w:uiPriority w:val="99"/>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B005D"/>
    <w:rPr>
      <w:rFonts w:ascii="Arial" w:hAnsi="Arial" w:cs="Arial"/>
      <w:b/>
      <w:kern w:val="28"/>
      <w:sz w:val="26"/>
      <w:lang w:eastAsia="en-GB"/>
    </w:rPr>
  </w:style>
  <w:style w:type="character" w:customStyle="1" w:styleId="Heading2Char">
    <w:name w:val="Heading 2 Char"/>
    <w:link w:val="Heading2"/>
    <w:uiPriority w:val="99"/>
    <w:locked/>
    <w:rsid w:val="00BC7A39"/>
    <w:rPr>
      <w:sz w:val="24"/>
      <w:szCs w:val="24"/>
      <w:lang w:val="fr-FR"/>
    </w:rPr>
  </w:style>
  <w:style w:type="character" w:customStyle="1" w:styleId="Heading3Char">
    <w:name w:val="Heading 3 Char"/>
    <w:link w:val="Heading3"/>
    <w:uiPriority w:val="99"/>
    <w:semiHidden/>
    <w:locked/>
    <w:rsid w:val="002878FD"/>
    <w:rPr>
      <w:rFonts w:ascii="Cambria" w:hAnsi="Cambria" w:cs="Times New Roman"/>
      <w:b/>
      <w:bCs/>
      <w:sz w:val="26"/>
      <w:szCs w:val="26"/>
      <w:lang w:val="en-US" w:eastAsia="en-GB"/>
    </w:rPr>
  </w:style>
  <w:style w:type="character" w:customStyle="1" w:styleId="Heading4Char">
    <w:name w:val="Heading 4 Char"/>
    <w:link w:val="Heading4"/>
    <w:uiPriority w:val="99"/>
    <w:locked/>
    <w:rsid w:val="00B07598"/>
    <w:rPr>
      <w:rFonts w:ascii="Century Gothic" w:hAnsi="Century Gothic" w:cs="Times New Roman"/>
      <w:sz w:val="22"/>
      <w:lang w:eastAsia="en-GB"/>
    </w:rPr>
  </w:style>
  <w:style w:type="character" w:customStyle="1" w:styleId="Heading5Char">
    <w:name w:val="Heading 5 Char"/>
    <w:link w:val="Heading5"/>
    <w:uiPriority w:val="99"/>
    <w:semiHidden/>
    <w:locked/>
    <w:rsid w:val="002878FD"/>
    <w:rPr>
      <w:rFonts w:ascii="Calibri" w:hAnsi="Calibri" w:cs="Times New Roman"/>
      <w:b/>
      <w:bCs/>
      <w:i/>
      <w:iCs/>
      <w:sz w:val="26"/>
      <w:szCs w:val="26"/>
      <w:lang w:val="en-US" w:eastAsia="en-GB"/>
    </w:rPr>
  </w:style>
  <w:style w:type="character" w:customStyle="1" w:styleId="Heading6Char">
    <w:name w:val="Heading 6 Char"/>
    <w:link w:val="Heading6"/>
    <w:uiPriority w:val="99"/>
    <w:semiHidden/>
    <w:locked/>
    <w:rsid w:val="002878FD"/>
    <w:rPr>
      <w:rFonts w:ascii="Calibri" w:hAnsi="Calibri" w:cs="Times New Roman"/>
      <w:b/>
      <w:bCs/>
      <w:lang w:val="en-US" w:eastAsia="en-GB"/>
    </w:rPr>
  </w:style>
  <w:style w:type="character" w:customStyle="1" w:styleId="Heading7Char">
    <w:name w:val="Heading 7 Char"/>
    <w:link w:val="Heading7"/>
    <w:uiPriority w:val="99"/>
    <w:semiHidden/>
    <w:locked/>
    <w:rsid w:val="002878FD"/>
    <w:rPr>
      <w:rFonts w:ascii="Calibri" w:hAnsi="Calibri" w:cs="Times New Roman"/>
      <w:sz w:val="24"/>
      <w:szCs w:val="24"/>
      <w:lang w:val="en-US" w:eastAsia="en-GB"/>
    </w:rPr>
  </w:style>
  <w:style w:type="character" w:customStyle="1" w:styleId="Heading8Char">
    <w:name w:val="Heading 8 Char"/>
    <w:link w:val="Heading8"/>
    <w:uiPriority w:val="99"/>
    <w:semiHidden/>
    <w:locked/>
    <w:rsid w:val="002878FD"/>
    <w:rPr>
      <w:rFonts w:ascii="Calibri" w:hAnsi="Calibri" w:cs="Times New Roman"/>
      <w:i/>
      <w:iCs/>
      <w:sz w:val="24"/>
      <w:szCs w:val="24"/>
      <w:lang w:val="en-US" w:eastAsia="en-GB"/>
    </w:rPr>
  </w:style>
  <w:style w:type="character" w:customStyle="1" w:styleId="Heading9Char">
    <w:name w:val="Heading 9 Char"/>
    <w:link w:val="Heading9"/>
    <w:uiPriority w:val="99"/>
    <w:semiHidden/>
    <w:locked/>
    <w:rsid w:val="002878FD"/>
    <w:rPr>
      <w:rFonts w:ascii="Cambria" w:hAnsi="Cambria" w:cs="Times New Roman"/>
      <w:lang w:val="en-US" w:eastAsia="en-GB"/>
    </w:rPr>
  </w:style>
  <w:style w:type="paragraph" w:styleId="BalloonText">
    <w:name w:val="Balloon Text"/>
    <w:basedOn w:val="Normal"/>
    <w:link w:val="BalloonTextChar"/>
    <w:uiPriority w:val="99"/>
    <w:rsid w:val="003339EF"/>
    <w:pPr>
      <w:widowControl w:val="0"/>
    </w:pPr>
    <w:rPr>
      <w:rFonts w:ascii="Tahoma" w:hAnsi="Tahoma" w:cs="Tahoma"/>
      <w:sz w:val="16"/>
    </w:rPr>
  </w:style>
  <w:style w:type="character" w:customStyle="1" w:styleId="BalloonTextChar">
    <w:name w:val="Balloon Text Char"/>
    <w:link w:val="BalloonText"/>
    <w:uiPriority w:val="99"/>
    <w:semiHidden/>
    <w:locked/>
    <w:rsid w:val="002878FD"/>
    <w:rPr>
      <w:rFonts w:cs="Times New Roman"/>
      <w:sz w:val="2"/>
      <w:lang w:val="en-US" w:eastAsia="en-GB"/>
    </w:rPr>
  </w:style>
  <w:style w:type="paragraph" w:styleId="Header">
    <w:name w:val="header"/>
    <w:basedOn w:val="Normal"/>
    <w:link w:val="HeaderChar1"/>
    <w:rsid w:val="003339EF"/>
    <w:pPr>
      <w:tabs>
        <w:tab w:val="center" w:pos="4536"/>
        <w:tab w:val="right" w:pos="9072"/>
      </w:tabs>
    </w:pPr>
  </w:style>
  <w:style w:type="character" w:customStyle="1" w:styleId="HeaderChar">
    <w:name w:val="Header Char"/>
    <w:locked/>
    <w:rsid w:val="003339EF"/>
    <w:rPr>
      <w:rFonts w:cs="Times New Roman"/>
      <w:lang w:eastAsia="en-GB"/>
    </w:rPr>
  </w:style>
  <w:style w:type="paragraph" w:styleId="Footer">
    <w:name w:val="footer"/>
    <w:basedOn w:val="Normal"/>
    <w:link w:val="FooterChar1"/>
    <w:uiPriority w:val="99"/>
    <w:rsid w:val="003339EF"/>
    <w:pPr>
      <w:tabs>
        <w:tab w:val="center" w:pos="4536"/>
        <w:tab w:val="right" w:pos="9072"/>
      </w:tabs>
    </w:pPr>
  </w:style>
  <w:style w:type="character" w:customStyle="1" w:styleId="FooterChar">
    <w:name w:val="Footer Char"/>
    <w:uiPriority w:val="99"/>
    <w:locked/>
    <w:rsid w:val="003339EF"/>
    <w:rPr>
      <w:rFonts w:ascii="Times New Roman" w:hAnsi="Times New Roman" w:cs="Times New Roman"/>
      <w:lang w:eastAsia="en-GB"/>
    </w:rPr>
  </w:style>
  <w:style w:type="character" w:styleId="PageNumber">
    <w:name w:val="page number"/>
    <w:uiPriority w:val="99"/>
    <w:rsid w:val="003339EF"/>
    <w:rPr>
      <w:rFonts w:ascii="Times New Roman" w:hAnsi="Times New Roman" w:cs="Times New Roman"/>
    </w:rPr>
  </w:style>
  <w:style w:type="paragraph" w:styleId="BodyTextIndent">
    <w:name w:val="Body Text Indent"/>
    <w:basedOn w:val="Normal"/>
    <w:link w:val="BodyTextIndentChar"/>
    <w:uiPriority w:val="99"/>
    <w:semiHidden/>
    <w:rsid w:val="003339EF"/>
    <w:pPr>
      <w:tabs>
        <w:tab w:val="left" w:pos="504"/>
      </w:tabs>
      <w:ind w:left="72"/>
    </w:pPr>
    <w:rPr>
      <w:rFonts w:ascii="Century Gothic" w:hAnsi="Century Gothic"/>
      <w:sz w:val="22"/>
      <w:u w:val="single"/>
    </w:rPr>
  </w:style>
  <w:style w:type="character" w:customStyle="1" w:styleId="BodyTextIndentChar">
    <w:name w:val="Body Text Indent Char"/>
    <w:link w:val="BodyTextIndent"/>
    <w:uiPriority w:val="99"/>
    <w:semiHidden/>
    <w:locked/>
    <w:rsid w:val="002878FD"/>
    <w:rPr>
      <w:rFonts w:cs="Times New Roman"/>
      <w:sz w:val="20"/>
      <w:szCs w:val="20"/>
      <w:lang w:val="en-US" w:eastAsia="en-GB"/>
    </w:rPr>
  </w:style>
  <w:style w:type="paragraph" w:styleId="BodyTextIndent2">
    <w:name w:val="Body Text Indent 2"/>
    <w:basedOn w:val="Normal"/>
    <w:link w:val="BodyTextIndent2Char"/>
    <w:uiPriority w:val="99"/>
    <w:semiHidden/>
    <w:rsid w:val="003339EF"/>
    <w:pPr>
      <w:tabs>
        <w:tab w:val="left" w:pos="720"/>
      </w:tabs>
      <w:ind w:left="810"/>
    </w:pPr>
    <w:rPr>
      <w:rFonts w:ascii="Arial" w:hAnsi="Arial" w:cs="Arial"/>
      <w:sz w:val="22"/>
    </w:rPr>
  </w:style>
  <w:style w:type="character" w:customStyle="1" w:styleId="BodyTextIndent2Char">
    <w:name w:val="Body Text Indent 2 Char"/>
    <w:link w:val="BodyTextIndent2"/>
    <w:uiPriority w:val="99"/>
    <w:semiHidden/>
    <w:locked/>
    <w:rsid w:val="001B2544"/>
    <w:rPr>
      <w:rFonts w:ascii="Arial" w:hAnsi="Arial" w:cs="Arial"/>
      <w:sz w:val="22"/>
      <w:lang w:eastAsia="en-GB"/>
    </w:rPr>
  </w:style>
  <w:style w:type="character" w:styleId="Hyperlink">
    <w:name w:val="Hyperlink"/>
    <w:uiPriority w:val="99"/>
    <w:rsid w:val="003339EF"/>
    <w:rPr>
      <w:rFonts w:ascii="Times New Roman" w:hAnsi="Times New Roman" w:cs="Times New Roman"/>
      <w:color w:val="0000FF"/>
      <w:u w:val="single"/>
    </w:rPr>
  </w:style>
  <w:style w:type="paragraph" w:styleId="BodyText">
    <w:name w:val="Body Text"/>
    <w:basedOn w:val="Normal"/>
    <w:link w:val="BodyTextChar"/>
    <w:uiPriority w:val="99"/>
    <w:semiHidden/>
    <w:rsid w:val="003339EF"/>
    <w:pPr>
      <w:tabs>
        <w:tab w:val="left" w:pos="720"/>
      </w:tabs>
      <w:suppressAutoHyphens/>
      <w:jc w:val="both"/>
    </w:pPr>
    <w:rPr>
      <w:sz w:val="24"/>
    </w:rPr>
  </w:style>
  <w:style w:type="character" w:customStyle="1" w:styleId="BodyTextChar">
    <w:name w:val="Body Text Char"/>
    <w:link w:val="BodyText"/>
    <w:uiPriority w:val="99"/>
    <w:semiHidden/>
    <w:locked/>
    <w:rsid w:val="00E92468"/>
    <w:rPr>
      <w:rFonts w:cs="Times New Roman"/>
      <w:sz w:val="24"/>
      <w:lang w:eastAsia="en-GB"/>
    </w:rPr>
  </w:style>
  <w:style w:type="paragraph" w:styleId="Title">
    <w:name w:val="Title"/>
    <w:basedOn w:val="Normal"/>
    <w:link w:val="TitleChar"/>
    <w:uiPriority w:val="99"/>
    <w:qFormat/>
    <w:rsid w:val="003339EF"/>
    <w:pPr>
      <w:widowControl w:val="0"/>
      <w:jc w:val="center"/>
    </w:pPr>
    <w:rPr>
      <w:rFonts w:ascii="Courier" w:hAnsi="Courier"/>
      <w:b/>
      <w:sz w:val="36"/>
      <w:u w:val="single"/>
    </w:rPr>
  </w:style>
  <w:style w:type="character" w:customStyle="1" w:styleId="TitleChar">
    <w:name w:val="Title Char"/>
    <w:link w:val="Title"/>
    <w:uiPriority w:val="99"/>
    <w:locked/>
    <w:rsid w:val="00F24C8E"/>
    <w:rPr>
      <w:rFonts w:ascii="Courier" w:hAnsi="Courier" w:cs="Times New Roman"/>
      <w:b/>
      <w:sz w:val="36"/>
      <w:u w:val="single"/>
      <w:lang w:eastAsia="en-GB"/>
    </w:rPr>
  </w:style>
  <w:style w:type="paragraph" w:styleId="BodyText3">
    <w:name w:val="Body Text 3"/>
    <w:basedOn w:val="Normal"/>
    <w:link w:val="BodyText3Char"/>
    <w:uiPriority w:val="99"/>
    <w:semiHidden/>
    <w:rsid w:val="003339EF"/>
    <w:pPr>
      <w:tabs>
        <w:tab w:val="left" w:pos="540"/>
      </w:tabs>
      <w:suppressAutoHyphens/>
      <w:ind w:right="-72"/>
      <w:jc w:val="both"/>
    </w:pPr>
    <w:rPr>
      <w:sz w:val="24"/>
    </w:rPr>
  </w:style>
  <w:style w:type="character" w:customStyle="1" w:styleId="BodyText3Char">
    <w:name w:val="Body Text 3 Char"/>
    <w:link w:val="BodyText3"/>
    <w:uiPriority w:val="99"/>
    <w:semiHidden/>
    <w:locked/>
    <w:rsid w:val="00B07598"/>
    <w:rPr>
      <w:rFonts w:cs="Times New Roman"/>
      <w:sz w:val="24"/>
      <w:lang w:eastAsia="en-GB"/>
    </w:rPr>
  </w:style>
  <w:style w:type="paragraph" w:styleId="BodyTextIndent3">
    <w:name w:val="Body Text Indent 3"/>
    <w:basedOn w:val="Normal"/>
    <w:link w:val="BodyTextIndent3Char"/>
    <w:uiPriority w:val="99"/>
    <w:semiHidden/>
    <w:rsid w:val="003339EF"/>
    <w:pPr>
      <w:tabs>
        <w:tab w:val="left" w:pos="720"/>
      </w:tabs>
      <w:spacing w:line="240" w:lineRule="exact"/>
      <w:ind w:left="720"/>
      <w:jc w:val="both"/>
    </w:pPr>
    <w:rPr>
      <w:rFonts w:ascii="Arial" w:hAnsi="Arial" w:cs="Arial"/>
      <w:sz w:val="22"/>
    </w:rPr>
  </w:style>
  <w:style w:type="character" w:customStyle="1" w:styleId="BodyTextIndent3Char">
    <w:name w:val="Body Text Indent 3 Char"/>
    <w:link w:val="BodyTextIndent3"/>
    <w:uiPriority w:val="99"/>
    <w:semiHidden/>
    <w:locked/>
    <w:rsid w:val="002878FD"/>
    <w:rPr>
      <w:rFonts w:cs="Times New Roman"/>
      <w:sz w:val="16"/>
      <w:szCs w:val="16"/>
      <w:lang w:val="en-US" w:eastAsia="en-GB"/>
    </w:rPr>
  </w:style>
  <w:style w:type="paragraph" w:styleId="PlainText">
    <w:name w:val="Plain Text"/>
    <w:basedOn w:val="Normal"/>
    <w:link w:val="PlainTextChar"/>
    <w:uiPriority w:val="99"/>
    <w:semiHidden/>
    <w:rsid w:val="003339EF"/>
    <w:rPr>
      <w:rFonts w:ascii="Courier New" w:hAnsi="Courier New" w:cs="Courier New"/>
    </w:rPr>
  </w:style>
  <w:style w:type="character" w:customStyle="1" w:styleId="PlainTextChar">
    <w:name w:val="Plain Text Char"/>
    <w:link w:val="PlainText"/>
    <w:uiPriority w:val="99"/>
    <w:semiHidden/>
    <w:locked/>
    <w:rsid w:val="002878FD"/>
    <w:rPr>
      <w:rFonts w:ascii="Courier New" w:hAnsi="Courier New" w:cs="Courier New"/>
      <w:sz w:val="20"/>
      <w:szCs w:val="20"/>
      <w:lang w:val="en-US" w:eastAsia="en-GB"/>
    </w:rPr>
  </w:style>
  <w:style w:type="paragraph" w:styleId="TOC4">
    <w:name w:val="toc 4"/>
    <w:basedOn w:val="Normal"/>
    <w:next w:val="Normal"/>
    <w:autoRedefine/>
    <w:uiPriority w:val="99"/>
    <w:rsid w:val="003339EF"/>
    <w:pPr>
      <w:tabs>
        <w:tab w:val="right" w:leader="dot" w:pos="9000"/>
      </w:tabs>
      <w:suppressAutoHyphens/>
      <w:ind w:left="720"/>
      <w:jc w:val="both"/>
    </w:pPr>
    <w:rPr>
      <w:sz w:val="24"/>
    </w:rPr>
  </w:style>
  <w:style w:type="paragraph" w:styleId="Subtitle">
    <w:name w:val="Subtitle"/>
    <w:basedOn w:val="Normal"/>
    <w:link w:val="SubtitleChar"/>
    <w:uiPriority w:val="99"/>
    <w:qFormat/>
    <w:rsid w:val="003339EF"/>
    <w:pPr>
      <w:widowControl w:val="0"/>
      <w:jc w:val="center"/>
    </w:pPr>
    <w:rPr>
      <w:rFonts w:ascii="Times" w:hAnsi="Times" w:cs="Times"/>
      <w:sz w:val="24"/>
    </w:rPr>
  </w:style>
  <w:style w:type="character" w:customStyle="1" w:styleId="SubtitleChar">
    <w:name w:val="Subtitle Char"/>
    <w:link w:val="Subtitle"/>
    <w:uiPriority w:val="99"/>
    <w:locked/>
    <w:rsid w:val="002878FD"/>
    <w:rPr>
      <w:rFonts w:ascii="Cambria" w:hAnsi="Cambria" w:cs="Times New Roman"/>
      <w:sz w:val="24"/>
      <w:szCs w:val="24"/>
      <w:lang w:val="en-US" w:eastAsia="en-GB"/>
    </w:rPr>
  </w:style>
  <w:style w:type="paragraph" w:styleId="Caption">
    <w:name w:val="caption"/>
    <w:basedOn w:val="Normal"/>
    <w:next w:val="Normal"/>
    <w:uiPriority w:val="99"/>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uiPriority w:val="99"/>
    <w:semiHidden/>
    <w:rsid w:val="003339EF"/>
    <w:pPr>
      <w:ind w:left="400" w:hanging="200"/>
    </w:pPr>
  </w:style>
  <w:style w:type="paragraph" w:styleId="Index1">
    <w:name w:val="index 1"/>
    <w:basedOn w:val="Heading5"/>
    <w:next w:val="Normal"/>
    <w:autoRedefine/>
    <w:uiPriority w:val="99"/>
    <w:semiHidden/>
    <w:rsid w:val="003339EF"/>
    <w:pPr>
      <w:ind w:left="200" w:hanging="200"/>
      <w:outlineLvl w:val="9"/>
    </w:pPr>
    <w:rPr>
      <w:rFonts w:ascii="Century Gothic" w:hAnsi="Century Gothic" w:cs="Times New Roman"/>
      <w:b w:val="0"/>
      <w:sz w:val="22"/>
    </w:rPr>
  </w:style>
  <w:style w:type="paragraph" w:styleId="Index3">
    <w:name w:val="index 3"/>
    <w:basedOn w:val="Normal"/>
    <w:next w:val="Normal"/>
    <w:autoRedefine/>
    <w:uiPriority w:val="99"/>
    <w:semiHidden/>
    <w:rsid w:val="003339EF"/>
    <w:pPr>
      <w:ind w:left="600" w:hanging="200"/>
    </w:pPr>
  </w:style>
  <w:style w:type="paragraph" w:styleId="Index4">
    <w:name w:val="index 4"/>
    <w:basedOn w:val="Normal"/>
    <w:next w:val="Normal"/>
    <w:autoRedefine/>
    <w:uiPriority w:val="99"/>
    <w:semiHidden/>
    <w:rsid w:val="003339EF"/>
    <w:pPr>
      <w:ind w:left="800" w:hanging="200"/>
    </w:pPr>
  </w:style>
  <w:style w:type="paragraph" w:styleId="Index5">
    <w:name w:val="index 5"/>
    <w:basedOn w:val="Normal"/>
    <w:next w:val="Normal"/>
    <w:autoRedefine/>
    <w:uiPriority w:val="99"/>
    <w:semiHidden/>
    <w:rsid w:val="003339EF"/>
    <w:pPr>
      <w:ind w:left="1000" w:hanging="200"/>
    </w:pPr>
  </w:style>
  <w:style w:type="paragraph" w:styleId="Index6">
    <w:name w:val="index 6"/>
    <w:basedOn w:val="Normal"/>
    <w:next w:val="Normal"/>
    <w:autoRedefine/>
    <w:uiPriority w:val="99"/>
    <w:semiHidden/>
    <w:rsid w:val="003339EF"/>
    <w:pPr>
      <w:ind w:left="1200" w:hanging="200"/>
    </w:pPr>
  </w:style>
  <w:style w:type="paragraph" w:styleId="Index7">
    <w:name w:val="index 7"/>
    <w:basedOn w:val="Normal"/>
    <w:next w:val="Normal"/>
    <w:autoRedefine/>
    <w:uiPriority w:val="99"/>
    <w:semiHidden/>
    <w:rsid w:val="003339EF"/>
    <w:pPr>
      <w:ind w:left="1400" w:hanging="200"/>
    </w:pPr>
  </w:style>
  <w:style w:type="paragraph" w:styleId="Index8">
    <w:name w:val="index 8"/>
    <w:basedOn w:val="Normal"/>
    <w:next w:val="Normal"/>
    <w:autoRedefine/>
    <w:uiPriority w:val="99"/>
    <w:semiHidden/>
    <w:rsid w:val="003339EF"/>
    <w:pPr>
      <w:ind w:left="1600" w:hanging="200"/>
    </w:pPr>
  </w:style>
  <w:style w:type="paragraph" w:styleId="Index9">
    <w:name w:val="index 9"/>
    <w:basedOn w:val="Normal"/>
    <w:next w:val="Normal"/>
    <w:autoRedefine/>
    <w:uiPriority w:val="99"/>
    <w:semiHidden/>
    <w:rsid w:val="003339EF"/>
    <w:pPr>
      <w:ind w:left="1800" w:hanging="200"/>
    </w:pPr>
  </w:style>
  <w:style w:type="paragraph" w:styleId="IndexHeading">
    <w:name w:val="index heading"/>
    <w:basedOn w:val="Normal"/>
    <w:next w:val="Index1"/>
    <w:uiPriority w:val="99"/>
    <w:semiHidden/>
    <w:rsid w:val="003339EF"/>
  </w:style>
  <w:style w:type="character" w:styleId="CommentReference">
    <w:name w:val="annotation reference"/>
    <w:uiPriority w:val="99"/>
    <w:semiHidden/>
    <w:rsid w:val="003339EF"/>
    <w:rPr>
      <w:rFonts w:ascii="Times New Roman" w:hAnsi="Times New Roman" w:cs="Times New Roman"/>
      <w:sz w:val="16"/>
    </w:rPr>
  </w:style>
  <w:style w:type="paragraph" w:styleId="TOC1">
    <w:name w:val="toc 1"/>
    <w:basedOn w:val="Normal"/>
    <w:next w:val="Normal"/>
    <w:autoRedefine/>
    <w:uiPriority w:val="39"/>
    <w:rsid w:val="004C5092"/>
    <w:pPr>
      <w:tabs>
        <w:tab w:val="left" w:pos="0"/>
        <w:tab w:val="right" w:leader="dot" w:pos="8918"/>
      </w:tabs>
    </w:pPr>
  </w:style>
  <w:style w:type="paragraph" w:styleId="CommentText">
    <w:name w:val="annotation text"/>
    <w:basedOn w:val="Normal"/>
    <w:link w:val="CommentTextChar2"/>
    <w:uiPriority w:val="99"/>
    <w:semiHidden/>
    <w:rsid w:val="003339EF"/>
  </w:style>
  <w:style w:type="character" w:customStyle="1" w:styleId="CommentTextChar">
    <w:name w:val="Comment Text Char"/>
    <w:uiPriority w:val="99"/>
    <w:locked/>
    <w:rsid w:val="003339EF"/>
    <w:rPr>
      <w:rFonts w:ascii="Times New Roman" w:hAnsi="Times New Roman" w:cs="Times New Roman"/>
      <w:lang w:eastAsia="en-GB"/>
    </w:rPr>
  </w:style>
  <w:style w:type="paragraph" w:customStyle="1" w:styleId="Style1">
    <w:name w:val="Style1"/>
    <w:basedOn w:val="Heading4"/>
    <w:uiPriority w:val="99"/>
    <w:rsid w:val="003339EF"/>
    <w:pPr>
      <w:outlineLvl w:val="9"/>
    </w:pPr>
  </w:style>
  <w:style w:type="paragraph" w:styleId="TOC2">
    <w:name w:val="toc 2"/>
    <w:basedOn w:val="Normal"/>
    <w:next w:val="Normal"/>
    <w:autoRedefine/>
    <w:uiPriority w:val="39"/>
    <w:rsid w:val="003339EF"/>
    <w:pPr>
      <w:ind w:left="200"/>
    </w:pPr>
  </w:style>
  <w:style w:type="paragraph" w:styleId="TOC3">
    <w:name w:val="toc 3"/>
    <w:basedOn w:val="Normal"/>
    <w:next w:val="Normal"/>
    <w:autoRedefine/>
    <w:uiPriority w:val="99"/>
    <w:rsid w:val="003339EF"/>
    <w:pPr>
      <w:ind w:left="400"/>
    </w:pPr>
  </w:style>
  <w:style w:type="paragraph" w:styleId="TOC5">
    <w:name w:val="toc 5"/>
    <w:basedOn w:val="Normal"/>
    <w:next w:val="Normal"/>
    <w:autoRedefine/>
    <w:uiPriority w:val="99"/>
    <w:rsid w:val="003339EF"/>
    <w:pPr>
      <w:ind w:left="800"/>
    </w:pPr>
  </w:style>
  <w:style w:type="paragraph" w:styleId="TOC6">
    <w:name w:val="toc 6"/>
    <w:basedOn w:val="Normal"/>
    <w:next w:val="Normal"/>
    <w:autoRedefine/>
    <w:uiPriority w:val="99"/>
    <w:rsid w:val="003339EF"/>
    <w:pPr>
      <w:ind w:left="1000"/>
    </w:pPr>
  </w:style>
  <w:style w:type="paragraph" w:styleId="TOC7">
    <w:name w:val="toc 7"/>
    <w:basedOn w:val="Normal"/>
    <w:next w:val="Normal"/>
    <w:autoRedefine/>
    <w:uiPriority w:val="99"/>
    <w:rsid w:val="003339EF"/>
    <w:pPr>
      <w:ind w:left="1200"/>
    </w:pPr>
  </w:style>
  <w:style w:type="paragraph" w:styleId="TOC8">
    <w:name w:val="toc 8"/>
    <w:basedOn w:val="Normal"/>
    <w:next w:val="Normal"/>
    <w:autoRedefine/>
    <w:uiPriority w:val="99"/>
    <w:rsid w:val="003339EF"/>
    <w:pPr>
      <w:ind w:left="1400"/>
    </w:pPr>
  </w:style>
  <w:style w:type="paragraph" w:styleId="TOC9">
    <w:name w:val="toc 9"/>
    <w:basedOn w:val="Normal"/>
    <w:next w:val="Normal"/>
    <w:autoRedefine/>
    <w:uiPriority w:val="99"/>
    <w:rsid w:val="003339EF"/>
    <w:pPr>
      <w:ind w:left="1600"/>
    </w:pPr>
  </w:style>
  <w:style w:type="character" w:styleId="FollowedHyperlink">
    <w:name w:val="FollowedHyperlink"/>
    <w:uiPriority w:val="99"/>
    <w:semiHidden/>
    <w:rsid w:val="003339EF"/>
    <w:rPr>
      <w:rFonts w:ascii="Times New Roman" w:hAnsi="Times New Roman" w:cs="Times New Roman"/>
      <w:color w:val="800080"/>
      <w:u w:val="single"/>
    </w:rPr>
  </w:style>
  <w:style w:type="paragraph" w:styleId="FootnoteText">
    <w:name w:val="footnote text"/>
    <w:basedOn w:val="Normal"/>
    <w:link w:val="FootnoteTextChar"/>
    <w:uiPriority w:val="99"/>
    <w:semiHidden/>
    <w:rsid w:val="003339EF"/>
  </w:style>
  <w:style w:type="character" w:customStyle="1" w:styleId="FootnoteTextChar">
    <w:name w:val="Footnote Text Char"/>
    <w:link w:val="FootnoteText"/>
    <w:uiPriority w:val="99"/>
    <w:semiHidden/>
    <w:locked/>
    <w:rsid w:val="006B3AAC"/>
    <w:rPr>
      <w:rFonts w:cs="Times New Roman"/>
      <w:lang w:eastAsia="en-GB"/>
    </w:rPr>
  </w:style>
  <w:style w:type="character" w:styleId="FootnoteReference">
    <w:name w:val="footnote reference"/>
    <w:uiPriority w:val="99"/>
    <w:semiHidden/>
    <w:rsid w:val="003339EF"/>
    <w:rPr>
      <w:rFonts w:ascii="Times New Roman" w:hAnsi="Times New Roman" w:cs="Times New Roman"/>
      <w:vertAlign w:val="superscript"/>
    </w:rPr>
  </w:style>
  <w:style w:type="paragraph" w:customStyle="1" w:styleId="Figure1">
    <w:name w:val="Figure_1"/>
    <w:autoRedefine/>
    <w:uiPriority w:val="99"/>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eastAsia="en-US"/>
    </w:rPr>
  </w:style>
  <w:style w:type="character" w:customStyle="1" w:styleId="Figure1Char">
    <w:name w:val="Figure_1 Char"/>
    <w:uiPriority w:val="99"/>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link w:val="DateChar"/>
    <w:uiPriority w:val="99"/>
    <w:semiHidden/>
    <w:rsid w:val="003339EF"/>
  </w:style>
  <w:style w:type="character" w:customStyle="1" w:styleId="DateChar">
    <w:name w:val="Date Char"/>
    <w:link w:val="Date"/>
    <w:uiPriority w:val="99"/>
    <w:semiHidden/>
    <w:locked/>
    <w:rsid w:val="002878FD"/>
    <w:rPr>
      <w:rFonts w:cs="Times New Roman"/>
      <w:sz w:val="20"/>
      <w:szCs w:val="20"/>
      <w:lang w:val="en-US" w:eastAsia="en-GB"/>
    </w:rPr>
  </w:style>
  <w:style w:type="paragraph" w:customStyle="1" w:styleId="BodyTextIndent1">
    <w:name w:val="Body Text Indent1"/>
    <w:basedOn w:val="Normal"/>
    <w:uiPriority w:val="99"/>
    <w:rsid w:val="003339EF"/>
    <w:pPr>
      <w:spacing w:after="120"/>
      <w:ind w:left="283"/>
    </w:pPr>
  </w:style>
  <w:style w:type="paragraph" w:customStyle="1" w:styleId="BodyText1">
    <w:name w:val="Body Text 1"/>
    <w:basedOn w:val="Normal"/>
    <w:uiPriority w:val="99"/>
    <w:rsid w:val="003339EF"/>
    <w:pPr>
      <w:numPr>
        <w:numId w:val="1"/>
      </w:numPr>
      <w:overflowPunct/>
      <w:autoSpaceDE/>
      <w:autoSpaceDN/>
      <w:adjustRightInd/>
      <w:textAlignment w:val="auto"/>
    </w:pPr>
    <w:rPr>
      <w:lang w:eastAsia="en-US"/>
    </w:rPr>
  </w:style>
  <w:style w:type="paragraph" w:styleId="EndnoteText">
    <w:name w:val="endnote text"/>
    <w:basedOn w:val="Normal"/>
    <w:link w:val="EndnoteTextChar"/>
    <w:uiPriority w:val="99"/>
    <w:semiHidden/>
    <w:rsid w:val="003339EF"/>
  </w:style>
  <w:style w:type="character" w:customStyle="1" w:styleId="EndnoteTextChar">
    <w:name w:val="Endnote Text Char"/>
    <w:link w:val="EndnoteText"/>
    <w:uiPriority w:val="99"/>
    <w:semiHidden/>
    <w:locked/>
    <w:rsid w:val="002878FD"/>
    <w:rPr>
      <w:rFonts w:cs="Times New Roman"/>
      <w:sz w:val="20"/>
      <w:szCs w:val="20"/>
      <w:lang w:val="en-US" w:eastAsia="en-GB"/>
    </w:rPr>
  </w:style>
  <w:style w:type="character" w:styleId="EndnoteReference">
    <w:name w:val="endnote reference"/>
    <w:uiPriority w:val="99"/>
    <w:semiHidden/>
    <w:rsid w:val="003339EF"/>
    <w:rPr>
      <w:rFonts w:ascii="Times New Roman" w:hAnsi="Times New Roman" w:cs="Times New Roman"/>
      <w:vertAlign w:val="superscript"/>
    </w:rPr>
  </w:style>
  <w:style w:type="paragraph" w:customStyle="1" w:styleId="style10">
    <w:name w:val="style1"/>
    <w:basedOn w:val="Normal"/>
    <w:uiPriority w:val="99"/>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uiPriority w:val="99"/>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uiPriority w:val="99"/>
    <w:semiHidden/>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CommentText"/>
    <w:next w:val="CommentText"/>
    <w:uiPriority w:val="99"/>
    <w:rsid w:val="003339EF"/>
    <w:rPr>
      <w:b/>
      <w:bCs/>
    </w:rPr>
  </w:style>
  <w:style w:type="character" w:customStyle="1" w:styleId="EmailStyle65">
    <w:name w:val="EmailStyle65"/>
    <w:uiPriority w:val="99"/>
    <w:rsid w:val="003339EF"/>
    <w:rPr>
      <w:rFonts w:ascii="Arial" w:hAnsi="Arial" w:cs="Arial"/>
      <w:color w:val="auto"/>
      <w:sz w:val="20"/>
      <w:szCs w:val="20"/>
    </w:rPr>
  </w:style>
  <w:style w:type="paragraph" w:styleId="BlockText">
    <w:name w:val="Block Text"/>
    <w:basedOn w:val="Normal"/>
    <w:uiPriority w:val="99"/>
    <w:semiHidden/>
    <w:rsid w:val="003339EF"/>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uiPriority w:val="99"/>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val="en-GB" w:eastAsia="en-US"/>
    </w:rPr>
  </w:style>
  <w:style w:type="paragraph" w:customStyle="1" w:styleId="Default">
    <w:name w:val="Default"/>
    <w:uiPriority w:val="99"/>
    <w:rsid w:val="003339EF"/>
    <w:pPr>
      <w:autoSpaceDE w:val="0"/>
      <w:autoSpaceDN w:val="0"/>
      <w:adjustRightInd w:val="0"/>
    </w:pPr>
    <w:rPr>
      <w:color w:val="000000"/>
      <w:sz w:val="24"/>
      <w:szCs w:val="24"/>
      <w:lang w:val="en-US" w:eastAsia="en-US"/>
    </w:rPr>
  </w:style>
  <w:style w:type="character" w:customStyle="1" w:styleId="StyleHeader2-SubClausesBoldChar">
    <w:name w:val="Style Header 2 - SubClauses + Bold Char"/>
    <w:uiPriority w:val="99"/>
    <w:rsid w:val="003339EF"/>
    <w:rPr>
      <w:rFonts w:ascii="Times New Roman" w:hAnsi="Times New Roman" w:cs="Times New Roman"/>
      <w:b/>
      <w:bCs/>
      <w:sz w:val="24"/>
      <w:lang w:val="es-ES_tradnl" w:eastAsia="en-US" w:bidi="ar-SA"/>
    </w:rPr>
  </w:style>
  <w:style w:type="paragraph" w:customStyle="1" w:styleId="SectionVIHeader">
    <w:name w:val="Section VI. Header"/>
    <w:basedOn w:val="Normal"/>
    <w:uiPriority w:val="99"/>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uiPriority w:val="99"/>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uiPriority w:val="99"/>
    <w:rsid w:val="003339EF"/>
    <w:pPr>
      <w:keepNext/>
      <w:keepLines/>
      <w:tabs>
        <w:tab w:val="left" w:pos="-720"/>
      </w:tabs>
      <w:suppressAutoHyphens/>
    </w:pPr>
    <w:rPr>
      <w:rFonts w:ascii="Courier" w:hAnsi="Courier"/>
      <w:sz w:val="24"/>
      <w:lang w:val="en-US" w:eastAsia="en-US"/>
    </w:rPr>
  </w:style>
  <w:style w:type="paragraph" w:customStyle="1" w:styleId="StyleStyleHeader1-ClausesAfter0ptLeft0Hanging">
    <w:name w:val="Style Style Header 1 - Clauses + After:  0 pt + Left:  0&quot; Hanging:..."/>
    <w:basedOn w:val="Normal"/>
    <w:uiPriority w:val="99"/>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uiPriority w:val="99"/>
    <w:rsid w:val="003339EF"/>
    <w:pPr>
      <w:overflowPunct/>
      <w:autoSpaceDE/>
      <w:autoSpaceDN/>
      <w:adjustRightInd/>
      <w:jc w:val="center"/>
      <w:textAlignment w:val="auto"/>
    </w:pPr>
    <w:rPr>
      <w:b/>
      <w:sz w:val="36"/>
      <w:lang w:val="en-GB" w:eastAsia="en-US"/>
    </w:rPr>
  </w:style>
  <w:style w:type="paragraph" w:styleId="NormalWeb">
    <w:name w:val="Normal (Web)"/>
    <w:basedOn w:val="Normal"/>
    <w:uiPriority w:val="99"/>
    <w:semiHidden/>
    <w:rsid w:val="003339EF"/>
    <w:pPr>
      <w:overflowPunct/>
      <w:autoSpaceDE/>
      <w:autoSpaceDN/>
      <w:adjustRightInd/>
      <w:spacing w:before="100" w:beforeAutospacing="1" w:after="100" w:afterAutospacing="1"/>
      <w:textAlignment w:val="auto"/>
    </w:pPr>
    <w:rPr>
      <w:rFonts w:ascii="Arial Unicode MS" w:hAnsi="Arial Unicode MS"/>
      <w:sz w:val="24"/>
      <w:szCs w:val="24"/>
      <w:lang w:val="en-GB" w:eastAsia="en-US"/>
    </w:rPr>
  </w:style>
  <w:style w:type="paragraph" w:styleId="CommentSubject">
    <w:name w:val="annotation subject"/>
    <w:basedOn w:val="CommentText"/>
    <w:next w:val="CommentText"/>
    <w:link w:val="CommentSubjectChar"/>
    <w:uiPriority w:val="99"/>
    <w:semiHidden/>
    <w:rsid w:val="003339EF"/>
    <w:rPr>
      <w:b/>
      <w:bCs/>
    </w:rPr>
  </w:style>
  <w:style w:type="character" w:customStyle="1" w:styleId="CommentSubjectChar">
    <w:name w:val="Comment Subject Char"/>
    <w:link w:val="CommentSubject"/>
    <w:uiPriority w:val="99"/>
    <w:locked/>
    <w:rsid w:val="003339EF"/>
    <w:rPr>
      <w:rFonts w:cs="Times New Roman"/>
      <w:lang w:eastAsia="en-GB"/>
    </w:rPr>
  </w:style>
  <w:style w:type="character" w:customStyle="1" w:styleId="CommentTextChar1">
    <w:name w:val="Comment Text Char1"/>
    <w:uiPriority w:val="99"/>
    <w:semiHidden/>
    <w:rsid w:val="003339EF"/>
    <w:rPr>
      <w:rFonts w:cs="Times New Roman"/>
      <w:lang w:eastAsia="en-GB"/>
    </w:rPr>
  </w:style>
  <w:style w:type="paragraph" w:customStyle="1" w:styleId="Outline">
    <w:name w:val="Outline"/>
    <w:basedOn w:val="Normal"/>
    <w:uiPriority w:val="99"/>
    <w:rsid w:val="003339EF"/>
    <w:pPr>
      <w:overflowPunct/>
      <w:autoSpaceDE/>
      <w:autoSpaceDN/>
      <w:adjustRightInd/>
      <w:spacing w:before="240"/>
      <w:textAlignment w:val="auto"/>
    </w:pPr>
    <w:rPr>
      <w:kern w:val="28"/>
      <w:sz w:val="24"/>
      <w:lang w:val="en-GB" w:eastAsia="en-US"/>
    </w:rPr>
  </w:style>
  <w:style w:type="paragraph" w:styleId="BodyText2">
    <w:name w:val="Body Text 2"/>
    <w:basedOn w:val="Normal"/>
    <w:link w:val="BodyText2Char"/>
    <w:uiPriority w:val="99"/>
    <w:semiHidden/>
    <w:rsid w:val="00FA4A30"/>
    <w:pPr>
      <w:spacing w:after="120" w:line="480" w:lineRule="auto"/>
    </w:pPr>
  </w:style>
  <w:style w:type="character" w:customStyle="1" w:styleId="BodyText2Char">
    <w:name w:val="Body Text 2 Char"/>
    <w:link w:val="BodyText2"/>
    <w:uiPriority w:val="99"/>
    <w:semiHidden/>
    <w:locked/>
    <w:rsid w:val="00FA4A30"/>
    <w:rPr>
      <w:rFonts w:cs="Times New Roman"/>
      <w:lang w:eastAsia="en-GB"/>
    </w:rPr>
  </w:style>
  <w:style w:type="character" w:customStyle="1" w:styleId="pseditboxdisponly">
    <w:name w:val="pseditbox_disponly"/>
    <w:uiPriority w:val="99"/>
    <w:rsid w:val="00FA4A30"/>
    <w:rPr>
      <w:rFonts w:cs="Times New Roman"/>
    </w:rPr>
  </w:style>
  <w:style w:type="table" w:styleId="TableGrid">
    <w:name w:val="Table Grid"/>
    <w:basedOn w:val="TableNormal"/>
    <w:uiPriority w:val="99"/>
    <w:rsid w:val="00AB0A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w4winMark">
    <w:name w:val="tw4winMark"/>
    <w:uiPriority w:val="99"/>
    <w:rsid w:val="00BB1F0A"/>
    <w:rPr>
      <w:rFonts w:ascii="Courier New" w:hAnsi="Courier New"/>
      <w:vanish/>
      <w:color w:val="800080"/>
      <w:vertAlign w:val="subscript"/>
    </w:rPr>
  </w:style>
  <w:style w:type="character" w:customStyle="1" w:styleId="HeaderChar1">
    <w:name w:val="Header Char1"/>
    <w:link w:val="Header"/>
    <w:uiPriority w:val="99"/>
    <w:locked/>
    <w:rsid w:val="00BB005D"/>
    <w:rPr>
      <w:rFonts w:cs="Times New Roman"/>
      <w:lang w:eastAsia="en-GB"/>
    </w:rPr>
  </w:style>
  <w:style w:type="character" w:styleId="PlaceholderText">
    <w:name w:val="Placeholder Text"/>
    <w:uiPriority w:val="99"/>
    <w:semiHidden/>
    <w:rsid w:val="007F0F99"/>
    <w:rPr>
      <w:rFonts w:cs="Times New Roman"/>
      <w:color w:val="808080"/>
    </w:rPr>
  </w:style>
  <w:style w:type="character" w:customStyle="1" w:styleId="FooterChar1">
    <w:name w:val="Footer Char1"/>
    <w:link w:val="Footer"/>
    <w:uiPriority w:val="99"/>
    <w:locked/>
    <w:rsid w:val="008510E5"/>
    <w:rPr>
      <w:rFonts w:cs="Times New Roman"/>
      <w:lang w:eastAsia="en-GB"/>
    </w:rPr>
  </w:style>
  <w:style w:type="character" w:customStyle="1" w:styleId="CommentTextChar2">
    <w:name w:val="Comment Text Char2"/>
    <w:link w:val="CommentText"/>
    <w:uiPriority w:val="99"/>
    <w:semiHidden/>
    <w:locked/>
    <w:rsid w:val="00204DC3"/>
    <w:rPr>
      <w:rFonts w:cs="Times New Roman"/>
      <w:lang w:eastAsia="en-GB"/>
    </w:rPr>
  </w:style>
  <w:style w:type="paragraph" w:styleId="Revision">
    <w:name w:val="Revision"/>
    <w:hidden/>
    <w:uiPriority w:val="99"/>
    <w:semiHidden/>
    <w:rsid w:val="00711D06"/>
    <w:rPr>
      <w:lang w:val="en-US"/>
    </w:rPr>
  </w:style>
  <w:style w:type="character" w:customStyle="1" w:styleId="tw4winInternal">
    <w:name w:val="tw4winInternal"/>
    <w:uiPriority w:val="99"/>
    <w:rsid w:val="009E35FA"/>
    <w:rPr>
      <w:rFonts w:ascii="Courier New" w:hAnsi="Courier New"/>
      <w:noProof/>
      <w:color w:val="FF0000"/>
    </w:rPr>
  </w:style>
  <w:style w:type="paragraph" w:styleId="DocumentMap">
    <w:name w:val="Document Map"/>
    <w:basedOn w:val="Normal"/>
    <w:link w:val="DocumentMapChar"/>
    <w:uiPriority w:val="99"/>
    <w:semiHidden/>
    <w:unhideWhenUsed/>
    <w:locked/>
    <w:rsid w:val="00C5043F"/>
    <w:rPr>
      <w:rFonts w:ascii="Lucida Grande" w:hAnsi="Lucida Grande"/>
      <w:sz w:val="24"/>
      <w:szCs w:val="24"/>
    </w:rPr>
  </w:style>
  <w:style w:type="character" w:customStyle="1" w:styleId="DocumentMapChar">
    <w:name w:val="Document Map Char"/>
    <w:basedOn w:val="DefaultParagraphFont"/>
    <w:link w:val="DocumentMap"/>
    <w:uiPriority w:val="99"/>
    <w:semiHidden/>
    <w:rsid w:val="00C5043F"/>
    <w:rPr>
      <w:rFonts w:ascii="Lucida Grande" w:hAnsi="Lucida Grande"/>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uiPriority="0"/>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B57"/>
    <w:pPr>
      <w:overflowPunct w:val="0"/>
      <w:autoSpaceDE w:val="0"/>
      <w:autoSpaceDN w:val="0"/>
      <w:adjustRightInd w:val="0"/>
      <w:textAlignment w:val="baseline"/>
    </w:pPr>
    <w:rPr>
      <w:lang w:val="en-US"/>
    </w:rPr>
  </w:style>
  <w:style w:type="paragraph" w:styleId="Heading1">
    <w:name w:val="heading 1"/>
    <w:basedOn w:val="Normal"/>
    <w:next w:val="Normal"/>
    <w:link w:val="Heading1Char"/>
    <w:uiPriority w:val="99"/>
    <w:qFormat/>
    <w:rsid w:val="003339EF"/>
    <w:pPr>
      <w:keepNext/>
      <w:spacing w:after="60"/>
      <w:outlineLvl w:val="0"/>
    </w:pPr>
    <w:rPr>
      <w:rFonts w:ascii="Arial" w:hAnsi="Arial" w:cs="Arial"/>
      <w:b/>
      <w:kern w:val="28"/>
      <w:sz w:val="26"/>
    </w:rPr>
  </w:style>
  <w:style w:type="paragraph" w:styleId="Heading2">
    <w:name w:val="heading 2"/>
    <w:basedOn w:val="Normal"/>
    <w:next w:val="Normal"/>
    <w:link w:val="Heading2Char"/>
    <w:uiPriority w:val="99"/>
    <w:rsid w:val="00BC7A39"/>
    <w:pPr>
      <w:keepNext/>
      <w:numPr>
        <w:numId w:val="10"/>
      </w:numPr>
      <w:spacing w:after="60"/>
      <w:outlineLvl w:val="1"/>
    </w:pPr>
    <w:rPr>
      <w:sz w:val="24"/>
      <w:szCs w:val="24"/>
      <w:lang w:val="fr-FR"/>
    </w:rPr>
  </w:style>
  <w:style w:type="paragraph" w:styleId="Heading3">
    <w:name w:val="heading 3"/>
    <w:basedOn w:val="Normal"/>
    <w:next w:val="Normal"/>
    <w:link w:val="Heading3Char"/>
    <w:uiPriority w:val="99"/>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link w:val="Heading4Char"/>
    <w:uiPriority w:val="99"/>
    <w:qFormat/>
    <w:rsid w:val="003339EF"/>
    <w:pPr>
      <w:keepNext/>
      <w:spacing w:line="240" w:lineRule="exact"/>
      <w:outlineLvl w:val="3"/>
    </w:pPr>
    <w:rPr>
      <w:rFonts w:ascii="Century Gothic" w:hAnsi="Century Gothic"/>
      <w:sz w:val="22"/>
    </w:rPr>
  </w:style>
  <w:style w:type="paragraph" w:styleId="Heading5">
    <w:name w:val="heading 5"/>
    <w:basedOn w:val="Normal"/>
    <w:next w:val="Normal"/>
    <w:link w:val="Heading5Char"/>
    <w:uiPriority w:val="99"/>
    <w:qFormat/>
    <w:rsid w:val="003339EF"/>
    <w:pPr>
      <w:keepNext/>
      <w:jc w:val="center"/>
      <w:outlineLvl w:val="4"/>
    </w:pPr>
    <w:rPr>
      <w:rFonts w:ascii="Arial" w:hAnsi="Arial" w:cs="Arial"/>
      <w:b/>
      <w:sz w:val="40"/>
    </w:rPr>
  </w:style>
  <w:style w:type="paragraph" w:styleId="Heading6">
    <w:name w:val="heading 6"/>
    <w:basedOn w:val="Normal"/>
    <w:next w:val="Normal"/>
    <w:link w:val="Heading6Char"/>
    <w:uiPriority w:val="99"/>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link w:val="Heading7Char"/>
    <w:uiPriority w:val="99"/>
    <w:qFormat/>
    <w:rsid w:val="003339EF"/>
    <w:pPr>
      <w:keepNext/>
      <w:widowControl w:val="0"/>
      <w:ind w:left="720"/>
      <w:outlineLvl w:val="6"/>
    </w:pPr>
    <w:rPr>
      <w:rFonts w:ascii="Arial" w:hAnsi="Arial" w:cs="Arial"/>
      <w:b/>
      <w:sz w:val="22"/>
    </w:rPr>
  </w:style>
  <w:style w:type="paragraph" w:styleId="Heading8">
    <w:name w:val="heading 8"/>
    <w:basedOn w:val="Normal"/>
    <w:next w:val="Normal"/>
    <w:link w:val="Heading8Char"/>
    <w:uiPriority w:val="99"/>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link w:val="Heading9Char"/>
    <w:uiPriority w:val="99"/>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B005D"/>
    <w:rPr>
      <w:rFonts w:ascii="Arial" w:hAnsi="Arial" w:cs="Arial"/>
      <w:b/>
      <w:kern w:val="28"/>
      <w:sz w:val="26"/>
      <w:lang w:eastAsia="en-GB"/>
    </w:rPr>
  </w:style>
  <w:style w:type="character" w:customStyle="1" w:styleId="Heading2Char">
    <w:name w:val="Heading 2 Char"/>
    <w:link w:val="Heading2"/>
    <w:uiPriority w:val="99"/>
    <w:locked/>
    <w:rsid w:val="00BC7A39"/>
    <w:rPr>
      <w:sz w:val="24"/>
      <w:szCs w:val="24"/>
      <w:lang w:val="fr-FR"/>
    </w:rPr>
  </w:style>
  <w:style w:type="character" w:customStyle="1" w:styleId="Heading3Char">
    <w:name w:val="Heading 3 Char"/>
    <w:link w:val="Heading3"/>
    <w:uiPriority w:val="99"/>
    <w:semiHidden/>
    <w:locked/>
    <w:rsid w:val="002878FD"/>
    <w:rPr>
      <w:rFonts w:ascii="Cambria" w:hAnsi="Cambria" w:cs="Times New Roman"/>
      <w:b/>
      <w:bCs/>
      <w:sz w:val="26"/>
      <w:szCs w:val="26"/>
      <w:lang w:val="en-US" w:eastAsia="en-GB"/>
    </w:rPr>
  </w:style>
  <w:style w:type="character" w:customStyle="1" w:styleId="Heading4Char">
    <w:name w:val="Heading 4 Char"/>
    <w:link w:val="Heading4"/>
    <w:uiPriority w:val="99"/>
    <w:locked/>
    <w:rsid w:val="00B07598"/>
    <w:rPr>
      <w:rFonts w:ascii="Century Gothic" w:hAnsi="Century Gothic" w:cs="Times New Roman"/>
      <w:sz w:val="22"/>
      <w:lang w:eastAsia="en-GB"/>
    </w:rPr>
  </w:style>
  <w:style w:type="character" w:customStyle="1" w:styleId="Heading5Char">
    <w:name w:val="Heading 5 Char"/>
    <w:link w:val="Heading5"/>
    <w:uiPriority w:val="99"/>
    <w:semiHidden/>
    <w:locked/>
    <w:rsid w:val="002878FD"/>
    <w:rPr>
      <w:rFonts w:ascii="Calibri" w:hAnsi="Calibri" w:cs="Times New Roman"/>
      <w:b/>
      <w:bCs/>
      <w:i/>
      <w:iCs/>
      <w:sz w:val="26"/>
      <w:szCs w:val="26"/>
      <w:lang w:val="en-US" w:eastAsia="en-GB"/>
    </w:rPr>
  </w:style>
  <w:style w:type="character" w:customStyle="1" w:styleId="Heading6Char">
    <w:name w:val="Heading 6 Char"/>
    <w:link w:val="Heading6"/>
    <w:uiPriority w:val="99"/>
    <w:semiHidden/>
    <w:locked/>
    <w:rsid w:val="002878FD"/>
    <w:rPr>
      <w:rFonts w:ascii="Calibri" w:hAnsi="Calibri" w:cs="Times New Roman"/>
      <w:b/>
      <w:bCs/>
      <w:lang w:val="en-US" w:eastAsia="en-GB"/>
    </w:rPr>
  </w:style>
  <w:style w:type="character" w:customStyle="1" w:styleId="Heading7Char">
    <w:name w:val="Heading 7 Char"/>
    <w:link w:val="Heading7"/>
    <w:uiPriority w:val="99"/>
    <w:semiHidden/>
    <w:locked/>
    <w:rsid w:val="002878FD"/>
    <w:rPr>
      <w:rFonts w:ascii="Calibri" w:hAnsi="Calibri" w:cs="Times New Roman"/>
      <w:sz w:val="24"/>
      <w:szCs w:val="24"/>
      <w:lang w:val="en-US" w:eastAsia="en-GB"/>
    </w:rPr>
  </w:style>
  <w:style w:type="character" w:customStyle="1" w:styleId="Heading8Char">
    <w:name w:val="Heading 8 Char"/>
    <w:link w:val="Heading8"/>
    <w:uiPriority w:val="99"/>
    <w:semiHidden/>
    <w:locked/>
    <w:rsid w:val="002878FD"/>
    <w:rPr>
      <w:rFonts w:ascii="Calibri" w:hAnsi="Calibri" w:cs="Times New Roman"/>
      <w:i/>
      <w:iCs/>
      <w:sz w:val="24"/>
      <w:szCs w:val="24"/>
      <w:lang w:val="en-US" w:eastAsia="en-GB"/>
    </w:rPr>
  </w:style>
  <w:style w:type="character" w:customStyle="1" w:styleId="Heading9Char">
    <w:name w:val="Heading 9 Char"/>
    <w:link w:val="Heading9"/>
    <w:uiPriority w:val="99"/>
    <w:semiHidden/>
    <w:locked/>
    <w:rsid w:val="002878FD"/>
    <w:rPr>
      <w:rFonts w:ascii="Cambria" w:hAnsi="Cambria" w:cs="Times New Roman"/>
      <w:lang w:val="en-US" w:eastAsia="en-GB"/>
    </w:rPr>
  </w:style>
  <w:style w:type="paragraph" w:styleId="BalloonText">
    <w:name w:val="Balloon Text"/>
    <w:basedOn w:val="Normal"/>
    <w:link w:val="BalloonTextChar"/>
    <w:uiPriority w:val="99"/>
    <w:rsid w:val="003339EF"/>
    <w:pPr>
      <w:widowControl w:val="0"/>
    </w:pPr>
    <w:rPr>
      <w:rFonts w:ascii="Tahoma" w:hAnsi="Tahoma" w:cs="Tahoma"/>
      <w:sz w:val="16"/>
    </w:rPr>
  </w:style>
  <w:style w:type="character" w:customStyle="1" w:styleId="BalloonTextChar">
    <w:name w:val="Balloon Text Char"/>
    <w:link w:val="BalloonText"/>
    <w:uiPriority w:val="99"/>
    <w:semiHidden/>
    <w:locked/>
    <w:rsid w:val="002878FD"/>
    <w:rPr>
      <w:rFonts w:cs="Times New Roman"/>
      <w:sz w:val="2"/>
      <w:lang w:val="en-US" w:eastAsia="en-GB"/>
    </w:rPr>
  </w:style>
  <w:style w:type="paragraph" w:styleId="Header">
    <w:name w:val="header"/>
    <w:basedOn w:val="Normal"/>
    <w:link w:val="HeaderChar1"/>
    <w:rsid w:val="003339EF"/>
    <w:pPr>
      <w:tabs>
        <w:tab w:val="center" w:pos="4536"/>
        <w:tab w:val="right" w:pos="9072"/>
      </w:tabs>
    </w:pPr>
  </w:style>
  <w:style w:type="character" w:customStyle="1" w:styleId="HeaderChar">
    <w:name w:val="Header Char"/>
    <w:locked/>
    <w:rsid w:val="003339EF"/>
    <w:rPr>
      <w:rFonts w:cs="Times New Roman"/>
      <w:lang w:eastAsia="en-GB"/>
    </w:rPr>
  </w:style>
  <w:style w:type="paragraph" w:styleId="Footer">
    <w:name w:val="footer"/>
    <w:basedOn w:val="Normal"/>
    <w:link w:val="FooterChar1"/>
    <w:uiPriority w:val="99"/>
    <w:rsid w:val="003339EF"/>
    <w:pPr>
      <w:tabs>
        <w:tab w:val="center" w:pos="4536"/>
        <w:tab w:val="right" w:pos="9072"/>
      </w:tabs>
    </w:pPr>
  </w:style>
  <w:style w:type="character" w:customStyle="1" w:styleId="FooterChar">
    <w:name w:val="Footer Char"/>
    <w:uiPriority w:val="99"/>
    <w:locked/>
    <w:rsid w:val="003339EF"/>
    <w:rPr>
      <w:rFonts w:ascii="Times New Roman" w:hAnsi="Times New Roman" w:cs="Times New Roman"/>
      <w:lang w:eastAsia="en-GB"/>
    </w:rPr>
  </w:style>
  <w:style w:type="character" w:styleId="PageNumber">
    <w:name w:val="page number"/>
    <w:uiPriority w:val="99"/>
    <w:rsid w:val="003339EF"/>
    <w:rPr>
      <w:rFonts w:ascii="Times New Roman" w:hAnsi="Times New Roman" w:cs="Times New Roman"/>
    </w:rPr>
  </w:style>
  <w:style w:type="paragraph" w:styleId="BodyTextIndent">
    <w:name w:val="Body Text Indent"/>
    <w:basedOn w:val="Normal"/>
    <w:link w:val="BodyTextIndentChar"/>
    <w:uiPriority w:val="99"/>
    <w:semiHidden/>
    <w:rsid w:val="003339EF"/>
    <w:pPr>
      <w:tabs>
        <w:tab w:val="left" w:pos="504"/>
      </w:tabs>
      <w:ind w:left="72"/>
    </w:pPr>
    <w:rPr>
      <w:rFonts w:ascii="Century Gothic" w:hAnsi="Century Gothic"/>
      <w:sz w:val="22"/>
      <w:u w:val="single"/>
    </w:rPr>
  </w:style>
  <w:style w:type="character" w:customStyle="1" w:styleId="BodyTextIndentChar">
    <w:name w:val="Body Text Indent Char"/>
    <w:link w:val="BodyTextIndent"/>
    <w:uiPriority w:val="99"/>
    <w:semiHidden/>
    <w:locked/>
    <w:rsid w:val="002878FD"/>
    <w:rPr>
      <w:rFonts w:cs="Times New Roman"/>
      <w:sz w:val="20"/>
      <w:szCs w:val="20"/>
      <w:lang w:val="en-US" w:eastAsia="en-GB"/>
    </w:rPr>
  </w:style>
  <w:style w:type="paragraph" w:styleId="BodyTextIndent2">
    <w:name w:val="Body Text Indent 2"/>
    <w:basedOn w:val="Normal"/>
    <w:link w:val="BodyTextIndent2Char"/>
    <w:uiPriority w:val="99"/>
    <w:semiHidden/>
    <w:rsid w:val="003339EF"/>
    <w:pPr>
      <w:tabs>
        <w:tab w:val="left" w:pos="720"/>
      </w:tabs>
      <w:ind w:left="810"/>
    </w:pPr>
    <w:rPr>
      <w:rFonts w:ascii="Arial" w:hAnsi="Arial" w:cs="Arial"/>
      <w:sz w:val="22"/>
    </w:rPr>
  </w:style>
  <w:style w:type="character" w:customStyle="1" w:styleId="BodyTextIndent2Char">
    <w:name w:val="Body Text Indent 2 Char"/>
    <w:link w:val="BodyTextIndent2"/>
    <w:uiPriority w:val="99"/>
    <w:semiHidden/>
    <w:locked/>
    <w:rsid w:val="001B2544"/>
    <w:rPr>
      <w:rFonts w:ascii="Arial" w:hAnsi="Arial" w:cs="Arial"/>
      <w:sz w:val="22"/>
      <w:lang w:eastAsia="en-GB"/>
    </w:rPr>
  </w:style>
  <w:style w:type="character" w:styleId="Hyperlink">
    <w:name w:val="Hyperlink"/>
    <w:uiPriority w:val="99"/>
    <w:rsid w:val="003339EF"/>
    <w:rPr>
      <w:rFonts w:ascii="Times New Roman" w:hAnsi="Times New Roman" w:cs="Times New Roman"/>
      <w:color w:val="0000FF"/>
      <w:u w:val="single"/>
    </w:rPr>
  </w:style>
  <w:style w:type="paragraph" w:styleId="BodyText">
    <w:name w:val="Body Text"/>
    <w:basedOn w:val="Normal"/>
    <w:link w:val="BodyTextChar"/>
    <w:uiPriority w:val="99"/>
    <w:semiHidden/>
    <w:rsid w:val="003339EF"/>
    <w:pPr>
      <w:tabs>
        <w:tab w:val="left" w:pos="720"/>
      </w:tabs>
      <w:suppressAutoHyphens/>
      <w:jc w:val="both"/>
    </w:pPr>
    <w:rPr>
      <w:sz w:val="24"/>
    </w:rPr>
  </w:style>
  <w:style w:type="character" w:customStyle="1" w:styleId="BodyTextChar">
    <w:name w:val="Body Text Char"/>
    <w:link w:val="BodyText"/>
    <w:uiPriority w:val="99"/>
    <w:semiHidden/>
    <w:locked/>
    <w:rsid w:val="00E92468"/>
    <w:rPr>
      <w:rFonts w:cs="Times New Roman"/>
      <w:sz w:val="24"/>
      <w:lang w:eastAsia="en-GB"/>
    </w:rPr>
  </w:style>
  <w:style w:type="paragraph" w:styleId="Title">
    <w:name w:val="Title"/>
    <w:basedOn w:val="Normal"/>
    <w:link w:val="TitleChar"/>
    <w:uiPriority w:val="99"/>
    <w:qFormat/>
    <w:rsid w:val="003339EF"/>
    <w:pPr>
      <w:widowControl w:val="0"/>
      <w:jc w:val="center"/>
    </w:pPr>
    <w:rPr>
      <w:rFonts w:ascii="Courier" w:hAnsi="Courier"/>
      <w:b/>
      <w:sz w:val="36"/>
      <w:u w:val="single"/>
    </w:rPr>
  </w:style>
  <w:style w:type="character" w:customStyle="1" w:styleId="TitleChar">
    <w:name w:val="Title Char"/>
    <w:link w:val="Title"/>
    <w:uiPriority w:val="99"/>
    <w:locked/>
    <w:rsid w:val="00F24C8E"/>
    <w:rPr>
      <w:rFonts w:ascii="Courier" w:hAnsi="Courier" w:cs="Times New Roman"/>
      <w:b/>
      <w:sz w:val="36"/>
      <w:u w:val="single"/>
      <w:lang w:eastAsia="en-GB"/>
    </w:rPr>
  </w:style>
  <w:style w:type="paragraph" w:styleId="BodyText3">
    <w:name w:val="Body Text 3"/>
    <w:basedOn w:val="Normal"/>
    <w:link w:val="BodyText3Char"/>
    <w:uiPriority w:val="99"/>
    <w:semiHidden/>
    <w:rsid w:val="003339EF"/>
    <w:pPr>
      <w:tabs>
        <w:tab w:val="left" w:pos="540"/>
      </w:tabs>
      <w:suppressAutoHyphens/>
      <w:ind w:right="-72"/>
      <w:jc w:val="both"/>
    </w:pPr>
    <w:rPr>
      <w:sz w:val="24"/>
    </w:rPr>
  </w:style>
  <w:style w:type="character" w:customStyle="1" w:styleId="BodyText3Char">
    <w:name w:val="Body Text 3 Char"/>
    <w:link w:val="BodyText3"/>
    <w:uiPriority w:val="99"/>
    <w:semiHidden/>
    <w:locked/>
    <w:rsid w:val="00B07598"/>
    <w:rPr>
      <w:rFonts w:cs="Times New Roman"/>
      <w:sz w:val="24"/>
      <w:lang w:eastAsia="en-GB"/>
    </w:rPr>
  </w:style>
  <w:style w:type="paragraph" w:styleId="BodyTextIndent3">
    <w:name w:val="Body Text Indent 3"/>
    <w:basedOn w:val="Normal"/>
    <w:link w:val="BodyTextIndent3Char"/>
    <w:uiPriority w:val="99"/>
    <w:semiHidden/>
    <w:rsid w:val="003339EF"/>
    <w:pPr>
      <w:tabs>
        <w:tab w:val="left" w:pos="720"/>
      </w:tabs>
      <w:spacing w:line="240" w:lineRule="exact"/>
      <w:ind w:left="720"/>
      <w:jc w:val="both"/>
    </w:pPr>
    <w:rPr>
      <w:rFonts w:ascii="Arial" w:hAnsi="Arial" w:cs="Arial"/>
      <w:sz w:val="22"/>
    </w:rPr>
  </w:style>
  <w:style w:type="character" w:customStyle="1" w:styleId="BodyTextIndent3Char">
    <w:name w:val="Body Text Indent 3 Char"/>
    <w:link w:val="BodyTextIndent3"/>
    <w:uiPriority w:val="99"/>
    <w:semiHidden/>
    <w:locked/>
    <w:rsid w:val="002878FD"/>
    <w:rPr>
      <w:rFonts w:cs="Times New Roman"/>
      <w:sz w:val="16"/>
      <w:szCs w:val="16"/>
      <w:lang w:val="en-US" w:eastAsia="en-GB"/>
    </w:rPr>
  </w:style>
  <w:style w:type="paragraph" w:styleId="PlainText">
    <w:name w:val="Plain Text"/>
    <w:basedOn w:val="Normal"/>
    <w:link w:val="PlainTextChar"/>
    <w:uiPriority w:val="99"/>
    <w:semiHidden/>
    <w:rsid w:val="003339EF"/>
    <w:rPr>
      <w:rFonts w:ascii="Courier New" w:hAnsi="Courier New" w:cs="Courier New"/>
    </w:rPr>
  </w:style>
  <w:style w:type="character" w:customStyle="1" w:styleId="PlainTextChar">
    <w:name w:val="Plain Text Char"/>
    <w:link w:val="PlainText"/>
    <w:uiPriority w:val="99"/>
    <w:semiHidden/>
    <w:locked/>
    <w:rsid w:val="002878FD"/>
    <w:rPr>
      <w:rFonts w:ascii="Courier New" w:hAnsi="Courier New" w:cs="Courier New"/>
      <w:sz w:val="20"/>
      <w:szCs w:val="20"/>
      <w:lang w:val="en-US" w:eastAsia="en-GB"/>
    </w:rPr>
  </w:style>
  <w:style w:type="paragraph" w:styleId="TOC4">
    <w:name w:val="toc 4"/>
    <w:basedOn w:val="Normal"/>
    <w:next w:val="Normal"/>
    <w:autoRedefine/>
    <w:uiPriority w:val="99"/>
    <w:rsid w:val="003339EF"/>
    <w:pPr>
      <w:tabs>
        <w:tab w:val="right" w:leader="dot" w:pos="9000"/>
      </w:tabs>
      <w:suppressAutoHyphens/>
      <w:ind w:left="720"/>
      <w:jc w:val="both"/>
    </w:pPr>
    <w:rPr>
      <w:sz w:val="24"/>
    </w:rPr>
  </w:style>
  <w:style w:type="paragraph" w:styleId="Subtitle">
    <w:name w:val="Subtitle"/>
    <w:basedOn w:val="Normal"/>
    <w:link w:val="SubtitleChar"/>
    <w:uiPriority w:val="99"/>
    <w:qFormat/>
    <w:rsid w:val="003339EF"/>
    <w:pPr>
      <w:widowControl w:val="0"/>
      <w:jc w:val="center"/>
    </w:pPr>
    <w:rPr>
      <w:rFonts w:ascii="Times" w:hAnsi="Times" w:cs="Times"/>
      <w:sz w:val="24"/>
    </w:rPr>
  </w:style>
  <w:style w:type="character" w:customStyle="1" w:styleId="SubtitleChar">
    <w:name w:val="Subtitle Char"/>
    <w:link w:val="Subtitle"/>
    <w:uiPriority w:val="99"/>
    <w:locked/>
    <w:rsid w:val="002878FD"/>
    <w:rPr>
      <w:rFonts w:ascii="Cambria" w:hAnsi="Cambria" w:cs="Times New Roman"/>
      <w:sz w:val="24"/>
      <w:szCs w:val="24"/>
      <w:lang w:val="en-US" w:eastAsia="en-GB"/>
    </w:rPr>
  </w:style>
  <w:style w:type="paragraph" w:styleId="Caption">
    <w:name w:val="caption"/>
    <w:basedOn w:val="Normal"/>
    <w:next w:val="Normal"/>
    <w:uiPriority w:val="99"/>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uiPriority w:val="99"/>
    <w:semiHidden/>
    <w:rsid w:val="003339EF"/>
    <w:pPr>
      <w:ind w:left="400" w:hanging="200"/>
    </w:pPr>
  </w:style>
  <w:style w:type="paragraph" w:styleId="Index1">
    <w:name w:val="index 1"/>
    <w:basedOn w:val="Heading5"/>
    <w:next w:val="Normal"/>
    <w:autoRedefine/>
    <w:uiPriority w:val="99"/>
    <w:semiHidden/>
    <w:rsid w:val="003339EF"/>
    <w:pPr>
      <w:ind w:left="200" w:hanging="200"/>
      <w:outlineLvl w:val="9"/>
    </w:pPr>
    <w:rPr>
      <w:rFonts w:ascii="Century Gothic" w:hAnsi="Century Gothic" w:cs="Times New Roman"/>
      <w:b w:val="0"/>
      <w:sz w:val="22"/>
    </w:rPr>
  </w:style>
  <w:style w:type="paragraph" w:styleId="Index3">
    <w:name w:val="index 3"/>
    <w:basedOn w:val="Normal"/>
    <w:next w:val="Normal"/>
    <w:autoRedefine/>
    <w:uiPriority w:val="99"/>
    <w:semiHidden/>
    <w:rsid w:val="003339EF"/>
    <w:pPr>
      <w:ind w:left="600" w:hanging="200"/>
    </w:pPr>
  </w:style>
  <w:style w:type="paragraph" w:styleId="Index4">
    <w:name w:val="index 4"/>
    <w:basedOn w:val="Normal"/>
    <w:next w:val="Normal"/>
    <w:autoRedefine/>
    <w:uiPriority w:val="99"/>
    <w:semiHidden/>
    <w:rsid w:val="003339EF"/>
    <w:pPr>
      <w:ind w:left="800" w:hanging="200"/>
    </w:pPr>
  </w:style>
  <w:style w:type="paragraph" w:styleId="Index5">
    <w:name w:val="index 5"/>
    <w:basedOn w:val="Normal"/>
    <w:next w:val="Normal"/>
    <w:autoRedefine/>
    <w:uiPriority w:val="99"/>
    <w:semiHidden/>
    <w:rsid w:val="003339EF"/>
    <w:pPr>
      <w:ind w:left="1000" w:hanging="200"/>
    </w:pPr>
  </w:style>
  <w:style w:type="paragraph" w:styleId="Index6">
    <w:name w:val="index 6"/>
    <w:basedOn w:val="Normal"/>
    <w:next w:val="Normal"/>
    <w:autoRedefine/>
    <w:uiPriority w:val="99"/>
    <w:semiHidden/>
    <w:rsid w:val="003339EF"/>
    <w:pPr>
      <w:ind w:left="1200" w:hanging="200"/>
    </w:pPr>
  </w:style>
  <w:style w:type="paragraph" w:styleId="Index7">
    <w:name w:val="index 7"/>
    <w:basedOn w:val="Normal"/>
    <w:next w:val="Normal"/>
    <w:autoRedefine/>
    <w:uiPriority w:val="99"/>
    <w:semiHidden/>
    <w:rsid w:val="003339EF"/>
    <w:pPr>
      <w:ind w:left="1400" w:hanging="200"/>
    </w:pPr>
  </w:style>
  <w:style w:type="paragraph" w:styleId="Index8">
    <w:name w:val="index 8"/>
    <w:basedOn w:val="Normal"/>
    <w:next w:val="Normal"/>
    <w:autoRedefine/>
    <w:uiPriority w:val="99"/>
    <w:semiHidden/>
    <w:rsid w:val="003339EF"/>
    <w:pPr>
      <w:ind w:left="1600" w:hanging="200"/>
    </w:pPr>
  </w:style>
  <w:style w:type="paragraph" w:styleId="Index9">
    <w:name w:val="index 9"/>
    <w:basedOn w:val="Normal"/>
    <w:next w:val="Normal"/>
    <w:autoRedefine/>
    <w:uiPriority w:val="99"/>
    <w:semiHidden/>
    <w:rsid w:val="003339EF"/>
    <w:pPr>
      <w:ind w:left="1800" w:hanging="200"/>
    </w:pPr>
  </w:style>
  <w:style w:type="paragraph" w:styleId="IndexHeading">
    <w:name w:val="index heading"/>
    <w:basedOn w:val="Normal"/>
    <w:next w:val="Index1"/>
    <w:uiPriority w:val="99"/>
    <w:semiHidden/>
    <w:rsid w:val="003339EF"/>
  </w:style>
  <w:style w:type="character" w:styleId="CommentReference">
    <w:name w:val="annotation reference"/>
    <w:uiPriority w:val="99"/>
    <w:semiHidden/>
    <w:rsid w:val="003339EF"/>
    <w:rPr>
      <w:rFonts w:ascii="Times New Roman" w:hAnsi="Times New Roman" w:cs="Times New Roman"/>
      <w:sz w:val="16"/>
    </w:rPr>
  </w:style>
  <w:style w:type="paragraph" w:styleId="TOC1">
    <w:name w:val="toc 1"/>
    <w:basedOn w:val="Normal"/>
    <w:next w:val="Normal"/>
    <w:autoRedefine/>
    <w:uiPriority w:val="39"/>
    <w:rsid w:val="004C5092"/>
    <w:pPr>
      <w:tabs>
        <w:tab w:val="left" w:pos="0"/>
        <w:tab w:val="right" w:leader="dot" w:pos="8918"/>
      </w:tabs>
    </w:pPr>
  </w:style>
  <w:style w:type="paragraph" w:styleId="CommentText">
    <w:name w:val="annotation text"/>
    <w:basedOn w:val="Normal"/>
    <w:link w:val="CommentTextChar2"/>
    <w:uiPriority w:val="99"/>
    <w:semiHidden/>
    <w:rsid w:val="003339EF"/>
  </w:style>
  <w:style w:type="character" w:customStyle="1" w:styleId="CommentTextChar">
    <w:name w:val="Comment Text Char"/>
    <w:uiPriority w:val="99"/>
    <w:locked/>
    <w:rsid w:val="003339EF"/>
    <w:rPr>
      <w:rFonts w:ascii="Times New Roman" w:hAnsi="Times New Roman" w:cs="Times New Roman"/>
      <w:lang w:eastAsia="en-GB"/>
    </w:rPr>
  </w:style>
  <w:style w:type="paragraph" w:customStyle="1" w:styleId="Style1">
    <w:name w:val="Style1"/>
    <w:basedOn w:val="Heading4"/>
    <w:uiPriority w:val="99"/>
    <w:rsid w:val="003339EF"/>
    <w:pPr>
      <w:outlineLvl w:val="9"/>
    </w:pPr>
  </w:style>
  <w:style w:type="paragraph" w:styleId="TOC2">
    <w:name w:val="toc 2"/>
    <w:basedOn w:val="Normal"/>
    <w:next w:val="Normal"/>
    <w:autoRedefine/>
    <w:uiPriority w:val="39"/>
    <w:rsid w:val="003339EF"/>
    <w:pPr>
      <w:ind w:left="200"/>
    </w:pPr>
  </w:style>
  <w:style w:type="paragraph" w:styleId="TOC3">
    <w:name w:val="toc 3"/>
    <w:basedOn w:val="Normal"/>
    <w:next w:val="Normal"/>
    <w:autoRedefine/>
    <w:uiPriority w:val="99"/>
    <w:rsid w:val="003339EF"/>
    <w:pPr>
      <w:ind w:left="400"/>
    </w:pPr>
  </w:style>
  <w:style w:type="paragraph" w:styleId="TOC5">
    <w:name w:val="toc 5"/>
    <w:basedOn w:val="Normal"/>
    <w:next w:val="Normal"/>
    <w:autoRedefine/>
    <w:uiPriority w:val="99"/>
    <w:rsid w:val="003339EF"/>
    <w:pPr>
      <w:ind w:left="800"/>
    </w:pPr>
  </w:style>
  <w:style w:type="paragraph" w:styleId="TOC6">
    <w:name w:val="toc 6"/>
    <w:basedOn w:val="Normal"/>
    <w:next w:val="Normal"/>
    <w:autoRedefine/>
    <w:uiPriority w:val="99"/>
    <w:rsid w:val="003339EF"/>
    <w:pPr>
      <w:ind w:left="1000"/>
    </w:pPr>
  </w:style>
  <w:style w:type="paragraph" w:styleId="TOC7">
    <w:name w:val="toc 7"/>
    <w:basedOn w:val="Normal"/>
    <w:next w:val="Normal"/>
    <w:autoRedefine/>
    <w:uiPriority w:val="99"/>
    <w:rsid w:val="003339EF"/>
    <w:pPr>
      <w:ind w:left="1200"/>
    </w:pPr>
  </w:style>
  <w:style w:type="paragraph" w:styleId="TOC8">
    <w:name w:val="toc 8"/>
    <w:basedOn w:val="Normal"/>
    <w:next w:val="Normal"/>
    <w:autoRedefine/>
    <w:uiPriority w:val="99"/>
    <w:rsid w:val="003339EF"/>
    <w:pPr>
      <w:ind w:left="1400"/>
    </w:pPr>
  </w:style>
  <w:style w:type="paragraph" w:styleId="TOC9">
    <w:name w:val="toc 9"/>
    <w:basedOn w:val="Normal"/>
    <w:next w:val="Normal"/>
    <w:autoRedefine/>
    <w:uiPriority w:val="99"/>
    <w:rsid w:val="003339EF"/>
    <w:pPr>
      <w:ind w:left="1600"/>
    </w:pPr>
  </w:style>
  <w:style w:type="character" w:styleId="FollowedHyperlink">
    <w:name w:val="FollowedHyperlink"/>
    <w:uiPriority w:val="99"/>
    <w:semiHidden/>
    <w:rsid w:val="003339EF"/>
    <w:rPr>
      <w:rFonts w:ascii="Times New Roman" w:hAnsi="Times New Roman" w:cs="Times New Roman"/>
      <w:color w:val="800080"/>
      <w:u w:val="single"/>
    </w:rPr>
  </w:style>
  <w:style w:type="paragraph" w:styleId="FootnoteText">
    <w:name w:val="footnote text"/>
    <w:basedOn w:val="Normal"/>
    <w:link w:val="FootnoteTextChar"/>
    <w:uiPriority w:val="99"/>
    <w:semiHidden/>
    <w:rsid w:val="003339EF"/>
  </w:style>
  <w:style w:type="character" w:customStyle="1" w:styleId="FootnoteTextChar">
    <w:name w:val="Footnote Text Char"/>
    <w:link w:val="FootnoteText"/>
    <w:uiPriority w:val="99"/>
    <w:semiHidden/>
    <w:locked/>
    <w:rsid w:val="006B3AAC"/>
    <w:rPr>
      <w:rFonts w:cs="Times New Roman"/>
      <w:lang w:eastAsia="en-GB"/>
    </w:rPr>
  </w:style>
  <w:style w:type="character" w:styleId="FootnoteReference">
    <w:name w:val="footnote reference"/>
    <w:uiPriority w:val="99"/>
    <w:semiHidden/>
    <w:rsid w:val="003339EF"/>
    <w:rPr>
      <w:rFonts w:ascii="Times New Roman" w:hAnsi="Times New Roman" w:cs="Times New Roman"/>
      <w:vertAlign w:val="superscript"/>
    </w:rPr>
  </w:style>
  <w:style w:type="paragraph" w:customStyle="1" w:styleId="Figure1">
    <w:name w:val="Figure_1"/>
    <w:autoRedefine/>
    <w:uiPriority w:val="99"/>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eastAsia="en-US"/>
    </w:rPr>
  </w:style>
  <w:style w:type="character" w:customStyle="1" w:styleId="Figure1Char">
    <w:name w:val="Figure_1 Char"/>
    <w:uiPriority w:val="99"/>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link w:val="DateChar"/>
    <w:uiPriority w:val="99"/>
    <w:semiHidden/>
    <w:rsid w:val="003339EF"/>
  </w:style>
  <w:style w:type="character" w:customStyle="1" w:styleId="DateChar">
    <w:name w:val="Date Char"/>
    <w:link w:val="Date"/>
    <w:uiPriority w:val="99"/>
    <w:semiHidden/>
    <w:locked/>
    <w:rsid w:val="002878FD"/>
    <w:rPr>
      <w:rFonts w:cs="Times New Roman"/>
      <w:sz w:val="20"/>
      <w:szCs w:val="20"/>
      <w:lang w:val="en-US" w:eastAsia="en-GB"/>
    </w:rPr>
  </w:style>
  <w:style w:type="paragraph" w:customStyle="1" w:styleId="BodyTextIndent1">
    <w:name w:val="Body Text Indent1"/>
    <w:basedOn w:val="Normal"/>
    <w:uiPriority w:val="99"/>
    <w:rsid w:val="003339EF"/>
    <w:pPr>
      <w:spacing w:after="120"/>
      <w:ind w:left="283"/>
    </w:pPr>
  </w:style>
  <w:style w:type="paragraph" w:customStyle="1" w:styleId="BodyText1">
    <w:name w:val="Body Text 1"/>
    <w:basedOn w:val="Normal"/>
    <w:uiPriority w:val="99"/>
    <w:rsid w:val="003339EF"/>
    <w:pPr>
      <w:numPr>
        <w:numId w:val="1"/>
      </w:numPr>
      <w:overflowPunct/>
      <w:autoSpaceDE/>
      <w:autoSpaceDN/>
      <w:adjustRightInd/>
      <w:textAlignment w:val="auto"/>
    </w:pPr>
    <w:rPr>
      <w:lang w:eastAsia="en-US"/>
    </w:rPr>
  </w:style>
  <w:style w:type="paragraph" w:styleId="EndnoteText">
    <w:name w:val="endnote text"/>
    <w:basedOn w:val="Normal"/>
    <w:link w:val="EndnoteTextChar"/>
    <w:uiPriority w:val="99"/>
    <w:semiHidden/>
    <w:rsid w:val="003339EF"/>
  </w:style>
  <w:style w:type="character" w:customStyle="1" w:styleId="EndnoteTextChar">
    <w:name w:val="Endnote Text Char"/>
    <w:link w:val="EndnoteText"/>
    <w:uiPriority w:val="99"/>
    <w:semiHidden/>
    <w:locked/>
    <w:rsid w:val="002878FD"/>
    <w:rPr>
      <w:rFonts w:cs="Times New Roman"/>
      <w:sz w:val="20"/>
      <w:szCs w:val="20"/>
      <w:lang w:val="en-US" w:eastAsia="en-GB"/>
    </w:rPr>
  </w:style>
  <w:style w:type="character" w:styleId="EndnoteReference">
    <w:name w:val="endnote reference"/>
    <w:uiPriority w:val="99"/>
    <w:semiHidden/>
    <w:rsid w:val="003339EF"/>
    <w:rPr>
      <w:rFonts w:ascii="Times New Roman" w:hAnsi="Times New Roman" w:cs="Times New Roman"/>
      <w:vertAlign w:val="superscript"/>
    </w:rPr>
  </w:style>
  <w:style w:type="paragraph" w:customStyle="1" w:styleId="style10">
    <w:name w:val="style1"/>
    <w:basedOn w:val="Normal"/>
    <w:uiPriority w:val="99"/>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uiPriority w:val="99"/>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uiPriority w:val="99"/>
    <w:semiHidden/>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CommentText"/>
    <w:next w:val="CommentText"/>
    <w:uiPriority w:val="99"/>
    <w:rsid w:val="003339EF"/>
    <w:rPr>
      <w:b/>
      <w:bCs/>
    </w:rPr>
  </w:style>
  <w:style w:type="character" w:customStyle="1" w:styleId="EmailStyle65">
    <w:name w:val="EmailStyle65"/>
    <w:uiPriority w:val="99"/>
    <w:rsid w:val="003339EF"/>
    <w:rPr>
      <w:rFonts w:ascii="Arial" w:hAnsi="Arial" w:cs="Arial"/>
      <w:color w:val="auto"/>
      <w:sz w:val="20"/>
      <w:szCs w:val="20"/>
    </w:rPr>
  </w:style>
  <w:style w:type="paragraph" w:styleId="BlockText">
    <w:name w:val="Block Text"/>
    <w:basedOn w:val="Normal"/>
    <w:uiPriority w:val="99"/>
    <w:semiHidden/>
    <w:rsid w:val="003339EF"/>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uiPriority w:val="99"/>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val="en-GB" w:eastAsia="en-US"/>
    </w:rPr>
  </w:style>
  <w:style w:type="paragraph" w:customStyle="1" w:styleId="Default">
    <w:name w:val="Default"/>
    <w:uiPriority w:val="99"/>
    <w:rsid w:val="003339EF"/>
    <w:pPr>
      <w:autoSpaceDE w:val="0"/>
      <w:autoSpaceDN w:val="0"/>
      <w:adjustRightInd w:val="0"/>
    </w:pPr>
    <w:rPr>
      <w:color w:val="000000"/>
      <w:sz w:val="24"/>
      <w:szCs w:val="24"/>
      <w:lang w:val="en-US" w:eastAsia="en-US"/>
    </w:rPr>
  </w:style>
  <w:style w:type="character" w:customStyle="1" w:styleId="StyleHeader2-SubClausesBoldChar">
    <w:name w:val="Style Header 2 - SubClauses + Bold Char"/>
    <w:uiPriority w:val="99"/>
    <w:rsid w:val="003339EF"/>
    <w:rPr>
      <w:rFonts w:ascii="Times New Roman" w:hAnsi="Times New Roman" w:cs="Times New Roman"/>
      <w:b/>
      <w:bCs/>
      <w:sz w:val="24"/>
      <w:lang w:val="es-ES_tradnl" w:eastAsia="en-US" w:bidi="ar-SA"/>
    </w:rPr>
  </w:style>
  <w:style w:type="paragraph" w:customStyle="1" w:styleId="SectionVIHeader">
    <w:name w:val="Section VI. Header"/>
    <w:basedOn w:val="Normal"/>
    <w:uiPriority w:val="99"/>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uiPriority w:val="99"/>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uiPriority w:val="99"/>
    <w:rsid w:val="003339EF"/>
    <w:pPr>
      <w:keepNext/>
      <w:keepLines/>
      <w:tabs>
        <w:tab w:val="left" w:pos="-720"/>
      </w:tabs>
      <w:suppressAutoHyphens/>
    </w:pPr>
    <w:rPr>
      <w:rFonts w:ascii="Courier" w:hAnsi="Courier"/>
      <w:sz w:val="24"/>
      <w:lang w:val="en-US" w:eastAsia="en-US"/>
    </w:rPr>
  </w:style>
  <w:style w:type="paragraph" w:customStyle="1" w:styleId="StyleStyleHeader1-ClausesAfter0ptLeft0Hanging">
    <w:name w:val="Style Style Header 1 - Clauses + After:  0 pt + Left:  0&quot; Hanging:..."/>
    <w:basedOn w:val="Normal"/>
    <w:uiPriority w:val="99"/>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uiPriority w:val="99"/>
    <w:rsid w:val="003339EF"/>
    <w:pPr>
      <w:overflowPunct/>
      <w:autoSpaceDE/>
      <w:autoSpaceDN/>
      <w:adjustRightInd/>
      <w:jc w:val="center"/>
      <w:textAlignment w:val="auto"/>
    </w:pPr>
    <w:rPr>
      <w:b/>
      <w:sz w:val="36"/>
      <w:lang w:val="en-GB" w:eastAsia="en-US"/>
    </w:rPr>
  </w:style>
  <w:style w:type="paragraph" w:styleId="NormalWeb">
    <w:name w:val="Normal (Web)"/>
    <w:basedOn w:val="Normal"/>
    <w:uiPriority w:val="99"/>
    <w:semiHidden/>
    <w:rsid w:val="003339EF"/>
    <w:pPr>
      <w:overflowPunct/>
      <w:autoSpaceDE/>
      <w:autoSpaceDN/>
      <w:adjustRightInd/>
      <w:spacing w:before="100" w:beforeAutospacing="1" w:after="100" w:afterAutospacing="1"/>
      <w:textAlignment w:val="auto"/>
    </w:pPr>
    <w:rPr>
      <w:rFonts w:ascii="Arial Unicode MS" w:hAnsi="Arial Unicode MS"/>
      <w:sz w:val="24"/>
      <w:szCs w:val="24"/>
      <w:lang w:val="en-GB" w:eastAsia="en-US"/>
    </w:rPr>
  </w:style>
  <w:style w:type="paragraph" w:styleId="CommentSubject">
    <w:name w:val="annotation subject"/>
    <w:basedOn w:val="CommentText"/>
    <w:next w:val="CommentText"/>
    <w:link w:val="CommentSubjectChar"/>
    <w:uiPriority w:val="99"/>
    <w:semiHidden/>
    <w:rsid w:val="003339EF"/>
    <w:rPr>
      <w:b/>
      <w:bCs/>
    </w:rPr>
  </w:style>
  <w:style w:type="character" w:customStyle="1" w:styleId="CommentSubjectChar">
    <w:name w:val="Comment Subject Char"/>
    <w:link w:val="CommentSubject"/>
    <w:uiPriority w:val="99"/>
    <w:locked/>
    <w:rsid w:val="003339EF"/>
    <w:rPr>
      <w:rFonts w:cs="Times New Roman"/>
      <w:lang w:eastAsia="en-GB"/>
    </w:rPr>
  </w:style>
  <w:style w:type="character" w:customStyle="1" w:styleId="CommentTextChar1">
    <w:name w:val="Comment Text Char1"/>
    <w:uiPriority w:val="99"/>
    <w:semiHidden/>
    <w:rsid w:val="003339EF"/>
    <w:rPr>
      <w:rFonts w:cs="Times New Roman"/>
      <w:lang w:eastAsia="en-GB"/>
    </w:rPr>
  </w:style>
  <w:style w:type="paragraph" w:customStyle="1" w:styleId="Outline">
    <w:name w:val="Outline"/>
    <w:basedOn w:val="Normal"/>
    <w:uiPriority w:val="99"/>
    <w:rsid w:val="003339EF"/>
    <w:pPr>
      <w:overflowPunct/>
      <w:autoSpaceDE/>
      <w:autoSpaceDN/>
      <w:adjustRightInd/>
      <w:spacing w:before="240"/>
      <w:textAlignment w:val="auto"/>
    </w:pPr>
    <w:rPr>
      <w:kern w:val="28"/>
      <w:sz w:val="24"/>
      <w:lang w:val="en-GB" w:eastAsia="en-US"/>
    </w:rPr>
  </w:style>
  <w:style w:type="paragraph" w:styleId="BodyText2">
    <w:name w:val="Body Text 2"/>
    <w:basedOn w:val="Normal"/>
    <w:link w:val="BodyText2Char"/>
    <w:uiPriority w:val="99"/>
    <w:semiHidden/>
    <w:rsid w:val="00FA4A30"/>
    <w:pPr>
      <w:spacing w:after="120" w:line="480" w:lineRule="auto"/>
    </w:pPr>
  </w:style>
  <w:style w:type="character" w:customStyle="1" w:styleId="BodyText2Char">
    <w:name w:val="Body Text 2 Char"/>
    <w:link w:val="BodyText2"/>
    <w:uiPriority w:val="99"/>
    <w:semiHidden/>
    <w:locked/>
    <w:rsid w:val="00FA4A30"/>
    <w:rPr>
      <w:rFonts w:cs="Times New Roman"/>
      <w:lang w:eastAsia="en-GB"/>
    </w:rPr>
  </w:style>
  <w:style w:type="character" w:customStyle="1" w:styleId="pseditboxdisponly">
    <w:name w:val="pseditbox_disponly"/>
    <w:uiPriority w:val="99"/>
    <w:rsid w:val="00FA4A30"/>
    <w:rPr>
      <w:rFonts w:cs="Times New Roman"/>
    </w:rPr>
  </w:style>
  <w:style w:type="table" w:styleId="TableGrid">
    <w:name w:val="Table Grid"/>
    <w:basedOn w:val="TableNormal"/>
    <w:uiPriority w:val="99"/>
    <w:rsid w:val="00AB0A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w4winMark">
    <w:name w:val="tw4winMark"/>
    <w:uiPriority w:val="99"/>
    <w:rsid w:val="00BB1F0A"/>
    <w:rPr>
      <w:rFonts w:ascii="Courier New" w:hAnsi="Courier New"/>
      <w:vanish/>
      <w:color w:val="800080"/>
      <w:vertAlign w:val="subscript"/>
    </w:rPr>
  </w:style>
  <w:style w:type="character" w:customStyle="1" w:styleId="HeaderChar1">
    <w:name w:val="Header Char1"/>
    <w:link w:val="Header"/>
    <w:uiPriority w:val="99"/>
    <w:locked/>
    <w:rsid w:val="00BB005D"/>
    <w:rPr>
      <w:rFonts w:cs="Times New Roman"/>
      <w:lang w:eastAsia="en-GB"/>
    </w:rPr>
  </w:style>
  <w:style w:type="character" w:styleId="PlaceholderText">
    <w:name w:val="Placeholder Text"/>
    <w:uiPriority w:val="99"/>
    <w:semiHidden/>
    <w:rsid w:val="007F0F99"/>
    <w:rPr>
      <w:rFonts w:cs="Times New Roman"/>
      <w:color w:val="808080"/>
    </w:rPr>
  </w:style>
  <w:style w:type="character" w:customStyle="1" w:styleId="FooterChar1">
    <w:name w:val="Footer Char1"/>
    <w:link w:val="Footer"/>
    <w:uiPriority w:val="99"/>
    <w:locked/>
    <w:rsid w:val="008510E5"/>
    <w:rPr>
      <w:rFonts w:cs="Times New Roman"/>
      <w:lang w:eastAsia="en-GB"/>
    </w:rPr>
  </w:style>
  <w:style w:type="character" w:customStyle="1" w:styleId="CommentTextChar2">
    <w:name w:val="Comment Text Char2"/>
    <w:link w:val="CommentText"/>
    <w:uiPriority w:val="99"/>
    <w:semiHidden/>
    <w:locked/>
    <w:rsid w:val="00204DC3"/>
    <w:rPr>
      <w:rFonts w:cs="Times New Roman"/>
      <w:lang w:eastAsia="en-GB"/>
    </w:rPr>
  </w:style>
  <w:style w:type="paragraph" w:styleId="Revision">
    <w:name w:val="Revision"/>
    <w:hidden/>
    <w:uiPriority w:val="99"/>
    <w:semiHidden/>
    <w:rsid w:val="00711D06"/>
    <w:rPr>
      <w:lang w:val="en-US"/>
    </w:rPr>
  </w:style>
  <w:style w:type="character" w:customStyle="1" w:styleId="tw4winInternal">
    <w:name w:val="tw4winInternal"/>
    <w:uiPriority w:val="99"/>
    <w:rsid w:val="009E35FA"/>
    <w:rPr>
      <w:rFonts w:ascii="Courier New" w:hAnsi="Courier New"/>
      <w:noProof/>
      <w:color w:val="FF0000"/>
    </w:rPr>
  </w:style>
  <w:style w:type="paragraph" w:styleId="DocumentMap">
    <w:name w:val="Document Map"/>
    <w:basedOn w:val="Normal"/>
    <w:link w:val="DocumentMapChar"/>
    <w:uiPriority w:val="99"/>
    <w:semiHidden/>
    <w:unhideWhenUsed/>
    <w:locked/>
    <w:rsid w:val="00C5043F"/>
    <w:rPr>
      <w:rFonts w:ascii="Lucida Grande" w:hAnsi="Lucida Grande"/>
      <w:sz w:val="24"/>
      <w:szCs w:val="24"/>
    </w:rPr>
  </w:style>
  <w:style w:type="character" w:customStyle="1" w:styleId="DocumentMapChar">
    <w:name w:val="Document Map Char"/>
    <w:basedOn w:val="DefaultParagraphFont"/>
    <w:link w:val="DocumentMap"/>
    <w:uiPriority w:val="99"/>
    <w:semiHidden/>
    <w:rsid w:val="00C5043F"/>
    <w:rPr>
      <w:rFonts w:ascii="Lucida Grande" w:hAnsi="Lucida Grande"/>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76835">
      <w:bodyDiv w:val="1"/>
      <w:marLeft w:val="0"/>
      <w:marRight w:val="0"/>
      <w:marTop w:val="0"/>
      <w:marBottom w:val="0"/>
      <w:divBdr>
        <w:top w:val="none" w:sz="0" w:space="0" w:color="auto"/>
        <w:left w:val="none" w:sz="0" w:space="0" w:color="auto"/>
        <w:bottom w:val="none" w:sz="0" w:space="0" w:color="auto"/>
        <w:right w:val="none" w:sz="0" w:space="0" w:color="auto"/>
      </w:divBdr>
    </w:div>
    <w:div w:id="550774780">
      <w:bodyDiv w:val="1"/>
      <w:marLeft w:val="0"/>
      <w:marRight w:val="0"/>
      <w:marTop w:val="0"/>
      <w:marBottom w:val="0"/>
      <w:divBdr>
        <w:top w:val="none" w:sz="0" w:space="0" w:color="auto"/>
        <w:left w:val="none" w:sz="0" w:space="0" w:color="auto"/>
        <w:bottom w:val="none" w:sz="0" w:space="0" w:color="auto"/>
        <w:right w:val="none" w:sz="0" w:space="0" w:color="auto"/>
      </w:divBdr>
      <w:divsChild>
        <w:div w:id="149563048">
          <w:marLeft w:val="0"/>
          <w:marRight w:val="0"/>
          <w:marTop w:val="0"/>
          <w:marBottom w:val="0"/>
          <w:divBdr>
            <w:top w:val="none" w:sz="0" w:space="0" w:color="auto"/>
            <w:left w:val="none" w:sz="0" w:space="0" w:color="auto"/>
            <w:bottom w:val="none" w:sz="0" w:space="0" w:color="auto"/>
            <w:right w:val="none" w:sz="0" w:space="0" w:color="auto"/>
          </w:divBdr>
          <w:divsChild>
            <w:div w:id="43795651">
              <w:marLeft w:val="0"/>
              <w:marRight w:val="0"/>
              <w:marTop w:val="0"/>
              <w:marBottom w:val="0"/>
              <w:divBdr>
                <w:top w:val="single" w:sz="12" w:space="1" w:color="1A73E8"/>
                <w:left w:val="single" w:sz="12" w:space="2" w:color="1A73E8"/>
                <w:bottom w:val="single" w:sz="12" w:space="1" w:color="1A73E8"/>
                <w:right w:val="single" w:sz="12" w:space="2" w:color="1A73E8"/>
              </w:divBdr>
              <w:divsChild>
                <w:div w:id="10881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29578">
      <w:bodyDiv w:val="1"/>
      <w:marLeft w:val="0"/>
      <w:marRight w:val="0"/>
      <w:marTop w:val="0"/>
      <w:marBottom w:val="0"/>
      <w:divBdr>
        <w:top w:val="none" w:sz="0" w:space="0" w:color="auto"/>
        <w:left w:val="none" w:sz="0" w:space="0" w:color="auto"/>
        <w:bottom w:val="none" w:sz="0" w:space="0" w:color="auto"/>
        <w:right w:val="none" w:sz="0" w:space="0" w:color="auto"/>
      </w:divBdr>
    </w:div>
    <w:div w:id="840659296">
      <w:bodyDiv w:val="1"/>
      <w:marLeft w:val="0"/>
      <w:marRight w:val="0"/>
      <w:marTop w:val="0"/>
      <w:marBottom w:val="0"/>
      <w:divBdr>
        <w:top w:val="none" w:sz="0" w:space="0" w:color="auto"/>
        <w:left w:val="none" w:sz="0" w:space="0" w:color="auto"/>
        <w:bottom w:val="none" w:sz="0" w:space="0" w:color="auto"/>
        <w:right w:val="none" w:sz="0" w:space="0" w:color="auto"/>
      </w:divBdr>
    </w:div>
    <w:div w:id="1175458556">
      <w:bodyDiv w:val="1"/>
      <w:marLeft w:val="0"/>
      <w:marRight w:val="0"/>
      <w:marTop w:val="0"/>
      <w:marBottom w:val="0"/>
      <w:divBdr>
        <w:top w:val="none" w:sz="0" w:space="0" w:color="auto"/>
        <w:left w:val="none" w:sz="0" w:space="0" w:color="auto"/>
        <w:bottom w:val="none" w:sz="0" w:space="0" w:color="auto"/>
        <w:right w:val="none" w:sz="0" w:space="0" w:color="auto"/>
      </w:divBdr>
    </w:div>
    <w:div w:id="1732078545">
      <w:bodyDiv w:val="1"/>
      <w:marLeft w:val="0"/>
      <w:marRight w:val="0"/>
      <w:marTop w:val="0"/>
      <w:marBottom w:val="0"/>
      <w:divBdr>
        <w:top w:val="none" w:sz="0" w:space="0" w:color="auto"/>
        <w:left w:val="none" w:sz="0" w:space="0" w:color="auto"/>
        <w:bottom w:val="none" w:sz="0" w:space="0" w:color="auto"/>
        <w:right w:val="none" w:sz="0" w:space="0" w:color="auto"/>
      </w:divBdr>
    </w:div>
    <w:div w:id="1936786147">
      <w:marLeft w:val="0"/>
      <w:marRight w:val="0"/>
      <w:marTop w:val="0"/>
      <w:marBottom w:val="0"/>
      <w:divBdr>
        <w:top w:val="none" w:sz="0" w:space="0" w:color="auto"/>
        <w:left w:val="none" w:sz="0" w:space="0" w:color="auto"/>
        <w:bottom w:val="none" w:sz="0" w:space="0" w:color="auto"/>
        <w:right w:val="none" w:sz="0" w:space="0" w:color="auto"/>
      </w:divBdr>
    </w:div>
    <w:div w:id="1936786148">
      <w:marLeft w:val="0"/>
      <w:marRight w:val="0"/>
      <w:marTop w:val="0"/>
      <w:marBottom w:val="0"/>
      <w:divBdr>
        <w:top w:val="none" w:sz="0" w:space="0" w:color="auto"/>
        <w:left w:val="none" w:sz="0" w:space="0" w:color="auto"/>
        <w:bottom w:val="none" w:sz="0" w:space="0" w:color="auto"/>
        <w:right w:val="none" w:sz="0" w:space="0" w:color="auto"/>
      </w:divBdr>
    </w:div>
    <w:div w:id="1936786149">
      <w:marLeft w:val="0"/>
      <w:marRight w:val="0"/>
      <w:marTop w:val="0"/>
      <w:marBottom w:val="0"/>
      <w:divBdr>
        <w:top w:val="none" w:sz="0" w:space="0" w:color="auto"/>
        <w:left w:val="none" w:sz="0" w:space="0" w:color="auto"/>
        <w:bottom w:val="none" w:sz="0" w:space="0" w:color="auto"/>
        <w:right w:val="none" w:sz="0" w:space="0" w:color="auto"/>
      </w:divBdr>
    </w:div>
    <w:div w:id="1936786150">
      <w:marLeft w:val="0"/>
      <w:marRight w:val="0"/>
      <w:marTop w:val="0"/>
      <w:marBottom w:val="0"/>
      <w:divBdr>
        <w:top w:val="none" w:sz="0" w:space="0" w:color="auto"/>
        <w:left w:val="none" w:sz="0" w:space="0" w:color="auto"/>
        <w:bottom w:val="none" w:sz="0" w:space="0" w:color="auto"/>
        <w:right w:val="none" w:sz="0" w:space="0" w:color="auto"/>
      </w:divBdr>
    </w:div>
    <w:div w:id="21081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olinger@unfpa.org" TargetMode="External"/><Relationship Id="rId18" Type="http://schemas.openxmlformats.org/officeDocument/2006/relationships/hyperlink" Target="http://www.ungm.org" TargetMode="External"/><Relationship Id="rId26" Type="http://schemas.openxmlformats.org/officeDocument/2006/relationships/image" Target="media/image3.jpeg"/><Relationship Id="rId39" Type="http://schemas.openxmlformats.org/officeDocument/2006/relationships/theme" Target="theme/theme1.xml"/><Relationship Id="rId21" Type="http://schemas.openxmlformats.org/officeDocument/2006/relationships/hyperlink" Target="mailto:procurement.wcaro@unfpa.org" TargetMode="External"/><Relationship Id="rId34"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ngm.org/Publications/UserManuals/Suppliers/UserManual_Supplier.pdf" TargetMode="External"/><Relationship Id="rId20" Type="http://schemas.openxmlformats.org/officeDocument/2006/relationships/hyperlink" Target="http://www.ungm.org/" TargetMode="External"/><Relationship Id="rId29" Type="http://schemas.openxmlformats.org/officeDocument/2006/relationships/hyperlink" Target="http://www.unfpa.org/public/home/procurement/pid/3233"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procurement.wcaro@unfpa.org" TargetMode="External"/><Relationship Id="rId24" Type="http://schemas.openxmlformats.org/officeDocument/2006/relationships/hyperlink" Target="mailto:procurement@unfpa.org" TargetMode="External"/><Relationship Id="rId32" Type="http://schemas.openxmlformats.org/officeDocument/2006/relationships/header" Target="header1.xml"/><Relationship Id="rId37" Type="http://schemas.openxmlformats.org/officeDocument/2006/relationships/footer" Target="footer3.xml"/><Relationship Id="rId40"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www.ungm.org" TargetMode="External"/><Relationship Id="rId23" Type="http://schemas.openxmlformats.org/officeDocument/2006/relationships/hyperlink" Target="http://www.ungm.org" TargetMode="External"/><Relationship Id="rId28" Type="http://schemas.openxmlformats.org/officeDocument/2006/relationships/image" Target="media/image5.png"/><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un.org/french/sc/committees/1267/consolist.shtml" TargetMode="External"/><Relationship Id="rId31" Type="http://schemas.openxmlformats.org/officeDocument/2006/relationships/hyperlink" Target="https://portal.myunfpa.org/documents/92617/c4cebcef-c5fe-41c7-babf-ca66c3b888dc"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bolinger@unfpa.org" TargetMode="External"/><Relationship Id="rId22" Type="http://schemas.openxmlformats.org/officeDocument/2006/relationships/hyperlink" Target="http://www.timeanddate.com/worldclock" TargetMode="External"/><Relationship Id="rId27" Type="http://schemas.openxmlformats.org/officeDocument/2006/relationships/image" Target="media/image4.png"/><Relationship Id="rId30" Type="http://schemas.openxmlformats.org/officeDocument/2006/relationships/hyperlink" Target="http://www.unfpa.org/resources/unfpa-general-conditions-contract"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procurement.wcaro@unfpa.org" TargetMode="External"/><Relationship Id="rId17" Type="http://schemas.openxmlformats.org/officeDocument/2006/relationships/image" Target="media/image1.png"/><Relationship Id="rId25" Type="http://schemas.openxmlformats.org/officeDocument/2006/relationships/image" Target="media/image2.png"/><Relationship Id="rId33" Type="http://schemas.openxmlformats.org/officeDocument/2006/relationships/header" Target="header2.xml"/><Relationship Id="rId38"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French</TermName>
          <TermId xmlns="http://schemas.microsoft.com/office/infopath/2007/PartnerControls">165f4ccd-2c69-42b9-aef4-40e9afed7da5</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8</Value>
      <Value>7</Value>
    </TaxCatchAll>
    <Delegated_x0020_to xmlns="cb17e6db-5a73-4388-ac0d-fefc40c4d491" xsi:nil="true"/>
    <UNFPA_NextRevisionCycle xmlns="5852a15d-fa76-4505-bf72-870e9661a824">Update as needed</UNFPA_NextRevisionCycle>
    <References xmlns="cb17e6db-5a73-4388-ac0d-fefc40c4d491">
      <Value>myUNFPA-PSB</Value>
    </References>
  </documentManagement>
</p:properties>
</file>

<file path=customXml/itemProps1.xml><?xml version="1.0" encoding="utf-8"?>
<ds:datastoreItem xmlns:ds="http://schemas.openxmlformats.org/officeDocument/2006/customXml" ds:itemID="{51407FB1-AC0A-40E0-88B1-5BB4D46E1E97}">
  <ds:schemaRefs>
    <ds:schemaRef ds:uri="http://schemas.microsoft.com/sharepoint/v3/contenttype/forms"/>
  </ds:schemaRefs>
</ds:datastoreItem>
</file>

<file path=customXml/itemProps2.xml><?xml version="1.0" encoding="utf-8"?>
<ds:datastoreItem xmlns:ds="http://schemas.openxmlformats.org/officeDocument/2006/customXml" ds:itemID="{1415B2DE-C8BF-4D52-9385-C1483EF53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157EE-2B44-4D1C-A22C-37F449E1EAAF}">
  <ds:schemaRefs>
    <ds:schemaRef ds:uri="http://schemas.microsoft.com/office/2006/metadata/properties"/>
    <ds:schemaRef ds:uri="http://schemas.microsoft.com/office/infopath/2007/PartnerControls"/>
    <ds:schemaRef ds:uri="c089e736-cad0-4afe-aaaf-80b0b9940c83"/>
    <ds:schemaRef ds:uri="afb70849-55a1-499e-99ee-5ad5de2b0291"/>
    <ds:schemaRef ds:uri="cb17e6db-5a73-4388-ac0d-fefc40c4d491"/>
    <ds:schemaRef ds:uri="5852a15d-fa76-4505-bf72-870e9661a824"/>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29</Pages>
  <Words>8027</Words>
  <Characters>45755</Characters>
  <Application>Microsoft Office Word</Application>
  <DocSecurity>0</DocSecurity>
  <Lines>381</Lines>
  <Paragraphs>107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Saniplan</vt:lpstr>
      <vt:lpstr>Saniplan</vt:lpstr>
    </vt:vector>
  </TitlesOfParts>
  <Company>UNFPA</Company>
  <LinksUpToDate>false</LinksUpToDate>
  <CharactersWithSpaces>53675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Lauren Bolinger</cp:lastModifiedBy>
  <cp:revision>23</cp:revision>
  <cp:lastPrinted>2011-02-22T09:08:00Z</cp:lastPrinted>
  <dcterms:created xsi:type="dcterms:W3CDTF">2021-02-26T09:33:00Z</dcterms:created>
  <dcterms:modified xsi:type="dcterms:W3CDTF">2021-03-02T15:21:00Z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8;#French|165f4ccd-2c69-42b9-aef4-40e9afed7da5</vt:lpwstr>
  </property>
  <property fmtid="{D5CDD505-2E9C-101B-9397-08002B2CF9AE}" pid="4" name="UNFPA_DocumentType">
    <vt:lpwstr>7;#Template|88a86ba0-78ce-4642-9c94-ba93c8025277</vt:lpwstr>
  </property>
</Properties>
</file>