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060C" w:rsidRDefault="00826DA6" w:rsidP="00DC28B2">
      <w:pPr>
        <w:jc w:val="right"/>
        <w:rPr>
          <w:rFonts w:ascii="Calibri" w:eastAsia="Calibri" w:hAnsi="Calibri" w:cs="Calibri"/>
          <w:sz w:val="22"/>
          <w:szCs w:val="22"/>
        </w:rPr>
      </w:pPr>
      <w:r>
        <w:rPr>
          <w:rFonts w:ascii="Calibri" w:eastAsia="Calibri" w:hAnsi="Calibri" w:cs="Calibri"/>
          <w:sz w:val="22"/>
          <w:szCs w:val="22"/>
        </w:rPr>
        <w:t xml:space="preserve">Date:  </w:t>
      </w:r>
      <w:r w:rsidR="00F54366" w:rsidRPr="00DC28B2">
        <w:rPr>
          <w:rFonts w:ascii="Calibri" w:eastAsia="Calibri" w:hAnsi="Calibri" w:cs="Calibri"/>
          <w:sz w:val="22"/>
          <w:szCs w:val="22"/>
        </w:rPr>
        <w:t>February</w:t>
      </w:r>
      <w:r w:rsidR="00567A5C" w:rsidRPr="00DC28B2">
        <w:rPr>
          <w:rFonts w:ascii="Calibri" w:eastAsia="Calibri" w:hAnsi="Calibri" w:cs="Calibri"/>
          <w:sz w:val="22"/>
          <w:szCs w:val="22"/>
        </w:rPr>
        <w:t xml:space="preserve"> 10, 2021</w:t>
      </w:r>
    </w:p>
    <w:p w:rsidR="0090060C" w:rsidRDefault="0090060C">
      <w:pPr>
        <w:tabs>
          <w:tab w:val="left" w:pos="-180"/>
          <w:tab w:val="right" w:pos="1980"/>
          <w:tab w:val="left" w:pos="2160"/>
          <w:tab w:val="left" w:pos="4320"/>
        </w:tabs>
        <w:rPr>
          <w:rFonts w:ascii="Calibri" w:eastAsia="Calibri" w:hAnsi="Calibri" w:cs="Calibri"/>
        </w:rPr>
      </w:pPr>
    </w:p>
    <w:p w:rsidR="0090060C" w:rsidRDefault="0090060C">
      <w:pPr>
        <w:tabs>
          <w:tab w:val="left" w:pos="-180"/>
          <w:tab w:val="right" w:pos="1980"/>
          <w:tab w:val="left" w:pos="2160"/>
          <w:tab w:val="left" w:pos="4320"/>
        </w:tabs>
        <w:rPr>
          <w:rFonts w:ascii="Calibri" w:eastAsia="Calibri" w:hAnsi="Calibri" w:cs="Calibri"/>
          <w:b/>
          <w:sz w:val="28"/>
          <w:szCs w:val="28"/>
        </w:rPr>
      </w:pPr>
    </w:p>
    <w:p w:rsidR="0090060C" w:rsidRDefault="00826DA6">
      <w:pPr>
        <w:pBdr>
          <w:top w:val="nil"/>
          <w:left w:val="nil"/>
          <w:bottom w:val="nil"/>
          <w:right w:val="nil"/>
          <w:between w:val="nil"/>
        </w:pBdr>
        <w:jc w:val="center"/>
        <w:rPr>
          <w:rFonts w:ascii="Calibri" w:eastAsia="Calibri" w:hAnsi="Calibri" w:cs="Calibri"/>
          <w:b/>
          <w:color w:val="000000"/>
          <w:sz w:val="26"/>
          <w:szCs w:val="26"/>
        </w:rPr>
      </w:pPr>
      <w:r>
        <w:rPr>
          <w:rFonts w:ascii="Calibri" w:eastAsia="Calibri" w:hAnsi="Calibri" w:cs="Calibri"/>
          <w:b/>
          <w:color w:val="000000"/>
          <w:sz w:val="26"/>
          <w:szCs w:val="26"/>
        </w:rPr>
        <w:t xml:space="preserve">REQUEST FOR QUOTATION </w:t>
      </w:r>
    </w:p>
    <w:p w:rsidR="0090060C" w:rsidRPr="00DC28B2" w:rsidRDefault="00826DA6">
      <w:pPr>
        <w:pBdr>
          <w:top w:val="nil"/>
          <w:left w:val="nil"/>
          <w:bottom w:val="nil"/>
          <w:right w:val="nil"/>
          <w:between w:val="nil"/>
        </w:pBdr>
        <w:jc w:val="center"/>
        <w:rPr>
          <w:rFonts w:ascii="Calibri" w:eastAsia="Calibri" w:hAnsi="Calibri" w:cs="Calibri"/>
          <w:b/>
          <w:color w:val="000000"/>
          <w:sz w:val="26"/>
          <w:szCs w:val="26"/>
        </w:rPr>
      </w:pPr>
      <w:r w:rsidRPr="00DC28B2">
        <w:rPr>
          <w:rFonts w:ascii="Calibri" w:eastAsia="Calibri" w:hAnsi="Calibri" w:cs="Calibri"/>
          <w:b/>
          <w:color w:val="000000"/>
          <w:sz w:val="26"/>
          <w:szCs w:val="26"/>
        </w:rPr>
        <w:t>RFQ Nº UNFPA</w:t>
      </w:r>
      <w:r w:rsidRPr="00311CB1">
        <w:rPr>
          <w:rFonts w:ascii="Calibri" w:eastAsia="Calibri" w:hAnsi="Calibri" w:cs="Calibri"/>
          <w:b/>
          <w:color w:val="000000"/>
          <w:sz w:val="26"/>
          <w:szCs w:val="26"/>
        </w:rPr>
        <w:t>/</w:t>
      </w:r>
      <w:r w:rsidR="00567A5C" w:rsidRPr="00311CB1">
        <w:rPr>
          <w:rFonts w:ascii="Calibri" w:eastAsia="Calibri" w:hAnsi="Calibri" w:cs="Calibri"/>
          <w:b/>
          <w:color w:val="000000"/>
          <w:sz w:val="26"/>
          <w:szCs w:val="26"/>
        </w:rPr>
        <w:t>USA</w:t>
      </w:r>
      <w:r w:rsidRPr="00311CB1">
        <w:rPr>
          <w:rFonts w:ascii="Calibri" w:eastAsia="Calibri" w:hAnsi="Calibri" w:cs="Calibri"/>
          <w:b/>
          <w:color w:val="000000"/>
          <w:sz w:val="26"/>
          <w:szCs w:val="26"/>
        </w:rPr>
        <w:t>/RFQ/</w:t>
      </w:r>
      <w:r w:rsidR="00567A5C" w:rsidRPr="00311CB1">
        <w:rPr>
          <w:rFonts w:ascii="Calibri" w:eastAsia="Calibri" w:hAnsi="Calibri" w:cs="Calibri"/>
          <w:b/>
          <w:color w:val="000000"/>
          <w:sz w:val="26"/>
          <w:szCs w:val="26"/>
        </w:rPr>
        <w:t>21</w:t>
      </w:r>
      <w:r w:rsidRPr="00311CB1">
        <w:rPr>
          <w:rFonts w:ascii="Calibri" w:eastAsia="Calibri" w:hAnsi="Calibri" w:cs="Calibri"/>
          <w:b/>
          <w:color w:val="000000"/>
          <w:sz w:val="26"/>
          <w:szCs w:val="26"/>
        </w:rPr>
        <w:t>/</w:t>
      </w:r>
      <w:r w:rsidR="00567A5C" w:rsidRPr="00311CB1">
        <w:rPr>
          <w:rFonts w:ascii="Calibri" w:eastAsia="Calibri" w:hAnsi="Calibri" w:cs="Calibri"/>
          <w:b/>
          <w:color w:val="000000"/>
          <w:sz w:val="26"/>
          <w:szCs w:val="26"/>
        </w:rPr>
        <w:t>008</w:t>
      </w:r>
      <w:r w:rsidRPr="00DC28B2">
        <w:rPr>
          <w:rFonts w:ascii="Calibri" w:eastAsia="Calibri" w:hAnsi="Calibri" w:cs="Calibri"/>
          <w:b/>
          <w:color w:val="000000"/>
          <w:sz w:val="26"/>
          <w:szCs w:val="26"/>
        </w:rPr>
        <w:t xml:space="preserve"> </w:t>
      </w:r>
    </w:p>
    <w:p w:rsidR="0090060C" w:rsidRPr="00DC28B2" w:rsidRDefault="0090060C">
      <w:pPr>
        <w:jc w:val="center"/>
        <w:rPr>
          <w:rFonts w:ascii="Calibri" w:eastAsia="Calibri" w:hAnsi="Calibri" w:cs="Calibri"/>
          <w:sz w:val="22"/>
          <w:szCs w:val="22"/>
        </w:rPr>
      </w:pPr>
    </w:p>
    <w:p w:rsidR="0090060C" w:rsidRDefault="00826DA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sz w:val="22"/>
          <w:szCs w:val="22"/>
        </w:rPr>
      </w:pPr>
      <w:bookmarkStart w:id="0" w:name="_heading=h.gjdgxs" w:colFirst="0" w:colLast="0"/>
      <w:bookmarkEnd w:id="0"/>
      <w:r>
        <w:rPr>
          <w:rFonts w:ascii="Calibri" w:eastAsia="Calibri" w:hAnsi="Calibri" w:cs="Calibri"/>
          <w:color w:val="000000"/>
          <w:sz w:val="22"/>
          <w:szCs w:val="22"/>
        </w:rPr>
        <w:t>Dear Sir/Madam,</w:t>
      </w:r>
    </w:p>
    <w:p w:rsidR="0090060C" w:rsidRDefault="00826DA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sz w:val="22"/>
          <w:szCs w:val="22"/>
        </w:rPr>
      </w:pPr>
      <w:r>
        <w:rPr>
          <w:rFonts w:ascii="Calibri" w:eastAsia="Calibri" w:hAnsi="Calibri" w:cs="Calibri"/>
          <w:sz w:val="22"/>
          <w:szCs w:val="22"/>
        </w:rPr>
        <w:t xml:space="preserve"> </w:t>
      </w:r>
    </w:p>
    <w:p w:rsidR="0090060C" w:rsidRDefault="0090060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sz w:val="22"/>
          <w:szCs w:val="22"/>
        </w:rPr>
      </w:pPr>
    </w:p>
    <w:p w:rsidR="0090060C" w:rsidRDefault="00826DA6">
      <w:pPr>
        <w:jc w:val="both"/>
        <w:rPr>
          <w:rFonts w:ascii="Calibri" w:eastAsia="Calibri" w:hAnsi="Calibri" w:cs="Calibri"/>
          <w:sz w:val="22"/>
          <w:szCs w:val="22"/>
        </w:rPr>
      </w:pPr>
      <w:r>
        <w:rPr>
          <w:rFonts w:ascii="Calibri" w:eastAsia="Calibri" w:hAnsi="Calibri" w:cs="Calibri"/>
          <w:sz w:val="22"/>
          <w:szCs w:val="22"/>
        </w:rPr>
        <w:t>UNFPA hereby solicits a quotation for the following service:</w:t>
      </w:r>
    </w:p>
    <w:p w:rsidR="0090060C" w:rsidRDefault="0090060C">
      <w:pPr>
        <w:jc w:val="both"/>
        <w:rPr>
          <w:rFonts w:ascii="Calibri" w:eastAsia="Calibri" w:hAnsi="Calibri" w:cs="Calibri"/>
          <w:sz w:val="22"/>
          <w:szCs w:val="22"/>
        </w:rPr>
      </w:pPr>
    </w:p>
    <w:p w:rsidR="0090060C" w:rsidRPr="00567A5C" w:rsidRDefault="00826DA6" w:rsidP="00567A5C">
      <w:pPr>
        <w:jc w:val="center"/>
        <w:rPr>
          <w:rFonts w:ascii="Calibri" w:eastAsia="Calibri" w:hAnsi="Calibri" w:cs="Calibri"/>
          <w:b/>
          <w:sz w:val="22"/>
          <w:szCs w:val="22"/>
        </w:rPr>
      </w:pPr>
      <w:r w:rsidRPr="00567A5C">
        <w:rPr>
          <w:rFonts w:ascii="Calibri" w:eastAsia="Calibri" w:hAnsi="Calibri" w:cs="Calibri"/>
          <w:b/>
          <w:sz w:val="22"/>
          <w:szCs w:val="22"/>
        </w:rPr>
        <w:t>“</w:t>
      </w:r>
      <w:r w:rsidR="00567A5C" w:rsidRPr="00567A5C">
        <w:rPr>
          <w:rFonts w:ascii="Calibri" w:eastAsia="Calibri" w:hAnsi="Calibri" w:cs="Calibri"/>
          <w:b/>
          <w:sz w:val="22"/>
          <w:szCs w:val="22"/>
        </w:rPr>
        <w:t>Regional Private Sector Market Assessment”</w:t>
      </w:r>
    </w:p>
    <w:p w:rsidR="0090060C" w:rsidRDefault="0090060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90060C" w:rsidRDefault="00826DA6">
      <w:pPr>
        <w:jc w:val="both"/>
        <w:rPr>
          <w:rFonts w:ascii="Calibri" w:eastAsia="Calibri" w:hAnsi="Calibri" w:cs="Calibri"/>
          <w:sz w:val="22"/>
          <w:szCs w:val="22"/>
        </w:rPr>
      </w:pPr>
      <w:r>
        <w:rPr>
          <w:rFonts w:ascii="Calibri" w:eastAsia="Calibri" w:hAnsi="Calibri" w:cs="Calibri"/>
          <w:sz w:val="22"/>
          <w:szCs w:val="22"/>
        </w:rPr>
        <w:t xml:space="preserve">UNFPA requires the provision of </w:t>
      </w:r>
      <w:r w:rsidR="00311CB1">
        <w:rPr>
          <w:rFonts w:ascii="Calibri" w:eastAsia="Calibri" w:hAnsi="Calibri" w:cs="Calibri"/>
          <w:sz w:val="22"/>
          <w:szCs w:val="22"/>
        </w:rPr>
        <w:t xml:space="preserve">a regional private sector market assessment to </w:t>
      </w:r>
      <w:r w:rsidR="00311CB1" w:rsidRPr="00311CB1">
        <w:rPr>
          <w:rFonts w:ascii="Calibri" w:eastAsia="Calibri" w:hAnsi="Calibri" w:cs="Calibri"/>
          <w:sz w:val="22"/>
          <w:szCs w:val="22"/>
        </w:rPr>
        <w:t>assess the potential for private sector engagement and partnerships, especially in terms of resources mobilization, in the different regions where UNFPA operates and to recommend key strategies to unlock these opportunities</w:t>
      </w:r>
      <w:r w:rsidR="00311CB1">
        <w:rPr>
          <w:rFonts w:ascii="Calibri" w:eastAsia="Calibri" w:hAnsi="Calibri" w:cs="Calibri"/>
          <w:sz w:val="22"/>
          <w:szCs w:val="22"/>
        </w:rPr>
        <w:t>.</w:t>
      </w:r>
    </w:p>
    <w:p w:rsidR="0090060C" w:rsidRDefault="00826DA6">
      <w:pPr>
        <w:jc w:val="both"/>
        <w:rPr>
          <w:rFonts w:ascii="Calibri" w:eastAsia="Calibri" w:hAnsi="Calibri" w:cs="Calibri"/>
          <w:sz w:val="22"/>
          <w:szCs w:val="22"/>
        </w:rPr>
      </w:pPr>
      <w:r>
        <w:rPr>
          <w:rFonts w:ascii="Calibri" w:eastAsia="Calibri" w:hAnsi="Calibri" w:cs="Calibri"/>
          <w:sz w:val="22"/>
          <w:szCs w:val="22"/>
        </w:rPr>
        <w:t xml:space="preserve">This Request for Quotation is open to all legally-constituted companies that can provide the requested </w:t>
      </w:r>
      <w:r w:rsidR="00311CB1">
        <w:rPr>
          <w:rFonts w:ascii="Calibri" w:eastAsia="Calibri" w:hAnsi="Calibri" w:cs="Calibri"/>
          <w:sz w:val="22"/>
          <w:szCs w:val="22"/>
        </w:rPr>
        <w:t>services</w:t>
      </w:r>
      <w:r>
        <w:rPr>
          <w:rFonts w:ascii="Calibri" w:eastAsia="Calibri" w:hAnsi="Calibri" w:cs="Calibri"/>
          <w:sz w:val="22"/>
          <w:szCs w:val="22"/>
        </w:rPr>
        <w:t xml:space="preserve"> and have legal capacity to </w:t>
      </w:r>
      <w:r w:rsidR="00311CB1">
        <w:rPr>
          <w:rFonts w:ascii="Calibri" w:eastAsia="Calibri" w:hAnsi="Calibri" w:cs="Calibri"/>
          <w:sz w:val="22"/>
          <w:szCs w:val="22"/>
        </w:rPr>
        <w:t>perform</w:t>
      </w:r>
      <w:r>
        <w:rPr>
          <w:rFonts w:ascii="Calibri" w:eastAsia="Calibri" w:hAnsi="Calibri" w:cs="Calibri"/>
          <w:sz w:val="22"/>
          <w:szCs w:val="22"/>
        </w:rPr>
        <w:t xml:space="preserve"> in the country, or through an authorized representative. </w:t>
      </w:r>
    </w:p>
    <w:p w:rsidR="0090060C" w:rsidRDefault="0090060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90060C" w:rsidRDefault="0090060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90060C" w:rsidRDefault="00826DA6">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About UNFPA</w:t>
      </w:r>
    </w:p>
    <w:p w:rsidR="0090060C" w:rsidRDefault="0090060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90060C" w:rsidRDefault="00826DA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UNFPA, the United Nations Population Fund (UNFPA), is an international development agency that </w:t>
      </w:r>
      <w:r>
        <w:rPr>
          <w:rFonts w:ascii="Calibri" w:eastAsia="Calibri" w:hAnsi="Calibri" w:cs="Calibri"/>
          <w:color w:val="000000"/>
          <w:sz w:val="22"/>
          <w:szCs w:val="22"/>
          <w:highlight w:val="white"/>
        </w:rPr>
        <w:t>works to deliver a world where every pregnancy is wanted, every child birth is safe and every young person’s potential is fulfilled.</w:t>
      </w:r>
      <w:r>
        <w:rPr>
          <w:rFonts w:ascii="Calibri" w:eastAsia="Calibri" w:hAnsi="Calibri" w:cs="Calibri"/>
          <w:color w:val="000000"/>
          <w:sz w:val="22"/>
          <w:szCs w:val="22"/>
        </w:rPr>
        <w:t xml:space="preserve">   </w:t>
      </w:r>
    </w:p>
    <w:p w:rsidR="0090060C" w:rsidRDefault="0090060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90060C" w:rsidRDefault="00826DA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UNFPA is the lead UN agency th</w:t>
      </w:r>
      <w:r>
        <w:rPr>
          <w:rFonts w:ascii="Calibri" w:eastAsia="Calibri" w:hAnsi="Calibri" w:cs="Calibri"/>
          <w:color w:val="000000"/>
          <w:sz w:val="22"/>
          <w:szCs w:val="22"/>
          <w:highlight w:val="white"/>
        </w:rPr>
        <w:t>at expands the possibilities for women and young people to lead healthy sexual and reproductive lives.</w:t>
      </w:r>
      <w:r>
        <w:rPr>
          <w:rFonts w:ascii="Calibri" w:eastAsia="Calibri" w:hAnsi="Calibri" w:cs="Calibri"/>
          <w:color w:val="000000"/>
          <w:sz w:val="22"/>
          <w:szCs w:val="22"/>
        </w:rPr>
        <w:t xml:space="preserve"> To read more about UNFPA, please go to: </w:t>
      </w:r>
      <w:hyperlink r:id="rId8">
        <w:r>
          <w:rPr>
            <w:rFonts w:ascii="Calibri" w:eastAsia="Calibri" w:hAnsi="Calibri" w:cs="Calibri"/>
            <w:color w:val="0070C0"/>
            <w:sz w:val="22"/>
            <w:szCs w:val="22"/>
            <w:u w:val="single"/>
          </w:rPr>
          <w:t>UNFPA about us</w:t>
        </w:r>
      </w:hyperlink>
    </w:p>
    <w:p w:rsidR="0090060C" w:rsidRPr="00311CB1" w:rsidRDefault="0090060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4"/>
          <w:szCs w:val="22"/>
          <w:highlight w:val="cyan"/>
        </w:rPr>
      </w:pPr>
    </w:p>
    <w:p w:rsidR="0090060C" w:rsidRPr="00311CB1" w:rsidRDefault="00826DA6">
      <w:pPr>
        <w:jc w:val="both"/>
        <w:rPr>
          <w:rFonts w:ascii="Calibri" w:eastAsia="Calibri" w:hAnsi="Calibri" w:cs="Calibri"/>
          <w:b/>
          <w:sz w:val="24"/>
          <w:szCs w:val="22"/>
        </w:rPr>
      </w:pPr>
      <w:r w:rsidRPr="00311CB1">
        <w:rPr>
          <w:rFonts w:ascii="Calibri" w:eastAsia="Calibri" w:hAnsi="Calibri" w:cs="Calibri"/>
          <w:b/>
          <w:sz w:val="24"/>
          <w:szCs w:val="22"/>
        </w:rPr>
        <w:t>Service Requirements/Terms of Reference (ToR)</w:t>
      </w:r>
    </w:p>
    <w:p w:rsidR="00311CB1" w:rsidRDefault="00311CB1">
      <w:pPr>
        <w:jc w:val="both"/>
        <w:rPr>
          <w:rFonts w:ascii="Calibri" w:eastAsia="Calibri" w:hAnsi="Calibri" w:cs="Calibri"/>
          <w:b/>
          <w:sz w:val="22"/>
          <w:szCs w:val="22"/>
          <w:highlight w:val="cyan"/>
        </w:rPr>
      </w:pPr>
    </w:p>
    <w:p w:rsidR="00311CB1" w:rsidRPr="00311CB1" w:rsidRDefault="00311CB1" w:rsidP="00311CB1">
      <w:pPr>
        <w:rPr>
          <w:rFonts w:asciiTheme="minorHAnsi" w:hAnsiTheme="minorHAnsi" w:cstheme="minorHAnsi"/>
          <w:b/>
          <w:sz w:val="22"/>
          <w:szCs w:val="22"/>
        </w:rPr>
      </w:pPr>
      <w:r w:rsidRPr="00311CB1">
        <w:rPr>
          <w:rFonts w:asciiTheme="minorHAnsi" w:hAnsiTheme="minorHAnsi" w:cstheme="minorHAnsi"/>
          <w:b/>
          <w:sz w:val="22"/>
          <w:szCs w:val="22"/>
        </w:rPr>
        <w:t>Background</w:t>
      </w:r>
    </w:p>
    <w:p w:rsidR="00311CB1" w:rsidRPr="00311CB1" w:rsidRDefault="00311CB1" w:rsidP="00311CB1">
      <w:pPr>
        <w:jc w:val="both"/>
        <w:rPr>
          <w:rFonts w:asciiTheme="minorHAnsi" w:hAnsiTheme="minorHAnsi" w:cstheme="minorHAnsi"/>
          <w:sz w:val="22"/>
          <w:szCs w:val="22"/>
          <w:highlight w:val="white"/>
        </w:rPr>
      </w:pPr>
      <w:r w:rsidRPr="00311CB1">
        <w:rPr>
          <w:rFonts w:asciiTheme="minorHAnsi" w:hAnsiTheme="minorHAnsi" w:cstheme="minorHAnsi"/>
          <w:sz w:val="22"/>
          <w:szCs w:val="22"/>
          <w:highlight w:val="white"/>
        </w:rPr>
        <w:t xml:space="preserve">Since its founding, UNFPA has enabled millions of women of childbearing age to exercise their sexual and reproductive rights and has helped to nearly double modern contraceptive use worldwide, </w:t>
      </w:r>
      <w:sdt>
        <w:sdtPr>
          <w:rPr>
            <w:rFonts w:asciiTheme="minorHAnsi" w:hAnsiTheme="minorHAnsi" w:cstheme="minorHAnsi"/>
            <w:sz w:val="22"/>
            <w:szCs w:val="22"/>
          </w:rPr>
          <w:tag w:val="goog_rdk_0"/>
          <w:id w:val="-957867361"/>
        </w:sdtPr>
        <w:sdtEndPr/>
        <w:sdtContent/>
      </w:sdt>
      <w:sdt>
        <w:sdtPr>
          <w:rPr>
            <w:rFonts w:asciiTheme="minorHAnsi" w:hAnsiTheme="minorHAnsi" w:cstheme="minorHAnsi"/>
            <w:sz w:val="22"/>
            <w:szCs w:val="22"/>
          </w:rPr>
          <w:tag w:val="goog_rdk_1"/>
          <w:id w:val="-1586531696"/>
        </w:sdtPr>
        <w:sdtEndPr/>
        <w:sdtContent/>
      </w:sdt>
      <w:r w:rsidRPr="00311CB1">
        <w:rPr>
          <w:rFonts w:asciiTheme="minorHAnsi" w:hAnsiTheme="minorHAnsi" w:cstheme="minorHAnsi"/>
          <w:sz w:val="22"/>
          <w:szCs w:val="22"/>
          <w:highlight w:val="white"/>
        </w:rPr>
        <w:t>from 36 per cent in 1970 to 64 per cent in 2016. Yet, new emergencies and on-going conflicts together with widening inequalities in access to vital SRH services have increased the number of persons of concern to UNFPA. Every day, 830 women die from preventable causes during pregnancies or childbirth while unmet demand for family planning translates into nearly 60 million unintended pregnancies annually in developing countries</w:t>
      </w:r>
      <w:r w:rsidRPr="00311CB1">
        <w:rPr>
          <w:rFonts w:asciiTheme="minorHAnsi" w:hAnsiTheme="minorHAnsi" w:cstheme="minorHAnsi"/>
          <w:sz w:val="22"/>
          <w:szCs w:val="22"/>
          <w:highlight w:val="white"/>
          <w:vertAlign w:val="superscript"/>
        </w:rPr>
        <w:footnoteReference w:id="1"/>
      </w:r>
      <w:r w:rsidRPr="00311CB1">
        <w:rPr>
          <w:rFonts w:asciiTheme="minorHAnsi" w:hAnsiTheme="minorHAnsi" w:cstheme="minorHAnsi"/>
          <w:sz w:val="22"/>
          <w:szCs w:val="22"/>
          <w:highlight w:val="white"/>
        </w:rPr>
        <w:t>.</w:t>
      </w:r>
    </w:p>
    <w:p w:rsidR="00311CB1" w:rsidRPr="00311CB1" w:rsidRDefault="00311CB1" w:rsidP="00311CB1">
      <w:pPr>
        <w:jc w:val="both"/>
        <w:rPr>
          <w:rFonts w:asciiTheme="minorHAnsi" w:hAnsiTheme="minorHAnsi" w:cstheme="minorHAnsi"/>
          <w:sz w:val="22"/>
          <w:szCs w:val="22"/>
        </w:rPr>
      </w:pPr>
      <w:r w:rsidRPr="00311CB1">
        <w:rPr>
          <w:rFonts w:asciiTheme="minorHAnsi" w:hAnsiTheme="minorHAnsi" w:cstheme="minorHAnsi"/>
          <w:sz w:val="22"/>
          <w:szCs w:val="22"/>
          <w:highlight w:val="white"/>
        </w:rPr>
        <w:t xml:space="preserve">To address these challenges, UNFPA’s new strategic vision aims to deliver three transformative results in the period leading up to 2030: 1) </w:t>
      </w:r>
      <w:r w:rsidRPr="00311CB1">
        <w:rPr>
          <w:rFonts w:asciiTheme="minorHAnsi" w:hAnsiTheme="minorHAnsi" w:cstheme="minorHAnsi"/>
          <w:sz w:val="22"/>
          <w:szCs w:val="22"/>
        </w:rPr>
        <w:t>to end preventable maternal deaths; 2) to end the unmet need for family planning; and 3) to end gender-based violence and all harmful practices, including female genital mutilation and child, early and forced marriage.</w:t>
      </w:r>
    </w:p>
    <w:p w:rsidR="00311CB1" w:rsidRPr="00311CB1" w:rsidRDefault="00311CB1" w:rsidP="00311CB1">
      <w:pPr>
        <w:jc w:val="both"/>
        <w:rPr>
          <w:rFonts w:asciiTheme="minorHAnsi" w:hAnsiTheme="minorHAnsi" w:cstheme="minorHAnsi"/>
          <w:sz w:val="22"/>
          <w:szCs w:val="22"/>
        </w:rPr>
      </w:pPr>
      <w:r w:rsidRPr="00311CB1">
        <w:rPr>
          <w:rFonts w:asciiTheme="minorHAnsi" w:hAnsiTheme="minorHAnsi" w:cstheme="minorHAnsi"/>
          <w:sz w:val="22"/>
          <w:szCs w:val="22"/>
        </w:rPr>
        <w:t xml:space="preserve">Despite the generous contribution of UNFPA’s member states, delivering this vision will require closing the existing funding gap through mobilization of additional unrestricted resources beyond the contribution of </w:t>
      </w:r>
      <w:r w:rsidRPr="00311CB1">
        <w:rPr>
          <w:rFonts w:asciiTheme="minorHAnsi" w:hAnsiTheme="minorHAnsi" w:cstheme="minorHAnsi"/>
          <w:sz w:val="22"/>
          <w:szCs w:val="22"/>
        </w:rPr>
        <w:lastRenderedPageBreak/>
        <w:t xml:space="preserve">the organization’s traditional donors. Moreover, projections released last year by UNFPA highlighted the negative impact of the COVID-19 pandemic on the progress achieved so far in relation to the aforementioned three transformative results. </w:t>
      </w:r>
    </w:p>
    <w:p w:rsidR="00311CB1" w:rsidRPr="00311CB1" w:rsidRDefault="00311CB1" w:rsidP="00311CB1">
      <w:pPr>
        <w:jc w:val="both"/>
        <w:rPr>
          <w:rFonts w:asciiTheme="minorHAnsi" w:hAnsiTheme="minorHAnsi" w:cstheme="minorHAnsi"/>
          <w:sz w:val="22"/>
          <w:szCs w:val="22"/>
        </w:rPr>
      </w:pPr>
      <w:r w:rsidRPr="00311CB1">
        <w:rPr>
          <w:rFonts w:asciiTheme="minorHAnsi" w:hAnsiTheme="minorHAnsi" w:cstheme="minorHAnsi"/>
          <w:sz w:val="22"/>
          <w:szCs w:val="22"/>
        </w:rPr>
        <w:t>Against this backdrop, the Strategic Partnerships Branch (SPB) of UNFPA is leading organization-wide efforts in fostering partnerships with non-traditional donors to leverage additional resources in support of the organization’s transformational goals. Since its establishment, SPB has helped double the organization’s income from the private sector, from $9.7 million in 2015 to more than $40 million in 2020. The Strategic Partnership Framework 2018-2021 sets out the strategy of the Branch for mainstream private sector partnerships across the organization, with the aim of raising 5-10% of UNFPA’s overall income from non-traditional sources.</w:t>
      </w:r>
    </w:p>
    <w:p w:rsidR="00311CB1" w:rsidRDefault="00311CB1" w:rsidP="00311CB1">
      <w:pPr>
        <w:jc w:val="both"/>
        <w:rPr>
          <w:rFonts w:asciiTheme="minorHAnsi" w:hAnsiTheme="minorHAnsi" w:cstheme="minorHAnsi"/>
          <w:sz w:val="22"/>
          <w:szCs w:val="22"/>
        </w:rPr>
      </w:pPr>
      <w:r w:rsidRPr="00311CB1">
        <w:rPr>
          <w:rFonts w:asciiTheme="minorHAnsi" w:hAnsiTheme="minorHAnsi" w:cstheme="minorHAnsi"/>
          <w:sz w:val="22"/>
          <w:szCs w:val="22"/>
        </w:rPr>
        <w:t xml:space="preserve">UNFPA is currently developing its new Strategic Plan (2022 - 2025). In that context, the Strategic Partnerships Branch is looking at reviewing the current approaches in terms of resource mobilization to further maximize the impact of these efforts and attain the aforementioned objective in terms of the diversification of its donor base. </w:t>
      </w:r>
    </w:p>
    <w:p w:rsidR="00311CB1" w:rsidRPr="00311CB1" w:rsidRDefault="00311CB1" w:rsidP="00311CB1">
      <w:pPr>
        <w:jc w:val="both"/>
        <w:rPr>
          <w:rFonts w:asciiTheme="minorHAnsi" w:hAnsiTheme="minorHAnsi" w:cstheme="minorHAnsi"/>
          <w:sz w:val="22"/>
          <w:szCs w:val="22"/>
        </w:rPr>
      </w:pPr>
    </w:p>
    <w:p w:rsidR="00311CB1" w:rsidRPr="00311CB1" w:rsidRDefault="00311CB1" w:rsidP="00311CB1">
      <w:pPr>
        <w:jc w:val="both"/>
        <w:rPr>
          <w:rFonts w:asciiTheme="minorHAnsi" w:hAnsiTheme="minorHAnsi" w:cstheme="minorHAnsi"/>
          <w:b/>
          <w:sz w:val="22"/>
          <w:szCs w:val="22"/>
        </w:rPr>
      </w:pPr>
      <w:r w:rsidRPr="00311CB1">
        <w:rPr>
          <w:rFonts w:asciiTheme="minorHAnsi" w:hAnsiTheme="minorHAnsi" w:cstheme="minorHAnsi"/>
          <w:b/>
          <w:sz w:val="22"/>
          <w:szCs w:val="22"/>
        </w:rPr>
        <w:t>Objectives</w:t>
      </w:r>
    </w:p>
    <w:p w:rsidR="00311CB1" w:rsidRPr="00311CB1" w:rsidRDefault="00311CB1" w:rsidP="00311CB1">
      <w:pPr>
        <w:jc w:val="both"/>
        <w:rPr>
          <w:rFonts w:asciiTheme="minorHAnsi" w:hAnsiTheme="minorHAnsi" w:cstheme="minorHAnsi"/>
          <w:sz w:val="22"/>
          <w:szCs w:val="22"/>
        </w:rPr>
      </w:pPr>
      <w:r w:rsidRPr="00311CB1">
        <w:rPr>
          <w:rFonts w:asciiTheme="minorHAnsi" w:hAnsiTheme="minorHAnsi" w:cstheme="minorHAnsi"/>
          <w:sz w:val="22"/>
          <w:szCs w:val="22"/>
        </w:rPr>
        <w:t xml:space="preserve">Through this assignment, UNFPA aims to assess the potential for private sector engagement and partnerships, especially in terms of resources mobilization, in the different regions where UNFPA operates and to recommend key strategies to unlock these opportunities. </w:t>
      </w:r>
    </w:p>
    <w:p w:rsidR="00311CB1" w:rsidRPr="00311CB1" w:rsidRDefault="00311CB1" w:rsidP="00311CB1">
      <w:pPr>
        <w:jc w:val="both"/>
        <w:rPr>
          <w:rFonts w:asciiTheme="minorHAnsi" w:hAnsiTheme="minorHAnsi" w:cstheme="minorHAnsi"/>
          <w:sz w:val="22"/>
          <w:szCs w:val="22"/>
        </w:rPr>
      </w:pPr>
      <w:r w:rsidRPr="00311CB1">
        <w:rPr>
          <w:rFonts w:asciiTheme="minorHAnsi" w:hAnsiTheme="minorHAnsi" w:cstheme="minorHAnsi"/>
          <w:sz w:val="22"/>
          <w:szCs w:val="22"/>
        </w:rPr>
        <w:t>Specifically, the agency’s proposal is expected to cover the following specific research areas:</w:t>
      </w:r>
    </w:p>
    <w:p w:rsidR="00311CB1" w:rsidRPr="00311CB1" w:rsidRDefault="00311CB1" w:rsidP="00311CB1">
      <w:pPr>
        <w:numPr>
          <w:ilvl w:val="0"/>
          <w:numId w:val="8"/>
        </w:numPr>
        <w:pBdr>
          <w:top w:val="nil"/>
          <w:left w:val="nil"/>
          <w:bottom w:val="nil"/>
          <w:right w:val="nil"/>
          <w:between w:val="nil"/>
        </w:pBdr>
        <w:spacing w:line="259" w:lineRule="auto"/>
        <w:jc w:val="both"/>
        <w:rPr>
          <w:rFonts w:asciiTheme="minorHAnsi" w:hAnsiTheme="minorHAnsi" w:cstheme="minorHAnsi"/>
          <w:color w:val="000000"/>
          <w:sz w:val="22"/>
          <w:szCs w:val="22"/>
        </w:rPr>
      </w:pPr>
      <w:r w:rsidRPr="00311CB1">
        <w:rPr>
          <w:rFonts w:asciiTheme="minorHAnsi" w:hAnsiTheme="minorHAnsi" w:cstheme="minorHAnsi"/>
          <w:color w:val="000000"/>
          <w:sz w:val="22"/>
          <w:szCs w:val="22"/>
        </w:rPr>
        <w:t xml:space="preserve">Assess </w:t>
      </w:r>
      <w:r w:rsidRPr="00311CB1">
        <w:rPr>
          <w:rFonts w:asciiTheme="minorHAnsi" w:hAnsiTheme="minorHAnsi" w:cstheme="minorHAnsi"/>
          <w:sz w:val="22"/>
          <w:szCs w:val="22"/>
        </w:rPr>
        <w:t>each of the UNFPA regions (Asia Pacific, Arab Work, Eastern Europe &amp; Central Asia, East and Southern Africa, West and Central Africa, Latin America) for private sector</w:t>
      </w:r>
      <w:r w:rsidRPr="00311CB1">
        <w:rPr>
          <w:rFonts w:asciiTheme="minorHAnsi" w:hAnsiTheme="minorHAnsi" w:cstheme="minorHAnsi"/>
          <w:color w:val="000000"/>
          <w:sz w:val="22"/>
          <w:szCs w:val="22"/>
        </w:rPr>
        <w:t xml:space="preserve"> market potential for UNFPA’s mandate and message, with a strong foc</w:t>
      </w:r>
      <w:r w:rsidRPr="00311CB1">
        <w:rPr>
          <w:rFonts w:asciiTheme="minorHAnsi" w:hAnsiTheme="minorHAnsi" w:cstheme="minorHAnsi"/>
          <w:sz w:val="22"/>
          <w:szCs w:val="22"/>
        </w:rPr>
        <w:t>us on resource mobilization partnerships</w:t>
      </w:r>
      <w:r w:rsidRPr="00311CB1">
        <w:rPr>
          <w:rFonts w:asciiTheme="minorHAnsi" w:hAnsiTheme="minorHAnsi" w:cstheme="minorHAnsi"/>
          <w:color w:val="000000"/>
          <w:sz w:val="22"/>
          <w:szCs w:val="22"/>
        </w:rPr>
        <w:t>.</w:t>
      </w:r>
    </w:p>
    <w:p w:rsidR="00311CB1" w:rsidRPr="00311CB1" w:rsidRDefault="00311CB1" w:rsidP="00311CB1">
      <w:pPr>
        <w:numPr>
          <w:ilvl w:val="0"/>
          <w:numId w:val="8"/>
        </w:numPr>
        <w:pBdr>
          <w:top w:val="nil"/>
          <w:left w:val="nil"/>
          <w:bottom w:val="nil"/>
          <w:right w:val="nil"/>
          <w:between w:val="nil"/>
        </w:pBdr>
        <w:spacing w:line="259" w:lineRule="auto"/>
        <w:jc w:val="both"/>
        <w:rPr>
          <w:rFonts w:asciiTheme="minorHAnsi" w:hAnsiTheme="minorHAnsi" w:cstheme="minorHAnsi"/>
          <w:sz w:val="22"/>
          <w:szCs w:val="22"/>
        </w:rPr>
      </w:pPr>
      <w:r w:rsidRPr="00311CB1">
        <w:rPr>
          <w:rFonts w:asciiTheme="minorHAnsi" w:hAnsiTheme="minorHAnsi" w:cstheme="minorHAnsi"/>
          <w:sz w:val="22"/>
          <w:szCs w:val="22"/>
        </w:rPr>
        <w:t>Propose regions and countries for UNFPA to prioritize for private sector partnerships, particularly for resource mobilization for UNFPA.</w:t>
      </w:r>
    </w:p>
    <w:p w:rsidR="00311CB1" w:rsidRPr="00311CB1" w:rsidRDefault="00311CB1" w:rsidP="00311CB1">
      <w:pPr>
        <w:numPr>
          <w:ilvl w:val="0"/>
          <w:numId w:val="8"/>
        </w:numPr>
        <w:pBdr>
          <w:top w:val="nil"/>
          <w:left w:val="nil"/>
          <w:bottom w:val="nil"/>
          <w:right w:val="nil"/>
          <w:between w:val="nil"/>
        </w:pBdr>
        <w:spacing w:line="259" w:lineRule="auto"/>
        <w:jc w:val="both"/>
        <w:rPr>
          <w:rFonts w:asciiTheme="minorHAnsi" w:hAnsiTheme="minorHAnsi" w:cstheme="minorHAnsi"/>
          <w:sz w:val="22"/>
          <w:szCs w:val="22"/>
        </w:rPr>
      </w:pPr>
      <w:r w:rsidRPr="00311CB1">
        <w:rPr>
          <w:rFonts w:asciiTheme="minorHAnsi" w:hAnsiTheme="minorHAnsi" w:cstheme="minorHAnsi"/>
          <w:sz w:val="22"/>
          <w:szCs w:val="22"/>
        </w:rPr>
        <w:t>Analyze the approach of similar organizations with successful private sector partnerships operations in these regions, including human resource capacity and structures.</w:t>
      </w:r>
    </w:p>
    <w:p w:rsidR="00311CB1" w:rsidRPr="00311CB1" w:rsidRDefault="00311CB1" w:rsidP="00311CB1">
      <w:pPr>
        <w:numPr>
          <w:ilvl w:val="0"/>
          <w:numId w:val="8"/>
        </w:numPr>
        <w:pBdr>
          <w:top w:val="nil"/>
          <w:left w:val="nil"/>
          <w:bottom w:val="nil"/>
          <w:right w:val="nil"/>
          <w:between w:val="nil"/>
        </w:pBdr>
        <w:spacing w:line="259" w:lineRule="auto"/>
        <w:jc w:val="both"/>
        <w:rPr>
          <w:rFonts w:asciiTheme="minorHAnsi" w:hAnsiTheme="minorHAnsi" w:cstheme="minorHAnsi"/>
          <w:sz w:val="22"/>
          <w:szCs w:val="22"/>
        </w:rPr>
      </w:pPr>
      <w:r w:rsidRPr="00311CB1">
        <w:rPr>
          <w:rFonts w:asciiTheme="minorHAnsi" w:hAnsiTheme="minorHAnsi" w:cstheme="minorHAnsi"/>
          <w:sz w:val="22"/>
          <w:szCs w:val="22"/>
        </w:rPr>
        <w:t>Propose options as to the potential ways in which UNFPA can maximize opportunities in priority markets, including human resource capacity.</w:t>
      </w:r>
    </w:p>
    <w:p w:rsidR="00311CB1" w:rsidRPr="00311CB1" w:rsidRDefault="00311CB1" w:rsidP="00311CB1">
      <w:pPr>
        <w:numPr>
          <w:ilvl w:val="0"/>
          <w:numId w:val="8"/>
        </w:numPr>
        <w:pBdr>
          <w:top w:val="nil"/>
          <w:left w:val="nil"/>
          <w:bottom w:val="nil"/>
          <w:right w:val="nil"/>
          <w:between w:val="nil"/>
        </w:pBdr>
        <w:spacing w:line="259" w:lineRule="auto"/>
        <w:jc w:val="both"/>
        <w:rPr>
          <w:rFonts w:asciiTheme="minorHAnsi" w:hAnsiTheme="minorHAnsi" w:cstheme="minorHAnsi"/>
          <w:sz w:val="22"/>
          <w:szCs w:val="22"/>
        </w:rPr>
      </w:pPr>
      <w:r w:rsidRPr="00311CB1">
        <w:rPr>
          <w:rFonts w:asciiTheme="minorHAnsi" w:hAnsiTheme="minorHAnsi" w:cstheme="minorHAnsi"/>
          <w:sz w:val="22"/>
          <w:szCs w:val="22"/>
        </w:rPr>
        <w:t>For each UNFPA Region, propose the most suitable modality of private sector partnerships (e.g. brain power or reach partnerships) best suited for the market realities of each region.</w:t>
      </w:r>
    </w:p>
    <w:p w:rsidR="00311CB1" w:rsidRPr="00311CB1" w:rsidRDefault="00311CB1" w:rsidP="00311CB1">
      <w:pPr>
        <w:numPr>
          <w:ilvl w:val="0"/>
          <w:numId w:val="8"/>
        </w:numPr>
        <w:pBdr>
          <w:top w:val="nil"/>
          <w:left w:val="nil"/>
          <w:bottom w:val="nil"/>
          <w:right w:val="nil"/>
          <w:between w:val="nil"/>
        </w:pBdr>
        <w:spacing w:line="259" w:lineRule="auto"/>
        <w:jc w:val="both"/>
        <w:rPr>
          <w:rFonts w:asciiTheme="minorHAnsi" w:hAnsiTheme="minorHAnsi" w:cstheme="minorHAnsi"/>
          <w:sz w:val="22"/>
          <w:szCs w:val="22"/>
        </w:rPr>
      </w:pPr>
      <w:r w:rsidRPr="00311CB1">
        <w:rPr>
          <w:rFonts w:asciiTheme="minorHAnsi" w:hAnsiTheme="minorHAnsi" w:cstheme="minorHAnsi"/>
          <w:sz w:val="22"/>
          <w:szCs w:val="22"/>
        </w:rPr>
        <w:t>Provide scenarios of the key trends for private sector engagement in the COVI-19 recovery phase.</w:t>
      </w:r>
    </w:p>
    <w:p w:rsidR="00311CB1" w:rsidRPr="00311CB1" w:rsidRDefault="00311CB1" w:rsidP="00311CB1">
      <w:pPr>
        <w:pBdr>
          <w:top w:val="nil"/>
          <w:left w:val="nil"/>
          <w:bottom w:val="nil"/>
          <w:right w:val="nil"/>
          <w:between w:val="nil"/>
        </w:pBdr>
        <w:ind w:left="720"/>
        <w:jc w:val="both"/>
        <w:rPr>
          <w:rFonts w:asciiTheme="minorHAnsi" w:hAnsiTheme="minorHAnsi" w:cstheme="minorHAnsi"/>
          <w:color w:val="000000"/>
          <w:sz w:val="22"/>
          <w:szCs w:val="22"/>
        </w:rPr>
      </w:pPr>
    </w:p>
    <w:p w:rsidR="00311CB1" w:rsidRDefault="00311CB1" w:rsidP="00311CB1">
      <w:pPr>
        <w:jc w:val="both"/>
        <w:rPr>
          <w:rFonts w:asciiTheme="minorHAnsi" w:hAnsiTheme="minorHAnsi" w:cstheme="minorHAnsi"/>
          <w:b/>
          <w:sz w:val="22"/>
          <w:szCs w:val="22"/>
        </w:rPr>
      </w:pPr>
      <w:r w:rsidRPr="00311CB1">
        <w:rPr>
          <w:rFonts w:asciiTheme="minorHAnsi" w:hAnsiTheme="minorHAnsi" w:cstheme="minorHAnsi"/>
          <w:b/>
          <w:sz w:val="22"/>
          <w:szCs w:val="22"/>
        </w:rPr>
        <w:t>Outputs/deliverables</w:t>
      </w:r>
    </w:p>
    <w:p w:rsidR="00311CB1" w:rsidRPr="00311CB1" w:rsidRDefault="00311CB1" w:rsidP="00311CB1">
      <w:pPr>
        <w:jc w:val="both"/>
        <w:rPr>
          <w:rFonts w:asciiTheme="minorHAnsi" w:hAnsiTheme="minorHAnsi" w:cstheme="minorHAnsi"/>
          <w:b/>
          <w:sz w:val="22"/>
          <w:szCs w:val="22"/>
        </w:rPr>
      </w:pPr>
    </w:p>
    <w:p w:rsidR="00311CB1" w:rsidRDefault="00311CB1" w:rsidP="00311CB1">
      <w:pPr>
        <w:jc w:val="both"/>
        <w:rPr>
          <w:rFonts w:asciiTheme="minorHAnsi" w:hAnsiTheme="minorHAnsi" w:cstheme="minorHAnsi"/>
          <w:sz w:val="22"/>
          <w:szCs w:val="22"/>
        </w:rPr>
      </w:pPr>
      <w:r w:rsidRPr="00311CB1">
        <w:rPr>
          <w:rFonts w:asciiTheme="minorHAnsi" w:hAnsiTheme="minorHAnsi" w:cstheme="minorHAnsi"/>
          <w:sz w:val="22"/>
          <w:szCs w:val="22"/>
        </w:rPr>
        <w:t>The result of the assessment should be submitted in the form of a report covering all the above mentioned subjects. The result for each region should be presented separately. In addition, the agency is expected to present the result of their assessment to the leadership of UNFPA’s Division of Communications and Strategic Partnerships.</w:t>
      </w:r>
    </w:p>
    <w:p w:rsidR="00311CB1" w:rsidRDefault="00311CB1" w:rsidP="00311CB1">
      <w:pPr>
        <w:jc w:val="both"/>
        <w:rPr>
          <w:rFonts w:asciiTheme="minorHAnsi" w:hAnsiTheme="minorHAnsi" w:cstheme="minorHAnsi"/>
          <w:sz w:val="22"/>
          <w:szCs w:val="22"/>
        </w:rPr>
      </w:pPr>
    </w:p>
    <w:p w:rsidR="00311CB1" w:rsidRDefault="00311CB1" w:rsidP="00311CB1">
      <w:pPr>
        <w:jc w:val="both"/>
        <w:rPr>
          <w:rFonts w:asciiTheme="minorHAnsi" w:hAnsiTheme="minorHAnsi" w:cstheme="minorHAnsi"/>
          <w:sz w:val="22"/>
          <w:szCs w:val="22"/>
        </w:rPr>
      </w:pPr>
    </w:p>
    <w:p w:rsidR="00311CB1" w:rsidRDefault="00311CB1" w:rsidP="00311CB1">
      <w:pPr>
        <w:jc w:val="both"/>
        <w:rPr>
          <w:rFonts w:asciiTheme="minorHAnsi" w:hAnsiTheme="minorHAnsi" w:cstheme="minorHAnsi"/>
          <w:sz w:val="22"/>
          <w:szCs w:val="22"/>
        </w:rPr>
      </w:pPr>
    </w:p>
    <w:p w:rsidR="00311CB1" w:rsidRDefault="00311CB1" w:rsidP="00311CB1">
      <w:pPr>
        <w:jc w:val="both"/>
        <w:rPr>
          <w:rFonts w:asciiTheme="minorHAnsi" w:hAnsiTheme="minorHAnsi" w:cstheme="minorHAnsi"/>
          <w:sz w:val="22"/>
          <w:szCs w:val="22"/>
        </w:rPr>
      </w:pPr>
    </w:p>
    <w:p w:rsidR="00311CB1" w:rsidRDefault="00311CB1" w:rsidP="00311CB1">
      <w:pPr>
        <w:jc w:val="both"/>
        <w:rPr>
          <w:rFonts w:asciiTheme="minorHAnsi" w:hAnsiTheme="minorHAnsi" w:cstheme="minorHAnsi"/>
          <w:sz w:val="22"/>
          <w:szCs w:val="22"/>
        </w:rPr>
      </w:pPr>
    </w:p>
    <w:p w:rsidR="00311CB1" w:rsidRDefault="00311CB1" w:rsidP="00311CB1">
      <w:pPr>
        <w:jc w:val="both"/>
        <w:rPr>
          <w:rFonts w:asciiTheme="minorHAnsi" w:hAnsiTheme="minorHAnsi" w:cstheme="minorHAnsi"/>
          <w:sz w:val="22"/>
          <w:szCs w:val="22"/>
        </w:rPr>
      </w:pPr>
    </w:p>
    <w:p w:rsidR="00311CB1" w:rsidRDefault="00311CB1" w:rsidP="00311CB1">
      <w:pPr>
        <w:jc w:val="both"/>
        <w:rPr>
          <w:rFonts w:asciiTheme="minorHAnsi" w:hAnsiTheme="minorHAnsi" w:cstheme="minorHAnsi"/>
          <w:sz w:val="22"/>
          <w:szCs w:val="22"/>
        </w:rPr>
      </w:pPr>
    </w:p>
    <w:p w:rsidR="00311CB1" w:rsidRPr="00311CB1" w:rsidRDefault="00311CB1" w:rsidP="00311CB1">
      <w:pPr>
        <w:jc w:val="both"/>
        <w:rPr>
          <w:rFonts w:asciiTheme="minorHAnsi" w:hAnsiTheme="minorHAnsi" w:cstheme="minorHAnsi"/>
          <w:sz w:val="22"/>
          <w:szCs w:val="22"/>
        </w:rPr>
      </w:pPr>
    </w:p>
    <w:p w:rsidR="00311CB1" w:rsidRDefault="00311CB1" w:rsidP="00311CB1">
      <w:pPr>
        <w:tabs>
          <w:tab w:val="left" w:pos="2364"/>
        </w:tabs>
        <w:jc w:val="both"/>
        <w:rPr>
          <w:rFonts w:asciiTheme="minorHAnsi" w:hAnsiTheme="minorHAnsi" w:cstheme="minorHAnsi"/>
          <w:b/>
          <w:sz w:val="22"/>
          <w:szCs w:val="22"/>
        </w:rPr>
      </w:pPr>
      <w:r w:rsidRPr="00311CB1">
        <w:rPr>
          <w:rFonts w:asciiTheme="minorHAnsi" w:hAnsiTheme="minorHAnsi" w:cstheme="minorHAnsi"/>
          <w:b/>
          <w:sz w:val="22"/>
          <w:szCs w:val="22"/>
        </w:rPr>
        <w:t>Specific Deliverables</w:t>
      </w:r>
      <w:r>
        <w:rPr>
          <w:rFonts w:asciiTheme="minorHAnsi" w:hAnsiTheme="minorHAnsi" w:cstheme="minorHAnsi"/>
          <w:b/>
          <w:sz w:val="22"/>
          <w:szCs w:val="22"/>
        </w:rPr>
        <w:tab/>
      </w:r>
    </w:p>
    <w:p w:rsidR="00311CB1" w:rsidRPr="00311CB1" w:rsidRDefault="00311CB1" w:rsidP="00311CB1">
      <w:pPr>
        <w:tabs>
          <w:tab w:val="left" w:pos="2364"/>
        </w:tabs>
        <w:jc w:val="both"/>
        <w:rPr>
          <w:rFonts w:asciiTheme="minorHAnsi" w:hAnsiTheme="minorHAnsi" w:cstheme="minorHAnsi"/>
          <w:b/>
          <w:sz w:val="22"/>
          <w:szCs w:val="22"/>
        </w:rPr>
      </w:pPr>
    </w:p>
    <w:tbl>
      <w:tblPr>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5"/>
        <w:gridCol w:w="4675"/>
      </w:tblGrid>
      <w:tr w:rsidR="00311CB1" w:rsidRPr="00311CB1" w:rsidTr="0013507C">
        <w:tc>
          <w:tcPr>
            <w:tcW w:w="4675" w:type="dxa"/>
          </w:tcPr>
          <w:p w:rsidR="00311CB1" w:rsidRPr="00311CB1" w:rsidRDefault="00311CB1" w:rsidP="0013507C">
            <w:pPr>
              <w:jc w:val="both"/>
              <w:rPr>
                <w:rFonts w:asciiTheme="minorHAnsi" w:hAnsiTheme="minorHAnsi" w:cstheme="minorHAnsi"/>
                <w:sz w:val="22"/>
                <w:szCs w:val="22"/>
              </w:rPr>
            </w:pPr>
            <w:r w:rsidRPr="00311CB1">
              <w:rPr>
                <w:rFonts w:asciiTheme="minorHAnsi" w:hAnsiTheme="minorHAnsi" w:cstheme="minorHAnsi"/>
                <w:sz w:val="22"/>
                <w:szCs w:val="22"/>
              </w:rPr>
              <w:t>Methodology developed</w:t>
            </w:r>
          </w:p>
        </w:tc>
        <w:tc>
          <w:tcPr>
            <w:tcW w:w="4675" w:type="dxa"/>
          </w:tcPr>
          <w:p w:rsidR="00311CB1" w:rsidRPr="00311CB1" w:rsidRDefault="00311CB1" w:rsidP="0013507C">
            <w:pPr>
              <w:jc w:val="both"/>
              <w:rPr>
                <w:rFonts w:asciiTheme="minorHAnsi" w:hAnsiTheme="minorHAnsi" w:cstheme="minorHAnsi"/>
                <w:sz w:val="22"/>
                <w:szCs w:val="22"/>
              </w:rPr>
            </w:pPr>
            <w:r w:rsidRPr="00311CB1">
              <w:rPr>
                <w:rFonts w:asciiTheme="minorHAnsi" w:hAnsiTheme="minorHAnsi" w:cstheme="minorHAnsi"/>
                <w:sz w:val="22"/>
                <w:szCs w:val="22"/>
              </w:rPr>
              <w:t>March 2021</w:t>
            </w:r>
          </w:p>
        </w:tc>
      </w:tr>
      <w:tr w:rsidR="00311CB1" w:rsidRPr="00311CB1" w:rsidTr="0013507C">
        <w:tc>
          <w:tcPr>
            <w:tcW w:w="4675" w:type="dxa"/>
          </w:tcPr>
          <w:p w:rsidR="00311CB1" w:rsidRPr="00311CB1" w:rsidRDefault="00311CB1" w:rsidP="0013507C">
            <w:pPr>
              <w:jc w:val="both"/>
              <w:rPr>
                <w:rFonts w:asciiTheme="minorHAnsi" w:hAnsiTheme="minorHAnsi" w:cstheme="minorHAnsi"/>
                <w:sz w:val="22"/>
                <w:szCs w:val="22"/>
              </w:rPr>
            </w:pPr>
            <w:r w:rsidRPr="00311CB1">
              <w:rPr>
                <w:rFonts w:asciiTheme="minorHAnsi" w:hAnsiTheme="minorHAnsi" w:cstheme="minorHAnsi"/>
                <w:sz w:val="22"/>
                <w:szCs w:val="22"/>
              </w:rPr>
              <w:t>Planning and consultation with UNFPA Strategic Partnerships Branch completed</w:t>
            </w:r>
          </w:p>
        </w:tc>
        <w:tc>
          <w:tcPr>
            <w:tcW w:w="4675" w:type="dxa"/>
          </w:tcPr>
          <w:p w:rsidR="00311CB1" w:rsidRPr="00311CB1" w:rsidRDefault="00311CB1" w:rsidP="0013507C">
            <w:pPr>
              <w:jc w:val="both"/>
              <w:rPr>
                <w:rFonts w:asciiTheme="minorHAnsi" w:hAnsiTheme="minorHAnsi" w:cstheme="minorHAnsi"/>
                <w:sz w:val="22"/>
                <w:szCs w:val="22"/>
              </w:rPr>
            </w:pPr>
            <w:r w:rsidRPr="00311CB1">
              <w:rPr>
                <w:rFonts w:asciiTheme="minorHAnsi" w:hAnsiTheme="minorHAnsi" w:cstheme="minorHAnsi"/>
                <w:sz w:val="22"/>
                <w:szCs w:val="22"/>
              </w:rPr>
              <w:t>March 2021</w:t>
            </w:r>
          </w:p>
        </w:tc>
      </w:tr>
      <w:tr w:rsidR="00311CB1" w:rsidRPr="00311CB1" w:rsidTr="0013507C">
        <w:tc>
          <w:tcPr>
            <w:tcW w:w="4675" w:type="dxa"/>
          </w:tcPr>
          <w:p w:rsidR="00311CB1" w:rsidRPr="00311CB1" w:rsidRDefault="00311CB1" w:rsidP="0013507C">
            <w:pPr>
              <w:jc w:val="both"/>
              <w:rPr>
                <w:rFonts w:asciiTheme="minorHAnsi" w:hAnsiTheme="minorHAnsi" w:cstheme="minorHAnsi"/>
                <w:sz w:val="22"/>
                <w:szCs w:val="22"/>
              </w:rPr>
            </w:pPr>
            <w:r w:rsidRPr="00311CB1">
              <w:rPr>
                <w:rFonts w:asciiTheme="minorHAnsi" w:hAnsiTheme="minorHAnsi" w:cstheme="minorHAnsi"/>
                <w:sz w:val="22"/>
                <w:szCs w:val="22"/>
              </w:rPr>
              <w:t>Draft findings produced</w:t>
            </w:r>
          </w:p>
        </w:tc>
        <w:tc>
          <w:tcPr>
            <w:tcW w:w="4675" w:type="dxa"/>
          </w:tcPr>
          <w:p w:rsidR="00311CB1" w:rsidRPr="00311CB1" w:rsidRDefault="00311CB1" w:rsidP="0013507C">
            <w:pPr>
              <w:jc w:val="both"/>
              <w:rPr>
                <w:rFonts w:asciiTheme="minorHAnsi" w:hAnsiTheme="minorHAnsi" w:cstheme="minorHAnsi"/>
                <w:sz w:val="22"/>
                <w:szCs w:val="22"/>
              </w:rPr>
            </w:pPr>
            <w:r w:rsidRPr="00311CB1">
              <w:rPr>
                <w:rFonts w:asciiTheme="minorHAnsi" w:hAnsiTheme="minorHAnsi" w:cstheme="minorHAnsi"/>
                <w:sz w:val="22"/>
                <w:szCs w:val="22"/>
              </w:rPr>
              <w:t>April 2021</w:t>
            </w:r>
          </w:p>
        </w:tc>
      </w:tr>
      <w:tr w:rsidR="00311CB1" w:rsidRPr="00311CB1" w:rsidTr="0013507C">
        <w:tc>
          <w:tcPr>
            <w:tcW w:w="4675" w:type="dxa"/>
          </w:tcPr>
          <w:p w:rsidR="00311CB1" w:rsidRPr="00311CB1" w:rsidRDefault="00311CB1" w:rsidP="0013507C">
            <w:pPr>
              <w:jc w:val="both"/>
              <w:rPr>
                <w:rFonts w:asciiTheme="minorHAnsi" w:hAnsiTheme="minorHAnsi" w:cstheme="minorHAnsi"/>
                <w:sz w:val="22"/>
                <w:szCs w:val="22"/>
              </w:rPr>
            </w:pPr>
            <w:r w:rsidRPr="00311CB1">
              <w:rPr>
                <w:rFonts w:asciiTheme="minorHAnsi" w:hAnsiTheme="minorHAnsi" w:cstheme="minorHAnsi"/>
                <w:sz w:val="22"/>
                <w:szCs w:val="22"/>
              </w:rPr>
              <w:t>UNFPA review period</w:t>
            </w:r>
          </w:p>
        </w:tc>
        <w:tc>
          <w:tcPr>
            <w:tcW w:w="4675" w:type="dxa"/>
          </w:tcPr>
          <w:p w:rsidR="00311CB1" w:rsidRPr="00311CB1" w:rsidRDefault="00311CB1" w:rsidP="0013507C">
            <w:pPr>
              <w:jc w:val="both"/>
              <w:rPr>
                <w:rFonts w:asciiTheme="minorHAnsi" w:hAnsiTheme="minorHAnsi" w:cstheme="minorHAnsi"/>
                <w:sz w:val="22"/>
                <w:szCs w:val="22"/>
              </w:rPr>
            </w:pPr>
            <w:r w:rsidRPr="00311CB1">
              <w:rPr>
                <w:rFonts w:asciiTheme="minorHAnsi" w:hAnsiTheme="minorHAnsi" w:cstheme="minorHAnsi"/>
                <w:sz w:val="22"/>
                <w:szCs w:val="22"/>
              </w:rPr>
              <w:t>May 2021</w:t>
            </w:r>
          </w:p>
        </w:tc>
      </w:tr>
      <w:tr w:rsidR="00311CB1" w:rsidRPr="00311CB1" w:rsidTr="0013507C">
        <w:tc>
          <w:tcPr>
            <w:tcW w:w="4675" w:type="dxa"/>
          </w:tcPr>
          <w:p w:rsidR="00311CB1" w:rsidRPr="00311CB1" w:rsidRDefault="00311CB1" w:rsidP="0013507C">
            <w:pPr>
              <w:jc w:val="both"/>
              <w:rPr>
                <w:rFonts w:asciiTheme="minorHAnsi" w:hAnsiTheme="minorHAnsi" w:cstheme="minorHAnsi"/>
                <w:sz w:val="22"/>
                <w:szCs w:val="22"/>
              </w:rPr>
            </w:pPr>
            <w:r w:rsidRPr="00311CB1">
              <w:rPr>
                <w:rFonts w:asciiTheme="minorHAnsi" w:hAnsiTheme="minorHAnsi" w:cstheme="minorHAnsi"/>
                <w:sz w:val="22"/>
                <w:szCs w:val="22"/>
              </w:rPr>
              <w:t>Final report produced</w:t>
            </w:r>
          </w:p>
        </w:tc>
        <w:tc>
          <w:tcPr>
            <w:tcW w:w="4675" w:type="dxa"/>
          </w:tcPr>
          <w:p w:rsidR="00311CB1" w:rsidRPr="00311CB1" w:rsidRDefault="00311CB1" w:rsidP="0013507C">
            <w:pPr>
              <w:jc w:val="both"/>
              <w:rPr>
                <w:rFonts w:asciiTheme="minorHAnsi" w:hAnsiTheme="minorHAnsi" w:cstheme="minorHAnsi"/>
                <w:sz w:val="22"/>
                <w:szCs w:val="22"/>
              </w:rPr>
            </w:pPr>
            <w:r w:rsidRPr="00311CB1">
              <w:rPr>
                <w:rFonts w:asciiTheme="minorHAnsi" w:hAnsiTheme="minorHAnsi" w:cstheme="minorHAnsi"/>
                <w:sz w:val="22"/>
                <w:szCs w:val="22"/>
              </w:rPr>
              <w:t>June 2021</w:t>
            </w:r>
          </w:p>
        </w:tc>
      </w:tr>
    </w:tbl>
    <w:p w:rsidR="00311CB1" w:rsidRPr="00311CB1" w:rsidRDefault="00311CB1" w:rsidP="00311CB1">
      <w:pPr>
        <w:jc w:val="both"/>
        <w:rPr>
          <w:rFonts w:asciiTheme="minorHAnsi" w:hAnsiTheme="minorHAnsi" w:cstheme="minorHAnsi"/>
          <w:sz w:val="22"/>
          <w:szCs w:val="22"/>
        </w:rPr>
      </w:pPr>
    </w:p>
    <w:p w:rsidR="00311CB1" w:rsidRDefault="00311CB1" w:rsidP="00311CB1">
      <w:pPr>
        <w:jc w:val="both"/>
        <w:rPr>
          <w:rFonts w:asciiTheme="minorHAnsi" w:hAnsiTheme="minorHAnsi" w:cstheme="minorHAnsi"/>
          <w:b/>
          <w:sz w:val="22"/>
          <w:szCs w:val="22"/>
        </w:rPr>
      </w:pPr>
    </w:p>
    <w:p w:rsidR="00311CB1" w:rsidRPr="00311CB1" w:rsidRDefault="00311CB1" w:rsidP="00311CB1">
      <w:pPr>
        <w:jc w:val="both"/>
        <w:rPr>
          <w:rFonts w:asciiTheme="minorHAnsi" w:hAnsiTheme="minorHAnsi" w:cstheme="minorHAnsi"/>
          <w:b/>
          <w:sz w:val="22"/>
          <w:szCs w:val="22"/>
        </w:rPr>
      </w:pPr>
      <w:r w:rsidRPr="00311CB1">
        <w:rPr>
          <w:rFonts w:asciiTheme="minorHAnsi" w:hAnsiTheme="minorHAnsi" w:cstheme="minorHAnsi"/>
          <w:b/>
          <w:sz w:val="22"/>
          <w:szCs w:val="22"/>
        </w:rPr>
        <w:t>Key Performance Indicators (KPIs)</w:t>
      </w:r>
    </w:p>
    <w:p w:rsidR="00311CB1" w:rsidRPr="00311CB1" w:rsidRDefault="00311CB1" w:rsidP="00311CB1">
      <w:pPr>
        <w:jc w:val="both"/>
        <w:rPr>
          <w:rFonts w:asciiTheme="minorHAnsi" w:hAnsiTheme="minorHAnsi" w:cstheme="minorHAnsi"/>
          <w:sz w:val="22"/>
          <w:szCs w:val="22"/>
        </w:rPr>
      </w:pPr>
      <w:r w:rsidRPr="00311CB1">
        <w:rPr>
          <w:rFonts w:asciiTheme="minorHAnsi" w:hAnsiTheme="minorHAnsi" w:cstheme="minorHAnsi"/>
          <w:sz w:val="22"/>
          <w:szCs w:val="22"/>
        </w:rPr>
        <w:t>1) Timely submission of methodology, draft report and final report</w:t>
      </w:r>
    </w:p>
    <w:p w:rsidR="00311CB1" w:rsidRPr="00311CB1" w:rsidRDefault="00311CB1" w:rsidP="00311CB1">
      <w:pPr>
        <w:jc w:val="both"/>
        <w:rPr>
          <w:rFonts w:asciiTheme="minorHAnsi" w:hAnsiTheme="minorHAnsi" w:cstheme="minorHAnsi"/>
          <w:sz w:val="22"/>
          <w:szCs w:val="22"/>
        </w:rPr>
      </w:pPr>
      <w:r w:rsidRPr="00311CB1">
        <w:rPr>
          <w:rFonts w:asciiTheme="minorHAnsi" w:hAnsiTheme="minorHAnsi" w:cstheme="minorHAnsi"/>
          <w:sz w:val="22"/>
          <w:szCs w:val="22"/>
        </w:rPr>
        <w:t>2) Thoroughness of the conducted assessment and the proposed market entry strategy</w:t>
      </w:r>
    </w:p>
    <w:p w:rsidR="00311CB1" w:rsidRDefault="00311CB1" w:rsidP="00311CB1">
      <w:pPr>
        <w:jc w:val="both"/>
        <w:rPr>
          <w:rFonts w:asciiTheme="minorHAnsi" w:hAnsiTheme="minorHAnsi" w:cstheme="minorHAnsi"/>
          <w:sz w:val="22"/>
          <w:szCs w:val="22"/>
        </w:rPr>
      </w:pPr>
      <w:r w:rsidRPr="00311CB1">
        <w:rPr>
          <w:rFonts w:asciiTheme="minorHAnsi" w:hAnsiTheme="minorHAnsi" w:cstheme="minorHAnsi"/>
          <w:sz w:val="22"/>
          <w:szCs w:val="22"/>
        </w:rPr>
        <w:t>3) Quality and appropriateness of the recommendations tailored to the mission of UNFPA as well as the realities, challenges and opportunities on the ground.</w:t>
      </w:r>
    </w:p>
    <w:p w:rsidR="00311CB1" w:rsidRDefault="00311CB1" w:rsidP="00311CB1">
      <w:pPr>
        <w:jc w:val="both"/>
        <w:rPr>
          <w:rFonts w:asciiTheme="minorHAnsi" w:hAnsiTheme="minorHAnsi" w:cstheme="minorHAnsi"/>
          <w:sz w:val="22"/>
          <w:szCs w:val="22"/>
        </w:rPr>
      </w:pPr>
    </w:p>
    <w:p w:rsidR="00311CB1" w:rsidRPr="00311CB1" w:rsidRDefault="00311CB1" w:rsidP="00311CB1">
      <w:pPr>
        <w:jc w:val="both"/>
        <w:rPr>
          <w:rFonts w:asciiTheme="minorHAnsi" w:hAnsiTheme="minorHAnsi" w:cstheme="minorHAnsi"/>
          <w:sz w:val="22"/>
          <w:szCs w:val="22"/>
        </w:rPr>
      </w:pPr>
    </w:p>
    <w:p w:rsidR="00311CB1" w:rsidRPr="00311CB1" w:rsidRDefault="00311CB1" w:rsidP="00311CB1">
      <w:pPr>
        <w:jc w:val="both"/>
        <w:rPr>
          <w:rFonts w:asciiTheme="minorHAnsi" w:hAnsiTheme="minorHAnsi" w:cstheme="minorHAnsi"/>
          <w:b/>
          <w:sz w:val="22"/>
          <w:szCs w:val="22"/>
        </w:rPr>
      </w:pPr>
      <w:r w:rsidRPr="00311CB1">
        <w:rPr>
          <w:rFonts w:asciiTheme="minorHAnsi" w:hAnsiTheme="minorHAnsi" w:cstheme="minorHAnsi"/>
          <w:b/>
          <w:sz w:val="22"/>
          <w:szCs w:val="22"/>
        </w:rPr>
        <w:t>Qualifications</w:t>
      </w:r>
    </w:p>
    <w:p w:rsidR="00311CB1" w:rsidRPr="00311CB1" w:rsidRDefault="00311CB1" w:rsidP="00311CB1">
      <w:pPr>
        <w:jc w:val="both"/>
        <w:rPr>
          <w:rFonts w:asciiTheme="minorHAnsi" w:hAnsiTheme="minorHAnsi" w:cstheme="minorHAnsi"/>
          <w:sz w:val="22"/>
          <w:szCs w:val="22"/>
        </w:rPr>
      </w:pPr>
      <w:r w:rsidRPr="00311CB1">
        <w:rPr>
          <w:rFonts w:asciiTheme="minorHAnsi" w:hAnsiTheme="minorHAnsi" w:cstheme="minorHAnsi"/>
          <w:sz w:val="22"/>
          <w:szCs w:val="22"/>
        </w:rPr>
        <w:t>The consultant team must offer the following demonstrated experience, knowledge and competencies:</w:t>
      </w:r>
    </w:p>
    <w:p w:rsidR="00311CB1" w:rsidRPr="00311CB1" w:rsidRDefault="00311CB1" w:rsidP="00311CB1">
      <w:pPr>
        <w:numPr>
          <w:ilvl w:val="0"/>
          <w:numId w:val="7"/>
        </w:numPr>
        <w:pBdr>
          <w:top w:val="nil"/>
          <w:left w:val="nil"/>
          <w:bottom w:val="nil"/>
          <w:right w:val="nil"/>
          <w:between w:val="nil"/>
        </w:pBdr>
        <w:spacing w:line="259" w:lineRule="auto"/>
        <w:jc w:val="both"/>
        <w:rPr>
          <w:rFonts w:asciiTheme="minorHAnsi" w:hAnsiTheme="minorHAnsi" w:cstheme="minorHAnsi"/>
          <w:color w:val="000000"/>
          <w:sz w:val="22"/>
          <w:szCs w:val="22"/>
        </w:rPr>
      </w:pPr>
      <w:r w:rsidRPr="00311CB1">
        <w:rPr>
          <w:rFonts w:asciiTheme="minorHAnsi" w:hAnsiTheme="minorHAnsi" w:cstheme="minorHAnsi"/>
          <w:color w:val="000000"/>
          <w:sz w:val="22"/>
          <w:szCs w:val="22"/>
        </w:rPr>
        <w:t xml:space="preserve">Significant experience in conducting fundraising research and market assessments for other UN Agencies and/or international NGOs. </w:t>
      </w:r>
    </w:p>
    <w:p w:rsidR="00311CB1" w:rsidRPr="00311CB1" w:rsidRDefault="00311CB1" w:rsidP="00311CB1">
      <w:pPr>
        <w:numPr>
          <w:ilvl w:val="0"/>
          <w:numId w:val="7"/>
        </w:numPr>
        <w:pBdr>
          <w:top w:val="nil"/>
          <w:left w:val="nil"/>
          <w:bottom w:val="nil"/>
          <w:right w:val="nil"/>
          <w:between w:val="nil"/>
        </w:pBdr>
        <w:spacing w:line="259" w:lineRule="auto"/>
        <w:jc w:val="both"/>
        <w:rPr>
          <w:rFonts w:asciiTheme="minorHAnsi" w:hAnsiTheme="minorHAnsi" w:cstheme="minorHAnsi"/>
          <w:color w:val="000000"/>
          <w:sz w:val="22"/>
          <w:szCs w:val="22"/>
        </w:rPr>
      </w:pPr>
      <w:r w:rsidRPr="00311CB1">
        <w:rPr>
          <w:rFonts w:asciiTheme="minorHAnsi" w:hAnsiTheme="minorHAnsi" w:cstheme="minorHAnsi"/>
          <w:color w:val="000000"/>
          <w:sz w:val="22"/>
          <w:szCs w:val="22"/>
        </w:rPr>
        <w:t>Considerable experience in establishing fundraising operations in new markets.</w:t>
      </w:r>
    </w:p>
    <w:p w:rsidR="00311CB1" w:rsidRPr="00311CB1" w:rsidRDefault="00311CB1" w:rsidP="00311CB1">
      <w:pPr>
        <w:numPr>
          <w:ilvl w:val="0"/>
          <w:numId w:val="7"/>
        </w:numPr>
        <w:pBdr>
          <w:top w:val="nil"/>
          <w:left w:val="nil"/>
          <w:bottom w:val="nil"/>
          <w:right w:val="nil"/>
          <w:between w:val="nil"/>
        </w:pBdr>
        <w:spacing w:line="259" w:lineRule="auto"/>
        <w:jc w:val="both"/>
        <w:rPr>
          <w:rFonts w:asciiTheme="minorHAnsi" w:hAnsiTheme="minorHAnsi" w:cstheme="minorHAnsi"/>
          <w:color w:val="000000"/>
          <w:sz w:val="22"/>
          <w:szCs w:val="22"/>
        </w:rPr>
      </w:pPr>
      <w:r w:rsidRPr="00311CB1">
        <w:rPr>
          <w:rFonts w:asciiTheme="minorHAnsi" w:hAnsiTheme="minorHAnsi" w:cstheme="minorHAnsi"/>
          <w:color w:val="000000"/>
          <w:sz w:val="22"/>
          <w:szCs w:val="22"/>
        </w:rPr>
        <w:t>Language skills in English and preferably at least o</w:t>
      </w:r>
      <w:r w:rsidRPr="00311CB1">
        <w:rPr>
          <w:rFonts w:asciiTheme="minorHAnsi" w:hAnsiTheme="minorHAnsi" w:cstheme="minorHAnsi"/>
          <w:sz w:val="22"/>
          <w:szCs w:val="22"/>
        </w:rPr>
        <w:t>ne other UN language</w:t>
      </w:r>
      <w:r w:rsidRPr="00311CB1">
        <w:rPr>
          <w:rFonts w:asciiTheme="minorHAnsi" w:hAnsiTheme="minorHAnsi" w:cstheme="minorHAnsi"/>
          <w:color w:val="000000"/>
          <w:sz w:val="22"/>
          <w:szCs w:val="22"/>
        </w:rPr>
        <w:t>.</w:t>
      </w:r>
    </w:p>
    <w:p w:rsidR="00311CB1" w:rsidRPr="00311CB1" w:rsidRDefault="00311CB1" w:rsidP="00311CB1">
      <w:pPr>
        <w:numPr>
          <w:ilvl w:val="0"/>
          <w:numId w:val="7"/>
        </w:numPr>
        <w:pBdr>
          <w:top w:val="nil"/>
          <w:left w:val="nil"/>
          <w:bottom w:val="nil"/>
          <w:right w:val="nil"/>
          <w:between w:val="nil"/>
        </w:pBdr>
        <w:spacing w:line="259" w:lineRule="auto"/>
        <w:jc w:val="both"/>
        <w:rPr>
          <w:rFonts w:asciiTheme="minorHAnsi" w:hAnsiTheme="minorHAnsi" w:cstheme="minorHAnsi"/>
          <w:color w:val="000000"/>
          <w:sz w:val="22"/>
          <w:szCs w:val="22"/>
        </w:rPr>
      </w:pPr>
      <w:r w:rsidRPr="00311CB1">
        <w:rPr>
          <w:rFonts w:asciiTheme="minorHAnsi" w:hAnsiTheme="minorHAnsi" w:cstheme="minorHAnsi"/>
          <w:color w:val="000000"/>
          <w:sz w:val="22"/>
          <w:szCs w:val="22"/>
        </w:rPr>
        <w:t>Excellent analytical and communications skills</w:t>
      </w:r>
    </w:p>
    <w:p w:rsidR="00311CB1" w:rsidRPr="00311CB1" w:rsidRDefault="00311CB1" w:rsidP="00311CB1">
      <w:pPr>
        <w:numPr>
          <w:ilvl w:val="0"/>
          <w:numId w:val="7"/>
        </w:numPr>
        <w:pBdr>
          <w:top w:val="nil"/>
          <w:left w:val="nil"/>
          <w:bottom w:val="nil"/>
          <w:right w:val="nil"/>
          <w:between w:val="nil"/>
        </w:pBdr>
        <w:spacing w:after="160" w:line="259" w:lineRule="auto"/>
        <w:rPr>
          <w:rFonts w:asciiTheme="minorHAnsi" w:hAnsiTheme="minorHAnsi" w:cstheme="minorHAnsi"/>
          <w:color w:val="000000"/>
          <w:sz w:val="22"/>
          <w:szCs w:val="22"/>
        </w:rPr>
      </w:pPr>
      <w:r w:rsidRPr="00311CB1">
        <w:rPr>
          <w:rFonts w:asciiTheme="minorHAnsi" w:hAnsiTheme="minorHAnsi" w:cstheme="minorHAnsi"/>
          <w:color w:val="000000"/>
          <w:sz w:val="22"/>
          <w:szCs w:val="22"/>
        </w:rPr>
        <w:t>Excellent writing and reporting skills</w:t>
      </w:r>
    </w:p>
    <w:p w:rsidR="00311CB1" w:rsidRDefault="00311CB1">
      <w:pPr>
        <w:jc w:val="both"/>
        <w:rPr>
          <w:rFonts w:ascii="Calibri" w:eastAsia="Calibri" w:hAnsi="Calibri" w:cs="Calibri"/>
          <w:b/>
          <w:sz w:val="22"/>
          <w:szCs w:val="22"/>
          <w:highlight w:val="cyan"/>
        </w:rPr>
      </w:pPr>
    </w:p>
    <w:p w:rsidR="0090060C" w:rsidRDefault="0090060C">
      <w:pPr>
        <w:jc w:val="both"/>
        <w:rPr>
          <w:rFonts w:ascii="Calibri" w:eastAsia="Calibri" w:hAnsi="Calibri" w:cs="Calibri"/>
          <w:sz w:val="22"/>
          <w:szCs w:val="22"/>
          <w:highlight w:val="cyan"/>
        </w:rPr>
      </w:pPr>
    </w:p>
    <w:p w:rsidR="0090060C" w:rsidRDefault="00826DA6">
      <w:pPr>
        <w:numPr>
          <w:ilvl w:val="0"/>
          <w:numId w:val="6"/>
        </w:numPr>
        <w:pBdr>
          <w:top w:val="nil"/>
          <w:left w:val="nil"/>
          <w:bottom w:val="nil"/>
          <w:right w:val="nil"/>
          <w:between w:val="nil"/>
        </w:pBdr>
        <w:jc w:val="both"/>
        <w:rPr>
          <w:rFonts w:ascii="Calibri" w:eastAsia="Calibri" w:hAnsi="Calibri" w:cs="Calibri"/>
          <w:b/>
          <w:color w:val="000000"/>
          <w:sz w:val="22"/>
          <w:szCs w:val="22"/>
        </w:rPr>
      </w:pPr>
      <w:r>
        <w:br w:type="page"/>
      </w:r>
      <w:r>
        <w:rPr>
          <w:rFonts w:ascii="Calibri" w:eastAsia="Calibri" w:hAnsi="Calibri" w:cs="Calibri"/>
          <w:b/>
          <w:color w:val="000000"/>
          <w:sz w:val="22"/>
          <w:szCs w:val="22"/>
        </w:rPr>
        <w:t xml:space="preserve">Questions </w:t>
      </w:r>
    </w:p>
    <w:p w:rsidR="0090060C" w:rsidRDefault="00826DA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Questions or requests for further clarifications should be submitted in writing to the contact person below:</w:t>
      </w:r>
    </w:p>
    <w:p w:rsidR="0090060C" w:rsidRDefault="0090060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u w:val="single"/>
        </w:rPr>
      </w:pPr>
    </w:p>
    <w:tbl>
      <w:tblPr>
        <w:tblStyle w:val="a"/>
        <w:tblW w:w="8940" w:type="dxa"/>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ayout w:type="fixed"/>
        <w:tblLook w:val="0400" w:firstRow="0" w:lastRow="0" w:firstColumn="0" w:lastColumn="0" w:noHBand="0" w:noVBand="1"/>
      </w:tblPr>
      <w:tblGrid>
        <w:gridCol w:w="3510"/>
        <w:gridCol w:w="5430"/>
      </w:tblGrid>
      <w:tr w:rsidR="0090060C">
        <w:trPr>
          <w:jc w:val="center"/>
        </w:trPr>
        <w:tc>
          <w:tcPr>
            <w:tcW w:w="3510" w:type="dxa"/>
            <w:shd w:val="clear" w:color="auto" w:fill="auto"/>
            <w:vAlign w:val="center"/>
          </w:tcPr>
          <w:p w:rsidR="0090060C" w:rsidRDefault="00826DA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Name of contact person at UNFPA:</w:t>
            </w:r>
          </w:p>
        </w:tc>
        <w:tc>
          <w:tcPr>
            <w:tcW w:w="5430" w:type="dxa"/>
            <w:shd w:val="clear" w:color="auto" w:fill="auto"/>
            <w:vAlign w:val="center"/>
          </w:tcPr>
          <w:p w:rsidR="0090060C" w:rsidRPr="00DC28B2" w:rsidRDefault="00311CB1">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i/>
                <w:color w:val="000000"/>
                <w:sz w:val="22"/>
                <w:szCs w:val="22"/>
              </w:rPr>
            </w:pPr>
            <w:r w:rsidRPr="00DC28B2">
              <w:rPr>
                <w:rFonts w:ascii="Calibri" w:eastAsia="Calibri" w:hAnsi="Calibri" w:cs="Calibri"/>
                <w:i/>
                <w:color w:val="000000"/>
                <w:sz w:val="22"/>
                <w:szCs w:val="22"/>
              </w:rPr>
              <w:t>Pedro Olalla Giaever</w:t>
            </w:r>
          </w:p>
        </w:tc>
      </w:tr>
      <w:tr w:rsidR="0090060C">
        <w:trPr>
          <w:jc w:val="center"/>
        </w:trPr>
        <w:tc>
          <w:tcPr>
            <w:tcW w:w="3510" w:type="dxa"/>
            <w:shd w:val="clear" w:color="auto" w:fill="auto"/>
            <w:vAlign w:val="center"/>
          </w:tcPr>
          <w:p w:rsidR="0090060C" w:rsidRDefault="00826DA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Email address of contact person:</w:t>
            </w:r>
          </w:p>
        </w:tc>
        <w:tc>
          <w:tcPr>
            <w:tcW w:w="5430" w:type="dxa"/>
            <w:shd w:val="clear" w:color="auto" w:fill="auto"/>
            <w:vAlign w:val="center"/>
          </w:tcPr>
          <w:p w:rsidR="0090060C" w:rsidRPr="00DC28B2" w:rsidRDefault="00311CB1">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i/>
                <w:color w:val="000000"/>
                <w:sz w:val="22"/>
                <w:szCs w:val="22"/>
              </w:rPr>
            </w:pPr>
            <w:r w:rsidRPr="00DC28B2">
              <w:rPr>
                <w:rFonts w:ascii="Calibri" w:eastAsia="Calibri" w:hAnsi="Calibri" w:cs="Calibri"/>
                <w:i/>
                <w:color w:val="000000"/>
                <w:sz w:val="22"/>
                <w:szCs w:val="22"/>
              </w:rPr>
              <w:t>Olalla-giaever@unfpa.org</w:t>
            </w:r>
          </w:p>
        </w:tc>
      </w:tr>
    </w:tbl>
    <w:p w:rsidR="0090060C" w:rsidRDefault="0090060C">
      <w:pPr>
        <w:tabs>
          <w:tab w:val="left" w:pos="6630"/>
          <w:tab w:val="left" w:pos="9120"/>
        </w:tabs>
        <w:jc w:val="both"/>
        <w:rPr>
          <w:rFonts w:ascii="Calibri" w:eastAsia="Calibri" w:hAnsi="Calibri" w:cs="Calibri"/>
          <w:sz w:val="22"/>
          <w:szCs w:val="22"/>
        </w:rPr>
      </w:pPr>
    </w:p>
    <w:p w:rsidR="0090060C" w:rsidRDefault="00826DA6">
      <w:pPr>
        <w:tabs>
          <w:tab w:val="left" w:pos="6630"/>
          <w:tab w:val="left" w:pos="9120"/>
        </w:tabs>
        <w:jc w:val="both"/>
        <w:rPr>
          <w:rFonts w:ascii="Calibri" w:eastAsia="Calibri" w:hAnsi="Calibri" w:cs="Calibri"/>
          <w:sz w:val="22"/>
          <w:szCs w:val="22"/>
        </w:rPr>
      </w:pPr>
      <w:r>
        <w:rPr>
          <w:rFonts w:ascii="Calibri" w:eastAsia="Calibri" w:hAnsi="Calibri" w:cs="Calibri"/>
          <w:sz w:val="22"/>
          <w:szCs w:val="22"/>
        </w:rPr>
        <w:t xml:space="preserve">The deadline for submission of questions is </w:t>
      </w:r>
      <w:r w:rsidR="00311CB1" w:rsidRPr="00F54366">
        <w:rPr>
          <w:rFonts w:ascii="Calibri" w:eastAsia="Calibri" w:hAnsi="Calibri" w:cs="Calibri"/>
          <w:b/>
          <w:sz w:val="22"/>
          <w:szCs w:val="22"/>
        </w:rPr>
        <w:t>February 18 2021 at 17:00 Copenhagen time</w:t>
      </w:r>
      <w:r w:rsidR="00311CB1">
        <w:rPr>
          <w:rFonts w:ascii="Calibri" w:eastAsia="Calibri" w:hAnsi="Calibri" w:cs="Calibri"/>
          <w:sz w:val="22"/>
          <w:szCs w:val="22"/>
        </w:rPr>
        <w:t xml:space="preserve"> (CET)</w:t>
      </w:r>
      <w:r>
        <w:rPr>
          <w:rFonts w:ascii="Calibri" w:eastAsia="Calibri" w:hAnsi="Calibri" w:cs="Calibri"/>
          <w:sz w:val="22"/>
          <w:szCs w:val="22"/>
        </w:rPr>
        <w:t>. Questions will be answered in writing and shared will parties as soon as possible after this deadline.</w:t>
      </w:r>
    </w:p>
    <w:p w:rsidR="0090060C" w:rsidRDefault="0090060C">
      <w:pPr>
        <w:tabs>
          <w:tab w:val="left" w:pos="6630"/>
          <w:tab w:val="left" w:pos="9120"/>
        </w:tabs>
        <w:jc w:val="both"/>
        <w:rPr>
          <w:rFonts w:ascii="Calibri" w:eastAsia="Calibri" w:hAnsi="Calibri" w:cs="Calibri"/>
          <w:sz w:val="22"/>
          <w:szCs w:val="22"/>
        </w:rPr>
      </w:pPr>
    </w:p>
    <w:p w:rsidR="0090060C" w:rsidRDefault="00826DA6">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 xml:space="preserve">Content </w:t>
      </w:r>
      <w:r w:rsidR="00311CB1">
        <w:rPr>
          <w:rFonts w:ascii="Calibri" w:eastAsia="Calibri" w:hAnsi="Calibri" w:cs="Calibri"/>
          <w:b/>
          <w:color w:val="000000"/>
          <w:sz w:val="22"/>
          <w:szCs w:val="22"/>
        </w:rPr>
        <w:t>of Proposals</w:t>
      </w:r>
    </w:p>
    <w:p w:rsidR="0090060C" w:rsidRDefault="00826DA6">
      <w:pPr>
        <w:tabs>
          <w:tab w:val="left" w:pos="6630"/>
          <w:tab w:val="left" w:pos="9120"/>
        </w:tabs>
        <w:jc w:val="both"/>
        <w:rPr>
          <w:rFonts w:ascii="Calibri" w:eastAsia="Calibri" w:hAnsi="Calibri" w:cs="Calibri"/>
          <w:sz w:val="22"/>
          <w:szCs w:val="22"/>
        </w:rPr>
      </w:pPr>
      <w:r>
        <w:rPr>
          <w:rFonts w:ascii="Calibri" w:eastAsia="Calibri" w:hAnsi="Calibri" w:cs="Calibri"/>
          <w:sz w:val="22"/>
          <w:szCs w:val="22"/>
        </w:rPr>
        <w:t>Quotations should be submitted in a single email whenever possible, depending on file size. Quotations must contain:</w:t>
      </w:r>
    </w:p>
    <w:p w:rsidR="0090060C" w:rsidRDefault="0090060C">
      <w:pPr>
        <w:tabs>
          <w:tab w:val="left" w:pos="6630"/>
          <w:tab w:val="left" w:pos="9120"/>
        </w:tabs>
        <w:jc w:val="both"/>
        <w:rPr>
          <w:rFonts w:ascii="Calibri" w:eastAsia="Calibri" w:hAnsi="Calibri" w:cs="Calibri"/>
          <w:sz w:val="22"/>
          <w:szCs w:val="22"/>
        </w:rPr>
      </w:pPr>
    </w:p>
    <w:p w:rsidR="0090060C" w:rsidRDefault="00826DA6">
      <w:pPr>
        <w:numPr>
          <w:ilvl w:val="0"/>
          <w:numId w:val="1"/>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Technical proposal, in response to the requirements outlined in the service requirements / TORs.</w:t>
      </w:r>
    </w:p>
    <w:p w:rsidR="0090060C" w:rsidRDefault="00826DA6">
      <w:pPr>
        <w:numPr>
          <w:ilvl w:val="0"/>
          <w:numId w:val="1"/>
        </w:numPr>
        <w:jc w:val="both"/>
        <w:rPr>
          <w:rFonts w:ascii="Calibri" w:eastAsia="Calibri" w:hAnsi="Calibri" w:cs="Calibri"/>
          <w:sz w:val="22"/>
          <w:szCs w:val="22"/>
        </w:rPr>
      </w:pPr>
      <w:r>
        <w:rPr>
          <w:rFonts w:ascii="Calibri" w:eastAsia="Calibri" w:hAnsi="Calibri" w:cs="Calibri"/>
          <w:sz w:val="22"/>
          <w:szCs w:val="22"/>
        </w:rPr>
        <w:t>Price quotation, to be submitted strictly in accordance with the price quotation form.</w:t>
      </w:r>
    </w:p>
    <w:p w:rsidR="0090060C" w:rsidRDefault="0090060C">
      <w:pPr>
        <w:jc w:val="both"/>
        <w:rPr>
          <w:rFonts w:ascii="Calibri" w:eastAsia="Calibri" w:hAnsi="Calibri" w:cs="Calibri"/>
          <w:sz w:val="22"/>
          <w:szCs w:val="22"/>
        </w:rPr>
      </w:pPr>
    </w:p>
    <w:p w:rsidR="0090060C" w:rsidRDefault="00311CB1">
      <w:pPr>
        <w:tabs>
          <w:tab w:val="left" w:pos="6630"/>
          <w:tab w:val="left" w:pos="9120"/>
        </w:tabs>
        <w:rPr>
          <w:rFonts w:ascii="Calibri" w:eastAsia="Calibri" w:hAnsi="Calibri" w:cs="Calibri"/>
          <w:b/>
          <w:sz w:val="22"/>
          <w:szCs w:val="22"/>
        </w:rPr>
      </w:pPr>
      <w:r>
        <w:rPr>
          <w:rFonts w:ascii="Calibri" w:eastAsia="Calibri" w:hAnsi="Calibri" w:cs="Calibri"/>
          <w:sz w:val="22"/>
          <w:szCs w:val="22"/>
        </w:rPr>
        <w:t xml:space="preserve">Both parts of the quotation must be signed by the bidding company’s relevant authority and submitted in PDF format. </w:t>
      </w:r>
      <w:r w:rsidRPr="00A93C99">
        <w:rPr>
          <w:rFonts w:ascii="Calibri" w:eastAsia="Calibri" w:hAnsi="Calibri" w:cs="Calibri"/>
          <w:b/>
          <w:sz w:val="22"/>
          <w:szCs w:val="22"/>
        </w:rPr>
        <w:t>Both proposals (technical and financial) must be submitted in separate files</w:t>
      </w:r>
    </w:p>
    <w:p w:rsidR="00311CB1" w:rsidRDefault="00311CB1">
      <w:pPr>
        <w:tabs>
          <w:tab w:val="left" w:pos="6630"/>
          <w:tab w:val="left" w:pos="9120"/>
        </w:tabs>
        <w:rPr>
          <w:rFonts w:ascii="Calibri" w:eastAsia="Calibri" w:hAnsi="Calibri" w:cs="Calibri"/>
          <w:sz w:val="22"/>
          <w:szCs w:val="22"/>
        </w:rPr>
      </w:pPr>
    </w:p>
    <w:p w:rsidR="0090060C" w:rsidRDefault="00826DA6">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 xml:space="preserve">Instructions for submission </w:t>
      </w:r>
    </w:p>
    <w:p w:rsidR="0090060C" w:rsidRDefault="0090060C">
      <w:pPr>
        <w:jc w:val="both"/>
        <w:rPr>
          <w:rFonts w:ascii="Calibri" w:eastAsia="Calibri" w:hAnsi="Calibri" w:cs="Calibri"/>
          <w:sz w:val="22"/>
          <w:szCs w:val="22"/>
          <w:highlight w:val="cyan"/>
        </w:rPr>
      </w:pPr>
    </w:p>
    <w:p w:rsidR="0090060C" w:rsidRDefault="00826DA6">
      <w:pPr>
        <w:jc w:val="both"/>
        <w:rPr>
          <w:rFonts w:ascii="Calibri" w:eastAsia="Calibri" w:hAnsi="Calibri" w:cs="Calibri"/>
          <w:sz w:val="22"/>
          <w:szCs w:val="22"/>
        </w:rPr>
      </w:pPr>
      <w:r>
        <w:rPr>
          <w:rFonts w:ascii="Calibri" w:eastAsia="Calibri" w:hAnsi="Calibri" w:cs="Calibri"/>
          <w:sz w:val="22"/>
          <w:szCs w:val="22"/>
        </w:rPr>
        <w:t>Proposals should be p</w:t>
      </w:r>
      <w:bookmarkStart w:id="1" w:name="_GoBack"/>
      <w:bookmarkEnd w:id="1"/>
      <w:r>
        <w:rPr>
          <w:rFonts w:ascii="Calibri" w:eastAsia="Calibri" w:hAnsi="Calibri" w:cs="Calibri"/>
          <w:sz w:val="22"/>
          <w:szCs w:val="22"/>
        </w:rPr>
        <w:t xml:space="preserve">repared based on the guidelines set forth in Section III above, along with a properly filled out and signed price quotation form, and are to be sent by email to the address indicated below no later than  : </w:t>
      </w:r>
      <w:r w:rsidR="00311CB1" w:rsidRPr="00311CB1">
        <w:rPr>
          <w:rFonts w:ascii="Calibri" w:eastAsia="Calibri" w:hAnsi="Calibri" w:cs="Calibri"/>
          <w:b/>
          <w:sz w:val="22"/>
          <w:szCs w:val="22"/>
        </w:rPr>
        <w:t xml:space="preserve">Thursday, February, 25th 2021 at 17:00 </w:t>
      </w:r>
      <w:r w:rsidRPr="00311CB1">
        <w:rPr>
          <w:rFonts w:ascii="Calibri" w:eastAsia="Calibri" w:hAnsi="Calibri" w:cs="Calibri"/>
          <w:b/>
          <w:sz w:val="22"/>
          <w:szCs w:val="22"/>
        </w:rPr>
        <w:t>Copenhagen Time</w:t>
      </w:r>
      <w:r w:rsidRPr="00311CB1">
        <w:rPr>
          <w:rFonts w:ascii="Calibri" w:eastAsia="Calibri" w:hAnsi="Calibri" w:cs="Calibri"/>
          <w:b/>
          <w:sz w:val="22"/>
          <w:szCs w:val="22"/>
        </w:rPr>
        <w:footnoteReference w:id="2"/>
      </w:r>
      <w:r w:rsidRPr="00311CB1">
        <w:rPr>
          <w:rFonts w:ascii="Calibri" w:eastAsia="Calibri" w:hAnsi="Calibri" w:cs="Calibri"/>
          <w:b/>
          <w:sz w:val="22"/>
          <w:szCs w:val="22"/>
        </w:rPr>
        <w:t>.</w:t>
      </w:r>
    </w:p>
    <w:p w:rsidR="0090060C" w:rsidRDefault="0090060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tbl>
      <w:tblPr>
        <w:tblStyle w:val="a1"/>
        <w:tblW w:w="8617" w:type="dxa"/>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ayout w:type="fixed"/>
        <w:tblLook w:val="0400" w:firstRow="0" w:lastRow="0" w:firstColumn="0" w:lastColumn="0" w:noHBand="0" w:noVBand="1"/>
      </w:tblPr>
      <w:tblGrid>
        <w:gridCol w:w="3549"/>
        <w:gridCol w:w="5068"/>
      </w:tblGrid>
      <w:tr w:rsidR="0090060C" w:rsidTr="00311CB1">
        <w:trPr>
          <w:trHeight w:val="600"/>
          <w:jc w:val="center"/>
        </w:trPr>
        <w:tc>
          <w:tcPr>
            <w:tcW w:w="3549" w:type="dxa"/>
            <w:shd w:val="clear" w:color="auto" w:fill="auto"/>
            <w:vAlign w:val="center"/>
          </w:tcPr>
          <w:p w:rsidR="0090060C" w:rsidRPr="00311CB1" w:rsidRDefault="00826DA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sz w:val="22"/>
                <w:szCs w:val="22"/>
              </w:rPr>
            </w:pPr>
            <w:r w:rsidRPr="00311CB1">
              <w:rPr>
                <w:rFonts w:ascii="Calibri" w:eastAsia="Calibri" w:hAnsi="Calibri" w:cs="Calibri"/>
                <w:sz w:val="22"/>
                <w:szCs w:val="22"/>
              </w:rPr>
              <w:t>Name of contact person at UNFPA:</w:t>
            </w:r>
          </w:p>
        </w:tc>
        <w:tc>
          <w:tcPr>
            <w:tcW w:w="5068" w:type="dxa"/>
            <w:shd w:val="clear" w:color="auto" w:fill="auto"/>
            <w:vAlign w:val="center"/>
          </w:tcPr>
          <w:p w:rsidR="0090060C" w:rsidRPr="00311CB1" w:rsidRDefault="00311CB1">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sz w:val="22"/>
                <w:szCs w:val="22"/>
              </w:rPr>
            </w:pPr>
            <w:r w:rsidRPr="00311CB1">
              <w:rPr>
                <w:rFonts w:ascii="Calibri" w:eastAsia="Calibri" w:hAnsi="Calibri" w:cs="Calibri"/>
                <w:sz w:val="22"/>
                <w:szCs w:val="22"/>
              </w:rPr>
              <w:t>Rossitsa Bolgurova</w:t>
            </w:r>
          </w:p>
        </w:tc>
      </w:tr>
      <w:tr w:rsidR="0090060C" w:rsidTr="00311CB1">
        <w:trPr>
          <w:trHeight w:val="627"/>
          <w:jc w:val="center"/>
        </w:trPr>
        <w:tc>
          <w:tcPr>
            <w:tcW w:w="3549" w:type="dxa"/>
            <w:shd w:val="clear" w:color="auto" w:fill="auto"/>
            <w:vAlign w:val="center"/>
          </w:tcPr>
          <w:p w:rsidR="0090060C" w:rsidRDefault="00826DA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Official Email address of PSB:</w:t>
            </w:r>
          </w:p>
        </w:tc>
        <w:tc>
          <w:tcPr>
            <w:tcW w:w="5068" w:type="dxa"/>
            <w:shd w:val="clear" w:color="auto" w:fill="auto"/>
            <w:vAlign w:val="center"/>
          </w:tcPr>
          <w:p w:rsidR="0090060C" w:rsidRDefault="00FB5B13">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highlight w:val="yellow"/>
              </w:rPr>
            </w:pPr>
            <w:hyperlink r:id="rId9">
              <w:r w:rsidR="00826DA6">
                <w:rPr>
                  <w:rFonts w:ascii="Calibri" w:eastAsia="Calibri" w:hAnsi="Calibri" w:cs="Calibri"/>
                  <w:color w:val="003366"/>
                  <w:sz w:val="22"/>
                  <w:szCs w:val="22"/>
                  <w:u w:val="single"/>
                </w:rPr>
                <w:t>bidtender@unfpa.org</w:t>
              </w:r>
            </w:hyperlink>
            <w:r w:rsidR="00826DA6">
              <w:rPr>
                <w:rFonts w:ascii="Calibri" w:eastAsia="Calibri" w:hAnsi="Calibri" w:cs="Calibri"/>
                <w:color w:val="000000"/>
                <w:sz w:val="22"/>
                <w:szCs w:val="22"/>
                <w:highlight w:val="yellow"/>
              </w:rPr>
              <w:t xml:space="preserve"> </w:t>
            </w:r>
          </w:p>
        </w:tc>
      </w:tr>
    </w:tbl>
    <w:p w:rsidR="0090060C" w:rsidRDefault="0090060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90060C" w:rsidRDefault="00826DA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Please note the following guidelines for electronic submissions to UNFPAs PSBs dedicated email address:</w:t>
      </w:r>
    </w:p>
    <w:p w:rsidR="00415CE9" w:rsidRPr="00415CE9" w:rsidRDefault="00826DA6">
      <w:pPr>
        <w:numPr>
          <w:ilvl w:val="0"/>
          <w:numId w:val="4"/>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color w:val="000000"/>
          <w:sz w:val="22"/>
          <w:szCs w:val="22"/>
        </w:rPr>
        <w:t xml:space="preserve">The following reference must be included in the email subject line: </w:t>
      </w:r>
      <w:r w:rsidRPr="00311CB1">
        <w:rPr>
          <w:rFonts w:ascii="Calibri" w:eastAsia="Calibri" w:hAnsi="Calibri" w:cs="Calibri"/>
          <w:b/>
          <w:color w:val="000000"/>
          <w:sz w:val="22"/>
          <w:szCs w:val="22"/>
        </w:rPr>
        <w:t>RFQ Nº UNFPA/</w:t>
      </w:r>
      <w:r w:rsidR="00311CB1" w:rsidRPr="00311CB1">
        <w:rPr>
          <w:rFonts w:ascii="Calibri" w:eastAsia="Calibri" w:hAnsi="Calibri" w:cs="Calibri"/>
          <w:b/>
          <w:color w:val="000000"/>
          <w:sz w:val="22"/>
          <w:szCs w:val="22"/>
        </w:rPr>
        <w:t>USA</w:t>
      </w:r>
      <w:r w:rsidRPr="00311CB1">
        <w:rPr>
          <w:rFonts w:ascii="Calibri" w:eastAsia="Calibri" w:hAnsi="Calibri" w:cs="Calibri"/>
          <w:b/>
          <w:color w:val="000000"/>
          <w:sz w:val="22"/>
          <w:szCs w:val="22"/>
        </w:rPr>
        <w:t>/RFQ/</w:t>
      </w:r>
      <w:r w:rsidR="00311CB1" w:rsidRPr="00311CB1">
        <w:rPr>
          <w:rFonts w:ascii="Calibri" w:eastAsia="Calibri" w:hAnsi="Calibri" w:cs="Calibri"/>
          <w:b/>
          <w:color w:val="000000"/>
          <w:sz w:val="22"/>
          <w:szCs w:val="22"/>
        </w:rPr>
        <w:t>21</w:t>
      </w:r>
      <w:r w:rsidRPr="00311CB1">
        <w:rPr>
          <w:rFonts w:ascii="Calibri" w:eastAsia="Calibri" w:hAnsi="Calibri" w:cs="Calibri"/>
          <w:b/>
          <w:color w:val="000000"/>
          <w:sz w:val="22"/>
          <w:szCs w:val="22"/>
        </w:rPr>
        <w:t>/</w:t>
      </w:r>
      <w:r w:rsidR="00311CB1" w:rsidRPr="00311CB1">
        <w:rPr>
          <w:rFonts w:ascii="Calibri" w:eastAsia="Calibri" w:hAnsi="Calibri" w:cs="Calibri"/>
          <w:b/>
          <w:color w:val="000000"/>
          <w:sz w:val="22"/>
          <w:szCs w:val="22"/>
        </w:rPr>
        <w:t>008</w:t>
      </w:r>
      <w:r w:rsidRPr="00311CB1">
        <w:rPr>
          <w:rFonts w:ascii="Calibri" w:eastAsia="Calibri" w:hAnsi="Calibri" w:cs="Calibri"/>
          <w:b/>
          <w:color w:val="000000"/>
          <w:sz w:val="22"/>
          <w:szCs w:val="22"/>
        </w:rPr>
        <w:t xml:space="preserve"> – </w:t>
      </w:r>
      <w:r w:rsidR="00311CB1" w:rsidRPr="00311CB1">
        <w:rPr>
          <w:rFonts w:ascii="Calibri" w:eastAsia="Calibri" w:hAnsi="Calibri" w:cs="Calibri"/>
          <w:b/>
          <w:sz w:val="22"/>
          <w:szCs w:val="22"/>
        </w:rPr>
        <w:t>Regional Private Sector Market Assessment</w:t>
      </w:r>
      <w:r w:rsidR="00311CB1" w:rsidRPr="00311CB1">
        <w:rPr>
          <w:rFonts w:ascii="Calibri" w:eastAsia="Calibri" w:hAnsi="Calibri" w:cs="Calibri"/>
          <w:color w:val="000000"/>
          <w:sz w:val="22"/>
          <w:szCs w:val="22"/>
        </w:rPr>
        <w:t xml:space="preserve"> </w:t>
      </w:r>
      <w:r w:rsidRPr="00311CB1">
        <w:rPr>
          <w:rFonts w:ascii="Calibri" w:eastAsia="Calibri" w:hAnsi="Calibri" w:cs="Calibri"/>
          <w:color w:val="000000"/>
          <w:sz w:val="22"/>
          <w:szCs w:val="22"/>
        </w:rPr>
        <w:t>Proposals, including both technical</w:t>
      </w:r>
      <w:r>
        <w:rPr>
          <w:rFonts w:ascii="Calibri" w:eastAsia="Calibri" w:hAnsi="Calibri" w:cs="Calibri"/>
          <w:color w:val="000000"/>
          <w:sz w:val="22"/>
          <w:szCs w:val="22"/>
        </w:rPr>
        <w:t xml:space="preserve"> and financial proposals, that do not contain the correct email subject line may be overlooked by the procurement officer and therefore not considered.</w:t>
      </w:r>
    </w:p>
    <w:p w:rsidR="0090060C" w:rsidRPr="00415CE9" w:rsidRDefault="00415CE9" w:rsidP="00415CE9">
      <w:pPr>
        <w:pStyle w:val="ListParagraph"/>
        <w:numPr>
          <w:ilvl w:val="0"/>
          <w:numId w:val="4"/>
        </w:numPr>
        <w:spacing w:before="100" w:beforeAutospacing="1" w:after="100" w:afterAutospacing="1"/>
        <w:rPr>
          <w:rFonts w:ascii="Calibri" w:eastAsia="Calibri" w:hAnsi="Calibri" w:cs="Calibri"/>
          <w:color w:val="000000"/>
          <w:szCs w:val="22"/>
          <w:lang w:eastAsia="en-US"/>
        </w:rPr>
      </w:pPr>
      <w:r w:rsidRPr="00415CE9">
        <w:rPr>
          <w:rFonts w:ascii="Calibri" w:eastAsia="Calibri" w:hAnsi="Calibri" w:cs="Calibri"/>
          <w:color w:val="000000"/>
          <w:szCs w:val="22"/>
          <w:lang w:eastAsia="en-US"/>
        </w:rPr>
        <w:t xml:space="preserve">Do not copy any other email address when submitting your offer; otherwise, UNFPA will not be able to guarantee the fair and </w:t>
      </w:r>
      <w:r>
        <w:rPr>
          <w:rFonts w:ascii="Calibri" w:eastAsia="Calibri" w:hAnsi="Calibri" w:cs="Calibri"/>
          <w:color w:val="000000"/>
          <w:szCs w:val="22"/>
          <w:lang w:eastAsia="en-US"/>
        </w:rPr>
        <w:t>transparent handling of your quote.</w:t>
      </w:r>
    </w:p>
    <w:p w:rsidR="0090060C" w:rsidRDefault="00826DA6">
      <w:pPr>
        <w:numPr>
          <w:ilvl w:val="0"/>
          <w:numId w:val="4"/>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The total email size may not exceed </w:t>
      </w:r>
      <w:r>
        <w:rPr>
          <w:rFonts w:ascii="Calibri" w:eastAsia="Calibri" w:hAnsi="Calibri" w:cs="Calibri"/>
          <w:b/>
          <w:color w:val="000000"/>
          <w:sz w:val="22"/>
          <w:szCs w:val="22"/>
        </w:rPr>
        <w:t>20 MB (including email body, encoded attachments and headers)</w:t>
      </w:r>
      <w:r>
        <w:rPr>
          <w:rFonts w:ascii="Calibri" w:eastAsia="Calibri" w:hAnsi="Calibri" w:cs="Calibri"/>
          <w:color w:val="000000"/>
          <w:sz w:val="22"/>
          <w:szCs w:val="22"/>
        </w:rPr>
        <w:t xml:space="preserve">. Where the technical details are in large electronic files, it is recommended that these be sent separately before the deadline. </w:t>
      </w:r>
    </w:p>
    <w:p w:rsidR="0090060C" w:rsidRDefault="00826DA6">
      <w:pPr>
        <w:numPr>
          <w:ilvl w:val="0"/>
          <w:numId w:val="4"/>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When submitting electronic offers, Bidders will receive an auto-reply acknowledging receipt of the </w:t>
      </w:r>
      <w:r>
        <w:rPr>
          <w:rFonts w:ascii="Calibri" w:eastAsia="Calibri" w:hAnsi="Calibri" w:cs="Calibri"/>
          <w:b/>
          <w:color w:val="000000"/>
          <w:sz w:val="22"/>
          <w:szCs w:val="22"/>
          <w:u w:val="single"/>
        </w:rPr>
        <w:t>first</w:t>
      </w:r>
      <w:r>
        <w:rPr>
          <w:rFonts w:ascii="Calibri" w:eastAsia="Calibri" w:hAnsi="Calibri" w:cs="Calibri"/>
          <w:color w:val="000000"/>
          <w:sz w:val="22"/>
          <w:szCs w:val="22"/>
        </w:rPr>
        <w:t> email. Should you offer require to submit more than one email, in the body of this first email, bidders are requested to list the number of messages, which make up their technical offer and the number of messages, which make up their financial offer. If you do not receive any auto-reply for the first email from UNFPA’s email system, please inform</w:t>
      </w:r>
      <w:r>
        <w:rPr>
          <w:rFonts w:ascii="Calibri" w:eastAsia="Calibri" w:hAnsi="Calibri" w:cs="Calibri"/>
          <w:color w:val="000000"/>
          <w:sz w:val="22"/>
          <w:szCs w:val="22"/>
          <w:highlight w:val="white"/>
        </w:rPr>
        <w:t> </w:t>
      </w:r>
      <w:r w:rsidR="00CD668C" w:rsidRPr="00CD668C">
        <w:rPr>
          <w:rFonts w:ascii="Calibri" w:eastAsia="Calibri" w:hAnsi="Calibri" w:cs="Calibri"/>
          <w:color w:val="000000"/>
          <w:sz w:val="22"/>
          <w:szCs w:val="22"/>
        </w:rPr>
        <w:t>Pedro Olalla Giaever</w:t>
      </w:r>
      <w:r w:rsidRPr="00CD668C">
        <w:rPr>
          <w:rFonts w:ascii="Calibri" w:eastAsia="Calibri" w:hAnsi="Calibri" w:cs="Calibri"/>
          <w:color w:val="000000"/>
          <w:sz w:val="22"/>
          <w:szCs w:val="22"/>
        </w:rPr>
        <w:t> at:</w:t>
      </w:r>
      <w:r w:rsidR="00CD668C" w:rsidRPr="00CD668C">
        <w:rPr>
          <w:rFonts w:ascii="Calibri" w:eastAsia="Calibri" w:hAnsi="Calibri" w:cs="Calibri"/>
          <w:color w:val="000000"/>
          <w:sz w:val="22"/>
          <w:szCs w:val="22"/>
        </w:rPr>
        <w:t> Olalla-giaever@unfpa.org</w:t>
      </w:r>
      <w:r>
        <w:rPr>
          <w:rFonts w:ascii="Calibri" w:eastAsia="Calibri" w:hAnsi="Calibri" w:cs="Calibri"/>
          <w:color w:val="000000"/>
          <w:sz w:val="22"/>
          <w:szCs w:val="22"/>
          <w:highlight w:val="white"/>
        </w:rPr>
        <w:t> </w:t>
      </w:r>
    </w:p>
    <w:p w:rsidR="0090060C" w:rsidRDefault="00826DA6">
      <w:pPr>
        <w:numPr>
          <w:ilvl w:val="0"/>
          <w:numId w:val="4"/>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Any quotation submitted will be regarded as an offer by the bidder and does not</w:t>
      </w:r>
      <w:r>
        <w:rPr>
          <w:rFonts w:ascii="Calibri" w:eastAsia="Calibri" w:hAnsi="Calibri" w:cs="Calibri"/>
          <w:color w:val="000000"/>
          <w:sz w:val="22"/>
          <w:szCs w:val="22"/>
        </w:rPr>
        <w:br/>
        <w:t>constitute or imply the acceptance of any quotation by UNFPA. UNFPA is under no obligation to award a contract to any bidder as a result of this RFQ</w:t>
      </w:r>
      <w:r>
        <w:rPr>
          <w:rFonts w:ascii="Arial" w:eastAsia="Arial" w:hAnsi="Arial" w:cs="Arial"/>
          <w:color w:val="333333"/>
          <w:highlight w:val="white"/>
        </w:rPr>
        <w:t>.</w:t>
      </w:r>
    </w:p>
    <w:p w:rsidR="0090060C" w:rsidRDefault="0090060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90060C" w:rsidRDefault="00826DA6">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Overview of Evaluation Process</w:t>
      </w:r>
    </w:p>
    <w:p w:rsidR="0090060C" w:rsidRDefault="00826DA6">
      <w:pPr>
        <w:jc w:val="both"/>
        <w:rPr>
          <w:rFonts w:ascii="Calibri" w:eastAsia="Calibri" w:hAnsi="Calibri" w:cs="Calibri"/>
          <w:sz w:val="22"/>
          <w:szCs w:val="22"/>
        </w:rPr>
      </w:pPr>
      <w:r>
        <w:rPr>
          <w:rFonts w:ascii="Calibri" w:eastAsia="Calibri" w:hAnsi="Calibri" w:cs="Calibri"/>
          <w:sz w:val="22"/>
          <w:szCs w:val="22"/>
        </w:rPr>
        <w:t>The evaluation will be carried out in a two-step process by an ad-hoc evaluation panel. Technical proposals will be evaluated and scored first, prior to the evaluation and scoring of price quotations</w:t>
      </w:r>
    </w:p>
    <w:p w:rsidR="0090060C" w:rsidRDefault="0090060C">
      <w:pPr>
        <w:jc w:val="both"/>
        <w:rPr>
          <w:rFonts w:ascii="Calibri" w:eastAsia="Calibri" w:hAnsi="Calibri" w:cs="Calibri"/>
          <w:b/>
          <w:sz w:val="22"/>
          <w:szCs w:val="22"/>
        </w:rPr>
      </w:pPr>
    </w:p>
    <w:p w:rsidR="0090060C" w:rsidRDefault="00826DA6">
      <w:pPr>
        <w:jc w:val="both"/>
        <w:rPr>
          <w:rFonts w:ascii="Calibri" w:eastAsia="Calibri" w:hAnsi="Calibri" w:cs="Calibri"/>
          <w:b/>
          <w:sz w:val="22"/>
          <w:szCs w:val="22"/>
        </w:rPr>
      </w:pPr>
      <w:r>
        <w:rPr>
          <w:rFonts w:ascii="Calibri" w:eastAsia="Calibri" w:hAnsi="Calibri" w:cs="Calibri"/>
          <w:b/>
          <w:sz w:val="22"/>
          <w:szCs w:val="22"/>
        </w:rPr>
        <w:t>Technical Evaluation</w:t>
      </w:r>
    </w:p>
    <w:p w:rsidR="0090060C" w:rsidRDefault="0090060C">
      <w:pPr>
        <w:jc w:val="both"/>
        <w:rPr>
          <w:rFonts w:ascii="Calibri" w:eastAsia="Calibri" w:hAnsi="Calibri" w:cs="Calibri"/>
          <w:b/>
          <w:sz w:val="22"/>
          <w:szCs w:val="22"/>
        </w:rPr>
      </w:pPr>
    </w:p>
    <w:p w:rsidR="0090060C" w:rsidRDefault="00826DA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Technical proposals will be evaluated based on their responsiveness to the service requirements /TORs listed in Section II and in accordance with the evaluation criteria below. </w:t>
      </w:r>
    </w:p>
    <w:p w:rsidR="0090060C" w:rsidRDefault="0090060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90060C" w:rsidRPr="00D76A7A" w:rsidRDefault="0090060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Theme="minorHAnsi" w:eastAsia="Calibri" w:hAnsiTheme="minorHAnsi" w:cstheme="minorHAnsi"/>
          <w:color w:val="000000"/>
          <w:sz w:val="22"/>
          <w:szCs w:val="22"/>
        </w:rPr>
      </w:pPr>
    </w:p>
    <w:tbl>
      <w:tblPr>
        <w:tblStyle w:val="a2"/>
        <w:tblW w:w="10447"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00" w:firstRow="0" w:lastRow="0" w:firstColumn="0" w:lastColumn="0" w:noHBand="0" w:noVBand="0"/>
      </w:tblPr>
      <w:tblGrid>
        <w:gridCol w:w="3694"/>
        <w:gridCol w:w="1446"/>
        <w:gridCol w:w="1545"/>
        <w:gridCol w:w="1719"/>
        <w:gridCol w:w="2032"/>
        <w:gridCol w:w="11"/>
      </w:tblGrid>
      <w:tr w:rsidR="0090060C" w:rsidRPr="00D76A7A" w:rsidTr="00D76A7A">
        <w:trPr>
          <w:trHeight w:val="689"/>
          <w:jc w:val="center"/>
        </w:trPr>
        <w:tc>
          <w:tcPr>
            <w:tcW w:w="3694" w:type="dxa"/>
            <w:tcBorders>
              <w:top w:val="single" w:sz="6" w:space="0" w:color="000080"/>
              <w:left w:val="single" w:sz="6" w:space="0" w:color="000080"/>
              <w:bottom w:val="single" w:sz="6" w:space="0" w:color="000080"/>
              <w:right w:val="single" w:sz="6" w:space="0" w:color="000080"/>
            </w:tcBorders>
            <w:shd w:val="clear" w:color="auto" w:fill="000080"/>
            <w:vAlign w:val="center"/>
          </w:tcPr>
          <w:p w:rsidR="0090060C" w:rsidRPr="00D76A7A" w:rsidRDefault="00826DA6">
            <w:pPr>
              <w:jc w:val="center"/>
              <w:rPr>
                <w:rFonts w:asciiTheme="minorHAnsi" w:eastAsia="Calibri" w:hAnsiTheme="minorHAnsi" w:cstheme="minorHAnsi"/>
                <w:b/>
                <w:color w:val="FFFFFF"/>
                <w:szCs w:val="22"/>
              </w:rPr>
            </w:pPr>
            <w:r w:rsidRPr="00D76A7A">
              <w:rPr>
                <w:rFonts w:asciiTheme="minorHAnsi" w:eastAsia="Calibri" w:hAnsiTheme="minorHAnsi" w:cstheme="minorHAnsi"/>
                <w:b/>
                <w:color w:val="FFFFFF"/>
                <w:szCs w:val="22"/>
              </w:rPr>
              <w:t>Criteria</w:t>
            </w:r>
          </w:p>
        </w:tc>
        <w:tc>
          <w:tcPr>
            <w:tcW w:w="1446" w:type="dxa"/>
            <w:tcBorders>
              <w:top w:val="single" w:sz="6" w:space="0" w:color="000080"/>
              <w:left w:val="single" w:sz="6" w:space="0" w:color="000080"/>
              <w:bottom w:val="single" w:sz="6" w:space="0" w:color="000080"/>
              <w:right w:val="single" w:sz="6" w:space="0" w:color="000080"/>
            </w:tcBorders>
            <w:shd w:val="clear" w:color="auto" w:fill="000080"/>
            <w:vAlign w:val="center"/>
          </w:tcPr>
          <w:p w:rsidR="0090060C" w:rsidRPr="00D76A7A" w:rsidRDefault="00826DA6">
            <w:pPr>
              <w:pBdr>
                <w:top w:val="nil"/>
                <w:left w:val="nil"/>
                <w:bottom w:val="nil"/>
                <w:right w:val="nil"/>
                <w:between w:val="nil"/>
              </w:pBdr>
              <w:spacing w:before="60" w:after="60"/>
              <w:jc w:val="center"/>
              <w:rPr>
                <w:rFonts w:asciiTheme="minorHAnsi" w:eastAsia="Calibri" w:hAnsiTheme="minorHAnsi" w:cstheme="minorHAnsi"/>
                <w:color w:val="FFFFFF"/>
                <w:szCs w:val="22"/>
              </w:rPr>
            </w:pPr>
            <w:r w:rsidRPr="00D76A7A">
              <w:rPr>
                <w:rFonts w:asciiTheme="minorHAnsi" w:eastAsia="Calibri" w:hAnsiTheme="minorHAnsi" w:cstheme="minorHAnsi"/>
                <w:color w:val="FFFFFF"/>
                <w:szCs w:val="22"/>
              </w:rPr>
              <w:t>[A] Maximum Points</w:t>
            </w:r>
          </w:p>
        </w:tc>
        <w:tc>
          <w:tcPr>
            <w:tcW w:w="1545" w:type="dxa"/>
            <w:tcBorders>
              <w:top w:val="single" w:sz="6" w:space="0" w:color="000080"/>
              <w:left w:val="single" w:sz="6" w:space="0" w:color="000080"/>
              <w:bottom w:val="single" w:sz="6" w:space="0" w:color="000080"/>
              <w:right w:val="single" w:sz="6" w:space="0" w:color="000080"/>
            </w:tcBorders>
            <w:shd w:val="clear" w:color="auto" w:fill="000080"/>
            <w:vAlign w:val="center"/>
          </w:tcPr>
          <w:p w:rsidR="0090060C" w:rsidRPr="00D76A7A" w:rsidRDefault="00826DA6">
            <w:pPr>
              <w:pBdr>
                <w:top w:val="nil"/>
                <w:left w:val="nil"/>
                <w:bottom w:val="nil"/>
                <w:right w:val="nil"/>
                <w:between w:val="nil"/>
              </w:pBdr>
              <w:spacing w:before="60" w:after="60"/>
              <w:jc w:val="center"/>
              <w:rPr>
                <w:rFonts w:asciiTheme="minorHAnsi" w:eastAsia="Calibri" w:hAnsiTheme="minorHAnsi" w:cstheme="minorHAnsi"/>
                <w:color w:val="FFFFFF"/>
                <w:szCs w:val="22"/>
              </w:rPr>
            </w:pPr>
            <w:r w:rsidRPr="00D76A7A">
              <w:rPr>
                <w:rFonts w:asciiTheme="minorHAnsi" w:eastAsia="Calibri" w:hAnsiTheme="minorHAnsi" w:cstheme="minorHAnsi"/>
                <w:color w:val="FFFFFF"/>
                <w:szCs w:val="22"/>
              </w:rPr>
              <w:t>[B]</w:t>
            </w:r>
          </w:p>
          <w:p w:rsidR="0090060C" w:rsidRPr="00D76A7A" w:rsidRDefault="00826DA6">
            <w:pPr>
              <w:pBdr>
                <w:top w:val="nil"/>
                <w:left w:val="nil"/>
                <w:bottom w:val="nil"/>
                <w:right w:val="nil"/>
                <w:between w:val="nil"/>
              </w:pBdr>
              <w:spacing w:before="60" w:after="60"/>
              <w:jc w:val="center"/>
              <w:rPr>
                <w:rFonts w:asciiTheme="minorHAnsi" w:eastAsia="Calibri" w:hAnsiTheme="minorHAnsi" w:cstheme="minorHAnsi"/>
                <w:color w:val="FFFFFF"/>
                <w:szCs w:val="22"/>
              </w:rPr>
            </w:pPr>
            <w:r w:rsidRPr="00D76A7A">
              <w:rPr>
                <w:rFonts w:asciiTheme="minorHAnsi" w:eastAsia="Calibri" w:hAnsiTheme="minorHAnsi" w:cstheme="minorHAnsi"/>
                <w:color w:val="FFFFFF"/>
                <w:szCs w:val="22"/>
              </w:rPr>
              <w:t>Points attained by Bidder</w:t>
            </w:r>
          </w:p>
        </w:tc>
        <w:tc>
          <w:tcPr>
            <w:tcW w:w="1719" w:type="dxa"/>
            <w:tcBorders>
              <w:top w:val="single" w:sz="6" w:space="0" w:color="000080"/>
              <w:left w:val="single" w:sz="6" w:space="0" w:color="000080"/>
              <w:bottom w:val="single" w:sz="6" w:space="0" w:color="000080"/>
              <w:right w:val="single" w:sz="6" w:space="0" w:color="000080"/>
            </w:tcBorders>
            <w:shd w:val="clear" w:color="auto" w:fill="000080"/>
            <w:vAlign w:val="center"/>
          </w:tcPr>
          <w:p w:rsidR="0090060C" w:rsidRPr="00D76A7A" w:rsidRDefault="00826DA6">
            <w:pPr>
              <w:pBdr>
                <w:top w:val="nil"/>
                <w:left w:val="nil"/>
                <w:bottom w:val="nil"/>
                <w:right w:val="nil"/>
                <w:between w:val="nil"/>
              </w:pBdr>
              <w:spacing w:before="60" w:after="60"/>
              <w:jc w:val="center"/>
              <w:rPr>
                <w:rFonts w:asciiTheme="minorHAnsi" w:eastAsia="Calibri" w:hAnsiTheme="minorHAnsi" w:cstheme="minorHAnsi"/>
                <w:color w:val="FFFFFF"/>
                <w:szCs w:val="22"/>
              </w:rPr>
            </w:pPr>
            <w:r w:rsidRPr="00D76A7A">
              <w:rPr>
                <w:rFonts w:asciiTheme="minorHAnsi" w:eastAsia="Calibri" w:hAnsiTheme="minorHAnsi" w:cstheme="minorHAnsi"/>
                <w:color w:val="FFFFFF"/>
                <w:szCs w:val="22"/>
              </w:rPr>
              <w:t>[C]</w:t>
            </w:r>
          </w:p>
          <w:p w:rsidR="0090060C" w:rsidRPr="00D76A7A" w:rsidRDefault="00826DA6">
            <w:pPr>
              <w:pBdr>
                <w:top w:val="nil"/>
                <w:left w:val="nil"/>
                <w:bottom w:val="nil"/>
                <w:right w:val="nil"/>
                <w:between w:val="nil"/>
              </w:pBdr>
              <w:spacing w:before="60" w:after="60"/>
              <w:jc w:val="center"/>
              <w:rPr>
                <w:rFonts w:asciiTheme="minorHAnsi" w:eastAsia="Calibri" w:hAnsiTheme="minorHAnsi" w:cstheme="minorHAnsi"/>
                <w:color w:val="FFFFFF"/>
                <w:szCs w:val="22"/>
              </w:rPr>
            </w:pPr>
            <w:r w:rsidRPr="00D76A7A">
              <w:rPr>
                <w:rFonts w:asciiTheme="minorHAnsi" w:eastAsia="Calibri" w:hAnsiTheme="minorHAnsi" w:cstheme="minorHAnsi"/>
                <w:color w:val="FFFFFF"/>
                <w:szCs w:val="22"/>
              </w:rPr>
              <w:t>Weight (%)</w:t>
            </w:r>
          </w:p>
        </w:tc>
        <w:tc>
          <w:tcPr>
            <w:tcW w:w="2043" w:type="dxa"/>
            <w:gridSpan w:val="2"/>
            <w:tcBorders>
              <w:top w:val="single" w:sz="6" w:space="0" w:color="000080"/>
              <w:left w:val="single" w:sz="6" w:space="0" w:color="000080"/>
              <w:bottom w:val="single" w:sz="6" w:space="0" w:color="000080"/>
              <w:right w:val="single" w:sz="6" w:space="0" w:color="000080"/>
            </w:tcBorders>
            <w:shd w:val="clear" w:color="auto" w:fill="000080"/>
            <w:vAlign w:val="center"/>
          </w:tcPr>
          <w:p w:rsidR="0090060C" w:rsidRPr="00D76A7A" w:rsidRDefault="00826DA6">
            <w:pPr>
              <w:pBdr>
                <w:top w:val="nil"/>
                <w:left w:val="nil"/>
                <w:bottom w:val="nil"/>
                <w:right w:val="nil"/>
                <w:between w:val="nil"/>
              </w:pBdr>
              <w:spacing w:before="60" w:after="60"/>
              <w:jc w:val="center"/>
              <w:rPr>
                <w:rFonts w:asciiTheme="minorHAnsi" w:eastAsia="Calibri" w:hAnsiTheme="minorHAnsi" w:cstheme="minorHAnsi"/>
                <w:color w:val="FFFFFF"/>
                <w:szCs w:val="22"/>
              </w:rPr>
            </w:pPr>
            <w:r w:rsidRPr="00D76A7A">
              <w:rPr>
                <w:rFonts w:asciiTheme="minorHAnsi" w:eastAsia="Calibri" w:hAnsiTheme="minorHAnsi" w:cstheme="minorHAnsi"/>
                <w:color w:val="FFFFFF"/>
                <w:szCs w:val="22"/>
              </w:rPr>
              <w:t>[B] x [C] = [D]</w:t>
            </w:r>
          </w:p>
          <w:p w:rsidR="0090060C" w:rsidRPr="00D76A7A" w:rsidRDefault="00826DA6">
            <w:pPr>
              <w:pBdr>
                <w:top w:val="nil"/>
                <w:left w:val="nil"/>
                <w:bottom w:val="nil"/>
                <w:right w:val="nil"/>
                <w:between w:val="nil"/>
              </w:pBdr>
              <w:spacing w:before="60" w:after="60"/>
              <w:jc w:val="center"/>
              <w:rPr>
                <w:rFonts w:asciiTheme="minorHAnsi" w:eastAsia="Calibri" w:hAnsiTheme="minorHAnsi" w:cstheme="minorHAnsi"/>
                <w:color w:val="FFFFFF"/>
                <w:szCs w:val="22"/>
              </w:rPr>
            </w:pPr>
            <w:r w:rsidRPr="00D76A7A">
              <w:rPr>
                <w:rFonts w:asciiTheme="minorHAnsi" w:eastAsia="Calibri" w:hAnsiTheme="minorHAnsi" w:cstheme="minorHAnsi"/>
                <w:color w:val="FFFFFF"/>
                <w:szCs w:val="22"/>
              </w:rPr>
              <w:t>Total Points</w:t>
            </w:r>
          </w:p>
        </w:tc>
      </w:tr>
      <w:tr w:rsidR="0090060C" w:rsidRPr="00D76A7A" w:rsidTr="00D76A7A">
        <w:trPr>
          <w:trHeight w:val="689"/>
          <w:jc w:val="center"/>
        </w:trPr>
        <w:tc>
          <w:tcPr>
            <w:tcW w:w="3694" w:type="dxa"/>
            <w:tcBorders>
              <w:top w:val="single" w:sz="6" w:space="0" w:color="000080"/>
              <w:left w:val="single" w:sz="6" w:space="0" w:color="000080"/>
              <w:bottom w:val="single" w:sz="6" w:space="0" w:color="000080"/>
              <w:right w:val="single" w:sz="6" w:space="0" w:color="000080"/>
            </w:tcBorders>
            <w:vAlign w:val="center"/>
          </w:tcPr>
          <w:p w:rsidR="0090060C" w:rsidRPr="00D76A7A" w:rsidRDefault="00CD668C">
            <w:pPr>
              <w:pBdr>
                <w:top w:val="nil"/>
                <w:left w:val="nil"/>
                <w:bottom w:val="nil"/>
                <w:right w:val="nil"/>
                <w:between w:val="nil"/>
              </w:pBdr>
              <w:spacing w:before="60" w:after="60"/>
              <w:rPr>
                <w:rFonts w:asciiTheme="minorHAnsi" w:hAnsiTheme="minorHAnsi" w:cstheme="minorHAnsi"/>
                <w:b/>
                <w:szCs w:val="22"/>
              </w:rPr>
            </w:pPr>
            <w:r w:rsidRPr="00D76A7A">
              <w:rPr>
                <w:rFonts w:asciiTheme="minorHAnsi" w:hAnsiTheme="minorHAnsi" w:cstheme="minorHAnsi"/>
                <w:b/>
                <w:szCs w:val="22"/>
              </w:rPr>
              <w:t>Quality of the proposal</w:t>
            </w:r>
            <w:r w:rsidR="00D76A7A" w:rsidRPr="00D76A7A">
              <w:rPr>
                <w:rFonts w:asciiTheme="minorHAnsi" w:hAnsiTheme="minorHAnsi" w:cstheme="minorHAnsi"/>
                <w:b/>
                <w:szCs w:val="22"/>
              </w:rPr>
              <w:t>:</w:t>
            </w:r>
          </w:p>
          <w:p w:rsidR="00D76A7A" w:rsidRPr="00D76A7A" w:rsidRDefault="00D76A7A" w:rsidP="00D76A7A">
            <w:pPr>
              <w:numPr>
                <w:ilvl w:val="0"/>
                <w:numId w:val="9"/>
              </w:numPr>
              <w:pBdr>
                <w:top w:val="nil"/>
                <w:left w:val="nil"/>
                <w:bottom w:val="nil"/>
                <w:right w:val="nil"/>
                <w:between w:val="nil"/>
              </w:pBdr>
              <w:spacing w:line="259" w:lineRule="auto"/>
              <w:rPr>
                <w:rFonts w:asciiTheme="minorHAnsi" w:hAnsiTheme="minorHAnsi" w:cstheme="minorHAnsi"/>
                <w:color w:val="000000"/>
                <w:szCs w:val="22"/>
              </w:rPr>
            </w:pPr>
            <w:r w:rsidRPr="00D76A7A">
              <w:rPr>
                <w:rFonts w:asciiTheme="minorHAnsi" w:hAnsiTheme="minorHAnsi" w:cstheme="minorHAnsi"/>
                <w:color w:val="000000"/>
                <w:szCs w:val="22"/>
              </w:rPr>
              <w:t xml:space="preserve">Experience of conducting </w:t>
            </w:r>
            <w:r w:rsidRPr="00D76A7A">
              <w:rPr>
                <w:rFonts w:asciiTheme="minorHAnsi" w:hAnsiTheme="minorHAnsi" w:cstheme="minorHAnsi"/>
                <w:szCs w:val="22"/>
              </w:rPr>
              <w:t>market assessments in the regions specified in the TOR</w:t>
            </w:r>
          </w:p>
          <w:p w:rsidR="00D76A7A" w:rsidRPr="00D76A7A" w:rsidRDefault="00D76A7A" w:rsidP="00D76A7A">
            <w:pPr>
              <w:numPr>
                <w:ilvl w:val="0"/>
                <w:numId w:val="9"/>
              </w:numPr>
              <w:pBdr>
                <w:top w:val="nil"/>
                <w:left w:val="nil"/>
                <w:bottom w:val="nil"/>
                <w:right w:val="nil"/>
                <w:between w:val="nil"/>
              </w:pBdr>
              <w:spacing w:line="259" w:lineRule="auto"/>
              <w:rPr>
                <w:rFonts w:asciiTheme="minorHAnsi" w:hAnsiTheme="minorHAnsi" w:cstheme="minorHAnsi"/>
                <w:color w:val="000000"/>
                <w:szCs w:val="22"/>
              </w:rPr>
            </w:pPr>
            <w:r w:rsidRPr="00D76A7A">
              <w:rPr>
                <w:rFonts w:asciiTheme="minorHAnsi" w:hAnsiTheme="minorHAnsi" w:cstheme="minorHAnsi"/>
                <w:color w:val="000000"/>
                <w:szCs w:val="22"/>
              </w:rPr>
              <w:t>Experience of conducting similar assessments with other UN Agencies or large International NGOs.</w:t>
            </w:r>
          </w:p>
          <w:p w:rsidR="00D76A7A" w:rsidRPr="00D76A7A" w:rsidRDefault="00D76A7A" w:rsidP="00D76A7A">
            <w:pPr>
              <w:numPr>
                <w:ilvl w:val="0"/>
                <w:numId w:val="9"/>
              </w:numPr>
              <w:pBdr>
                <w:top w:val="nil"/>
                <w:left w:val="nil"/>
                <w:bottom w:val="nil"/>
                <w:right w:val="nil"/>
                <w:between w:val="nil"/>
              </w:pBdr>
              <w:spacing w:line="259" w:lineRule="auto"/>
              <w:rPr>
                <w:rFonts w:asciiTheme="minorHAnsi" w:hAnsiTheme="minorHAnsi" w:cstheme="minorHAnsi"/>
                <w:color w:val="000000"/>
                <w:szCs w:val="22"/>
              </w:rPr>
            </w:pPr>
            <w:r w:rsidRPr="00D76A7A">
              <w:rPr>
                <w:rFonts w:asciiTheme="minorHAnsi" w:hAnsiTheme="minorHAnsi" w:cstheme="minorHAnsi"/>
                <w:color w:val="000000"/>
                <w:szCs w:val="22"/>
              </w:rPr>
              <w:t>Overall quality and structure of the proposal</w:t>
            </w:r>
          </w:p>
        </w:tc>
        <w:tc>
          <w:tcPr>
            <w:tcW w:w="1446" w:type="dxa"/>
            <w:tcBorders>
              <w:top w:val="single" w:sz="6" w:space="0" w:color="000080"/>
              <w:left w:val="single" w:sz="6" w:space="0" w:color="000080"/>
              <w:bottom w:val="single" w:sz="6" w:space="0" w:color="000080"/>
              <w:right w:val="single" w:sz="6" w:space="0" w:color="000080"/>
            </w:tcBorders>
            <w:vAlign w:val="center"/>
          </w:tcPr>
          <w:p w:rsidR="0090060C" w:rsidRPr="00D76A7A" w:rsidRDefault="00826DA6">
            <w:pPr>
              <w:pBdr>
                <w:top w:val="nil"/>
                <w:left w:val="nil"/>
                <w:bottom w:val="nil"/>
                <w:right w:val="nil"/>
                <w:between w:val="nil"/>
              </w:pBdr>
              <w:spacing w:before="60" w:after="60"/>
              <w:jc w:val="center"/>
              <w:rPr>
                <w:rFonts w:asciiTheme="minorHAnsi" w:eastAsia="Calibri" w:hAnsiTheme="minorHAnsi" w:cstheme="minorHAnsi"/>
                <w:color w:val="000000"/>
                <w:szCs w:val="22"/>
              </w:rPr>
            </w:pPr>
            <w:r w:rsidRPr="00D76A7A">
              <w:rPr>
                <w:rFonts w:asciiTheme="minorHAnsi" w:eastAsia="Calibri" w:hAnsiTheme="minorHAnsi" w:cstheme="minorHAnsi"/>
                <w:color w:val="000000"/>
                <w:szCs w:val="22"/>
              </w:rPr>
              <w:t>100</w:t>
            </w:r>
          </w:p>
        </w:tc>
        <w:tc>
          <w:tcPr>
            <w:tcW w:w="1545" w:type="dxa"/>
            <w:tcBorders>
              <w:top w:val="single" w:sz="6" w:space="0" w:color="000080"/>
              <w:left w:val="single" w:sz="6" w:space="0" w:color="000080"/>
              <w:bottom w:val="single" w:sz="6" w:space="0" w:color="000080"/>
              <w:right w:val="single" w:sz="6" w:space="0" w:color="000080"/>
            </w:tcBorders>
            <w:vAlign w:val="center"/>
          </w:tcPr>
          <w:p w:rsidR="0090060C" w:rsidRPr="00D76A7A" w:rsidRDefault="0090060C">
            <w:pPr>
              <w:pBdr>
                <w:top w:val="nil"/>
                <w:left w:val="nil"/>
                <w:bottom w:val="nil"/>
                <w:right w:val="nil"/>
                <w:between w:val="nil"/>
              </w:pBdr>
              <w:spacing w:before="60" w:after="60"/>
              <w:rPr>
                <w:rFonts w:asciiTheme="minorHAnsi" w:eastAsia="Calibri" w:hAnsiTheme="minorHAnsi" w:cstheme="minorHAnsi"/>
                <w:color w:val="000000"/>
                <w:szCs w:val="22"/>
              </w:rPr>
            </w:pPr>
          </w:p>
        </w:tc>
        <w:tc>
          <w:tcPr>
            <w:tcW w:w="1719" w:type="dxa"/>
            <w:tcBorders>
              <w:top w:val="single" w:sz="6" w:space="0" w:color="000080"/>
              <w:left w:val="single" w:sz="6" w:space="0" w:color="000080"/>
              <w:bottom w:val="single" w:sz="6" w:space="0" w:color="000080"/>
              <w:right w:val="single" w:sz="6" w:space="0" w:color="000080"/>
            </w:tcBorders>
            <w:vAlign w:val="center"/>
          </w:tcPr>
          <w:p w:rsidR="0090060C" w:rsidRPr="00DC28B2" w:rsidRDefault="00D76A7A">
            <w:pPr>
              <w:pBdr>
                <w:top w:val="nil"/>
                <w:left w:val="nil"/>
                <w:bottom w:val="nil"/>
                <w:right w:val="nil"/>
                <w:between w:val="nil"/>
              </w:pBdr>
              <w:spacing w:before="60" w:after="60"/>
              <w:jc w:val="center"/>
              <w:rPr>
                <w:rFonts w:asciiTheme="minorHAnsi" w:eastAsia="Calibri" w:hAnsiTheme="minorHAnsi" w:cstheme="minorHAnsi"/>
                <w:color w:val="000000"/>
                <w:szCs w:val="22"/>
              </w:rPr>
            </w:pPr>
            <w:r w:rsidRPr="00DC28B2">
              <w:rPr>
                <w:rFonts w:asciiTheme="minorHAnsi" w:eastAsia="Calibri" w:hAnsiTheme="minorHAnsi" w:cstheme="minorHAnsi"/>
                <w:color w:val="000000"/>
                <w:szCs w:val="22"/>
              </w:rPr>
              <w:t>3</w:t>
            </w:r>
            <w:r w:rsidR="00826DA6" w:rsidRPr="00DC28B2">
              <w:rPr>
                <w:rFonts w:asciiTheme="minorHAnsi" w:eastAsia="Calibri" w:hAnsiTheme="minorHAnsi" w:cstheme="minorHAnsi"/>
                <w:color w:val="000000"/>
                <w:szCs w:val="22"/>
              </w:rPr>
              <w:t>0%</w:t>
            </w:r>
          </w:p>
        </w:tc>
        <w:tc>
          <w:tcPr>
            <w:tcW w:w="2043" w:type="dxa"/>
            <w:gridSpan w:val="2"/>
            <w:tcBorders>
              <w:top w:val="single" w:sz="6" w:space="0" w:color="000080"/>
              <w:left w:val="single" w:sz="6" w:space="0" w:color="000080"/>
              <w:bottom w:val="single" w:sz="6" w:space="0" w:color="000080"/>
              <w:right w:val="single" w:sz="6" w:space="0" w:color="000080"/>
            </w:tcBorders>
            <w:vAlign w:val="center"/>
          </w:tcPr>
          <w:p w:rsidR="0090060C" w:rsidRPr="00D76A7A" w:rsidRDefault="0090060C">
            <w:pPr>
              <w:pBdr>
                <w:top w:val="nil"/>
                <w:left w:val="nil"/>
                <w:bottom w:val="nil"/>
                <w:right w:val="nil"/>
                <w:between w:val="nil"/>
              </w:pBdr>
              <w:spacing w:before="60" w:after="60"/>
              <w:jc w:val="center"/>
              <w:rPr>
                <w:rFonts w:asciiTheme="minorHAnsi" w:eastAsia="Calibri" w:hAnsiTheme="minorHAnsi" w:cstheme="minorHAnsi"/>
                <w:color w:val="000000"/>
                <w:szCs w:val="22"/>
              </w:rPr>
            </w:pPr>
          </w:p>
        </w:tc>
      </w:tr>
      <w:tr w:rsidR="0090060C" w:rsidRPr="00D76A7A" w:rsidTr="00D76A7A">
        <w:trPr>
          <w:trHeight w:val="689"/>
          <w:jc w:val="center"/>
        </w:trPr>
        <w:tc>
          <w:tcPr>
            <w:tcW w:w="3694" w:type="dxa"/>
            <w:tcBorders>
              <w:top w:val="single" w:sz="6" w:space="0" w:color="000080"/>
              <w:left w:val="single" w:sz="6" w:space="0" w:color="000080"/>
              <w:bottom w:val="single" w:sz="6" w:space="0" w:color="000080"/>
              <w:right w:val="single" w:sz="6" w:space="0" w:color="000080"/>
            </w:tcBorders>
            <w:vAlign w:val="center"/>
          </w:tcPr>
          <w:p w:rsidR="0090060C" w:rsidRPr="00D76A7A" w:rsidRDefault="00D76A7A">
            <w:pPr>
              <w:pBdr>
                <w:top w:val="nil"/>
                <w:left w:val="nil"/>
                <w:bottom w:val="nil"/>
                <w:right w:val="nil"/>
                <w:between w:val="nil"/>
              </w:pBdr>
              <w:spacing w:before="60" w:after="60"/>
              <w:rPr>
                <w:rFonts w:asciiTheme="minorHAnsi" w:hAnsiTheme="minorHAnsi" w:cstheme="minorHAnsi"/>
                <w:b/>
                <w:szCs w:val="22"/>
              </w:rPr>
            </w:pPr>
            <w:r w:rsidRPr="00D76A7A">
              <w:rPr>
                <w:rFonts w:asciiTheme="minorHAnsi" w:hAnsiTheme="minorHAnsi" w:cstheme="minorHAnsi"/>
                <w:b/>
                <w:szCs w:val="22"/>
              </w:rPr>
              <w:t xml:space="preserve">Proposed methodology: </w:t>
            </w:r>
          </w:p>
          <w:p w:rsidR="00D76A7A" w:rsidRPr="00D76A7A" w:rsidRDefault="00D76A7A" w:rsidP="00D76A7A">
            <w:pPr>
              <w:numPr>
                <w:ilvl w:val="0"/>
                <w:numId w:val="10"/>
              </w:numPr>
              <w:pBdr>
                <w:top w:val="nil"/>
                <w:left w:val="nil"/>
                <w:bottom w:val="nil"/>
                <w:right w:val="nil"/>
                <w:between w:val="nil"/>
              </w:pBdr>
              <w:spacing w:line="259" w:lineRule="auto"/>
              <w:rPr>
                <w:rFonts w:asciiTheme="minorHAnsi" w:hAnsiTheme="minorHAnsi" w:cstheme="minorHAnsi"/>
                <w:color w:val="000000"/>
                <w:szCs w:val="22"/>
              </w:rPr>
            </w:pPr>
            <w:r w:rsidRPr="00D76A7A">
              <w:rPr>
                <w:rFonts w:asciiTheme="minorHAnsi" w:hAnsiTheme="minorHAnsi" w:cstheme="minorHAnsi"/>
                <w:color w:val="000000"/>
                <w:szCs w:val="22"/>
              </w:rPr>
              <w:t>Comprehensiveness of proposal</w:t>
            </w:r>
          </w:p>
          <w:p w:rsidR="00D76A7A" w:rsidRPr="00D76A7A" w:rsidRDefault="00D76A7A" w:rsidP="00D76A7A">
            <w:pPr>
              <w:numPr>
                <w:ilvl w:val="0"/>
                <w:numId w:val="10"/>
              </w:numPr>
              <w:pBdr>
                <w:top w:val="nil"/>
                <w:left w:val="nil"/>
                <w:bottom w:val="nil"/>
                <w:right w:val="nil"/>
                <w:between w:val="nil"/>
              </w:pBdr>
              <w:spacing w:line="259" w:lineRule="auto"/>
              <w:rPr>
                <w:rFonts w:asciiTheme="minorHAnsi" w:hAnsiTheme="minorHAnsi" w:cstheme="minorHAnsi"/>
                <w:color w:val="000000"/>
                <w:szCs w:val="22"/>
              </w:rPr>
            </w:pPr>
            <w:r w:rsidRPr="00D76A7A">
              <w:rPr>
                <w:rFonts w:asciiTheme="minorHAnsi" w:hAnsiTheme="minorHAnsi" w:cstheme="minorHAnsi"/>
                <w:color w:val="000000"/>
                <w:szCs w:val="22"/>
              </w:rPr>
              <w:t>Quality of recommended fundraising analysis</w:t>
            </w:r>
          </w:p>
          <w:p w:rsidR="00D76A7A" w:rsidRPr="00D76A7A" w:rsidRDefault="00D76A7A" w:rsidP="00D76A7A">
            <w:pPr>
              <w:numPr>
                <w:ilvl w:val="0"/>
                <w:numId w:val="10"/>
              </w:numPr>
              <w:pBdr>
                <w:top w:val="nil"/>
                <w:left w:val="nil"/>
                <w:bottom w:val="nil"/>
                <w:right w:val="nil"/>
                <w:between w:val="nil"/>
              </w:pBdr>
              <w:spacing w:line="259" w:lineRule="auto"/>
              <w:rPr>
                <w:rFonts w:asciiTheme="minorHAnsi" w:hAnsiTheme="minorHAnsi" w:cstheme="minorHAnsi"/>
                <w:color w:val="000000"/>
                <w:szCs w:val="22"/>
              </w:rPr>
            </w:pPr>
            <w:r w:rsidRPr="00D76A7A">
              <w:rPr>
                <w:rFonts w:asciiTheme="minorHAnsi" w:hAnsiTheme="minorHAnsi" w:cstheme="minorHAnsi"/>
                <w:color w:val="000000"/>
                <w:szCs w:val="22"/>
              </w:rPr>
              <w:t>Pertinence of approach to UNFPA’s needs as outlined in the TOR.</w:t>
            </w:r>
          </w:p>
        </w:tc>
        <w:tc>
          <w:tcPr>
            <w:tcW w:w="1446" w:type="dxa"/>
            <w:tcBorders>
              <w:top w:val="single" w:sz="6" w:space="0" w:color="000080"/>
              <w:left w:val="single" w:sz="6" w:space="0" w:color="000080"/>
              <w:bottom w:val="single" w:sz="6" w:space="0" w:color="000080"/>
              <w:right w:val="single" w:sz="6" w:space="0" w:color="000080"/>
            </w:tcBorders>
            <w:vAlign w:val="center"/>
          </w:tcPr>
          <w:p w:rsidR="0090060C" w:rsidRPr="00D76A7A" w:rsidRDefault="00826DA6">
            <w:pPr>
              <w:pBdr>
                <w:top w:val="nil"/>
                <w:left w:val="nil"/>
                <w:bottom w:val="nil"/>
                <w:right w:val="nil"/>
                <w:between w:val="nil"/>
              </w:pBdr>
              <w:spacing w:before="60" w:after="60"/>
              <w:jc w:val="center"/>
              <w:rPr>
                <w:rFonts w:asciiTheme="minorHAnsi" w:eastAsia="Calibri" w:hAnsiTheme="minorHAnsi" w:cstheme="minorHAnsi"/>
                <w:color w:val="000000"/>
                <w:szCs w:val="22"/>
              </w:rPr>
            </w:pPr>
            <w:r w:rsidRPr="00D76A7A">
              <w:rPr>
                <w:rFonts w:asciiTheme="minorHAnsi" w:eastAsia="Calibri" w:hAnsiTheme="minorHAnsi" w:cstheme="minorHAnsi"/>
                <w:color w:val="000000"/>
                <w:szCs w:val="22"/>
              </w:rPr>
              <w:t>100</w:t>
            </w:r>
          </w:p>
        </w:tc>
        <w:tc>
          <w:tcPr>
            <w:tcW w:w="1545" w:type="dxa"/>
            <w:tcBorders>
              <w:top w:val="single" w:sz="6" w:space="0" w:color="000080"/>
              <w:left w:val="single" w:sz="6" w:space="0" w:color="000080"/>
              <w:bottom w:val="single" w:sz="6" w:space="0" w:color="000080"/>
              <w:right w:val="single" w:sz="6" w:space="0" w:color="000080"/>
            </w:tcBorders>
            <w:vAlign w:val="center"/>
          </w:tcPr>
          <w:p w:rsidR="0090060C" w:rsidRPr="00D76A7A" w:rsidRDefault="0090060C">
            <w:pPr>
              <w:pBdr>
                <w:top w:val="nil"/>
                <w:left w:val="nil"/>
                <w:bottom w:val="nil"/>
                <w:right w:val="nil"/>
                <w:between w:val="nil"/>
              </w:pBdr>
              <w:spacing w:before="60" w:after="60"/>
              <w:rPr>
                <w:rFonts w:asciiTheme="minorHAnsi" w:eastAsia="Calibri" w:hAnsiTheme="minorHAnsi" w:cstheme="minorHAnsi"/>
                <w:color w:val="000000"/>
                <w:szCs w:val="22"/>
              </w:rPr>
            </w:pPr>
          </w:p>
        </w:tc>
        <w:tc>
          <w:tcPr>
            <w:tcW w:w="1719" w:type="dxa"/>
            <w:tcBorders>
              <w:top w:val="single" w:sz="6" w:space="0" w:color="000080"/>
              <w:left w:val="single" w:sz="6" w:space="0" w:color="000080"/>
              <w:bottom w:val="single" w:sz="6" w:space="0" w:color="000080"/>
              <w:right w:val="single" w:sz="6" w:space="0" w:color="000080"/>
            </w:tcBorders>
            <w:vAlign w:val="center"/>
          </w:tcPr>
          <w:p w:rsidR="0090060C" w:rsidRPr="00DC28B2" w:rsidRDefault="00D76A7A">
            <w:pPr>
              <w:pBdr>
                <w:top w:val="nil"/>
                <w:left w:val="nil"/>
                <w:bottom w:val="nil"/>
                <w:right w:val="nil"/>
                <w:between w:val="nil"/>
              </w:pBdr>
              <w:spacing w:before="60" w:after="60"/>
              <w:jc w:val="center"/>
              <w:rPr>
                <w:rFonts w:asciiTheme="minorHAnsi" w:eastAsia="Calibri" w:hAnsiTheme="minorHAnsi" w:cstheme="minorHAnsi"/>
                <w:color w:val="000000"/>
                <w:szCs w:val="22"/>
              </w:rPr>
            </w:pPr>
            <w:r w:rsidRPr="00DC28B2">
              <w:rPr>
                <w:rFonts w:asciiTheme="minorHAnsi" w:eastAsia="Calibri" w:hAnsiTheme="minorHAnsi" w:cstheme="minorHAnsi"/>
                <w:color w:val="000000"/>
                <w:szCs w:val="22"/>
              </w:rPr>
              <w:t>3</w:t>
            </w:r>
            <w:r w:rsidR="00826DA6" w:rsidRPr="00DC28B2">
              <w:rPr>
                <w:rFonts w:asciiTheme="minorHAnsi" w:eastAsia="Calibri" w:hAnsiTheme="minorHAnsi" w:cstheme="minorHAnsi"/>
                <w:color w:val="000000"/>
                <w:szCs w:val="22"/>
              </w:rPr>
              <w:t>0%</w:t>
            </w:r>
          </w:p>
        </w:tc>
        <w:tc>
          <w:tcPr>
            <w:tcW w:w="2043" w:type="dxa"/>
            <w:gridSpan w:val="2"/>
            <w:tcBorders>
              <w:top w:val="single" w:sz="6" w:space="0" w:color="000080"/>
              <w:left w:val="single" w:sz="6" w:space="0" w:color="000080"/>
              <w:bottom w:val="single" w:sz="6" w:space="0" w:color="000080"/>
              <w:right w:val="single" w:sz="6" w:space="0" w:color="000080"/>
            </w:tcBorders>
            <w:vAlign w:val="center"/>
          </w:tcPr>
          <w:p w:rsidR="0090060C" w:rsidRPr="00D76A7A" w:rsidRDefault="0090060C">
            <w:pPr>
              <w:pBdr>
                <w:top w:val="nil"/>
                <w:left w:val="nil"/>
                <w:bottom w:val="nil"/>
                <w:right w:val="nil"/>
                <w:between w:val="nil"/>
              </w:pBdr>
              <w:spacing w:before="60" w:after="60"/>
              <w:jc w:val="center"/>
              <w:rPr>
                <w:rFonts w:asciiTheme="minorHAnsi" w:eastAsia="Calibri" w:hAnsiTheme="minorHAnsi" w:cstheme="minorHAnsi"/>
                <w:color w:val="000000"/>
                <w:szCs w:val="22"/>
              </w:rPr>
            </w:pPr>
          </w:p>
        </w:tc>
      </w:tr>
      <w:tr w:rsidR="0090060C" w:rsidRPr="00D76A7A" w:rsidTr="00D76A7A">
        <w:trPr>
          <w:trHeight w:val="689"/>
          <w:jc w:val="center"/>
        </w:trPr>
        <w:tc>
          <w:tcPr>
            <w:tcW w:w="3694" w:type="dxa"/>
            <w:tcBorders>
              <w:top w:val="single" w:sz="6" w:space="0" w:color="000080"/>
              <w:left w:val="single" w:sz="6" w:space="0" w:color="000080"/>
              <w:bottom w:val="single" w:sz="6" w:space="0" w:color="000080"/>
              <w:right w:val="single" w:sz="6" w:space="0" w:color="000080"/>
            </w:tcBorders>
            <w:vAlign w:val="center"/>
          </w:tcPr>
          <w:p w:rsidR="0090060C" w:rsidRPr="00D76A7A" w:rsidRDefault="00D76A7A">
            <w:pPr>
              <w:pBdr>
                <w:top w:val="nil"/>
                <w:left w:val="nil"/>
                <w:bottom w:val="nil"/>
                <w:right w:val="nil"/>
                <w:between w:val="nil"/>
              </w:pBdr>
              <w:spacing w:before="60" w:after="60"/>
              <w:rPr>
                <w:rFonts w:asciiTheme="minorHAnsi" w:hAnsiTheme="minorHAnsi" w:cstheme="minorHAnsi"/>
                <w:b/>
                <w:szCs w:val="22"/>
              </w:rPr>
            </w:pPr>
            <w:r w:rsidRPr="00D76A7A">
              <w:rPr>
                <w:rFonts w:asciiTheme="minorHAnsi" w:hAnsiTheme="minorHAnsi" w:cstheme="minorHAnsi"/>
                <w:b/>
                <w:szCs w:val="22"/>
              </w:rPr>
              <w:t>Quality of presentation:</w:t>
            </w:r>
          </w:p>
          <w:p w:rsidR="00D76A7A" w:rsidRPr="00D76A7A" w:rsidRDefault="00D76A7A" w:rsidP="00D76A7A">
            <w:pPr>
              <w:pStyle w:val="ListParagraph"/>
              <w:numPr>
                <w:ilvl w:val="0"/>
                <w:numId w:val="11"/>
              </w:numPr>
              <w:pBdr>
                <w:top w:val="nil"/>
                <w:left w:val="nil"/>
                <w:bottom w:val="nil"/>
                <w:right w:val="nil"/>
                <w:between w:val="nil"/>
              </w:pBdr>
              <w:spacing w:before="60" w:after="60"/>
              <w:rPr>
                <w:rFonts w:asciiTheme="minorHAnsi" w:eastAsia="Calibri" w:hAnsiTheme="minorHAnsi" w:cstheme="minorHAnsi"/>
                <w:color w:val="000000"/>
                <w:sz w:val="20"/>
                <w:szCs w:val="22"/>
              </w:rPr>
            </w:pPr>
            <w:r w:rsidRPr="00D76A7A">
              <w:rPr>
                <w:rFonts w:asciiTheme="minorHAnsi" w:hAnsiTheme="minorHAnsi" w:cstheme="minorHAnsi"/>
                <w:color w:val="000000"/>
                <w:sz w:val="20"/>
                <w:szCs w:val="22"/>
              </w:rPr>
              <w:t>Quality and clarity of the presentation delivered by the shortlisted candidates</w:t>
            </w:r>
          </w:p>
        </w:tc>
        <w:tc>
          <w:tcPr>
            <w:tcW w:w="1446" w:type="dxa"/>
            <w:tcBorders>
              <w:top w:val="single" w:sz="6" w:space="0" w:color="000080"/>
              <w:left w:val="single" w:sz="6" w:space="0" w:color="000080"/>
              <w:bottom w:val="single" w:sz="6" w:space="0" w:color="000080"/>
              <w:right w:val="single" w:sz="6" w:space="0" w:color="000080"/>
            </w:tcBorders>
            <w:vAlign w:val="center"/>
          </w:tcPr>
          <w:p w:rsidR="0090060C" w:rsidRPr="00D76A7A" w:rsidRDefault="00826DA6">
            <w:pPr>
              <w:pBdr>
                <w:top w:val="nil"/>
                <w:left w:val="nil"/>
                <w:bottom w:val="nil"/>
                <w:right w:val="nil"/>
                <w:between w:val="nil"/>
              </w:pBdr>
              <w:spacing w:before="60" w:after="60"/>
              <w:jc w:val="center"/>
              <w:rPr>
                <w:rFonts w:asciiTheme="minorHAnsi" w:eastAsia="Calibri" w:hAnsiTheme="minorHAnsi" w:cstheme="minorHAnsi"/>
                <w:color w:val="000000"/>
                <w:szCs w:val="22"/>
              </w:rPr>
            </w:pPr>
            <w:r w:rsidRPr="00D76A7A">
              <w:rPr>
                <w:rFonts w:asciiTheme="minorHAnsi" w:eastAsia="Calibri" w:hAnsiTheme="minorHAnsi" w:cstheme="minorHAnsi"/>
                <w:color w:val="000000"/>
                <w:szCs w:val="22"/>
              </w:rPr>
              <w:t>100</w:t>
            </w:r>
          </w:p>
        </w:tc>
        <w:tc>
          <w:tcPr>
            <w:tcW w:w="1545" w:type="dxa"/>
            <w:tcBorders>
              <w:top w:val="single" w:sz="6" w:space="0" w:color="000080"/>
              <w:left w:val="single" w:sz="6" w:space="0" w:color="000080"/>
              <w:bottom w:val="single" w:sz="6" w:space="0" w:color="000080"/>
              <w:right w:val="single" w:sz="6" w:space="0" w:color="000080"/>
            </w:tcBorders>
            <w:vAlign w:val="center"/>
          </w:tcPr>
          <w:p w:rsidR="0090060C" w:rsidRPr="00D76A7A" w:rsidRDefault="0090060C">
            <w:pPr>
              <w:pBdr>
                <w:top w:val="nil"/>
                <w:left w:val="nil"/>
                <w:bottom w:val="nil"/>
                <w:right w:val="nil"/>
                <w:between w:val="nil"/>
              </w:pBdr>
              <w:spacing w:before="60" w:after="60"/>
              <w:rPr>
                <w:rFonts w:asciiTheme="minorHAnsi" w:eastAsia="Calibri" w:hAnsiTheme="minorHAnsi" w:cstheme="minorHAnsi"/>
                <w:color w:val="000000"/>
                <w:szCs w:val="22"/>
              </w:rPr>
            </w:pPr>
          </w:p>
        </w:tc>
        <w:tc>
          <w:tcPr>
            <w:tcW w:w="1719" w:type="dxa"/>
            <w:tcBorders>
              <w:top w:val="single" w:sz="6" w:space="0" w:color="000080"/>
              <w:left w:val="single" w:sz="6" w:space="0" w:color="000080"/>
              <w:bottom w:val="single" w:sz="6" w:space="0" w:color="000080"/>
              <w:right w:val="single" w:sz="6" w:space="0" w:color="000080"/>
            </w:tcBorders>
            <w:vAlign w:val="center"/>
          </w:tcPr>
          <w:p w:rsidR="0090060C" w:rsidRPr="00DC28B2" w:rsidRDefault="00D76A7A">
            <w:pPr>
              <w:pBdr>
                <w:top w:val="nil"/>
                <w:left w:val="nil"/>
                <w:bottom w:val="nil"/>
                <w:right w:val="nil"/>
                <w:between w:val="nil"/>
              </w:pBdr>
              <w:spacing w:before="60" w:after="60"/>
              <w:jc w:val="center"/>
              <w:rPr>
                <w:rFonts w:asciiTheme="minorHAnsi" w:eastAsia="Calibri" w:hAnsiTheme="minorHAnsi" w:cstheme="minorHAnsi"/>
                <w:color w:val="000000"/>
                <w:szCs w:val="22"/>
              </w:rPr>
            </w:pPr>
            <w:r w:rsidRPr="00DC28B2">
              <w:rPr>
                <w:rFonts w:asciiTheme="minorHAnsi" w:eastAsia="Calibri" w:hAnsiTheme="minorHAnsi" w:cstheme="minorHAnsi"/>
                <w:color w:val="000000"/>
                <w:szCs w:val="22"/>
              </w:rPr>
              <w:t>20</w:t>
            </w:r>
            <w:r w:rsidR="00826DA6" w:rsidRPr="00DC28B2">
              <w:rPr>
                <w:rFonts w:asciiTheme="minorHAnsi" w:eastAsia="Calibri" w:hAnsiTheme="minorHAnsi" w:cstheme="minorHAnsi"/>
                <w:color w:val="000000"/>
                <w:szCs w:val="22"/>
              </w:rPr>
              <w:t>%</w:t>
            </w:r>
          </w:p>
        </w:tc>
        <w:tc>
          <w:tcPr>
            <w:tcW w:w="2043" w:type="dxa"/>
            <w:gridSpan w:val="2"/>
            <w:tcBorders>
              <w:top w:val="single" w:sz="6" w:space="0" w:color="000080"/>
              <w:left w:val="single" w:sz="6" w:space="0" w:color="000080"/>
              <w:bottom w:val="single" w:sz="6" w:space="0" w:color="000080"/>
              <w:right w:val="single" w:sz="6" w:space="0" w:color="000080"/>
            </w:tcBorders>
            <w:vAlign w:val="center"/>
          </w:tcPr>
          <w:p w:rsidR="0090060C" w:rsidRPr="00D76A7A" w:rsidRDefault="0090060C">
            <w:pPr>
              <w:pBdr>
                <w:top w:val="nil"/>
                <w:left w:val="nil"/>
                <w:bottom w:val="nil"/>
                <w:right w:val="nil"/>
                <w:between w:val="nil"/>
              </w:pBdr>
              <w:spacing w:before="60" w:after="60"/>
              <w:jc w:val="center"/>
              <w:rPr>
                <w:rFonts w:asciiTheme="minorHAnsi" w:eastAsia="Calibri" w:hAnsiTheme="minorHAnsi" w:cstheme="minorHAnsi"/>
                <w:color w:val="000000"/>
                <w:szCs w:val="22"/>
              </w:rPr>
            </w:pPr>
          </w:p>
        </w:tc>
      </w:tr>
      <w:tr w:rsidR="0090060C" w:rsidRPr="00D76A7A" w:rsidTr="00D76A7A">
        <w:trPr>
          <w:trHeight w:val="689"/>
          <w:jc w:val="center"/>
        </w:trPr>
        <w:tc>
          <w:tcPr>
            <w:tcW w:w="3694" w:type="dxa"/>
            <w:tcBorders>
              <w:top w:val="single" w:sz="6" w:space="0" w:color="000080"/>
              <w:left w:val="single" w:sz="6" w:space="0" w:color="000080"/>
              <w:bottom w:val="single" w:sz="6" w:space="0" w:color="000080"/>
              <w:right w:val="single" w:sz="6" w:space="0" w:color="000080"/>
            </w:tcBorders>
            <w:vAlign w:val="center"/>
          </w:tcPr>
          <w:p w:rsidR="0090060C" w:rsidRPr="00D76A7A" w:rsidRDefault="00D76A7A" w:rsidP="00D76A7A">
            <w:pPr>
              <w:pBdr>
                <w:top w:val="nil"/>
                <w:left w:val="nil"/>
                <w:bottom w:val="nil"/>
                <w:right w:val="nil"/>
                <w:between w:val="nil"/>
              </w:pBdr>
              <w:spacing w:before="60" w:after="60"/>
              <w:jc w:val="center"/>
              <w:rPr>
                <w:rFonts w:asciiTheme="minorHAnsi" w:eastAsia="Calibri" w:hAnsiTheme="minorHAnsi" w:cstheme="minorHAnsi"/>
                <w:color w:val="000000"/>
                <w:szCs w:val="22"/>
              </w:rPr>
            </w:pPr>
            <w:r w:rsidRPr="00D76A7A">
              <w:rPr>
                <w:rFonts w:asciiTheme="minorHAnsi" w:hAnsiTheme="minorHAnsi" w:cstheme="minorHAnsi"/>
                <w:b/>
                <w:szCs w:val="22"/>
              </w:rPr>
              <w:t>Experience</w:t>
            </w:r>
            <w:r w:rsidRPr="00D76A7A">
              <w:rPr>
                <w:rFonts w:asciiTheme="minorHAnsi" w:hAnsiTheme="minorHAnsi" w:cstheme="minorHAnsi"/>
                <w:szCs w:val="22"/>
              </w:rPr>
              <w:t>: Seniority and experience of core people who will work in the project. And, multiplicity of skills to fulfill the project</w:t>
            </w:r>
          </w:p>
        </w:tc>
        <w:tc>
          <w:tcPr>
            <w:tcW w:w="1446" w:type="dxa"/>
            <w:tcBorders>
              <w:top w:val="single" w:sz="6" w:space="0" w:color="000080"/>
              <w:left w:val="single" w:sz="6" w:space="0" w:color="000080"/>
              <w:bottom w:val="single" w:sz="6" w:space="0" w:color="000080"/>
              <w:right w:val="single" w:sz="6" w:space="0" w:color="000080"/>
            </w:tcBorders>
            <w:vAlign w:val="center"/>
          </w:tcPr>
          <w:p w:rsidR="0090060C" w:rsidRPr="00D76A7A" w:rsidRDefault="00826DA6">
            <w:pPr>
              <w:pBdr>
                <w:top w:val="nil"/>
                <w:left w:val="nil"/>
                <w:bottom w:val="nil"/>
                <w:right w:val="nil"/>
                <w:between w:val="nil"/>
              </w:pBdr>
              <w:spacing w:before="60" w:after="60"/>
              <w:jc w:val="center"/>
              <w:rPr>
                <w:rFonts w:asciiTheme="minorHAnsi" w:eastAsia="Calibri" w:hAnsiTheme="minorHAnsi" w:cstheme="minorHAnsi"/>
                <w:color w:val="000000"/>
                <w:szCs w:val="22"/>
              </w:rPr>
            </w:pPr>
            <w:r w:rsidRPr="00D76A7A">
              <w:rPr>
                <w:rFonts w:asciiTheme="minorHAnsi" w:eastAsia="Calibri" w:hAnsiTheme="minorHAnsi" w:cstheme="minorHAnsi"/>
                <w:color w:val="000000"/>
                <w:szCs w:val="22"/>
              </w:rPr>
              <w:t>100</w:t>
            </w:r>
          </w:p>
        </w:tc>
        <w:tc>
          <w:tcPr>
            <w:tcW w:w="1545" w:type="dxa"/>
            <w:tcBorders>
              <w:top w:val="single" w:sz="6" w:space="0" w:color="000080"/>
              <w:left w:val="single" w:sz="6" w:space="0" w:color="000080"/>
              <w:bottom w:val="single" w:sz="6" w:space="0" w:color="000080"/>
              <w:right w:val="single" w:sz="6" w:space="0" w:color="000080"/>
            </w:tcBorders>
            <w:vAlign w:val="center"/>
          </w:tcPr>
          <w:p w:rsidR="0090060C" w:rsidRPr="00D76A7A" w:rsidRDefault="0090060C">
            <w:pPr>
              <w:pBdr>
                <w:top w:val="nil"/>
                <w:left w:val="nil"/>
                <w:bottom w:val="nil"/>
                <w:right w:val="nil"/>
                <w:between w:val="nil"/>
              </w:pBdr>
              <w:spacing w:before="60" w:after="60"/>
              <w:rPr>
                <w:rFonts w:asciiTheme="minorHAnsi" w:eastAsia="Calibri" w:hAnsiTheme="minorHAnsi" w:cstheme="minorHAnsi"/>
                <w:color w:val="000000"/>
                <w:szCs w:val="22"/>
              </w:rPr>
            </w:pPr>
          </w:p>
        </w:tc>
        <w:tc>
          <w:tcPr>
            <w:tcW w:w="1719" w:type="dxa"/>
            <w:tcBorders>
              <w:top w:val="single" w:sz="6" w:space="0" w:color="000080"/>
              <w:left w:val="single" w:sz="6" w:space="0" w:color="000080"/>
              <w:bottom w:val="single" w:sz="6" w:space="0" w:color="000080"/>
              <w:right w:val="single" w:sz="6" w:space="0" w:color="000080"/>
            </w:tcBorders>
            <w:vAlign w:val="center"/>
          </w:tcPr>
          <w:p w:rsidR="0090060C" w:rsidRPr="00DC28B2" w:rsidRDefault="00D76A7A">
            <w:pPr>
              <w:pBdr>
                <w:top w:val="nil"/>
                <w:left w:val="nil"/>
                <w:bottom w:val="nil"/>
                <w:right w:val="nil"/>
                <w:between w:val="nil"/>
              </w:pBdr>
              <w:spacing w:before="60" w:after="60"/>
              <w:jc w:val="center"/>
              <w:rPr>
                <w:rFonts w:asciiTheme="minorHAnsi" w:eastAsia="Calibri" w:hAnsiTheme="minorHAnsi" w:cstheme="minorHAnsi"/>
                <w:color w:val="000000"/>
                <w:szCs w:val="22"/>
              </w:rPr>
            </w:pPr>
            <w:r w:rsidRPr="00DC28B2">
              <w:rPr>
                <w:rFonts w:asciiTheme="minorHAnsi" w:eastAsia="Calibri" w:hAnsiTheme="minorHAnsi" w:cstheme="minorHAnsi"/>
                <w:color w:val="000000"/>
                <w:szCs w:val="22"/>
              </w:rPr>
              <w:t>2</w:t>
            </w:r>
            <w:r w:rsidR="00826DA6" w:rsidRPr="00DC28B2">
              <w:rPr>
                <w:rFonts w:asciiTheme="minorHAnsi" w:eastAsia="Calibri" w:hAnsiTheme="minorHAnsi" w:cstheme="minorHAnsi"/>
                <w:color w:val="000000"/>
                <w:szCs w:val="22"/>
              </w:rPr>
              <w:t>0%</w:t>
            </w:r>
          </w:p>
        </w:tc>
        <w:tc>
          <w:tcPr>
            <w:tcW w:w="2043" w:type="dxa"/>
            <w:gridSpan w:val="2"/>
            <w:tcBorders>
              <w:top w:val="single" w:sz="6" w:space="0" w:color="000080"/>
              <w:left w:val="single" w:sz="6" w:space="0" w:color="000080"/>
              <w:bottom w:val="single" w:sz="6" w:space="0" w:color="000080"/>
              <w:right w:val="single" w:sz="6" w:space="0" w:color="000080"/>
            </w:tcBorders>
            <w:vAlign w:val="center"/>
          </w:tcPr>
          <w:p w:rsidR="0090060C" w:rsidRPr="00D76A7A" w:rsidRDefault="0090060C">
            <w:pPr>
              <w:pBdr>
                <w:top w:val="nil"/>
                <w:left w:val="nil"/>
                <w:bottom w:val="nil"/>
                <w:right w:val="nil"/>
                <w:between w:val="nil"/>
              </w:pBdr>
              <w:spacing w:before="60" w:after="60"/>
              <w:jc w:val="center"/>
              <w:rPr>
                <w:rFonts w:asciiTheme="minorHAnsi" w:eastAsia="Calibri" w:hAnsiTheme="minorHAnsi" w:cstheme="minorHAnsi"/>
                <w:color w:val="000000"/>
                <w:szCs w:val="22"/>
              </w:rPr>
            </w:pPr>
          </w:p>
        </w:tc>
      </w:tr>
      <w:tr w:rsidR="0090060C" w:rsidRPr="00D76A7A" w:rsidTr="00D76A7A">
        <w:trPr>
          <w:gridAfter w:val="1"/>
          <w:wAfter w:w="11" w:type="dxa"/>
          <w:trHeight w:val="353"/>
          <w:jc w:val="center"/>
        </w:trPr>
        <w:tc>
          <w:tcPr>
            <w:tcW w:w="3694" w:type="dxa"/>
            <w:tcBorders>
              <w:top w:val="single" w:sz="6" w:space="0" w:color="000080"/>
              <w:left w:val="single" w:sz="6" w:space="0" w:color="000080"/>
              <w:bottom w:val="single" w:sz="6" w:space="0" w:color="000080"/>
              <w:right w:val="single" w:sz="6" w:space="0" w:color="000080"/>
            </w:tcBorders>
            <w:shd w:val="clear" w:color="auto" w:fill="C0C0C0"/>
            <w:vAlign w:val="center"/>
          </w:tcPr>
          <w:p w:rsidR="0090060C" w:rsidRPr="00D76A7A" w:rsidRDefault="00826DA6">
            <w:pPr>
              <w:spacing w:before="60" w:after="60"/>
              <w:jc w:val="right"/>
              <w:rPr>
                <w:rFonts w:asciiTheme="minorHAnsi" w:eastAsia="Calibri" w:hAnsiTheme="minorHAnsi" w:cstheme="minorHAnsi"/>
                <w:i/>
                <w:szCs w:val="22"/>
              </w:rPr>
            </w:pPr>
            <w:r w:rsidRPr="00D76A7A">
              <w:rPr>
                <w:rFonts w:asciiTheme="minorHAnsi" w:eastAsia="Calibri" w:hAnsiTheme="minorHAnsi" w:cstheme="minorHAnsi"/>
                <w:i/>
                <w:szCs w:val="22"/>
              </w:rPr>
              <w:t>Grand Total All Criteria</w:t>
            </w:r>
          </w:p>
        </w:tc>
        <w:tc>
          <w:tcPr>
            <w:tcW w:w="1446" w:type="dxa"/>
            <w:tcBorders>
              <w:top w:val="single" w:sz="6" w:space="0" w:color="000080"/>
              <w:left w:val="single" w:sz="6" w:space="0" w:color="000080"/>
              <w:bottom w:val="single" w:sz="6" w:space="0" w:color="000080"/>
              <w:right w:val="single" w:sz="6" w:space="0" w:color="000080"/>
            </w:tcBorders>
            <w:shd w:val="clear" w:color="auto" w:fill="C0C0C0"/>
            <w:vAlign w:val="center"/>
          </w:tcPr>
          <w:p w:rsidR="0090060C" w:rsidRPr="00D76A7A" w:rsidRDefault="00826DA6">
            <w:pPr>
              <w:spacing w:before="60" w:after="60"/>
              <w:jc w:val="center"/>
              <w:rPr>
                <w:rFonts w:asciiTheme="minorHAnsi" w:eastAsia="Calibri" w:hAnsiTheme="minorHAnsi" w:cstheme="minorHAnsi"/>
                <w:szCs w:val="22"/>
              </w:rPr>
            </w:pPr>
            <w:r w:rsidRPr="00D76A7A">
              <w:rPr>
                <w:rFonts w:asciiTheme="minorHAnsi" w:eastAsia="Calibri" w:hAnsiTheme="minorHAnsi" w:cstheme="minorHAnsi"/>
                <w:szCs w:val="22"/>
              </w:rPr>
              <w:t>500</w:t>
            </w:r>
          </w:p>
        </w:tc>
        <w:tc>
          <w:tcPr>
            <w:tcW w:w="1545" w:type="dxa"/>
            <w:tcBorders>
              <w:top w:val="single" w:sz="6" w:space="0" w:color="000080"/>
              <w:left w:val="single" w:sz="6" w:space="0" w:color="000080"/>
              <w:bottom w:val="single" w:sz="6" w:space="0" w:color="000080"/>
              <w:right w:val="single" w:sz="6" w:space="0" w:color="000080"/>
            </w:tcBorders>
            <w:shd w:val="clear" w:color="auto" w:fill="C0C0C0"/>
            <w:vAlign w:val="center"/>
          </w:tcPr>
          <w:p w:rsidR="0090060C" w:rsidRPr="00D76A7A" w:rsidRDefault="0090060C">
            <w:pPr>
              <w:spacing w:before="60" w:after="60"/>
              <w:rPr>
                <w:rFonts w:asciiTheme="minorHAnsi" w:eastAsia="Calibri" w:hAnsiTheme="minorHAnsi" w:cstheme="minorHAnsi"/>
                <w:b/>
                <w:szCs w:val="22"/>
              </w:rPr>
            </w:pPr>
          </w:p>
        </w:tc>
        <w:tc>
          <w:tcPr>
            <w:tcW w:w="1719" w:type="dxa"/>
            <w:tcBorders>
              <w:top w:val="single" w:sz="6" w:space="0" w:color="000080"/>
              <w:left w:val="single" w:sz="6" w:space="0" w:color="000080"/>
              <w:bottom w:val="single" w:sz="6" w:space="0" w:color="000080"/>
              <w:right w:val="single" w:sz="6" w:space="0" w:color="000080"/>
            </w:tcBorders>
            <w:shd w:val="clear" w:color="auto" w:fill="C0C0C0"/>
            <w:vAlign w:val="center"/>
          </w:tcPr>
          <w:p w:rsidR="0090060C" w:rsidRPr="00D76A7A" w:rsidRDefault="00826DA6">
            <w:pPr>
              <w:spacing w:before="60" w:after="60"/>
              <w:jc w:val="center"/>
              <w:rPr>
                <w:rFonts w:asciiTheme="minorHAnsi" w:eastAsia="Calibri" w:hAnsiTheme="minorHAnsi" w:cstheme="minorHAnsi"/>
                <w:szCs w:val="22"/>
              </w:rPr>
            </w:pPr>
            <w:r w:rsidRPr="00D76A7A">
              <w:rPr>
                <w:rFonts w:asciiTheme="minorHAnsi" w:eastAsia="Calibri" w:hAnsiTheme="minorHAnsi" w:cstheme="minorHAnsi"/>
                <w:szCs w:val="22"/>
              </w:rPr>
              <w:t>100%</w:t>
            </w:r>
          </w:p>
        </w:tc>
        <w:tc>
          <w:tcPr>
            <w:tcW w:w="2032" w:type="dxa"/>
            <w:tcBorders>
              <w:top w:val="single" w:sz="6" w:space="0" w:color="000080"/>
              <w:left w:val="single" w:sz="6" w:space="0" w:color="000080"/>
              <w:bottom w:val="single" w:sz="6" w:space="0" w:color="000080"/>
              <w:right w:val="single" w:sz="6" w:space="0" w:color="000080"/>
            </w:tcBorders>
            <w:shd w:val="clear" w:color="auto" w:fill="C0C0C0"/>
            <w:vAlign w:val="center"/>
          </w:tcPr>
          <w:p w:rsidR="0090060C" w:rsidRPr="00D76A7A" w:rsidRDefault="0090060C">
            <w:pPr>
              <w:spacing w:before="60" w:after="60"/>
              <w:jc w:val="center"/>
              <w:rPr>
                <w:rFonts w:asciiTheme="minorHAnsi" w:eastAsia="Calibri" w:hAnsiTheme="minorHAnsi" w:cstheme="minorHAnsi"/>
                <w:b/>
                <w:szCs w:val="22"/>
              </w:rPr>
            </w:pPr>
          </w:p>
        </w:tc>
      </w:tr>
    </w:tbl>
    <w:p w:rsidR="0090060C" w:rsidRDefault="0090060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D76A7A" w:rsidRDefault="00D76A7A">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D76A7A" w:rsidRDefault="00D76A7A">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90060C" w:rsidRDefault="00826DA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The following scoring scale will be used to ensure objective evaluation: </w:t>
      </w:r>
    </w:p>
    <w:p w:rsidR="0090060C" w:rsidRDefault="0090060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tbl>
      <w:tblPr>
        <w:tblStyle w:val="a3"/>
        <w:tblW w:w="8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05"/>
        <w:gridCol w:w="2045"/>
      </w:tblGrid>
      <w:tr w:rsidR="0090060C">
        <w:trPr>
          <w:jc w:val="center"/>
        </w:trPr>
        <w:tc>
          <w:tcPr>
            <w:tcW w:w="6505" w:type="dxa"/>
            <w:tcBorders>
              <w:top w:val="single" w:sz="6" w:space="0" w:color="000080"/>
              <w:left w:val="single" w:sz="6" w:space="0" w:color="000080"/>
              <w:bottom w:val="single" w:sz="6" w:space="0" w:color="000080"/>
              <w:right w:val="nil"/>
            </w:tcBorders>
            <w:shd w:val="clear" w:color="auto" w:fill="000080"/>
            <w:tcMar>
              <w:top w:w="0" w:type="dxa"/>
              <w:left w:w="108" w:type="dxa"/>
              <w:bottom w:w="0" w:type="dxa"/>
              <w:right w:w="108" w:type="dxa"/>
            </w:tcMar>
            <w:vAlign w:val="center"/>
          </w:tcPr>
          <w:p w:rsidR="0090060C" w:rsidRDefault="00826DA6">
            <w:pPr>
              <w:jc w:val="center"/>
              <w:rPr>
                <w:rFonts w:ascii="Calibri" w:eastAsia="Calibri" w:hAnsi="Calibri" w:cs="Calibri"/>
                <w:b/>
                <w:sz w:val="22"/>
                <w:szCs w:val="22"/>
              </w:rPr>
            </w:pPr>
            <w:r>
              <w:rPr>
                <w:rFonts w:ascii="Calibri" w:eastAsia="Calibri" w:hAnsi="Calibri" w:cs="Calibri"/>
                <w:b/>
                <w:sz w:val="22"/>
                <w:szCs w:val="22"/>
              </w:rPr>
              <w:t>Degree to which the Terms of Reference requirements are met based on evidence included in the Bid submitted</w:t>
            </w:r>
          </w:p>
        </w:tc>
        <w:tc>
          <w:tcPr>
            <w:tcW w:w="2045" w:type="dxa"/>
            <w:tcBorders>
              <w:top w:val="single" w:sz="6" w:space="0" w:color="000080"/>
              <w:left w:val="nil"/>
              <w:bottom w:val="single" w:sz="6" w:space="0" w:color="000080"/>
              <w:right w:val="single" w:sz="6" w:space="0" w:color="000080"/>
            </w:tcBorders>
            <w:shd w:val="clear" w:color="auto" w:fill="000080"/>
            <w:tcMar>
              <w:top w:w="0" w:type="dxa"/>
              <w:left w:w="108" w:type="dxa"/>
              <w:bottom w:w="0" w:type="dxa"/>
              <w:right w:w="108" w:type="dxa"/>
            </w:tcMar>
            <w:vAlign w:val="center"/>
          </w:tcPr>
          <w:p w:rsidR="0090060C" w:rsidRDefault="00826DA6">
            <w:pPr>
              <w:jc w:val="center"/>
              <w:rPr>
                <w:rFonts w:ascii="Calibri" w:eastAsia="Calibri" w:hAnsi="Calibri" w:cs="Calibri"/>
                <w:b/>
                <w:sz w:val="22"/>
                <w:szCs w:val="22"/>
              </w:rPr>
            </w:pPr>
            <w:r>
              <w:rPr>
                <w:rFonts w:ascii="Calibri" w:eastAsia="Calibri" w:hAnsi="Calibri" w:cs="Calibri"/>
                <w:b/>
                <w:sz w:val="22"/>
                <w:szCs w:val="22"/>
              </w:rPr>
              <w:t xml:space="preserve">Points </w:t>
            </w:r>
          </w:p>
          <w:p w:rsidR="0090060C" w:rsidRDefault="00826DA6">
            <w:pPr>
              <w:jc w:val="center"/>
              <w:rPr>
                <w:rFonts w:ascii="Calibri" w:eastAsia="Calibri" w:hAnsi="Calibri" w:cs="Calibri"/>
                <w:b/>
                <w:sz w:val="22"/>
                <w:szCs w:val="22"/>
              </w:rPr>
            </w:pPr>
            <w:r>
              <w:rPr>
                <w:rFonts w:ascii="Calibri" w:eastAsia="Calibri" w:hAnsi="Calibri" w:cs="Calibri"/>
                <w:b/>
                <w:sz w:val="22"/>
                <w:szCs w:val="22"/>
              </w:rPr>
              <w:t>out of 100</w:t>
            </w:r>
          </w:p>
        </w:tc>
      </w:tr>
      <w:tr w:rsidR="0090060C">
        <w:trPr>
          <w:trHeight w:val="380"/>
          <w:jc w:val="center"/>
        </w:trPr>
        <w:tc>
          <w:tcPr>
            <w:tcW w:w="6505" w:type="dxa"/>
            <w:tcBorders>
              <w:top w:val="single" w:sz="6" w:space="0" w:color="000080"/>
            </w:tcBorders>
            <w:tcMar>
              <w:top w:w="0" w:type="dxa"/>
              <w:left w:w="108" w:type="dxa"/>
              <w:bottom w:w="0" w:type="dxa"/>
              <w:right w:w="108" w:type="dxa"/>
            </w:tcMar>
            <w:vAlign w:val="center"/>
          </w:tcPr>
          <w:p w:rsidR="0090060C" w:rsidRDefault="00826DA6">
            <w:pPr>
              <w:rPr>
                <w:rFonts w:ascii="Calibri" w:eastAsia="Calibri" w:hAnsi="Calibri" w:cs="Calibri"/>
                <w:sz w:val="22"/>
                <w:szCs w:val="22"/>
              </w:rPr>
            </w:pPr>
            <w:r>
              <w:rPr>
                <w:rFonts w:ascii="Calibri" w:eastAsia="Calibri" w:hAnsi="Calibri" w:cs="Calibri"/>
                <w:sz w:val="22"/>
                <w:szCs w:val="22"/>
              </w:rPr>
              <w:t>Significantly exceeds the requirements</w:t>
            </w:r>
          </w:p>
        </w:tc>
        <w:tc>
          <w:tcPr>
            <w:tcW w:w="2045" w:type="dxa"/>
            <w:tcBorders>
              <w:top w:val="single" w:sz="6" w:space="0" w:color="000080"/>
            </w:tcBorders>
            <w:tcMar>
              <w:top w:w="0" w:type="dxa"/>
              <w:left w:w="108" w:type="dxa"/>
              <w:bottom w:w="0" w:type="dxa"/>
              <w:right w:w="108" w:type="dxa"/>
            </w:tcMar>
            <w:vAlign w:val="center"/>
          </w:tcPr>
          <w:p w:rsidR="0090060C" w:rsidRDefault="00826DA6">
            <w:pPr>
              <w:jc w:val="center"/>
              <w:rPr>
                <w:rFonts w:ascii="Calibri" w:eastAsia="Calibri" w:hAnsi="Calibri" w:cs="Calibri"/>
                <w:sz w:val="22"/>
                <w:szCs w:val="22"/>
              </w:rPr>
            </w:pPr>
            <w:r>
              <w:rPr>
                <w:rFonts w:ascii="Calibri" w:eastAsia="Calibri" w:hAnsi="Calibri" w:cs="Calibri"/>
                <w:sz w:val="22"/>
                <w:szCs w:val="22"/>
              </w:rPr>
              <w:t>90 – 100</w:t>
            </w:r>
          </w:p>
        </w:tc>
      </w:tr>
      <w:tr w:rsidR="0090060C">
        <w:trPr>
          <w:trHeight w:val="540"/>
          <w:jc w:val="center"/>
        </w:trPr>
        <w:tc>
          <w:tcPr>
            <w:tcW w:w="6505" w:type="dxa"/>
            <w:tcMar>
              <w:top w:w="0" w:type="dxa"/>
              <w:left w:w="108" w:type="dxa"/>
              <w:bottom w:w="0" w:type="dxa"/>
              <w:right w:w="108" w:type="dxa"/>
            </w:tcMar>
            <w:vAlign w:val="center"/>
          </w:tcPr>
          <w:p w:rsidR="0090060C" w:rsidRDefault="00826DA6">
            <w:pPr>
              <w:rPr>
                <w:rFonts w:ascii="Calibri" w:eastAsia="Calibri" w:hAnsi="Calibri" w:cs="Calibri"/>
                <w:sz w:val="22"/>
                <w:szCs w:val="22"/>
              </w:rPr>
            </w:pPr>
            <w:r>
              <w:rPr>
                <w:rFonts w:ascii="Calibri" w:eastAsia="Calibri" w:hAnsi="Calibri" w:cs="Calibri"/>
                <w:sz w:val="22"/>
                <w:szCs w:val="22"/>
              </w:rPr>
              <w:t>Exceeds the requirements</w:t>
            </w:r>
          </w:p>
        </w:tc>
        <w:tc>
          <w:tcPr>
            <w:tcW w:w="2045" w:type="dxa"/>
            <w:tcMar>
              <w:top w:w="0" w:type="dxa"/>
              <w:left w:w="108" w:type="dxa"/>
              <w:bottom w:w="0" w:type="dxa"/>
              <w:right w:w="108" w:type="dxa"/>
            </w:tcMar>
            <w:vAlign w:val="center"/>
          </w:tcPr>
          <w:p w:rsidR="0090060C" w:rsidRDefault="00826DA6">
            <w:pPr>
              <w:jc w:val="center"/>
              <w:rPr>
                <w:rFonts w:ascii="Calibri" w:eastAsia="Calibri" w:hAnsi="Calibri" w:cs="Calibri"/>
                <w:sz w:val="22"/>
                <w:szCs w:val="22"/>
              </w:rPr>
            </w:pPr>
            <w:r>
              <w:rPr>
                <w:rFonts w:ascii="Calibri" w:eastAsia="Calibri" w:hAnsi="Calibri" w:cs="Calibri"/>
                <w:sz w:val="22"/>
                <w:szCs w:val="22"/>
              </w:rPr>
              <w:t xml:space="preserve">80 – 89 </w:t>
            </w:r>
          </w:p>
        </w:tc>
      </w:tr>
      <w:tr w:rsidR="0090060C">
        <w:trPr>
          <w:trHeight w:val="500"/>
          <w:jc w:val="center"/>
        </w:trPr>
        <w:tc>
          <w:tcPr>
            <w:tcW w:w="6505" w:type="dxa"/>
            <w:tcMar>
              <w:top w:w="0" w:type="dxa"/>
              <w:left w:w="108" w:type="dxa"/>
              <w:bottom w:w="0" w:type="dxa"/>
              <w:right w:w="108" w:type="dxa"/>
            </w:tcMar>
            <w:vAlign w:val="center"/>
          </w:tcPr>
          <w:p w:rsidR="0090060C" w:rsidRDefault="00826DA6">
            <w:pPr>
              <w:rPr>
                <w:rFonts w:ascii="Calibri" w:eastAsia="Calibri" w:hAnsi="Calibri" w:cs="Calibri"/>
                <w:sz w:val="22"/>
                <w:szCs w:val="22"/>
              </w:rPr>
            </w:pPr>
            <w:r>
              <w:rPr>
                <w:rFonts w:ascii="Calibri" w:eastAsia="Calibri" w:hAnsi="Calibri" w:cs="Calibri"/>
                <w:sz w:val="22"/>
                <w:szCs w:val="22"/>
              </w:rPr>
              <w:t>Meets the requirements</w:t>
            </w:r>
          </w:p>
        </w:tc>
        <w:tc>
          <w:tcPr>
            <w:tcW w:w="2045" w:type="dxa"/>
            <w:tcMar>
              <w:top w:w="0" w:type="dxa"/>
              <w:left w:w="108" w:type="dxa"/>
              <w:bottom w:w="0" w:type="dxa"/>
              <w:right w:w="108" w:type="dxa"/>
            </w:tcMar>
            <w:vAlign w:val="center"/>
          </w:tcPr>
          <w:p w:rsidR="0090060C" w:rsidRDefault="00826DA6">
            <w:pPr>
              <w:jc w:val="center"/>
              <w:rPr>
                <w:rFonts w:ascii="Calibri" w:eastAsia="Calibri" w:hAnsi="Calibri" w:cs="Calibri"/>
                <w:sz w:val="22"/>
                <w:szCs w:val="22"/>
              </w:rPr>
            </w:pPr>
            <w:r>
              <w:rPr>
                <w:rFonts w:ascii="Calibri" w:eastAsia="Calibri" w:hAnsi="Calibri" w:cs="Calibri"/>
                <w:sz w:val="22"/>
                <w:szCs w:val="22"/>
              </w:rPr>
              <w:t>70 – 79</w:t>
            </w:r>
          </w:p>
        </w:tc>
      </w:tr>
      <w:tr w:rsidR="0090060C">
        <w:trPr>
          <w:trHeight w:val="460"/>
          <w:jc w:val="center"/>
        </w:trPr>
        <w:tc>
          <w:tcPr>
            <w:tcW w:w="6505" w:type="dxa"/>
            <w:tcMar>
              <w:top w:w="0" w:type="dxa"/>
              <w:left w:w="108" w:type="dxa"/>
              <w:bottom w:w="0" w:type="dxa"/>
              <w:right w:w="108" w:type="dxa"/>
            </w:tcMar>
            <w:vAlign w:val="center"/>
          </w:tcPr>
          <w:p w:rsidR="0090060C" w:rsidRDefault="00826DA6">
            <w:pPr>
              <w:rPr>
                <w:rFonts w:ascii="Calibri" w:eastAsia="Calibri" w:hAnsi="Calibri" w:cs="Calibri"/>
                <w:sz w:val="22"/>
                <w:szCs w:val="22"/>
              </w:rPr>
            </w:pPr>
            <w:r>
              <w:rPr>
                <w:rFonts w:ascii="Calibri" w:eastAsia="Calibri" w:hAnsi="Calibri" w:cs="Calibri"/>
                <w:sz w:val="22"/>
                <w:szCs w:val="22"/>
              </w:rPr>
              <w:t>Partially meets the requirements</w:t>
            </w:r>
          </w:p>
        </w:tc>
        <w:tc>
          <w:tcPr>
            <w:tcW w:w="2045" w:type="dxa"/>
            <w:tcMar>
              <w:top w:w="0" w:type="dxa"/>
              <w:left w:w="108" w:type="dxa"/>
              <w:bottom w:w="0" w:type="dxa"/>
              <w:right w:w="108" w:type="dxa"/>
            </w:tcMar>
            <w:vAlign w:val="center"/>
          </w:tcPr>
          <w:p w:rsidR="0090060C" w:rsidRDefault="00826DA6">
            <w:pPr>
              <w:jc w:val="center"/>
              <w:rPr>
                <w:rFonts w:ascii="Calibri" w:eastAsia="Calibri" w:hAnsi="Calibri" w:cs="Calibri"/>
                <w:sz w:val="22"/>
                <w:szCs w:val="22"/>
              </w:rPr>
            </w:pPr>
            <w:r>
              <w:rPr>
                <w:rFonts w:ascii="Calibri" w:eastAsia="Calibri" w:hAnsi="Calibri" w:cs="Calibri"/>
                <w:sz w:val="22"/>
                <w:szCs w:val="22"/>
              </w:rPr>
              <w:t>1 – 69</w:t>
            </w:r>
          </w:p>
        </w:tc>
      </w:tr>
      <w:tr w:rsidR="0090060C">
        <w:trPr>
          <w:trHeight w:val="600"/>
          <w:jc w:val="center"/>
        </w:trPr>
        <w:tc>
          <w:tcPr>
            <w:tcW w:w="6505" w:type="dxa"/>
            <w:tcMar>
              <w:top w:w="0" w:type="dxa"/>
              <w:left w:w="108" w:type="dxa"/>
              <w:bottom w:w="0" w:type="dxa"/>
              <w:right w:w="108" w:type="dxa"/>
            </w:tcMar>
            <w:vAlign w:val="center"/>
          </w:tcPr>
          <w:p w:rsidR="0090060C" w:rsidRDefault="00826DA6">
            <w:pPr>
              <w:rPr>
                <w:rFonts w:ascii="Calibri" w:eastAsia="Calibri" w:hAnsi="Calibri" w:cs="Calibri"/>
                <w:sz w:val="22"/>
                <w:szCs w:val="22"/>
              </w:rPr>
            </w:pPr>
            <w:r>
              <w:rPr>
                <w:rFonts w:ascii="Calibri" w:eastAsia="Calibri" w:hAnsi="Calibri" w:cs="Calibri"/>
                <w:sz w:val="22"/>
                <w:szCs w:val="22"/>
              </w:rPr>
              <w:t>Does not meet the requirements or no information provided to assess compliance with the requirements</w:t>
            </w:r>
          </w:p>
        </w:tc>
        <w:tc>
          <w:tcPr>
            <w:tcW w:w="2045" w:type="dxa"/>
            <w:tcMar>
              <w:top w:w="0" w:type="dxa"/>
              <w:left w:w="108" w:type="dxa"/>
              <w:bottom w:w="0" w:type="dxa"/>
              <w:right w:w="108" w:type="dxa"/>
            </w:tcMar>
            <w:vAlign w:val="center"/>
          </w:tcPr>
          <w:p w:rsidR="0090060C" w:rsidRDefault="00826DA6">
            <w:pPr>
              <w:jc w:val="center"/>
              <w:rPr>
                <w:rFonts w:ascii="Calibri" w:eastAsia="Calibri" w:hAnsi="Calibri" w:cs="Calibri"/>
                <w:sz w:val="22"/>
                <w:szCs w:val="22"/>
              </w:rPr>
            </w:pPr>
            <w:r>
              <w:rPr>
                <w:rFonts w:ascii="Calibri" w:eastAsia="Calibri" w:hAnsi="Calibri" w:cs="Calibri"/>
                <w:sz w:val="22"/>
                <w:szCs w:val="22"/>
              </w:rPr>
              <w:t>0</w:t>
            </w:r>
          </w:p>
        </w:tc>
      </w:tr>
    </w:tbl>
    <w:p w:rsidR="0090060C" w:rsidRDefault="0090060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sz w:val="22"/>
          <w:szCs w:val="22"/>
        </w:rPr>
      </w:pPr>
    </w:p>
    <w:p w:rsidR="0090060C" w:rsidRDefault="0090060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rPr>
      </w:pPr>
    </w:p>
    <w:p w:rsidR="0090060C" w:rsidRDefault="0090060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rPr>
      </w:pPr>
    </w:p>
    <w:p w:rsidR="0090060C" w:rsidRDefault="00826DA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rPr>
      </w:pPr>
      <w:r>
        <w:rPr>
          <w:rFonts w:ascii="Calibri" w:eastAsia="Calibri" w:hAnsi="Calibri" w:cs="Calibri"/>
          <w:b/>
          <w:color w:val="000000"/>
          <w:sz w:val="22"/>
          <w:szCs w:val="22"/>
        </w:rPr>
        <w:t xml:space="preserve">Financial Evaluation </w:t>
      </w:r>
    </w:p>
    <w:p w:rsidR="0090060C" w:rsidRDefault="00826DA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Price quotes will be evaluated only for bidders whose technical proposals achieve a minimum score of </w:t>
      </w:r>
      <w:r w:rsidR="00D76A7A">
        <w:rPr>
          <w:rFonts w:ascii="Calibri" w:eastAsia="Calibri" w:hAnsi="Calibri" w:cs="Calibri"/>
          <w:color w:val="000000"/>
          <w:sz w:val="22"/>
          <w:szCs w:val="22"/>
        </w:rPr>
        <w:t xml:space="preserve">70 </w:t>
      </w:r>
      <w:r>
        <w:rPr>
          <w:rFonts w:ascii="Calibri" w:eastAsia="Calibri" w:hAnsi="Calibri" w:cs="Calibri"/>
          <w:color w:val="000000"/>
          <w:sz w:val="22"/>
          <w:szCs w:val="22"/>
        </w:rPr>
        <w:t xml:space="preserve">points in the technical evaluation. </w:t>
      </w:r>
    </w:p>
    <w:p w:rsidR="0090060C" w:rsidRDefault="0090060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90060C" w:rsidRDefault="00826DA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Price quotes will be evaluated based on their responsiveness to the price quote form. The maximum number of points for the price quote is 100, which will be allocated to the </w:t>
      </w:r>
      <w:r w:rsidR="00D76A7A">
        <w:rPr>
          <w:rFonts w:ascii="Calibri" w:eastAsia="Calibri" w:hAnsi="Calibri" w:cs="Calibri"/>
          <w:color w:val="000000"/>
          <w:sz w:val="22"/>
          <w:szCs w:val="22"/>
        </w:rPr>
        <w:t xml:space="preserve">lowest total price provided in the quotation. </w:t>
      </w:r>
      <w:r>
        <w:rPr>
          <w:rFonts w:ascii="Calibri" w:eastAsia="Calibri" w:hAnsi="Calibri" w:cs="Calibri"/>
          <w:color w:val="000000"/>
          <w:sz w:val="22"/>
          <w:szCs w:val="22"/>
        </w:rPr>
        <w:t>All other price quotes will receive points in inverse proportion according to the following formula:</w:t>
      </w:r>
    </w:p>
    <w:p w:rsidR="0090060C" w:rsidRDefault="0090060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sz w:val="24"/>
          <w:szCs w:val="24"/>
        </w:rPr>
      </w:pPr>
    </w:p>
    <w:tbl>
      <w:tblPr>
        <w:tblStyle w:val="a4"/>
        <w:tblW w:w="7094" w:type="dxa"/>
        <w:jc w:val="center"/>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400" w:firstRow="0" w:lastRow="0" w:firstColumn="0" w:lastColumn="0" w:noHBand="0" w:noVBand="1"/>
      </w:tblPr>
      <w:tblGrid>
        <w:gridCol w:w="1977"/>
        <w:gridCol w:w="2325"/>
        <w:gridCol w:w="2792"/>
      </w:tblGrid>
      <w:tr w:rsidR="0090060C">
        <w:trPr>
          <w:trHeight w:val="300"/>
          <w:jc w:val="center"/>
        </w:trPr>
        <w:tc>
          <w:tcPr>
            <w:tcW w:w="1977" w:type="dxa"/>
            <w:vMerge w:val="restart"/>
            <w:vAlign w:val="center"/>
          </w:tcPr>
          <w:p w:rsidR="0090060C" w:rsidRDefault="00826DA6">
            <w:pPr>
              <w:tabs>
                <w:tab w:val="left" w:pos="-1080"/>
              </w:tabs>
              <w:jc w:val="both"/>
              <w:rPr>
                <w:rFonts w:ascii="Calibri" w:eastAsia="Calibri" w:hAnsi="Calibri" w:cs="Calibri"/>
                <w:sz w:val="22"/>
                <w:szCs w:val="22"/>
              </w:rPr>
            </w:pPr>
            <w:r>
              <w:rPr>
                <w:rFonts w:ascii="Calibri" w:eastAsia="Calibri" w:hAnsi="Calibri" w:cs="Calibri"/>
                <w:sz w:val="22"/>
                <w:szCs w:val="22"/>
              </w:rPr>
              <w:t>Financial score =</w:t>
            </w:r>
          </w:p>
        </w:tc>
        <w:tc>
          <w:tcPr>
            <w:tcW w:w="2325" w:type="dxa"/>
          </w:tcPr>
          <w:p w:rsidR="0090060C" w:rsidRDefault="00826DA6">
            <w:pPr>
              <w:tabs>
                <w:tab w:val="left" w:pos="-1080"/>
              </w:tabs>
              <w:jc w:val="center"/>
              <w:rPr>
                <w:rFonts w:ascii="Calibri" w:eastAsia="Calibri" w:hAnsi="Calibri" w:cs="Calibri"/>
                <w:sz w:val="22"/>
                <w:szCs w:val="22"/>
              </w:rPr>
            </w:pPr>
            <w:r>
              <w:rPr>
                <w:rFonts w:ascii="Calibri" w:eastAsia="Calibri" w:hAnsi="Calibri" w:cs="Calibri"/>
                <w:sz w:val="22"/>
                <w:szCs w:val="22"/>
              </w:rPr>
              <w:t>Lowest quote ($)</w:t>
            </w:r>
          </w:p>
        </w:tc>
        <w:tc>
          <w:tcPr>
            <w:tcW w:w="2792" w:type="dxa"/>
            <w:vMerge w:val="restart"/>
            <w:vAlign w:val="center"/>
          </w:tcPr>
          <w:p w:rsidR="0090060C" w:rsidRDefault="00826DA6">
            <w:pPr>
              <w:tabs>
                <w:tab w:val="left" w:pos="-1080"/>
              </w:tabs>
              <w:jc w:val="both"/>
              <w:rPr>
                <w:rFonts w:ascii="Calibri" w:eastAsia="Calibri" w:hAnsi="Calibri" w:cs="Calibri"/>
                <w:sz w:val="22"/>
                <w:szCs w:val="22"/>
              </w:rPr>
            </w:pPr>
            <w:r>
              <w:rPr>
                <w:rFonts w:ascii="Calibri" w:eastAsia="Calibri" w:hAnsi="Calibri" w:cs="Calibri"/>
                <w:sz w:val="22"/>
                <w:szCs w:val="22"/>
              </w:rPr>
              <w:t>X 100 (Maximum score)</w:t>
            </w:r>
          </w:p>
        </w:tc>
      </w:tr>
      <w:tr w:rsidR="0090060C">
        <w:trPr>
          <w:trHeight w:val="160"/>
          <w:jc w:val="center"/>
        </w:trPr>
        <w:tc>
          <w:tcPr>
            <w:tcW w:w="1977" w:type="dxa"/>
            <w:vMerge/>
            <w:vAlign w:val="center"/>
          </w:tcPr>
          <w:p w:rsidR="0090060C" w:rsidRDefault="0090060C">
            <w:pPr>
              <w:widowControl w:val="0"/>
              <w:pBdr>
                <w:top w:val="nil"/>
                <w:left w:val="nil"/>
                <w:bottom w:val="nil"/>
                <w:right w:val="nil"/>
                <w:between w:val="nil"/>
              </w:pBdr>
              <w:spacing w:line="276" w:lineRule="auto"/>
              <w:rPr>
                <w:rFonts w:ascii="Calibri" w:eastAsia="Calibri" w:hAnsi="Calibri" w:cs="Calibri"/>
                <w:sz w:val="22"/>
                <w:szCs w:val="22"/>
              </w:rPr>
            </w:pPr>
          </w:p>
        </w:tc>
        <w:tc>
          <w:tcPr>
            <w:tcW w:w="2325" w:type="dxa"/>
          </w:tcPr>
          <w:p w:rsidR="0090060C" w:rsidRDefault="00826DA6">
            <w:pPr>
              <w:tabs>
                <w:tab w:val="left" w:pos="-1080"/>
              </w:tabs>
              <w:jc w:val="center"/>
              <w:rPr>
                <w:rFonts w:ascii="Calibri" w:eastAsia="Calibri" w:hAnsi="Calibri" w:cs="Calibri"/>
                <w:sz w:val="22"/>
                <w:szCs w:val="22"/>
              </w:rPr>
            </w:pPr>
            <w:r>
              <w:rPr>
                <w:rFonts w:ascii="Calibri" w:eastAsia="Calibri" w:hAnsi="Calibri" w:cs="Calibri"/>
                <w:sz w:val="22"/>
                <w:szCs w:val="22"/>
              </w:rPr>
              <w:t>Quote being scored ($)</w:t>
            </w:r>
          </w:p>
        </w:tc>
        <w:tc>
          <w:tcPr>
            <w:tcW w:w="2792" w:type="dxa"/>
            <w:vMerge/>
            <w:vAlign w:val="center"/>
          </w:tcPr>
          <w:p w:rsidR="0090060C" w:rsidRDefault="0090060C">
            <w:pPr>
              <w:widowControl w:val="0"/>
              <w:pBdr>
                <w:top w:val="nil"/>
                <w:left w:val="nil"/>
                <w:bottom w:val="nil"/>
                <w:right w:val="nil"/>
                <w:between w:val="nil"/>
              </w:pBdr>
              <w:spacing w:line="276" w:lineRule="auto"/>
              <w:rPr>
                <w:rFonts w:ascii="Calibri" w:eastAsia="Calibri" w:hAnsi="Calibri" w:cs="Calibri"/>
                <w:sz w:val="22"/>
                <w:szCs w:val="22"/>
              </w:rPr>
            </w:pPr>
          </w:p>
        </w:tc>
      </w:tr>
    </w:tbl>
    <w:p w:rsidR="0090060C" w:rsidRDefault="00826DA6">
      <w:pPr>
        <w:pStyle w:val="Heading2"/>
        <w:keepLines/>
        <w:spacing w:before="200"/>
        <w:jc w:val="left"/>
        <w:rPr>
          <w:rFonts w:ascii="Calibri" w:eastAsia="Calibri" w:hAnsi="Calibri" w:cs="Calibri"/>
        </w:rPr>
      </w:pPr>
      <w:bookmarkStart w:id="2" w:name="_heading=h.30j0zll" w:colFirst="0" w:colLast="0"/>
      <w:bookmarkEnd w:id="2"/>
      <w:r>
        <w:rPr>
          <w:rFonts w:ascii="Calibri" w:eastAsia="Calibri" w:hAnsi="Calibri" w:cs="Calibri"/>
        </w:rPr>
        <w:t>Total score</w:t>
      </w:r>
    </w:p>
    <w:p w:rsidR="0090060C" w:rsidRDefault="00D76A7A" w:rsidP="00D76A7A">
      <w:pPr>
        <w:pBdr>
          <w:top w:val="nil"/>
          <w:left w:val="nil"/>
          <w:bottom w:val="nil"/>
          <w:right w:val="nil"/>
          <w:between w:val="nil"/>
        </w:pBdr>
        <w:tabs>
          <w:tab w:val="left" w:pos="851"/>
        </w:tabs>
        <w:spacing w:line="276" w:lineRule="auto"/>
        <w:ind w:hanging="720"/>
        <w:jc w:val="both"/>
        <w:rPr>
          <w:rFonts w:ascii="Calibri" w:eastAsia="Calibri" w:hAnsi="Calibri" w:cs="Calibri"/>
          <w:color w:val="000000"/>
          <w:sz w:val="22"/>
          <w:szCs w:val="22"/>
        </w:rPr>
      </w:pPr>
      <w:r>
        <w:rPr>
          <w:rFonts w:ascii="Calibri" w:eastAsia="Calibri" w:hAnsi="Calibri" w:cs="Calibri"/>
          <w:color w:val="000000"/>
          <w:sz w:val="22"/>
          <w:szCs w:val="22"/>
        </w:rPr>
        <w:tab/>
      </w:r>
      <w:r w:rsidR="00826DA6">
        <w:rPr>
          <w:rFonts w:ascii="Calibri" w:eastAsia="Calibri" w:hAnsi="Calibri" w:cs="Calibri"/>
          <w:color w:val="000000"/>
          <w:sz w:val="22"/>
          <w:szCs w:val="22"/>
        </w:rPr>
        <w:t>The total score for each proposal will be the weighted sum of the technical score and the financial score.  The maximum total score is 100 points.</w:t>
      </w:r>
    </w:p>
    <w:p w:rsidR="0090060C" w:rsidRDefault="0090060C">
      <w:pPr>
        <w:pBdr>
          <w:top w:val="nil"/>
          <w:left w:val="nil"/>
          <w:bottom w:val="nil"/>
          <w:right w:val="nil"/>
          <w:between w:val="nil"/>
        </w:pBdr>
        <w:tabs>
          <w:tab w:val="left" w:pos="851"/>
        </w:tabs>
        <w:spacing w:line="276" w:lineRule="auto"/>
        <w:ind w:hanging="720"/>
        <w:jc w:val="both"/>
        <w:rPr>
          <w:rFonts w:ascii="Calibri" w:eastAsia="Calibri" w:hAnsi="Calibri" w:cs="Calibri"/>
          <w:color w:val="000000"/>
          <w:sz w:val="22"/>
          <w:szCs w:val="22"/>
        </w:rPr>
      </w:pPr>
    </w:p>
    <w:tbl>
      <w:tblPr>
        <w:tblStyle w:val="a5"/>
        <w:tblW w:w="65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23"/>
      </w:tblGrid>
      <w:tr w:rsidR="0090060C">
        <w:trPr>
          <w:trHeight w:val="540"/>
          <w:jc w:val="center"/>
        </w:trPr>
        <w:tc>
          <w:tcPr>
            <w:tcW w:w="6523" w:type="dxa"/>
            <w:vAlign w:val="center"/>
          </w:tcPr>
          <w:p w:rsidR="0090060C" w:rsidRDefault="00826DA6">
            <w:pPr>
              <w:tabs>
                <w:tab w:val="left" w:pos="-1080"/>
              </w:tabs>
              <w:jc w:val="center"/>
              <w:rPr>
                <w:rFonts w:ascii="Calibri" w:eastAsia="Calibri" w:hAnsi="Calibri" w:cs="Calibri"/>
                <w:sz w:val="22"/>
                <w:szCs w:val="22"/>
              </w:rPr>
            </w:pPr>
            <w:r>
              <w:rPr>
                <w:rFonts w:ascii="Calibri" w:eastAsia="Calibri" w:hAnsi="Calibri" w:cs="Calibri"/>
                <w:sz w:val="22"/>
                <w:szCs w:val="22"/>
              </w:rPr>
              <w:t xml:space="preserve">Total score = </w:t>
            </w:r>
            <w:r w:rsidR="00D76A7A">
              <w:rPr>
                <w:rFonts w:ascii="Calibri" w:eastAsia="Calibri" w:hAnsi="Calibri" w:cs="Calibri"/>
                <w:sz w:val="22"/>
                <w:szCs w:val="22"/>
              </w:rPr>
              <w:t>60%</w:t>
            </w:r>
            <w:r>
              <w:rPr>
                <w:rFonts w:ascii="Calibri" w:eastAsia="Calibri" w:hAnsi="Calibri" w:cs="Calibri"/>
                <w:sz w:val="22"/>
                <w:szCs w:val="22"/>
              </w:rPr>
              <w:t xml:space="preserve"> Technical score + </w:t>
            </w:r>
            <w:r w:rsidR="00D76A7A">
              <w:rPr>
                <w:rFonts w:ascii="Calibri" w:eastAsia="Calibri" w:hAnsi="Calibri" w:cs="Calibri"/>
                <w:sz w:val="22"/>
                <w:szCs w:val="22"/>
              </w:rPr>
              <w:t>40%</w:t>
            </w:r>
            <w:r>
              <w:rPr>
                <w:rFonts w:ascii="Calibri" w:eastAsia="Calibri" w:hAnsi="Calibri" w:cs="Calibri"/>
                <w:sz w:val="22"/>
                <w:szCs w:val="22"/>
              </w:rPr>
              <w:t xml:space="preserve"> Financial score</w:t>
            </w:r>
          </w:p>
        </w:tc>
      </w:tr>
    </w:tbl>
    <w:p w:rsidR="0090060C" w:rsidRDefault="0090060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u w:val="single"/>
        </w:rPr>
      </w:pPr>
    </w:p>
    <w:p w:rsidR="0090060C" w:rsidRDefault="00826DA6">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 xml:space="preserve">Award Criteria </w:t>
      </w:r>
    </w:p>
    <w:p w:rsidR="0090060C" w:rsidRDefault="00826DA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In case of a satisfactory result from the evaluation pro</w:t>
      </w:r>
      <w:r w:rsidR="00690421">
        <w:rPr>
          <w:rFonts w:ascii="Calibri" w:eastAsia="Calibri" w:hAnsi="Calibri" w:cs="Calibri"/>
          <w:color w:val="000000"/>
          <w:sz w:val="22"/>
          <w:szCs w:val="22"/>
        </w:rPr>
        <w:t xml:space="preserve">cess, UNFPA intends to award a </w:t>
      </w:r>
      <w:r w:rsidRPr="00690421">
        <w:rPr>
          <w:rFonts w:ascii="Calibri" w:eastAsia="Calibri" w:hAnsi="Calibri" w:cs="Calibri"/>
          <w:color w:val="000000"/>
          <w:sz w:val="22"/>
          <w:szCs w:val="22"/>
        </w:rPr>
        <w:t>Professional Service Contract on a fixed-cost basis</w:t>
      </w:r>
      <w:r w:rsidR="00690421">
        <w:rPr>
          <w:rFonts w:ascii="Calibri" w:eastAsia="Calibri" w:hAnsi="Calibri" w:cs="Calibri"/>
          <w:color w:val="000000"/>
          <w:sz w:val="22"/>
          <w:szCs w:val="22"/>
        </w:rPr>
        <w:t xml:space="preserve"> with the duration of 6 months to the Bidder</w:t>
      </w:r>
      <w:r>
        <w:rPr>
          <w:rFonts w:ascii="Calibri" w:eastAsia="Calibri" w:hAnsi="Calibri" w:cs="Calibri"/>
          <w:color w:val="000000"/>
          <w:sz w:val="22"/>
          <w:szCs w:val="22"/>
        </w:rPr>
        <w:t xml:space="preserve"> that obtain the highest total score.</w:t>
      </w:r>
    </w:p>
    <w:p w:rsidR="0090060C" w:rsidRDefault="0090060C">
      <w:pPr>
        <w:rPr>
          <w:rFonts w:ascii="Calibri" w:eastAsia="Calibri" w:hAnsi="Calibri" w:cs="Calibri"/>
          <w:sz w:val="22"/>
          <w:szCs w:val="22"/>
        </w:rPr>
      </w:pPr>
    </w:p>
    <w:p w:rsidR="0090060C" w:rsidRDefault="00826DA6">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 xml:space="preserve">Right to Vary Requirements at Time of Award </w:t>
      </w:r>
    </w:p>
    <w:p w:rsidR="0090060C" w:rsidRDefault="00690421">
      <w:pPr>
        <w:pBdr>
          <w:top w:val="nil"/>
          <w:left w:val="nil"/>
          <w:bottom w:val="nil"/>
          <w:right w:val="nil"/>
          <w:between w:val="nil"/>
        </w:pBdr>
        <w:tabs>
          <w:tab w:val="left" w:pos="851"/>
        </w:tabs>
        <w:spacing w:line="276" w:lineRule="auto"/>
        <w:ind w:hanging="720"/>
        <w:jc w:val="both"/>
        <w:rPr>
          <w:rFonts w:ascii="Calibri" w:eastAsia="Calibri" w:hAnsi="Calibri" w:cs="Calibri"/>
          <w:color w:val="000000"/>
          <w:sz w:val="22"/>
          <w:szCs w:val="22"/>
        </w:rPr>
      </w:pPr>
      <w:r>
        <w:rPr>
          <w:rFonts w:ascii="Calibri" w:eastAsia="Calibri" w:hAnsi="Calibri" w:cs="Calibri"/>
          <w:color w:val="000000"/>
          <w:sz w:val="22"/>
          <w:szCs w:val="22"/>
        </w:rPr>
        <w:tab/>
      </w:r>
      <w:r w:rsidR="00826DA6">
        <w:rPr>
          <w:rFonts w:ascii="Calibri" w:eastAsia="Calibri" w:hAnsi="Calibri" w:cs="Calibri"/>
          <w:color w:val="000000"/>
          <w:sz w:val="22"/>
          <w:szCs w:val="22"/>
        </w:rPr>
        <w:t>UNFPA reserves the right at the time of award of contract to increase or decrease by up to 20% the volume of services specified in this RFQ without any change in unit prices or other terms and conditions.</w:t>
      </w:r>
    </w:p>
    <w:p w:rsidR="0090060C" w:rsidRDefault="0090060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u w:val="single"/>
        </w:rPr>
      </w:pPr>
    </w:p>
    <w:p w:rsidR="0090060C" w:rsidRDefault="00826DA6">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Payment Terms</w:t>
      </w:r>
    </w:p>
    <w:p w:rsidR="0090060C" w:rsidRDefault="00690421">
      <w:pPr>
        <w:pBdr>
          <w:top w:val="nil"/>
          <w:left w:val="nil"/>
          <w:bottom w:val="nil"/>
          <w:right w:val="nil"/>
          <w:between w:val="nil"/>
        </w:pBdr>
        <w:tabs>
          <w:tab w:val="left" w:pos="851"/>
        </w:tabs>
        <w:spacing w:line="276" w:lineRule="auto"/>
        <w:ind w:hanging="720"/>
        <w:jc w:val="both"/>
        <w:rPr>
          <w:rFonts w:ascii="Calibri" w:eastAsia="Calibri" w:hAnsi="Calibri" w:cs="Calibri"/>
          <w:color w:val="000000"/>
          <w:sz w:val="22"/>
          <w:szCs w:val="22"/>
        </w:rPr>
      </w:pPr>
      <w:r>
        <w:rPr>
          <w:rFonts w:ascii="Calibri" w:eastAsia="Calibri" w:hAnsi="Calibri" w:cs="Calibri"/>
          <w:color w:val="000000"/>
          <w:sz w:val="22"/>
          <w:szCs w:val="22"/>
        </w:rPr>
        <w:tab/>
      </w:r>
      <w:r w:rsidR="00826DA6">
        <w:rPr>
          <w:rFonts w:ascii="Calibri" w:eastAsia="Calibri" w:hAnsi="Calibri" w:cs="Calibri"/>
          <w:color w:val="000000"/>
          <w:sz w:val="22"/>
          <w:szCs w:val="22"/>
        </w:rPr>
        <w:t>UNFPA payment terms are net 30 days upon receipt of invoice and delivery/acceptance of the milestone deliverables linked to payment as specified in the contract.</w:t>
      </w:r>
    </w:p>
    <w:p w:rsidR="0090060C" w:rsidRDefault="0090060C">
      <w:pPr>
        <w:pBdr>
          <w:top w:val="nil"/>
          <w:left w:val="nil"/>
          <w:bottom w:val="nil"/>
          <w:right w:val="nil"/>
          <w:between w:val="nil"/>
        </w:pBdr>
        <w:tabs>
          <w:tab w:val="left" w:pos="851"/>
        </w:tabs>
        <w:spacing w:line="276" w:lineRule="auto"/>
        <w:ind w:hanging="720"/>
        <w:jc w:val="both"/>
        <w:rPr>
          <w:rFonts w:ascii="Calibri" w:eastAsia="Calibri" w:hAnsi="Calibri" w:cs="Calibri"/>
          <w:color w:val="000000"/>
          <w:sz w:val="22"/>
          <w:szCs w:val="22"/>
        </w:rPr>
      </w:pPr>
    </w:p>
    <w:p w:rsidR="0090060C" w:rsidRDefault="00FB5B13">
      <w:pPr>
        <w:numPr>
          <w:ilvl w:val="0"/>
          <w:numId w:val="6"/>
        </w:numPr>
        <w:pBdr>
          <w:top w:val="nil"/>
          <w:left w:val="nil"/>
          <w:bottom w:val="nil"/>
          <w:right w:val="nil"/>
          <w:between w:val="nil"/>
        </w:pBdr>
        <w:jc w:val="both"/>
        <w:rPr>
          <w:rFonts w:ascii="Calibri" w:eastAsia="Calibri" w:hAnsi="Calibri" w:cs="Calibri"/>
          <w:b/>
          <w:color w:val="000000"/>
          <w:sz w:val="22"/>
          <w:szCs w:val="22"/>
        </w:rPr>
      </w:pPr>
      <w:hyperlink r:id="rId10" w:anchor="FraudCorruption">
        <w:r w:rsidR="00826DA6">
          <w:rPr>
            <w:rFonts w:ascii="Calibri" w:eastAsia="Calibri" w:hAnsi="Calibri" w:cs="Calibri"/>
            <w:b/>
            <w:color w:val="000000"/>
            <w:sz w:val="22"/>
            <w:szCs w:val="22"/>
          </w:rPr>
          <w:t>Fraud and Corruption</w:t>
        </w:r>
      </w:hyperlink>
    </w:p>
    <w:p w:rsidR="0090060C" w:rsidRDefault="00826DA6" w:rsidP="00690421">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UNFPA is committed to preventing, identifying, and addressing all acts of fraud against UNFPA, as well as against third parties involved in UNFPA activities. UNFPA’s policy regarding fraud and corruption is available here: </w:t>
      </w:r>
      <w:hyperlink r:id="rId11" w:anchor="overlay-context=node/10356/draft">
        <w:r>
          <w:rPr>
            <w:rFonts w:ascii="Calibri" w:eastAsia="Calibri" w:hAnsi="Calibri" w:cs="Calibri"/>
            <w:color w:val="003366"/>
            <w:sz w:val="22"/>
            <w:szCs w:val="22"/>
            <w:u w:val="single"/>
          </w:rPr>
          <w:t>Fraud Policy</w:t>
        </w:r>
      </w:hyperlink>
      <w:r>
        <w:rPr>
          <w:rFonts w:ascii="Calibri" w:eastAsia="Calibri" w:hAnsi="Calibri" w:cs="Calibri"/>
          <w:color w:val="000000"/>
          <w:sz w:val="22"/>
          <w:szCs w:val="22"/>
        </w:rPr>
        <w:t xml:space="preserve">. Submission of a proposal implies that the Bidder is aware of this policy. </w:t>
      </w:r>
    </w:p>
    <w:p w:rsidR="0090060C" w:rsidRDefault="0090060C">
      <w:pPr>
        <w:spacing w:line="276" w:lineRule="auto"/>
        <w:jc w:val="both"/>
        <w:rPr>
          <w:rFonts w:ascii="Calibri" w:eastAsia="Calibri" w:hAnsi="Calibri" w:cs="Calibri"/>
          <w:sz w:val="22"/>
          <w:szCs w:val="22"/>
        </w:rPr>
      </w:pPr>
    </w:p>
    <w:p w:rsidR="0090060C" w:rsidRDefault="00826DA6">
      <w:pPr>
        <w:spacing w:line="276" w:lineRule="auto"/>
        <w:jc w:val="both"/>
        <w:rPr>
          <w:rFonts w:ascii="Calibri" w:eastAsia="Calibri" w:hAnsi="Calibri" w:cs="Calibri"/>
          <w:sz w:val="22"/>
          <w:szCs w:val="22"/>
        </w:rPr>
      </w:pPr>
      <w:r>
        <w:rPr>
          <w:rFonts w:ascii="Calibri" w:eastAsia="Calibri" w:hAnsi="Calibri" w:cs="Calibri"/>
          <w:sz w:val="22"/>
          <w:szCs w:val="22"/>
        </w:rPr>
        <w:t>Suppliers, their subsidiaries, agents, intermediaries and principals must cooperate with the UNFPA Office of Audit and Investigations Services as well as with any other oversight entity authorized by the Executive Director and with the UNFPA Ethics Advisor as and when required.  Such cooperation shall include, but not be limited to, the following: access to all employees, representatives agents and assignees of the vendor; as well as production of all documents requested, including financial records.  Failure to fully cooperate with investigations will be considered sufficient grounds to allow UNFPA to repudiate and terminate the Agreement, and to debar and remove the supplier from UNFPA's list of registered suppliers.</w:t>
      </w:r>
    </w:p>
    <w:p w:rsidR="0090060C" w:rsidRDefault="0090060C">
      <w:pPr>
        <w:spacing w:line="276" w:lineRule="auto"/>
        <w:jc w:val="both"/>
        <w:rPr>
          <w:rFonts w:ascii="Calibri" w:eastAsia="Calibri" w:hAnsi="Calibri" w:cs="Calibri"/>
          <w:sz w:val="22"/>
          <w:szCs w:val="22"/>
        </w:rPr>
      </w:pPr>
    </w:p>
    <w:p w:rsidR="0090060C" w:rsidRDefault="00826DA6">
      <w:pPr>
        <w:spacing w:line="276" w:lineRule="auto"/>
        <w:jc w:val="both"/>
        <w:rPr>
          <w:rFonts w:ascii="Calibri" w:eastAsia="Calibri" w:hAnsi="Calibri" w:cs="Calibri"/>
          <w:color w:val="003366"/>
          <w:sz w:val="22"/>
          <w:szCs w:val="22"/>
          <w:u w:val="single"/>
        </w:rPr>
      </w:pPr>
      <w:r>
        <w:rPr>
          <w:rFonts w:ascii="Calibri" w:eastAsia="Calibri" w:hAnsi="Calibri" w:cs="Calibri"/>
          <w:sz w:val="22"/>
          <w:szCs w:val="22"/>
        </w:rPr>
        <w:t xml:space="preserve">A confidential Anti-Fraud Hotline is available to any Bidder to report suspicious fraudulent activities at </w:t>
      </w:r>
      <w:hyperlink r:id="rId12">
        <w:r>
          <w:rPr>
            <w:rFonts w:ascii="Calibri" w:eastAsia="Calibri" w:hAnsi="Calibri" w:cs="Calibri"/>
            <w:color w:val="003366"/>
            <w:sz w:val="22"/>
            <w:szCs w:val="22"/>
            <w:u w:val="single"/>
          </w:rPr>
          <w:t>UNFPA Investigation Hotline</w:t>
        </w:r>
      </w:hyperlink>
      <w:r>
        <w:rPr>
          <w:rFonts w:ascii="Calibri" w:eastAsia="Calibri" w:hAnsi="Calibri" w:cs="Calibri"/>
          <w:color w:val="003366"/>
          <w:sz w:val="22"/>
          <w:szCs w:val="22"/>
          <w:u w:val="single"/>
        </w:rPr>
        <w:t>.</w:t>
      </w:r>
    </w:p>
    <w:p w:rsidR="0090060C" w:rsidRDefault="0090060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rsidR="0090060C" w:rsidRDefault="00826DA6">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Zero Tolerance</w:t>
      </w:r>
    </w:p>
    <w:p w:rsidR="0090060C" w:rsidRDefault="00826DA6">
      <w:pPr>
        <w:jc w:val="both"/>
        <w:rPr>
          <w:rFonts w:ascii="Calibri" w:eastAsia="Calibri" w:hAnsi="Calibri" w:cs="Calibri"/>
          <w:sz w:val="22"/>
          <w:szCs w:val="22"/>
        </w:rPr>
      </w:pPr>
      <w:r>
        <w:rPr>
          <w:rFonts w:ascii="Calibri" w:eastAsia="Calibri" w:hAnsi="Calibri" w:cs="Calibri"/>
          <w:sz w:val="22"/>
          <w:szCs w:val="22"/>
        </w:rPr>
        <w:t xml:space="preserve">UNFPA has adopted a zero-tolerance policy on gifts and hospitality. Suppliers are therefore requested not to send gifts or offer hospitality to UNFPA personnel. Further details on this policy are available here: </w:t>
      </w:r>
      <w:hyperlink r:id="rId13" w:anchor="ZeroTolerance">
        <w:r>
          <w:rPr>
            <w:rFonts w:ascii="Calibri" w:eastAsia="Calibri" w:hAnsi="Calibri" w:cs="Calibri"/>
            <w:color w:val="003366"/>
            <w:sz w:val="22"/>
            <w:szCs w:val="22"/>
            <w:u w:val="single"/>
          </w:rPr>
          <w:t>Zero Tolerance Policy</w:t>
        </w:r>
      </w:hyperlink>
      <w:r>
        <w:rPr>
          <w:rFonts w:ascii="Calibri" w:eastAsia="Calibri" w:hAnsi="Calibri" w:cs="Calibri"/>
          <w:sz w:val="22"/>
          <w:szCs w:val="22"/>
        </w:rPr>
        <w:t xml:space="preserve">. </w:t>
      </w:r>
    </w:p>
    <w:p w:rsidR="0090060C" w:rsidRDefault="0090060C">
      <w:pPr>
        <w:jc w:val="both"/>
        <w:rPr>
          <w:rFonts w:ascii="Calibri" w:eastAsia="Calibri" w:hAnsi="Calibri" w:cs="Calibri"/>
          <w:b/>
          <w:sz w:val="22"/>
          <w:szCs w:val="22"/>
          <w:u w:val="single"/>
        </w:rPr>
      </w:pPr>
    </w:p>
    <w:p w:rsidR="0090060C" w:rsidRDefault="00826DA6">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RFQ Protest</w:t>
      </w:r>
    </w:p>
    <w:p w:rsidR="0090060C" w:rsidRDefault="00826DA6" w:rsidP="00690421">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Bidder(s) perceiving that they have been unjustly treated in connection with a solicitation, evaluation, or award of a contract may submit a complaint directly to the Chief, Procurement Services Branch at </w:t>
      </w:r>
      <w:hyperlink r:id="rId14">
        <w:r>
          <w:rPr>
            <w:rFonts w:ascii="Calibri" w:eastAsia="Calibri" w:hAnsi="Calibri" w:cs="Calibri"/>
            <w:color w:val="003366"/>
            <w:sz w:val="22"/>
            <w:szCs w:val="22"/>
            <w:u w:val="single"/>
          </w:rPr>
          <w:t>procurement@unfpa.org</w:t>
        </w:r>
      </w:hyperlink>
      <w:r>
        <w:rPr>
          <w:rFonts w:ascii="Calibri" w:eastAsia="Calibri" w:hAnsi="Calibri" w:cs="Calibri"/>
          <w:color w:val="000000"/>
          <w:sz w:val="22"/>
          <w:szCs w:val="22"/>
        </w:rPr>
        <w:t>.</w:t>
      </w:r>
    </w:p>
    <w:p w:rsidR="0090060C" w:rsidRDefault="0090060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u w:val="single"/>
        </w:rPr>
      </w:pPr>
    </w:p>
    <w:p w:rsidR="0090060C" w:rsidRDefault="00826DA6">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Disclaimer</w:t>
      </w:r>
    </w:p>
    <w:p w:rsidR="0090060C" w:rsidRDefault="00826DA6">
      <w:pPr>
        <w:pBdr>
          <w:top w:val="nil"/>
          <w:left w:val="nil"/>
          <w:bottom w:val="nil"/>
          <w:right w:val="nil"/>
          <w:between w:val="nil"/>
        </w:pBdr>
        <w:tabs>
          <w:tab w:val="left" w:pos="851"/>
        </w:tabs>
        <w:spacing w:line="276" w:lineRule="auto"/>
        <w:ind w:hanging="720"/>
        <w:jc w:val="both"/>
        <w:rPr>
          <w:rFonts w:ascii="Calibri" w:eastAsia="Calibri" w:hAnsi="Calibri" w:cs="Calibri"/>
          <w:color w:val="000000"/>
          <w:sz w:val="22"/>
          <w:szCs w:val="22"/>
        </w:rPr>
      </w:pPr>
      <w:r>
        <w:rPr>
          <w:rFonts w:ascii="Calibri" w:eastAsia="Calibri" w:hAnsi="Calibri" w:cs="Calibri"/>
          <w:color w:val="000000"/>
          <w:sz w:val="22"/>
          <w:szCs w:val="22"/>
        </w:rPr>
        <w:t>Should any of the links in this RFQ document be unavailable or inaccessible for any reason, bidders can contact the Procurement Officer in charge of the procurement to request for them to share a PDF version of such document(s).</w:t>
      </w:r>
    </w:p>
    <w:p w:rsidR="0090060C" w:rsidRDefault="00826DA6">
      <w:pPr>
        <w:pBdr>
          <w:top w:val="nil"/>
          <w:left w:val="nil"/>
          <w:bottom w:val="nil"/>
          <w:right w:val="nil"/>
          <w:between w:val="nil"/>
        </w:pBdr>
        <w:jc w:val="center"/>
        <w:rPr>
          <w:rFonts w:ascii="Calibri" w:eastAsia="Calibri" w:hAnsi="Calibri" w:cs="Calibri"/>
          <w:b/>
          <w:smallCaps/>
          <w:color w:val="000000"/>
          <w:sz w:val="26"/>
          <w:szCs w:val="26"/>
        </w:rPr>
      </w:pPr>
      <w:r>
        <w:br w:type="page"/>
      </w:r>
      <w:r>
        <w:rPr>
          <w:rFonts w:ascii="Calibri" w:eastAsia="Calibri" w:hAnsi="Calibri" w:cs="Calibri"/>
          <w:b/>
          <w:color w:val="000000"/>
          <w:sz w:val="28"/>
          <w:szCs w:val="28"/>
        </w:rPr>
        <w:t xml:space="preserve">PRICE </w:t>
      </w:r>
      <w:r>
        <w:rPr>
          <w:rFonts w:ascii="Calibri" w:eastAsia="Calibri" w:hAnsi="Calibri" w:cs="Calibri"/>
          <w:b/>
          <w:smallCaps/>
          <w:color w:val="000000"/>
          <w:sz w:val="26"/>
          <w:szCs w:val="26"/>
        </w:rPr>
        <w:t>QUOTATION FORM</w:t>
      </w:r>
    </w:p>
    <w:p w:rsidR="0090060C" w:rsidRDefault="0090060C">
      <w:pPr>
        <w:rPr>
          <w:rFonts w:ascii="Calibri" w:eastAsia="Calibri" w:hAnsi="Calibri" w:cs="Calibri"/>
          <w:sz w:val="22"/>
          <w:szCs w:val="22"/>
        </w:rPr>
      </w:pPr>
    </w:p>
    <w:tbl>
      <w:tblPr>
        <w:tblStyle w:val="a6"/>
        <w:tblW w:w="8522"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00" w:firstRow="0" w:lastRow="0" w:firstColumn="0" w:lastColumn="0" w:noHBand="0" w:noVBand="1"/>
      </w:tblPr>
      <w:tblGrid>
        <w:gridCol w:w="3708"/>
        <w:gridCol w:w="4814"/>
      </w:tblGrid>
      <w:tr w:rsidR="0090060C">
        <w:tc>
          <w:tcPr>
            <w:tcW w:w="3708" w:type="dxa"/>
          </w:tcPr>
          <w:p w:rsidR="0090060C" w:rsidRDefault="00826DA6">
            <w:pPr>
              <w:rPr>
                <w:rFonts w:ascii="Calibri" w:eastAsia="Calibri" w:hAnsi="Calibri" w:cs="Calibri"/>
                <w:b/>
                <w:sz w:val="22"/>
                <w:szCs w:val="22"/>
              </w:rPr>
            </w:pPr>
            <w:r>
              <w:rPr>
                <w:rFonts w:ascii="Calibri" w:eastAsia="Calibri" w:hAnsi="Calibri" w:cs="Calibri"/>
                <w:b/>
                <w:sz w:val="22"/>
                <w:szCs w:val="22"/>
              </w:rPr>
              <w:t>Name of Bidder:</w:t>
            </w:r>
          </w:p>
        </w:tc>
        <w:tc>
          <w:tcPr>
            <w:tcW w:w="4814" w:type="dxa"/>
            <w:vAlign w:val="center"/>
          </w:tcPr>
          <w:p w:rsidR="0090060C" w:rsidRDefault="0090060C">
            <w:pPr>
              <w:jc w:val="center"/>
              <w:rPr>
                <w:rFonts w:ascii="Calibri" w:eastAsia="Calibri" w:hAnsi="Calibri" w:cs="Calibri"/>
                <w:sz w:val="22"/>
                <w:szCs w:val="22"/>
              </w:rPr>
            </w:pPr>
          </w:p>
        </w:tc>
      </w:tr>
      <w:tr w:rsidR="0090060C">
        <w:tc>
          <w:tcPr>
            <w:tcW w:w="3708" w:type="dxa"/>
          </w:tcPr>
          <w:p w:rsidR="0090060C" w:rsidRDefault="00826DA6">
            <w:pPr>
              <w:rPr>
                <w:rFonts w:ascii="Calibri" w:eastAsia="Calibri" w:hAnsi="Calibri" w:cs="Calibri"/>
                <w:b/>
                <w:sz w:val="22"/>
                <w:szCs w:val="22"/>
              </w:rPr>
            </w:pPr>
            <w:r>
              <w:rPr>
                <w:rFonts w:ascii="Calibri" w:eastAsia="Calibri" w:hAnsi="Calibri" w:cs="Calibri"/>
                <w:b/>
                <w:sz w:val="22"/>
                <w:szCs w:val="22"/>
              </w:rPr>
              <w:t>Date of the quotation:</w:t>
            </w:r>
          </w:p>
        </w:tc>
        <w:tc>
          <w:tcPr>
            <w:tcW w:w="4814" w:type="dxa"/>
            <w:vAlign w:val="center"/>
          </w:tcPr>
          <w:p w:rsidR="0090060C" w:rsidRDefault="00826DA6">
            <w:pPr>
              <w:jc w:val="center"/>
              <w:rPr>
                <w:rFonts w:ascii="Calibri" w:eastAsia="Calibri" w:hAnsi="Calibri" w:cs="Calibri"/>
                <w:sz w:val="22"/>
                <w:szCs w:val="22"/>
              </w:rPr>
            </w:pPr>
            <w:r>
              <w:rPr>
                <w:rFonts w:ascii="Calibri" w:eastAsia="Calibri" w:hAnsi="Calibri" w:cs="Calibri"/>
                <w:color w:val="808080"/>
                <w:sz w:val="22"/>
                <w:szCs w:val="22"/>
              </w:rPr>
              <w:t>Click here to enter a date.</w:t>
            </w:r>
          </w:p>
        </w:tc>
      </w:tr>
      <w:tr w:rsidR="0090060C" w:rsidRPr="00567A5C">
        <w:tc>
          <w:tcPr>
            <w:tcW w:w="3708" w:type="dxa"/>
          </w:tcPr>
          <w:p w:rsidR="0090060C" w:rsidRDefault="00826DA6">
            <w:pPr>
              <w:rPr>
                <w:rFonts w:ascii="Calibri" w:eastAsia="Calibri" w:hAnsi="Calibri" w:cs="Calibri"/>
                <w:b/>
                <w:sz w:val="22"/>
                <w:szCs w:val="22"/>
              </w:rPr>
            </w:pPr>
            <w:r>
              <w:rPr>
                <w:rFonts w:ascii="Calibri" w:eastAsia="Calibri" w:hAnsi="Calibri" w:cs="Calibri"/>
                <w:b/>
                <w:sz w:val="22"/>
                <w:szCs w:val="22"/>
              </w:rPr>
              <w:t>Request for quotation Nº:</w:t>
            </w:r>
          </w:p>
        </w:tc>
        <w:tc>
          <w:tcPr>
            <w:tcW w:w="4814" w:type="dxa"/>
            <w:vAlign w:val="center"/>
          </w:tcPr>
          <w:p w:rsidR="0090060C" w:rsidRPr="00415CE9" w:rsidRDefault="00826DA6">
            <w:pPr>
              <w:jc w:val="center"/>
              <w:rPr>
                <w:rFonts w:ascii="Calibri" w:eastAsia="Calibri" w:hAnsi="Calibri" w:cs="Calibri"/>
                <w:sz w:val="22"/>
                <w:szCs w:val="22"/>
                <w:lang w:val="es-419"/>
              </w:rPr>
            </w:pPr>
            <w:r w:rsidRPr="00415CE9">
              <w:rPr>
                <w:rFonts w:ascii="Calibri" w:eastAsia="Calibri" w:hAnsi="Calibri" w:cs="Calibri"/>
                <w:sz w:val="22"/>
                <w:szCs w:val="22"/>
                <w:lang w:val="es-419"/>
              </w:rPr>
              <w:t>UNFPA/</w:t>
            </w:r>
            <w:r w:rsidR="00690421">
              <w:rPr>
                <w:rFonts w:ascii="Calibri" w:eastAsia="Calibri" w:hAnsi="Calibri" w:cs="Calibri"/>
                <w:sz w:val="22"/>
                <w:szCs w:val="22"/>
                <w:lang w:val="es-419"/>
              </w:rPr>
              <w:t>USA</w:t>
            </w:r>
            <w:r w:rsidRPr="00415CE9">
              <w:rPr>
                <w:rFonts w:ascii="Calibri" w:eastAsia="Calibri" w:hAnsi="Calibri" w:cs="Calibri"/>
                <w:sz w:val="22"/>
                <w:szCs w:val="22"/>
                <w:lang w:val="es-419"/>
              </w:rPr>
              <w:t>/RFQ</w:t>
            </w:r>
            <w:r w:rsidRPr="00690421">
              <w:rPr>
                <w:rFonts w:ascii="Calibri" w:eastAsia="Calibri" w:hAnsi="Calibri" w:cs="Calibri"/>
                <w:sz w:val="22"/>
                <w:szCs w:val="22"/>
              </w:rPr>
              <w:t>/</w:t>
            </w:r>
            <w:r w:rsidR="00690421" w:rsidRPr="00690421">
              <w:rPr>
                <w:rFonts w:ascii="Calibri" w:eastAsia="Calibri" w:hAnsi="Calibri" w:cs="Calibri"/>
                <w:sz w:val="22"/>
                <w:szCs w:val="22"/>
              </w:rPr>
              <w:t>21</w:t>
            </w:r>
            <w:r w:rsidRPr="00690421">
              <w:rPr>
                <w:rFonts w:ascii="Calibri" w:eastAsia="Calibri" w:hAnsi="Calibri" w:cs="Calibri"/>
                <w:sz w:val="22"/>
                <w:szCs w:val="22"/>
              </w:rPr>
              <w:t>/</w:t>
            </w:r>
            <w:r w:rsidR="00690421" w:rsidRPr="00690421">
              <w:rPr>
                <w:rFonts w:ascii="Calibri" w:eastAsia="Calibri" w:hAnsi="Calibri" w:cs="Calibri"/>
                <w:sz w:val="22"/>
                <w:szCs w:val="22"/>
              </w:rPr>
              <w:t>008</w:t>
            </w:r>
          </w:p>
        </w:tc>
      </w:tr>
      <w:tr w:rsidR="0090060C">
        <w:tc>
          <w:tcPr>
            <w:tcW w:w="3708" w:type="dxa"/>
          </w:tcPr>
          <w:p w:rsidR="0090060C" w:rsidRDefault="00826DA6">
            <w:pPr>
              <w:rPr>
                <w:rFonts w:ascii="Calibri" w:eastAsia="Calibri" w:hAnsi="Calibri" w:cs="Calibri"/>
                <w:b/>
                <w:sz w:val="22"/>
                <w:szCs w:val="22"/>
              </w:rPr>
            </w:pPr>
            <w:r>
              <w:rPr>
                <w:rFonts w:ascii="Calibri" w:eastAsia="Calibri" w:hAnsi="Calibri" w:cs="Calibri"/>
                <w:b/>
                <w:sz w:val="22"/>
                <w:szCs w:val="22"/>
              </w:rPr>
              <w:t>Currency of quotation :</w:t>
            </w:r>
          </w:p>
        </w:tc>
        <w:tc>
          <w:tcPr>
            <w:tcW w:w="4814" w:type="dxa"/>
            <w:vAlign w:val="center"/>
          </w:tcPr>
          <w:p w:rsidR="0090060C" w:rsidRDefault="00826DA6">
            <w:pPr>
              <w:jc w:val="center"/>
              <w:rPr>
                <w:rFonts w:ascii="Calibri" w:eastAsia="Calibri" w:hAnsi="Calibri" w:cs="Calibri"/>
                <w:sz w:val="22"/>
                <w:szCs w:val="22"/>
              </w:rPr>
            </w:pPr>
            <w:r>
              <w:rPr>
                <w:rFonts w:ascii="Calibri" w:eastAsia="Calibri" w:hAnsi="Calibri" w:cs="Calibri"/>
                <w:sz w:val="22"/>
                <w:szCs w:val="22"/>
              </w:rPr>
              <w:t>USD</w:t>
            </w:r>
          </w:p>
        </w:tc>
      </w:tr>
      <w:tr w:rsidR="0090060C">
        <w:tc>
          <w:tcPr>
            <w:tcW w:w="3708" w:type="dxa"/>
            <w:tcBorders>
              <w:bottom w:val="single" w:sz="4" w:space="0" w:color="F2F2F2"/>
            </w:tcBorders>
          </w:tcPr>
          <w:p w:rsidR="0090060C" w:rsidRDefault="00826DA6">
            <w:pPr>
              <w:rPr>
                <w:rFonts w:ascii="Calibri" w:eastAsia="Calibri" w:hAnsi="Calibri" w:cs="Calibri"/>
                <w:b/>
                <w:sz w:val="22"/>
                <w:szCs w:val="22"/>
              </w:rPr>
            </w:pPr>
            <w:r>
              <w:rPr>
                <w:rFonts w:ascii="Calibri" w:eastAsia="Calibri" w:hAnsi="Calibri" w:cs="Calibri"/>
                <w:b/>
                <w:sz w:val="22"/>
                <w:szCs w:val="22"/>
              </w:rPr>
              <w:t>Validity of quotation:</w:t>
            </w:r>
          </w:p>
          <w:p w:rsidR="0090060C" w:rsidRDefault="00826DA6">
            <w:pPr>
              <w:jc w:val="both"/>
              <w:rPr>
                <w:rFonts w:ascii="Calibri" w:eastAsia="Calibri" w:hAnsi="Calibri" w:cs="Calibri"/>
                <w:b/>
                <w:i/>
              </w:rPr>
            </w:pPr>
            <w:r>
              <w:rPr>
                <w:rFonts w:ascii="Calibri" w:eastAsia="Calibri" w:hAnsi="Calibri" w:cs="Calibri"/>
                <w:i/>
              </w:rPr>
              <w:t>(The quotation must be valid for a period of at least 3 months after the submission deadline</w:t>
            </w:r>
          </w:p>
        </w:tc>
        <w:tc>
          <w:tcPr>
            <w:tcW w:w="4814" w:type="dxa"/>
            <w:tcBorders>
              <w:bottom w:val="single" w:sz="4" w:space="0" w:color="F2F2F2"/>
            </w:tcBorders>
            <w:vAlign w:val="center"/>
          </w:tcPr>
          <w:p w:rsidR="0090060C" w:rsidRDefault="0090060C">
            <w:pPr>
              <w:jc w:val="center"/>
              <w:rPr>
                <w:rFonts w:ascii="Calibri" w:eastAsia="Calibri" w:hAnsi="Calibri" w:cs="Calibri"/>
                <w:sz w:val="22"/>
                <w:szCs w:val="22"/>
              </w:rPr>
            </w:pPr>
          </w:p>
        </w:tc>
      </w:tr>
    </w:tbl>
    <w:p w:rsidR="0090060C" w:rsidRDefault="0090060C">
      <w:pPr>
        <w:pStyle w:val="Title"/>
        <w:jc w:val="left"/>
        <w:rPr>
          <w:rFonts w:ascii="Calibri" w:eastAsia="Calibri" w:hAnsi="Calibri" w:cs="Calibri"/>
          <w:b w:val="0"/>
          <w:sz w:val="22"/>
          <w:szCs w:val="22"/>
          <w:u w:val="none"/>
        </w:rPr>
      </w:pPr>
    </w:p>
    <w:p w:rsidR="0090060C" w:rsidRDefault="00826DA6">
      <w:pPr>
        <w:numPr>
          <w:ilvl w:val="0"/>
          <w:numId w:val="5"/>
        </w:numPr>
        <w:pBdr>
          <w:top w:val="nil"/>
          <w:left w:val="nil"/>
          <w:bottom w:val="nil"/>
          <w:right w:val="nil"/>
          <w:between w:val="nil"/>
        </w:pBdr>
        <w:ind w:left="426" w:hanging="426"/>
        <w:jc w:val="both"/>
        <w:rPr>
          <w:rFonts w:ascii="Calibri" w:eastAsia="Calibri" w:hAnsi="Calibri" w:cs="Calibri"/>
          <w:color w:val="000000"/>
          <w:sz w:val="22"/>
          <w:szCs w:val="22"/>
        </w:rPr>
      </w:pPr>
      <w:r>
        <w:rPr>
          <w:rFonts w:ascii="Calibri" w:eastAsia="Calibri" w:hAnsi="Calibri" w:cs="Calibri"/>
          <w:color w:val="000000"/>
          <w:sz w:val="22"/>
          <w:szCs w:val="22"/>
        </w:rPr>
        <w:t xml:space="preserve">Quoted rates must be </w:t>
      </w:r>
      <w:r>
        <w:rPr>
          <w:rFonts w:ascii="Calibri" w:eastAsia="Calibri" w:hAnsi="Calibri" w:cs="Calibri"/>
          <w:b/>
          <w:color w:val="FF0000"/>
          <w:sz w:val="22"/>
          <w:szCs w:val="22"/>
        </w:rPr>
        <w:t>exclusive of all taxes</w:t>
      </w:r>
      <w:r>
        <w:rPr>
          <w:rFonts w:ascii="Calibri" w:eastAsia="Calibri" w:hAnsi="Calibri" w:cs="Calibri"/>
          <w:color w:val="000000"/>
          <w:sz w:val="22"/>
          <w:szCs w:val="22"/>
        </w:rPr>
        <w:t xml:space="preserve">, since UNFPA is exempt from taxes. </w:t>
      </w:r>
    </w:p>
    <w:p w:rsidR="0090060C" w:rsidRDefault="0090060C">
      <w:pPr>
        <w:jc w:val="both"/>
        <w:rPr>
          <w:rFonts w:ascii="Calibri" w:eastAsia="Calibri" w:hAnsi="Calibri" w:cs="Calibri"/>
          <w:sz w:val="22"/>
          <w:szCs w:val="22"/>
          <w:highlight w:val="yellow"/>
        </w:rPr>
      </w:pPr>
    </w:p>
    <w:p w:rsidR="0090060C" w:rsidRDefault="0090060C">
      <w:pPr>
        <w:pStyle w:val="Title"/>
        <w:rPr>
          <w:rFonts w:ascii="Calibri" w:eastAsia="Calibri" w:hAnsi="Calibri" w:cs="Calibri"/>
          <w:sz w:val="32"/>
          <w:szCs w:val="32"/>
        </w:rPr>
      </w:pPr>
    </w:p>
    <w:tbl>
      <w:tblPr>
        <w:tblStyle w:val="a7"/>
        <w:tblW w:w="98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
        <w:gridCol w:w="4230"/>
        <w:gridCol w:w="1244"/>
        <w:gridCol w:w="1244"/>
        <w:gridCol w:w="1244"/>
        <w:gridCol w:w="1245"/>
      </w:tblGrid>
      <w:tr w:rsidR="0090060C">
        <w:trPr>
          <w:jc w:val="center"/>
        </w:trPr>
        <w:tc>
          <w:tcPr>
            <w:tcW w:w="648" w:type="dxa"/>
            <w:tcBorders>
              <w:bottom w:val="single" w:sz="4" w:space="0" w:color="000000"/>
            </w:tcBorders>
            <w:shd w:val="clear" w:color="auto" w:fill="000080"/>
            <w:vAlign w:val="center"/>
          </w:tcPr>
          <w:p w:rsidR="0090060C" w:rsidRDefault="00826DA6">
            <w:pPr>
              <w:jc w:val="center"/>
              <w:rPr>
                <w:rFonts w:ascii="Calibri" w:eastAsia="Calibri" w:hAnsi="Calibri" w:cs="Calibri"/>
                <w:sz w:val="22"/>
                <w:szCs w:val="22"/>
              </w:rPr>
            </w:pPr>
            <w:r>
              <w:rPr>
                <w:rFonts w:ascii="Calibri" w:eastAsia="Calibri" w:hAnsi="Calibri" w:cs="Calibri"/>
                <w:sz w:val="22"/>
                <w:szCs w:val="22"/>
              </w:rPr>
              <w:t>Item</w:t>
            </w:r>
          </w:p>
        </w:tc>
        <w:tc>
          <w:tcPr>
            <w:tcW w:w="4230" w:type="dxa"/>
            <w:tcBorders>
              <w:bottom w:val="single" w:sz="4" w:space="0" w:color="000000"/>
            </w:tcBorders>
            <w:shd w:val="clear" w:color="auto" w:fill="000080"/>
            <w:vAlign w:val="center"/>
          </w:tcPr>
          <w:p w:rsidR="0090060C" w:rsidRDefault="00826DA6">
            <w:pPr>
              <w:jc w:val="center"/>
              <w:rPr>
                <w:rFonts w:ascii="Calibri" w:eastAsia="Calibri" w:hAnsi="Calibri" w:cs="Calibri"/>
                <w:sz w:val="22"/>
                <w:szCs w:val="22"/>
              </w:rPr>
            </w:pPr>
            <w:r>
              <w:rPr>
                <w:rFonts w:ascii="Calibri" w:eastAsia="Calibri" w:hAnsi="Calibri" w:cs="Calibri"/>
                <w:sz w:val="22"/>
                <w:szCs w:val="22"/>
              </w:rPr>
              <w:t>Description</w:t>
            </w:r>
          </w:p>
        </w:tc>
        <w:tc>
          <w:tcPr>
            <w:tcW w:w="1244" w:type="dxa"/>
            <w:tcBorders>
              <w:bottom w:val="single" w:sz="4" w:space="0" w:color="000000"/>
            </w:tcBorders>
            <w:shd w:val="clear" w:color="auto" w:fill="000080"/>
            <w:vAlign w:val="center"/>
          </w:tcPr>
          <w:p w:rsidR="0090060C" w:rsidRDefault="00826DA6">
            <w:pPr>
              <w:jc w:val="center"/>
              <w:rPr>
                <w:rFonts w:ascii="Calibri" w:eastAsia="Calibri" w:hAnsi="Calibri" w:cs="Calibri"/>
                <w:sz w:val="22"/>
                <w:szCs w:val="22"/>
              </w:rPr>
            </w:pPr>
            <w:r>
              <w:rPr>
                <w:rFonts w:ascii="Calibri" w:eastAsia="Calibri" w:hAnsi="Calibri" w:cs="Calibri"/>
                <w:sz w:val="22"/>
                <w:szCs w:val="22"/>
              </w:rPr>
              <w:t>Number &amp; Description of Staff by Level</w:t>
            </w:r>
          </w:p>
        </w:tc>
        <w:tc>
          <w:tcPr>
            <w:tcW w:w="1244" w:type="dxa"/>
            <w:tcBorders>
              <w:bottom w:val="single" w:sz="4" w:space="0" w:color="000000"/>
            </w:tcBorders>
            <w:shd w:val="clear" w:color="auto" w:fill="000080"/>
            <w:vAlign w:val="center"/>
          </w:tcPr>
          <w:p w:rsidR="0090060C" w:rsidRDefault="00826DA6">
            <w:pPr>
              <w:jc w:val="center"/>
              <w:rPr>
                <w:rFonts w:ascii="Calibri" w:eastAsia="Calibri" w:hAnsi="Calibri" w:cs="Calibri"/>
                <w:sz w:val="22"/>
                <w:szCs w:val="22"/>
              </w:rPr>
            </w:pPr>
            <w:r>
              <w:rPr>
                <w:rFonts w:ascii="Calibri" w:eastAsia="Calibri" w:hAnsi="Calibri" w:cs="Calibri"/>
                <w:sz w:val="22"/>
                <w:szCs w:val="22"/>
              </w:rPr>
              <w:t>Hourly Rate</w:t>
            </w:r>
          </w:p>
        </w:tc>
        <w:tc>
          <w:tcPr>
            <w:tcW w:w="1244" w:type="dxa"/>
            <w:tcBorders>
              <w:bottom w:val="single" w:sz="4" w:space="0" w:color="000000"/>
            </w:tcBorders>
            <w:shd w:val="clear" w:color="auto" w:fill="000080"/>
            <w:vAlign w:val="center"/>
          </w:tcPr>
          <w:p w:rsidR="0090060C" w:rsidRDefault="00826DA6">
            <w:pPr>
              <w:jc w:val="center"/>
              <w:rPr>
                <w:rFonts w:ascii="Calibri" w:eastAsia="Calibri" w:hAnsi="Calibri" w:cs="Calibri"/>
                <w:sz w:val="22"/>
                <w:szCs w:val="22"/>
              </w:rPr>
            </w:pPr>
            <w:r>
              <w:rPr>
                <w:rFonts w:ascii="Calibri" w:eastAsia="Calibri" w:hAnsi="Calibri" w:cs="Calibri"/>
                <w:sz w:val="22"/>
                <w:szCs w:val="22"/>
              </w:rPr>
              <w:t>Hours to be Committed</w:t>
            </w:r>
          </w:p>
        </w:tc>
        <w:tc>
          <w:tcPr>
            <w:tcW w:w="1245" w:type="dxa"/>
            <w:tcBorders>
              <w:bottom w:val="single" w:sz="4" w:space="0" w:color="000000"/>
            </w:tcBorders>
            <w:shd w:val="clear" w:color="auto" w:fill="000080"/>
            <w:vAlign w:val="center"/>
          </w:tcPr>
          <w:p w:rsidR="0090060C" w:rsidRDefault="00826DA6">
            <w:pPr>
              <w:jc w:val="center"/>
              <w:rPr>
                <w:rFonts w:ascii="Calibri" w:eastAsia="Calibri" w:hAnsi="Calibri" w:cs="Calibri"/>
                <w:sz w:val="22"/>
                <w:szCs w:val="22"/>
              </w:rPr>
            </w:pPr>
            <w:r>
              <w:rPr>
                <w:rFonts w:ascii="Calibri" w:eastAsia="Calibri" w:hAnsi="Calibri" w:cs="Calibri"/>
                <w:sz w:val="22"/>
                <w:szCs w:val="22"/>
              </w:rPr>
              <w:t>Total</w:t>
            </w:r>
          </w:p>
        </w:tc>
      </w:tr>
      <w:tr w:rsidR="0090060C">
        <w:trPr>
          <w:jc w:val="center"/>
        </w:trPr>
        <w:tc>
          <w:tcPr>
            <w:tcW w:w="9855" w:type="dxa"/>
            <w:gridSpan w:val="6"/>
            <w:shd w:val="clear" w:color="auto" w:fill="DDDDDD"/>
          </w:tcPr>
          <w:p w:rsidR="0090060C" w:rsidRDefault="00826DA6">
            <w:pPr>
              <w:numPr>
                <w:ilvl w:val="0"/>
                <w:numId w:val="3"/>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Professional Fees</w:t>
            </w:r>
          </w:p>
        </w:tc>
      </w:tr>
      <w:tr w:rsidR="0090060C">
        <w:trPr>
          <w:jc w:val="center"/>
        </w:trPr>
        <w:tc>
          <w:tcPr>
            <w:tcW w:w="648" w:type="dxa"/>
            <w:shd w:val="clear" w:color="auto" w:fill="auto"/>
          </w:tcPr>
          <w:p w:rsidR="0090060C" w:rsidRDefault="0090060C">
            <w:pPr>
              <w:jc w:val="both"/>
              <w:rPr>
                <w:rFonts w:ascii="Calibri" w:eastAsia="Calibri" w:hAnsi="Calibri" w:cs="Calibri"/>
                <w:sz w:val="22"/>
                <w:szCs w:val="22"/>
              </w:rPr>
            </w:pPr>
          </w:p>
        </w:tc>
        <w:tc>
          <w:tcPr>
            <w:tcW w:w="4230" w:type="dxa"/>
            <w:shd w:val="clear" w:color="auto" w:fill="auto"/>
          </w:tcPr>
          <w:p w:rsidR="0090060C" w:rsidRDefault="0090060C">
            <w:pPr>
              <w:jc w:val="both"/>
              <w:rPr>
                <w:rFonts w:ascii="Calibri" w:eastAsia="Calibri" w:hAnsi="Calibri" w:cs="Calibri"/>
                <w:sz w:val="22"/>
                <w:szCs w:val="22"/>
              </w:rPr>
            </w:pPr>
          </w:p>
        </w:tc>
        <w:tc>
          <w:tcPr>
            <w:tcW w:w="1244" w:type="dxa"/>
            <w:shd w:val="clear" w:color="auto" w:fill="auto"/>
          </w:tcPr>
          <w:p w:rsidR="0090060C" w:rsidRDefault="0090060C">
            <w:pPr>
              <w:jc w:val="both"/>
              <w:rPr>
                <w:rFonts w:ascii="Calibri" w:eastAsia="Calibri" w:hAnsi="Calibri" w:cs="Calibri"/>
                <w:sz w:val="22"/>
                <w:szCs w:val="22"/>
              </w:rPr>
            </w:pPr>
          </w:p>
        </w:tc>
        <w:tc>
          <w:tcPr>
            <w:tcW w:w="1244" w:type="dxa"/>
            <w:shd w:val="clear" w:color="auto" w:fill="auto"/>
          </w:tcPr>
          <w:p w:rsidR="0090060C" w:rsidRDefault="0090060C">
            <w:pPr>
              <w:jc w:val="both"/>
              <w:rPr>
                <w:rFonts w:ascii="Calibri" w:eastAsia="Calibri" w:hAnsi="Calibri" w:cs="Calibri"/>
                <w:sz w:val="22"/>
                <w:szCs w:val="22"/>
              </w:rPr>
            </w:pPr>
          </w:p>
        </w:tc>
        <w:tc>
          <w:tcPr>
            <w:tcW w:w="1244" w:type="dxa"/>
            <w:shd w:val="clear" w:color="auto" w:fill="auto"/>
          </w:tcPr>
          <w:p w:rsidR="0090060C" w:rsidRDefault="0090060C">
            <w:pPr>
              <w:jc w:val="both"/>
              <w:rPr>
                <w:rFonts w:ascii="Calibri" w:eastAsia="Calibri" w:hAnsi="Calibri" w:cs="Calibri"/>
                <w:sz w:val="22"/>
                <w:szCs w:val="22"/>
              </w:rPr>
            </w:pPr>
          </w:p>
        </w:tc>
        <w:tc>
          <w:tcPr>
            <w:tcW w:w="1245" w:type="dxa"/>
            <w:shd w:val="clear" w:color="auto" w:fill="auto"/>
          </w:tcPr>
          <w:p w:rsidR="0090060C" w:rsidRDefault="0090060C">
            <w:pPr>
              <w:jc w:val="both"/>
              <w:rPr>
                <w:rFonts w:ascii="Calibri" w:eastAsia="Calibri" w:hAnsi="Calibri" w:cs="Calibri"/>
                <w:sz w:val="22"/>
                <w:szCs w:val="22"/>
              </w:rPr>
            </w:pPr>
          </w:p>
        </w:tc>
      </w:tr>
      <w:tr w:rsidR="0090060C">
        <w:trPr>
          <w:jc w:val="center"/>
        </w:trPr>
        <w:tc>
          <w:tcPr>
            <w:tcW w:w="648" w:type="dxa"/>
            <w:shd w:val="clear" w:color="auto" w:fill="auto"/>
          </w:tcPr>
          <w:p w:rsidR="0090060C" w:rsidRDefault="0090060C">
            <w:pPr>
              <w:jc w:val="both"/>
              <w:rPr>
                <w:rFonts w:ascii="Calibri" w:eastAsia="Calibri" w:hAnsi="Calibri" w:cs="Calibri"/>
                <w:sz w:val="22"/>
                <w:szCs w:val="22"/>
              </w:rPr>
            </w:pPr>
          </w:p>
        </w:tc>
        <w:tc>
          <w:tcPr>
            <w:tcW w:w="4230" w:type="dxa"/>
            <w:shd w:val="clear" w:color="auto" w:fill="auto"/>
          </w:tcPr>
          <w:p w:rsidR="0090060C" w:rsidRDefault="0090060C">
            <w:pPr>
              <w:jc w:val="both"/>
              <w:rPr>
                <w:rFonts w:ascii="Calibri" w:eastAsia="Calibri" w:hAnsi="Calibri" w:cs="Calibri"/>
                <w:sz w:val="22"/>
                <w:szCs w:val="22"/>
              </w:rPr>
            </w:pPr>
          </w:p>
        </w:tc>
        <w:tc>
          <w:tcPr>
            <w:tcW w:w="1244" w:type="dxa"/>
            <w:shd w:val="clear" w:color="auto" w:fill="auto"/>
          </w:tcPr>
          <w:p w:rsidR="0090060C" w:rsidRDefault="0090060C">
            <w:pPr>
              <w:jc w:val="both"/>
              <w:rPr>
                <w:rFonts w:ascii="Calibri" w:eastAsia="Calibri" w:hAnsi="Calibri" w:cs="Calibri"/>
                <w:sz w:val="22"/>
                <w:szCs w:val="22"/>
              </w:rPr>
            </w:pPr>
          </w:p>
        </w:tc>
        <w:tc>
          <w:tcPr>
            <w:tcW w:w="1244" w:type="dxa"/>
            <w:shd w:val="clear" w:color="auto" w:fill="auto"/>
          </w:tcPr>
          <w:p w:rsidR="0090060C" w:rsidRDefault="0090060C">
            <w:pPr>
              <w:jc w:val="both"/>
              <w:rPr>
                <w:rFonts w:ascii="Calibri" w:eastAsia="Calibri" w:hAnsi="Calibri" w:cs="Calibri"/>
                <w:sz w:val="22"/>
                <w:szCs w:val="22"/>
              </w:rPr>
            </w:pPr>
          </w:p>
        </w:tc>
        <w:tc>
          <w:tcPr>
            <w:tcW w:w="1244" w:type="dxa"/>
            <w:shd w:val="clear" w:color="auto" w:fill="auto"/>
          </w:tcPr>
          <w:p w:rsidR="0090060C" w:rsidRDefault="0090060C">
            <w:pPr>
              <w:jc w:val="both"/>
              <w:rPr>
                <w:rFonts w:ascii="Calibri" w:eastAsia="Calibri" w:hAnsi="Calibri" w:cs="Calibri"/>
                <w:sz w:val="22"/>
                <w:szCs w:val="22"/>
              </w:rPr>
            </w:pPr>
          </w:p>
        </w:tc>
        <w:tc>
          <w:tcPr>
            <w:tcW w:w="1245" w:type="dxa"/>
            <w:shd w:val="clear" w:color="auto" w:fill="auto"/>
          </w:tcPr>
          <w:p w:rsidR="0090060C" w:rsidRDefault="0090060C">
            <w:pPr>
              <w:jc w:val="both"/>
              <w:rPr>
                <w:rFonts w:ascii="Calibri" w:eastAsia="Calibri" w:hAnsi="Calibri" w:cs="Calibri"/>
                <w:sz w:val="22"/>
                <w:szCs w:val="22"/>
              </w:rPr>
            </w:pPr>
          </w:p>
        </w:tc>
      </w:tr>
      <w:tr w:rsidR="0090060C">
        <w:trPr>
          <w:jc w:val="center"/>
        </w:trPr>
        <w:tc>
          <w:tcPr>
            <w:tcW w:w="648" w:type="dxa"/>
            <w:shd w:val="clear" w:color="auto" w:fill="auto"/>
          </w:tcPr>
          <w:p w:rsidR="0090060C" w:rsidRDefault="0090060C">
            <w:pPr>
              <w:jc w:val="both"/>
              <w:rPr>
                <w:rFonts w:ascii="Calibri" w:eastAsia="Calibri" w:hAnsi="Calibri" w:cs="Calibri"/>
                <w:sz w:val="22"/>
                <w:szCs w:val="22"/>
              </w:rPr>
            </w:pPr>
          </w:p>
        </w:tc>
        <w:tc>
          <w:tcPr>
            <w:tcW w:w="4230" w:type="dxa"/>
            <w:shd w:val="clear" w:color="auto" w:fill="auto"/>
          </w:tcPr>
          <w:p w:rsidR="0090060C" w:rsidRDefault="0090060C">
            <w:pPr>
              <w:jc w:val="both"/>
              <w:rPr>
                <w:rFonts w:ascii="Calibri" w:eastAsia="Calibri" w:hAnsi="Calibri" w:cs="Calibri"/>
                <w:sz w:val="22"/>
                <w:szCs w:val="22"/>
              </w:rPr>
            </w:pPr>
          </w:p>
        </w:tc>
        <w:tc>
          <w:tcPr>
            <w:tcW w:w="1244" w:type="dxa"/>
            <w:shd w:val="clear" w:color="auto" w:fill="auto"/>
          </w:tcPr>
          <w:p w:rsidR="0090060C" w:rsidRDefault="0090060C">
            <w:pPr>
              <w:jc w:val="both"/>
              <w:rPr>
                <w:rFonts w:ascii="Calibri" w:eastAsia="Calibri" w:hAnsi="Calibri" w:cs="Calibri"/>
                <w:sz w:val="22"/>
                <w:szCs w:val="22"/>
              </w:rPr>
            </w:pPr>
          </w:p>
        </w:tc>
        <w:tc>
          <w:tcPr>
            <w:tcW w:w="1244" w:type="dxa"/>
            <w:shd w:val="clear" w:color="auto" w:fill="auto"/>
          </w:tcPr>
          <w:p w:rsidR="0090060C" w:rsidRDefault="0090060C">
            <w:pPr>
              <w:jc w:val="both"/>
              <w:rPr>
                <w:rFonts w:ascii="Calibri" w:eastAsia="Calibri" w:hAnsi="Calibri" w:cs="Calibri"/>
                <w:sz w:val="22"/>
                <w:szCs w:val="22"/>
              </w:rPr>
            </w:pPr>
          </w:p>
        </w:tc>
        <w:tc>
          <w:tcPr>
            <w:tcW w:w="1244" w:type="dxa"/>
            <w:shd w:val="clear" w:color="auto" w:fill="auto"/>
          </w:tcPr>
          <w:p w:rsidR="0090060C" w:rsidRDefault="0090060C">
            <w:pPr>
              <w:jc w:val="both"/>
              <w:rPr>
                <w:rFonts w:ascii="Calibri" w:eastAsia="Calibri" w:hAnsi="Calibri" w:cs="Calibri"/>
                <w:sz w:val="22"/>
                <w:szCs w:val="22"/>
              </w:rPr>
            </w:pPr>
          </w:p>
        </w:tc>
        <w:tc>
          <w:tcPr>
            <w:tcW w:w="1245" w:type="dxa"/>
            <w:shd w:val="clear" w:color="auto" w:fill="auto"/>
          </w:tcPr>
          <w:p w:rsidR="0090060C" w:rsidRDefault="0090060C">
            <w:pPr>
              <w:jc w:val="both"/>
              <w:rPr>
                <w:rFonts w:ascii="Calibri" w:eastAsia="Calibri" w:hAnsi="Calibri" w:cs="Calibri"/>
                <w:sz w:val="22"/>
                <w:szCs w:val="22"/>
              </w:rPr>
            </w:pPr>
          </w:p>
        </w:tc>
      </w:tr>
      <w:tr w:rsidR="0090060C">
        <w:trPr>
          <w:jc w:val="center"/>
        </w:trPr>
        <w:tc>
          <w:tcPr>
            <w:tcW w:w="8610" w:type="dxa"/>
            <w:gridSpan w:val="5"/>
            <w:tcBorders>
              <w:bottom w:val="single" w:sz="4" w:space="0" w:color="000000"/>
            </w:tcBorders>
            <w:shd w:val="clear" w:color="auto" w:fill="auto"/>
          </w:tcPr>
          <w:p w:rsidR="0090060C" w:rsidRDefault="00826DA6">
            <w:pPr>
              <w:jc w:val="right"/>
              <w:rPr>
                <w:rFonts w:ascii="Calibri" w:eastAsia="Calibri" w:hAnsi="Calibri" w:cs="Calibri"/>
                <w:i/>
                <w:sz w:val="22"/>
                <w:szCs w:val="22"/>
              </w:rPr>
            </w:pPr>
            <w:r>
              <w:rPr>
                <w:rFonts w:ascii="Calibri" w:eastAsia="Calibri" w:hAnsi="Calibri" w:cs="Calibri"/>
                <w:i/>
                <w:sz w:val="22"/>
                <w:szCs w:val="22"/>
              </w:rPr>
              <w:t>Total Professional Fees</w:t>
            </w:r>
          </w:p>
        </w:tc>
        <w:tc>
          <w:tcPr>
            <w:tcW w:w="1245" w:type="dxa"/>
            <w:tcBorders>
              <w:bottom w:val="single" w:sz="4" w:space="0" w:color="000000"/>
            </w:tcBorders>
            <w:shd w:val="clear" w:color="auto" w:fill="auto"/>
          </w:tcPr>
          <w:p w:rsidR="0090060C" w:rsidRDefault="00826DA6">
            <w:pPr>
              <w:jc w:val="right"/>
              <w:rPr>
                <w:rFonts w:ascii="Calibri" w:eastAsia="Calibri" w:hAnsi="Calibri" w:cs="Calibri"/>
                <w:sz w:val="22"/>
                <w:szCs w:val="22"/>
              </w:rPr>
            </w:pPr>
            <w:r>
              <w:rPr>
                <w:rFonts w:ascii="Calibri" w:eastAsia="Calibri" w:hAnsi="Calibri" w:cs="Calibri"/>
                <w:sz w:val="22"/>
                <w:szCs w:val="22"/>
              </w:rPr>
              <w:t>$$</w:t>
            </w:r>
          </w:p>
        </w:tc>
      </w:tr>
      <w:tr w:rsidR="0090060C">
        <w:trPr>
          <w:jc w:val="center"/>
        </w:trPr>
        <w:tc>
          <w:tcPr>
            <w:tcW w:w="9855" w:type="dxa"/>
            <w:gridSpan w:val="6"/>
            <w:shd w:val="clear" w:color="auto" w:fill="DDDDDD"/>
          </w:tcPr>
          <w:p w:rsidR="0090060C" w:rsidRDefault="00826DA6">
            <w:pPr>
              <w:numPr>
                <w:ilvl w:val="0"/>
                <w:numId w:val="3"/>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Out-of-Pocket expenses</w:t>
            </w:r>
            <w:r w:rsidR="004D1F00">
              <w:rPr>
                <w:rFonts w:ascii="Calibri" w:eastAsia="Calibri" w:hAnsi="Calibri" w:cs="Calibri"/>
                <w:color w:val="000000"/>
                <w:sz w:val="22"/>
                <w:szCs w:val="22"/>
              </w:rPr>
              <w:t xml:space="preserve"> (If any)</w:t>
            </w:r>
          </w:p>
        </w:tc>
      </w:tr>
      <w:tr w:rsidR="0090060C">
        <w:trPr>
          <w:jc w:val="center"/>
        </w:trPr>
        <w:tc>
          <w:tcPr>
            <w:tcW w:w="648" w:type="dxa"/>
            <w:shd w:val="clear" w:color="auto" w:fill="auto"/>
          </w:tcPr>
          <w:p w:rsidR="0090060C" w:rsidRDefault="0090060C">
            <w:pPr>
              <w:jc w:val="both"/>
              <w:rPr>
                <w:rFonts w:ascii="Calibri" w:eastAsia="Calibri" w:hAnsi="Calibri" w:cs="Calibri"/>
                <w:sz w:val="22"/>
                <w:szCs w:val="22"/>
              </w:rPr>
            </w:pPr>
          </w:p>
        </w:tc>
        <w:tc>
          <w:tcPr>
            <w:tcW w:w="4230" w:type="dxa"/>
            <w:shd w:val="clear" w:color="auto" w:fill="auto"/>
          </w:tcPr>
          <w:p w:rsidR="0090060C" w:rsidRDefault="0090060C">
            <w:pPr>
              <w:jc w:val="both"/>
              <w:rPr>
                <w:rFonts w:ascii="Calibri" w:eastAsia="Calibri" w:hAnsi="Calibri" w:cs="Calibri"/>
                <w:sz w:val="22"/>
                <w:szCs w:val="22"/>
              </w:rPr>
            </w:pPr>
          </w:p>
        </w:tc>
        <w:tc>
          <w:tcPr>
            <w:tcW w:w="1244" w:type="dxa"/>
            <w:shd w:val="clear" w:color="auto" w:fill="auto"/>
          </w:tcPr>
          <w:p w:rsidR="0090060C" w:rsidRDefault="0090060C">
            <w:pPr>
              <w:jc w:val="both"/>
              <w:rPr>
                <w:rFonts w:ascii="Calibri" w:eastAsia="Calibri" w:hAnsi="Calibri" w:cs="Calibri"/>
                <w:sz w:val="22"/>
                <w:szCs w:val="22"/>
              </w:rPr>
            </w:pPr>
          </w:p>
        </w:tc>
        <w:tc>
          <w:tcPr>
            <w:tcW w:w="1244" w:type="dxa"/>
            <w:shd w:val="clear" w:color="auto" w:fill="auto"/>
          </w:tcPr>
          <w:p w:rsidR="0090060C" w:rsidRDefault="0090060C">
            <w:pPr>
              <w:jc w:val="both"/>
              <w:rPr>
                <w:rFonts w:ascii="Calibri" w:eastAsia="Calibri" w:hAnsi="Calibri" w:cs="Calibri"/>
                <w:sz w:val="22"/>
                <w:szCs w:val="22"/>
              </w:rPr>
            </w:pPr>
          </w:p>
        </w:tc>
        <w:tc>
          <w:tcPr>
            <w:tcW w:w="1244" w:type="dxa"/>
            <w:shd w:val="clear" w:color="auto" w:fill="auto"/>
          </w:tcPr>
          <w:p w:rsidR="0090060C" w:rsidRDefault="0090060C">
            <w:pPr>
              <w:jc w:val="both"/>
              <w:rPr>
                <w:rFonts w:ascii="Calibri" w:eastAsia="Calibri" w:hAnsi="Calibri" w:cs="Calibri"/>
                <w:sz w:val="22"/>
                <w:szCs w:val="22"/>
              </w:rPr>
            </w:pPr>
          </w:p>
        </w:tc>
        <w:tc>
          <w:tcPr>
            <w:tcW w:w="1245" w:type="dxa"/>
            <w:shd w:val="clear" w:color="auto" w:fill="auto"/>
          </w:tcPr>
          <w:p w:rsidR="0090060C" w:rsidRDefault="0090060C">
            <w:pPr>
              <w:jc w:val="both"/>
              <w:rPr>
                <w:rFonts w:ascii="Calibri" w:eastAsia="Calibri" w:hAnsi="Calibri" w:cs="Calibri"/>
                <w:sz w:val="22"/>
                <w:szCs w:val="22"/>
              </w:rPr>
            </w:pPr>
          </w:p>
        </w:tc>
      </w:tr>
      <w:tr w:rsidR="0090060C">
        <w:trPr>
          <w:jc w:val="center"/>
        </w:trPr>
        <w:tc>
          <w:tcPr>
            <w:tcW w:w="648" w:type="dxa"/>
            <w:shd w:val="clear" w:color="auto" w:fill="auto"/>
          </w:tcPr>
          <w:p w:rsidR="0090060C" w:rsidRDefault="0090060C">
            <w:pPr>
              <w:jc w:val="both"/>
              <w:rPr>
                <w:rFonts w:ascii="Calibri" w:eastAsia="Calibri" w:hAnsi="Calibri" w:cs="Calibri"/>
                <w:sz w:val="22"/>
                <w:szCs w:val="22"/>
              </w:rPr>
            </w:pPr>
          </w:p>
        </w:tc>
        <w:tc>
          <w:tcPr>
            <w:tcW w:w="4230" w:type="dxa"/>
            <w:shd w:val="clear" w:color="auto" w:fill="auto"/>
          </w:tcPr>
          <w:p w:rsidR="0090060C" w:rsidRDefault="0090060C">
            <w:pPr>
              <w:jc w:val="both"/>
              <w:rPr>
                <w:rFonts w:ascii="Calibri" w:eastAsia="Calibri" w:hAnsi="Calibri" w:cs="Calibri"/>
                <w:sz w:val="22"/>
                <w:szCs w:val="22"/>
              </w:rPr>
            </w:pPr>
          </w:p>
        </w:tc>
        <w:tc>
          <w:tcPr>
            <w:tcW w:w="1244" w:type="dxa"/>
            <w:shd w:val="clear" w:color="auto" w:fill="auto"/>
          </w:tcPr>
          <w:p w:rsidR="0090060C" w:rsidRDefault="0090060C">
            <w:pPr>
              <w:jc w:val="both"/>
              <w:rPr>
                <w:rFonts w:ascii="Calibri" w:eastAsia="Calibri" w:hAnsi="Calibri" w:cs="Calibri"/>
                <w:sz w:val="22"/>
                <w:szCs w:val="22"/>
              </w:rPr>
            </w:pPr>
          </w:p>
        </w:tc>
        <w:tc>
          <w:tcPr>
            <w:tcW w:w="1244" w:type="dxa"/>
            <w:shd w:val="clear" w:color="auto" w:fill="auto"/>
          </w:tcPr>
          <w:p w:rsidR="0090060C" w:rsidRDefault="0090060C">
            <w:pPr>
              <w:jc w:val="both"/>
              <w:rPr>
                <w:rFonts w:ascii="Calibri" w:eastAsia="Calibri" w:hAnsi="Calibri" w:cs="Calibri"/>
                <w:sz w:val="22"/>
                <w:szCs w:val="22"/>
              </w:rPr>
            </w:pPr>
          </w:p>
        </w:tc>
        <w:tc>
          <w:tcPr>
            <w:tcW w:w="1244" w:type="dxa"/>
            <w:shd w:val="clear" w:color="auto" w:fill="auto"/>
          </w:tcPr>
          <w:p w:rsidR="0090060C" w:rsidRDefault="0090060C">
            <w:pPr>
              <w:jc w:val="both"/>
              <w:rPr>
                <w:rFonts w:ascii="Calibri" w:eastAsia="Calibri" w:hAnsi="Calibri" w:cs="Calibri"/>
                <w:sz w:val="22"/>
                <w:szCs w:val="22"/>
              </w:rPr>
            </w:pPr>
          </w:p>
        </w:tc>
        <w:tc>
          <w:tcPr>
            <w:tcW w:w="1245" w:type="dxa"/>
            <w:shd w:val="clear" w:color="auto" w:fill="auto"/>
          </w:tcPr>
          <w:p w:rsidR="0090060C" w:rsidRDefault="0090060C">
            <w:pPr>
              <w:jc w:val="both"/>
              <w:rPr>
                <w:rFonts w:ascii="Calibri" w:eastAsia="Calibri" w:hAnsi="Calibri" w:cs="Calibri"/>
                <w:sz w:val="22"/>
                <w:szCs w:val="22"/>
              </w:rPr>
            </w:pPr>
          </w:p>
        </w:tc>
      </w:tr>
      <w:tr w:rsidR="0090060C">
        <w:trPr>
          <w:jc w:val="center"/>
        </w:trPr>
        <w:tc>
          <w:tcPr>
            <w:tcW w:w="8610" w:type="dxa"/>
            <w:gridSpan w:val="5"/>
            <w:shd w:val="clear" w:color="auto" w:fill="auto"/>
          </w:tcPr>
          <w:p w:rsidR="0090060C" w:rsidRDefault="00826DA6">
            <w:pPr>
              <w:jc w:val="right"/>
              <w:rPr>
                <w:rFonts w:ascii="Calibri" w:eastAsia="Calibri" w:hAnsi="Calibri" w:cs="Calibri"/>
                <w:i/>
                <w:sz w:val="22"/>
                <w:szCs w:val="22"/>
              </w:rPr>
            </w:pPr>
            <w:r>
              <w:rPr>
                <w:rFonts w:ascii="Calibri" w:eastAsia="Calibri" w:hAnsi="Calibri" w:cs="Calibri"/>
                <w:i/>
                <w:sz w:val="22"/>
                <w:szCs w:val="22"/>
              </w:rPr>
              <w:t>Total Out of Pocket Expenses</w:t>
            </w:r>
          </w:p>
        </w:tc>
        <w:tc>
          <w:tcPr>
            <w:tcW w:w="1245" w:type="dxa"/>
            <w:shd w:val="clear" w:color="auto" w:fill="auto"/>
          </w:tcPr>
          <w:p w:rsidR="0090060C" w:rsidRDefault="00826DA6">
            <w:pPr>
              <w:jc w:val="right"/>
              <w:rPr>
                <w:rFonts w:ascii="Calibri" w:eastAsia="Calibri" w:hAnsi="Calibri" w:cs="Calibri"/>
                <w:sz w:val="22"/>
                <w:szCs w:val="22"/>
              </w:rPr>
            </w:pPr>
            <w:r>
              <w:rPr>
                <w:rFonts w:ascii="Calibri" w:eastAsia="Calibri" w:hAnsi="Calibri" w:cs="Calibri"/>
                <w:sz w:val="22"/>
                <w:szCs w:val="22"/>
              </w:rPr>
              <w:t>$$</w:t>
            </w:r>
          </w:p>
        </w:tc>
      </w:tr>
      <w:tr w:rsidR="0090060C">
        <w:trPr>
          <w:jc w:val="center"/>
        </w:trPr>
        <w:tc>
          <w:tcPr>
            <w:tcW w:w="8610" w:type="dxa"/>
            <w:gridSpan w:val="5"/>
            <w:shd w:val="clear" w:color="auto" w:fill="auto"/>
          </w:tcPr>
          <w:p w:rsidR="0090060C" w:rsidRDefault="00826DA6">
            <w:pPr>
              <w:jc w:val="right"/>
              <w:rPr>
                <w:rFonts w:ascii="Calibri" w:eastAsia="Calibri" w:hAnsi="Calibri" w:cs="Calibri"/>
                <w:b/>
                <w:i/>
                <w:sz w:val="22"/>
                <w:szCs w:val="22"/>
              </w:rPr>
            </w:pPr>
            <w:r>
              <w:rPr>
                <w:rFonts w:ascii="Calibri" w:eastAsia="Calibri" w:hAnsi="Calibri" w:cs="Calibri"/>
                <w:b/>
                <w:i/>
                <w:sz w:val="22"/>
                <w:szCs w:val="22"/>
              </w:rPr>
              <w:t xml:space="preserve">Total Contract Price </w:t>
            </w:r>
          </w:p>
          <w:p w:rsidR="0090060C" w:rsidRDefault="00826DA6">
            <w:pPr>
              <w:jc w:val="right"/>
              <w:rPr>
                <w:rFonts w:ascii="Calibri" w:eastAsia="Calibri" w:hAnsi="Calibri" w:cs="Calibri"/>
                <w:i/>
                <w:sz w:val="22"/>
                <w:szCs w:val="22"/>
              </w:rPr>
            </w:pPr>
            <w:r>
              <w:rPr>
                <w:rFonts w:ascii="Calibri" w:eastAsia="Calibri" w:hAnsi="Calibri" w:cs="Calibri"/>
                <w:i/>
                <w:sz w:val="22"/>
                <w:szCs w:val="22"/>
              </w:rPr>
              <w:t>(Professional Fees + Out of Pocket Expenses)</w:t>
            </w:r>
          </w:p>
        </w:tc>
        <w:tc>
          <w:tcPr>
            <w:tcW w:w="1245" w:type="dxa"/>
            <w:shd w:val="clear" w:color="auto" w:fill="auto"/>
            <w:vAlign w:val="center"/>
          </w:tcPr>
          <w:p w:rsidR="0090060C" w:rsidRDefault="00826DA6">
            <w:pPr>
              <w:jc w:val="right"/>
              <w:rPr>
                <w:rFonts w:ascii="Calibri" w:eastAsia="Calibri" w:hAnsi="Calibri" w:cs="Calibri"/>
                <w:sz w:val="22"/>
                <w:szCs w:val="22"/>
              </w:rPr>
            </w:pPr>
            <w:r>
              <w:rPr>
                <w:rFonts w:ascii="Calibri" w:eastAsia="Calibri" w:hAnsi="Calibri" w:cs="Calibri"/>
                <w:sz w:val="22"/>
                <w:szCs w:val="22"/>
              </w:rPr>
              <w:t>$$</w:t>
            </w:r>
          </w:p>
        </w:tc>
      </w:tr>
    </w:tbl>
    <w:p w:rsidR="0090060C" w:rsidRDefault="0090060C">
      <w:pPr>
        <w:rPr>
          <w:rFonts w:ascii="Calibri" w:eastAsia="Calibri" w:hAnsi="Calibri" w:cs="Calibri"/>
          <w:b/>
          <w:sz w:val="22"/>
          <w:szCs w:val="22"/>
        </w:rPr>
      </w:pPr>
    </w:p>
    <w:p w:rsidR="0090060C" w:rsidRDefault="00826DA6">
      <w:pPr>
        <w:tabs>
          <w:tab w:val="left" w:pos="-180"/>
          <w:tab w:val="right" w:pos="1980"/>
          <w:tab w:val="left" w:pos="2160"/>
          <w:tab w:val="left" w:pos="4320"/>
        </w:tabs>
        <w:rPr>
          <w:b/>
          <w:sz w:val="22"/>
          <w:szCs w:val="22"/>
        </w:rPr>
      </w:pPr>
      <w:r>
        <w:rPr>
          <w:noProof/>
        </w:rPr>
        <mc:AlternateContent>
          <mc:Choice Requires="wps">
            <w:drawing>
              <wp:anchor distT="0" distB="0" distL="114300" distR="114300" simplePos="0" relativeHeight="251660288" behindDoc="0" locked="0" layoutInCell="1" hidden="0" allowOverlap="1">
                <wp:simplePos x="0" y="0"/>
                <wp:positionH relativeFrom="column">
                  <wp:posOffset>1</wp:posOffset>
                </wp:positionH>
                <wp:positionV relativeFrom="paragraph">
                  <wp:posOffset>38100</wp:posOffset>
                </wp:positionV>
                <wp:extent cx="6189345" cy="695325"/>
                <wp:effectExtent l="0" t="0" r="0" b="0"/>
                <wp:wrapNone/>
                <wp:docPr id="6" name="Rectangle 6"/>
                <wp:cNvGraphicFramePr/>
                <a:graphic xmlns:a="http://schemas.openxmlformats.org/drawingml/2006/main">
                  <a:graphicData uri="http://schemas.microsoft.com/office/word/2010/wordprocessingShape">
                    <wps:wsp>
                      <wps:cNvSpPr/>
                      <wps:spPr>
                        <a:xfrm>
                          <a:off x="2256090" y="3437100"/>
                          <a:ext cx="6179820" cy="685800"/>
                        </a:xfrm>
                        <a:prstGeom prst="rect">
                          <a:avLst/>
                        </a:prstGeom>
                        <a:noFill/>
                        <a:ln w="9525" cap="flat" cmpd="sng">
                          <a:solidFill>
                            <a:srgbClr val="000000"/>
                          </a:solidFill>
                          <a:prstDash val="solid"/>
                          <a:miter lim="800000"/>
                          <a:headEnd type="none" w="sm" len="sm"/>
                          <a:tailEnd type="none" w="sm" len="sm"/>
                        </a:ln>
                      </wps:spPr>
                      <wps:txbx>
                        <w:txbxContent>
                          <w:p w:rsidR="0090060C" w:rsidRDefault="00826DA6">
                            <w:pPr>
                              <w:textDirection w:val="btLr"/>
                            </w:pPr>
                            <w:r>
                              <w:rPr>
                                <w:rFonts w:ascii="Calibri" w:eastAsia="Calibri" w:hAnsi="Calibri" w:cs="Calibri"/>
                                <w:i/>
                                <w:color w:val="000000"/>
                              </w:rPr>
                              <w:t>Vendor’s Comments</w:t>
                            </w:r>
                            <w:r>
                              <w:rPr>
                                <w:i/>
                                <w:color w:val="000000"/>
                              </w:rPr>
                              <w:t>:</w:t>
                            </w:r>
                          </w:p>
                        </w:txbxContent>
                      </wps:txbx>
                      <wps:bodyPr spcFirstLastPara="1" wrap="square" lIns="91425" tIns="45700" rIns="91425" bIns="45700" anchor="t" anchorCtr="0">
                        <a:noAutofit/>
                      </wps:bodyPr>
                    </wps:wsp>
                  </a:graphicData>
                </a:graphic>
              </wp:anchor>
            </w:drawing>
          </mc:Choice>
          <mc:Fallback>
            <w:pict>
              <v:rect id="Rectangle 6" o:spid="_x0000_s1026" style="position:absolute;margin-left:0;margin-top:3pt;width:487.35pt;height:54.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" filled="f">
                <v:stroke startarrowwidth="narrow" startarrowlength="short" endarrowwidth="narrow" endarrowlength="short"/>
                <v:textbox inset="2.53958mm,1.2694mm,2.53958mm,1.2694mm">
                  <w:txbxContent>
                    <w:p w:rsidR="0090060C" w:rsidRDefault="00826DA6">
                      <w:pPr>
                        <w:textDirection w:val="btLr"/>
                      </w:pPr>
                      <w:r>
                        <w:rPr>
                          <w:rFonts w:ascii="Calibri" w:eastAsia="Calibri" w:hAnsi="Calibri" w:cs="Calibri"/>
                          <w:i/>
                          <w:color w:val="000000"/>
                        </w:rPr>
                        <w:t>Vendor’s Comments</w:t>
                      </w:r>
                      <w:r>
                        <w:rPr>
                          <w:i/>
                          <w:color w:val="000000"/>
                        </w:rPr>
                        <w:t>:</w:t>
                      </w:r>
                    </w:p>
                  </w:txbxContent>
                </v:textbox>
              </v:rect>
            </w:pict>
          </mc:Fallback>
        </mc:AlternateContent>
      </w:r>
    </w:p>
    <w:p w:rsidR="0090060C" w:rsidRDefault="0090060C">
      <w:pPr>
        <w:tabs>
          <w:tab w:val="left" w:pos="-180"/>
          <w:tab w:val="right" w:pos="1980"/>
          <w:tab w:val="left" w:pos="2160"/>
          <w:tab w:val="left" w:pos="4320"/>
        </w:tabs>
        <w:rPr>
          <w:b/>
          <w:sz w:val="22"/>
          <w:szCs w:val="22"/>
        </w:rPr>
      </w:pPr>
    </w:p>
    <w:p w:rsidR="0090060C" w:rsidRDefault="0090060C">
      <w:pPr>
        <w:tabs>
          <w:tab w:val="left" w:pos="-180"/>
          <w:tab w:val="right" w:pos="1980"/>
          <w:tab w:val="left" w:pos="2160"/>
          <w:tab w:val="left" w:pos="4320"/>
        </w:tabs>
        <w:rPr>
          <w:b/>
          <w:sz w:val="22"/>
          <w:szCs w:val="22"/>
        </w:rPr>
      </w:pPr>
    </w:p>
    <w:p w:rsidR="0090060C" w:rsidRDefault="0090060C">
      <w:pPr>
        <w:tabs>
          <w:tab w:val="left" w:pos="-180"/>
          <w:tab w:val="right" w:pos="1980"/>
          <w:tab w:val="left" w:pos="2160"/>
          <w:tab w:val="left" w:pos="4320"/>
        </w:tabs>
        <w:rPr>
          <w:b/>
          <w:sz w:val="22"/>
          <w:szCs w:val="22"/>
        </w:rPr>
      </w:pPr>
    </w:p>
    <w:p w:rsidR="0090060C" w:rsidRDefault="0090060C">
      <w:pPr>
        <w:tabs>
          <w:tab w:val="left" w:pos="-180"/>
          <w:tab w:val="right" w:pos="1980"/>
          <w:tab w:val="left" w:pos="2160"/>
          <w:tab w:val="left" w:pos="4320"/>
        </w:tabs>
        <w:rPr>
          <w:b/>
          <w:sz w:val="22"/>
          <w:szCs w:val="22"/>
        </w:rPr>
      </w:pPr>
    </w:p>
    <w:p w:rsidR="0090060C" w:rsidRDefault="00690421">
      <w:pPr>
        <w:pBdr>
          <w:top w:val="nil"/>
          <w:left w:val="nil"/>
          <w:bottom w:val="nil"/>
          <w:right w:val="nil"/>
          <w:between w:val="nil"/>
        </w:pBdr>
        <w:tabs>
          <w:tab w:val="left" w:pos="851"/>
        </w:tabs>
        <w:spacing w:line="276" w:lineRule="auto"/>
        <w:ind w:hanging="720"/>
        <w:jc w:val="both"/>
        <w:rPr>
          <w:rFonts w:ascii="Calibri" w:eastAsia="Calibri" w:hAnsi="Calibri" w:cs="Calibri"/>
          <w:color w:val="000000"/>
          <w:sz w:val="22"/>
          <w:szCs w:val="22"/>
        </w:rPr>
      </w:pPr>
      <w:r>
        <w:rPr>
          <w:rFonts w:ascii="Calibri" w:eastAsia="Calibri" w:hAnsi="Calibri" w:cs="Calibri"/>
          <w:color w:val="000000"/>
          <w:sz w:val="22"/>
          <w:szCs w:val="22"/>
        </w:rPr>
        <w:tab/>
      </w:r>
      <w:r w:rsidR="00826DA6">
        <w:rPr>
          <w:rFonts w:ascii="Calibri" w:eastAsia="Calibri" w:hAnsi="Calibri" w:cs="Calibri"/>
          <w:color w:val="000000"/>
          <w:sz w:val="22"/>
          <w:szCs w:val="22"/>
        </w:rPr>
        <w:t>I hereby certify that the company mentioned above, which I am duly authorized to sign for, has reviewed RFQ UNFPA/</w:t>
      </w:r>
      <w:r>
        <w:rPr>
          <w:rFonts w:ascii="Calibri" w:eastAsia="Calibri" w:hAnsi="Calibri" w:cs="Calibri"/>
          <w:color w:val="000000"/>
          <w:sz w:val="22"/>
          <w:szCs w:val="22"/>
        </w:rPr>
        <w:t>USA</w:t>
      </w:r>
      <w:r w:rsidR="00826DA6">
        <w:rPr>
          <w:rFonts w:ascii="Calibri" w:eastAsia="Calibri" w:hAnsi="Calibri" w:cs="Calibri"/>
          <w:color w:val="000000"/>
          <w:sz w:val="22"/>
          <w:szCs w:val="22"/>
        </w:rPr>
        <w:t>/RFQ/</w:t>
      </w:r>
      <w:r w:rsidRPr="00690421">
        <w:rPr>
          <w:rFonts w:ascii="Calibri" w:eastAsia="Calibri" w:hAnsi="Calibri" w:cs="Calibri"/>
          <w:color w:val="000000"/>
          <w:sz w:val="22"/>
          <w:szCs w:val="22"/>
        </w:rPr>
        <w:t>21</w:t>
      </w:r>
      <w:r w:rsidR="00826DA6">
        <w:rPr>
          <w:rFonts w:ascii="Calibri" w:eastAsia="Calibri" w:hAnsi="Calibri" w:cs="Calibri"/>
          <w:color w:val="000000"/>
          <w:sz w:val="22"/>
          <w:szCs w:val="22"/>
        </w:rPr>
        <w:t>/</w:t>
      </w:r>
      <w:r>
        <w:rPr>
          <w:rFonts w:ascii="Calibri" w:eastAsia="Calibri" w:hAnsi="Calibri" w:cs="Calibri"/>
          <w:color w:val="000000"/>
          <w:sz w:val="22"/>
          <w:szCs w:val="22"/>
        </w:rPr>
        <w:t>008</w:t>
      </w:r>
      <w:r w:rsidR="00826DA6">
        <w:rPr>
          <w:rFonts w:ascii="Calibri" w:eastAsia="Calibri" w:hAnsi="Calibri" w:cs="Calibri"/>
          <w:color w:val="000000"/>
          <w:sz w:val="22"/>
          <w:szCs w:val="22"/>
        </w:rPr>
        <w:t xml:space="preserve"> including all annexes, amendments to the RFQ document (if applicable) and the responses provided by UNFPA on clarification questions from the prospective service providers.  </w:t>
      </w:r>
      <w:r w:rsidR="00826DA6" w:rsidRPr="00690421">
        <w:rPr>
          <w:rFonts w:ascii="Calibri" w:eastAsia="Calibri" w:hAnsi="Calibri" w:cs="Calibri"/>
          <w:b/>
          <w:color w:val="000000"/>
          <w:sz w:val="22"/>
          <w:szCs w:val="22"/>
        </w:rPr>
        <w:t>Further, the company accepts the General Conditions of Contract for UNFPA</w:t>
      </w:r>
      <w:r>
        <w:rPr>
          <w:rFonts w:ascii="Calibri" w:eastAsia="Calibri" w:hAnsi="Calibri" w:cs="Calibri"/>
          <w:color w:val="000000"/>
          <w:sz w:val="22"/>
          <w:szCs w:val="22"/>
        </w:rPr>
        <w:t xml:space="preserve"> hereby attached,</w:t>
      </w:r>
      <w:r w:rsidR="00826DA6">
        <w:rPr>
          <w:rFonts w:ascii="Calibri" w:eastAsia="Calibri" w:hAnsi="Calibri" w:cs="Calibri"/>
          <w:color w:val="000000"/>
          <w:sz w:val="22"/>
          <w:szCs w:val="22"/>
        </w:rPr>
        <w:t xml:space="preserve"> and we will abide by this quotation until it expires. </w:t>
      </w:r>
    </w:p>
    <w:tbl>
      <w:tblPr>
        <w:tblStyle w:val="a8"/>
        <w:tblW w:w="985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00" w:firstRow="0" w:lastRow="0" w:firstColumn="0" w:lastColumn="0" w:noHBand="0" w:noVBand="1"/>
      </w:tblPr>
      <w:tblGrid>
        <w:gridCol w:w="4927"/>
        <w:gridCol w:w="2464"/>
        <w:gridCol w:w="2464"/>
      </w:tblGrid>
      <w:tr w:rsidR="0090060C">
        <w:tc>
          <w:tcPr>
            <w:tcW w:w="4927" w:type="dxa"/>
            <w:shd w:val="clear" w:color="auto" w:fill="auto"/>
            <w:vAlign w:val="center"/>
          </w:tcPr>
          <w:p w:rsidR="0090060C" w:rsidRDefault="0090060C">
            <w:pPr>
              <w:tabs>
                <w:tab w:val="left" w:pos="-180"/>
                <w:tab w:val="right" w:pos="1980"/>
                <w:tab w:val="left" w:pos="2160"/>
                <w:tab w:val="left" w:pos="4320"/>
              </w:tabs>
              <w:rPr>
                <w:rFonts w:ascii="Calibri" w:eastAsia="Calibri" w:hAnsi="Calibri" w:cs="Calibri"/>
                <w:sz w:val="22"/>
                <w:szCs w:val="22"/>
              </w:rPr>
            </w:pPr>
          </w:p>
          <w:p w:rsidR="0090060C" w:rsidRDefault="0090060C">
            <w:pPr>
              <w:tabs>
                <w:tab w:val="left" w:pos="-180"/>
                <w:tab w:val="right" w:pos="1980"/>
                <w:tab w:val="left" w:pos="2160"/>
                <w:tab w:val="left" w:pos="4320"/>
              </w:tabs>
              <w:rPr>
                <w:rFonts w:ascii="Calibri" w:eastAsia="Calibri" w:hAnsi="Calibri" w:cs="Calibri"/>
                <w:sz w:val="22"/>
                <w:szCs w:val="22"/>
              </w:rPr>
            </w:pPr>
          </w:p>
          <w:p w:rsidR="0090060C" w:rsidRDefault="0090060C">
            <w:pPr>
              <w:tabs>
                <w:tab w:val="left" w:pos="-180"/>
                <w:tab w:val="right" w:pos="1980"/>
                <w:tab w:val="left" w:pos="2160"/>
                <w:tab w:val="left" w:pos="4320"/>
              </w:tabs>
              <w:rPr>
                <w:rFonts w:ascii="Calibri" w:eastAsia="Calibri" w:hAnsi="Calibri" w:cs="Calibri"/>
                <w:sz w:val="22"/>
                <w:szCs w:val="22"/>
              </w:rPr>
            </w:pPr>
          </w:p>
        </w:tc>
        <w:tc>
          <w:tcPr>
            <w:tcW w:w="2464" w:type="dxa"/>
            <w:vAlign w:val="center"/>
          </w:tcPr>
          <w:p w:rsidR="0090060C" w:rsidRDefault="00826DA6">
            <w:pPr>
              <w:tabs>
                <w:tab w:val="left" w:pos="-180"/>
                <w:tab w:val="right" w:pos="1980"/>
                <w:tab w:val="left" w:pos="2160"/>
                <w:tab w:val="left" w:pos="4320"/>
              </w:tabs>
              <w:jc w:val="center"/>
              <w:rPr>
                <w:rFonts w:ascii="Calibri" w:eastAsia="Calibri" w:hAnsi="Calibri" w:cs="Calibri"/>
                <w:sz w:val="22"/>
                <w:szCs w:val="22"/>
              </w:rPr>
            </w:pPr>
            <w:r>
              <w:rPr>
                <w:rFonts w:ascii="Calibri" w:eastAsia="Calibri" w:hAnsi="Calibri" w:cs="Calibri"/>
                <w:color w:val="808080"/>
                <w:sz w:val="22"/>
                <w:szCs w:val="22"/>
              </w:rPr>
              <w:t>Click here to enter a date.</w:t>
            </w:r>
          </w:p>
        </w:tc>
        <w:tc>
          <w:tcPr>
            <w:tcW w:w="2464" w:type="dxa"/>
            <w:vAlign w:val="center"/>
          </w:tcPr>
          <w:p w:rsidR="0090060C" w:rsidRDefault="0090060C">
            <w:pPr>
              <w:tabs>
                <w:tab w:val="left" w:pos="-180"/>
                <w:tab w:val="right" w:pos="1980"/>
                <w:tab w:val="left" w:pos="2160"/>
                <w:tab w:val="left" w:pos="4320"/>
              </w:tabs>
              <w:rPr>
                <w:rFonts w:ascii="Calibri" w:eastAsia="Calibri" w:hAnsi="Calibri" w:cs="Calibri"/>
                <w:sz w:val="22"/>
                <w:szCs w:val="22"/>
              </w:rPr>
            </w:pPr>
          </w:p>
        </w:tc>
      </w:tr>
      <w:tr w:rsidR="0090060C">
        <w:tc>
          <w:tcPr>
            <w:tcW w:w="4927" w:type="dxa"/>
            <w:shd w:val="clear" w:color="auto" w:fill="auto"/>
            <w:vAlign w:val="center"/>
          </w:tcPr>
          <w:p w:rsidR="0090060C" w:rsidRDefault="00826DA6">
            <w:pPr>
              <w:tabs>
                <w:tab w:val="left" w:pos="-180"/>
                <w:tab w:val="right" w:pos="1980"/>
                <w:tab w:val="left" w:pos="2160"/>
                <w:tab w:val="left" w:pos="4320"/>
              </w:tabs>
              <w:jc w:val="center"/>
              <w:rPr>
                <w:rFonts w:ascii="Calibri" w:eastAsia="Calibri" w:hAnsi="Calibri" w:cs="Calibri"/>
                <w:sz w:val="22"/>
                <w:szCs w:val="22"/>
              </w:rPr>
            </w:pPr>
            <w:r>
              <w:rPr>
                <w:rFonts w:ascii="Calibri" w:eastAsia="Calibri" w:hAnsi="Calibri" w:cs="Calibri"/>
                <w:sz w:val="22"/>
                <w:szCs w:val="22"/>
              </w:rPr>
              <w:t>Name and title</w:t>
            </w:r>
          </w:p>
        </w:tc>
        <w:tc>
          <w:tcPr>
            <w:tcW w:w="4928" w:type="dxa"/>
            <w:gridSpan w:val="2"/>
            <w:vAlign w:val="center"/>
          </w:tcPr>
          <w:p w:rsidR="0090060C" w:rsidRDefault="00826DA6">
            <w:pPr>
              <w:tabs>
                <w:tab w:val="left" w:pos="-180"/>
                <w:tab w:val="right" w:pos="1980"/>
                <w:tab w:val="left" w:pos="2160"/>
                <w:tab w:val="left" w:pos="4320"/>
              </w:tabs>
              <w:jc w:val="center"/>
              <w:rPr>
                <w:rFonts w:ascii="Calibri" w:eastAsia="Calibri" w:hAnsi="Calibri" w:cs="Calibri"/>
                <w:sz w:val="22"/>
                <w:szCs w:val="22"/>
              </w:rPr>
            </w:pPr>
            <w:r>
              <w:rPr>
                <w:rFonts w:ascii="Calibri" w:eastAsia="Calibri" w:hAnsi="Calibri" w:cs="Calibri"/>
                <w:sz w:val="22"/>
                <w:szCs w:val="22"/>
              </w:rPr>
              <w:t>Date and place</w:t>
            </w:r>
          </w:p>
        </w:tc>
      </w:tr>
    </w:tbl>
    <w:p w:rsidR="0090060C" w:rsidRDefault="0090060C">
      <w:pPr>
        <w:rPr>
          <w:rFonts w:ascii="Calibri" w:eastAsia="Calibri" w:hAnsi="Calibri" w:cs="Calibri"/>
        </w:rPr>
      </w:pPr>
    </w:p>
    <w:p w:rsidR="0090060C" w:rsidRDefault="0090060C">
      <w:pPr>
        <w:rPr>
          <w:rFonts w:ascii="Calibri" w:eastAsia="Calibri" w:hAnsi="Calibri" w:cs="Calibri"/>
          <w:b/>
          <w:sz w:val="28"/>
          <w:szCs w:val="28"/>
        </w:rPr>
      </w:pPr>
    </w:p>
    <w:p w:rsidR="0090060C" w:rsidRDefault="00826DA6">
      <w:pPr>
        <w:jc w:val="center"/>
        <w:rPr>
          <w:rFonts w:ascii="Calibri" w:eastAsia="Calibri" w:hAnsi="Calibri" w:cs="Calibri"/>
          <w:b/>
          <w:sz w:val="28"/>
          <w:szCs w:val="28"/>
        </w:rPr>
      </w:pPr>
      <w:r>
        <w:rPr>
          <w:rFonts w:ascii="Calibri" w:eastAsia="Calibri" w:hAnsi="Calibri" w:cs="Calibri"/>
          <w:b/>
          <w:sz w:val="28"/>
          <w:szCs w:val="28"/>
        </w:rPr>
        <w:t>ANNEX I:</w:t>
      </w:r>
    </w:p>
    <w:p w:rsidR="0090060C" w:rsidRDefault="00826DA6">
      <w:pPr>
        <w:jc w:val="center"/>
        <w:rPr>
          <w:rFonts w:ascii="Calibri" w:eastAsia="Calibri" w:hAnsi="Calibri" w:cs="Calibri"/>
          <w:b/>
          <w:sz w:val="28"/>
          <w:szCs w:val="28"/>
        </w:rPr>
      </w:pPr>
      <w:r>
        <w:rPr>
          <w:rFonts w:ascii="Calibri" w:eastAsia="Calibri" w:hAnsi="Calibri" w:cs="Calibri"/>
          <w:b/>
          <w:sz w:val="28"/>
          <w:szCs w:val="28"/>
        </w:rPr>
        <w:t>General Conditions of Contracts:</w:t>
      </w:r>
    </w:p>
    <w:p w:rsidR="0090060C" w:rsidRDefault="00826DA6">
      <w:pPr>
        <w:jc w:val="center"/>
        <w:rPr>
          <w:rFonts w:ascii="Calibri" w:eastAsia="Calibri" w:hAnsi="Calibri" w:cs="Calibri"/>
          <w:b/>
          <w:sz w:val="28"/>
          <w:szCs w:val="28"/>
        </w:rPr>
      </w:pPr>
      <w:r>
        <w:rPr>
          <w:rFonts w:ascii="Calibri" w:eastAsia="Calibri" w:hAnsi="Calibri" w:cs="Calibri"/>
          <w:b/>
          <w:sz w:val="28"/>
          <w:szCs w:val="28"/>
        </w:rPr>
        <w:t>De Minimis Contracts</w:t>
      </w:r>
    </w:p>
    <w:p w:rsidR="0090060C" w:rsidRDefault="0090060C">
      <w:pPr>
        <w:rPr>
          <w:rFonts w:ascii="Calibri" w:eastAsia="Calibri" w:hAnsi="Calibri" w:cs="Calibri"/>
        </w:rPr>
      </w:pPr>
    </w:p>
    <w:p w:rsidR="0090060C" w:rsidRDefault="0090060C">
      <w:pPr>
        <w:tabs>
          <w:tab w:val="left" w:pos="7020"/>
        </w:tabs>
        <w:rPr>
          <w:rFonts w:ascii="Calibri" w:eastAsia="Calibri" w:hAnsi="Calibri" w:cs="Calibri"/>
        </w:rPr>
      </w:pPr>
    </w:p>
    <w:p w:rsidR="0090060C" w:rsidRDefault="00826DA6">
      <w:pPr>
        <w:tabs>
          <w:tab w:val="left" w:pos="7020"/>
        </w:tabs>
        <w:rPr>
          <w:rFonts w:ascii="Calibri" w:eastAsia="Calibri" w:hAnsi="Calibri" w:cs="Calibri"/>
          <w:sz w:val="24"/>
          <w:szCs w:val="24"/>
        </w:rPr>
      </w:pPr>
      <w:r>
        <w:rPr>
          <w:rFonts w:ascii="Calibri" w:eastAsia="Calibri" w:hAnsi="Calibri" w:cs="Calibri"/>
          <w:sz w:val="24"/>
          <w:szCs w:val="24"/>
        </w:rPr>
        <w:t xml:space="preserve">This Request for Quotation is subject to UNFPA’s General Conditions of Contract: De Minimis Contracts, which are available in: </w:t>
      </w:r>
      <w:hyperlink r:id="rId15">
        <w:r>
          <w:rPr>
            <w:rFonts w:ascii="Calibri" w:eastAsia="Calibri" w:hAnsi="Calibri" w:cs="Calibri"/>
            <w:color w:val="003366"/>
            <w:sz w:val="24"/>
            <w:szCs w:val="24"/>
            <w:u w:val="single"/>
          </w:rPr>
          <w:t>English,</w:t>
        </w:r>
      </w:hyperlink>
      <w:r>
        <w:rPr>
          <w:rFonts w:ascii="Calibri" w:eastAsia="Calibri" w:hAnsi="Calibri" w:cs="Calibri"/>
          <w:sz w:val="24"/>
          <w:szCs w:val="24"/>
        </w:rPr>
        <w:t xml:space="preserve"> </w:t>
      </w:r>
      <w:hyperlink r:id="rId16">
        <w:r>
          <w:rPr>
            <w:rFonts w:ascii="Calibri" w:eastAsia="Calibri" w:hAnsi="Calibri" w:cs="Calibri"/>
            <w:color w:val="003366"/>
            <w:sz w:val="24"/>
            <w:szCs w:val="24"/>
            <w:u w:val="single"/>
          </w:rPr>
          <w:t>Spanish</w:t>
        </w:r>
      </w:hyperlink>
      <w:r>
        <w:rPr>
          <w:rFonts w:ascii="Calibri" w:eastAsia="Calibri" w:hAnsi="Calibri" w:cs="Calibri"/>
          <w:sz w:val="24"/>
          <w:szCs w:val="24"/>
        </w:rPr>
        <w:t xml:space="preserve"> and </w:t>
      </w:r>
      <w:hyperlink r:id="rId17">
        <w:r>
          <w:rPr>
            <w:rFonts w:ascii="Calibri" w:eastAsia="Calibri" w:hAnsi="Calibri" w:cs="Calibri"/>
            <w:color w:val="003366"/>
            <w:sz w:val="24"/>
            <w:szCs w:val="24"/>
            <w:u w:val="single"/>
          </w:rPr>
          <w:t>French</w:t>
        </w:r>
      </w:hyperlink>
    </w:p>
    <w:p w:rsidR="0090060C" w:rsidRDefault="0090060C">
      <w:pPr>
        <w:tabs>
          <w:tab w:val="left" w:pos="7020"/>
        </w:tabs>
        <w:rPr>
          <w:rFonts w:ascii="Calibri" w:eastAsia="Calibri" w:hAnsi="Calibri" w:cs="Calibri"/>
        </w:rPr>
      </w:pPr>
    </w:p>
    <w:p w:rsidR="0090060C" w:rsidRDefault="0090060C">
      <w:pPr>
        <w:tabs>
          <w:tab w:val="left" w:pos="7020"/>
        </w:tabs>
        <w:rPr>
          <w:rFonts w:ascii="Calibri" w:eastAsia="Calibri" w:hAnsi="Calibri" w:cs="Calibri"/>
        </w:rPr>
      </w:pPr>
    </w:p>
    <w:sectPr w:rsidR="0090060C">
      <w:headerReference w:type="default" r:id="rId18"/>
      <w:footerReference w:type="even" r:id="rId19"/>
      <w:footerReference w:type="default" r:id="rId20"/>
      <w:pgSz w:w="11906" w:h="16838"/>
      <w:pgMar w:top="720" w:right="1274" w:bottom="720" w:left="993"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5B13" w:rsidRDefault="00FB5B13">
      <w:r>
        <w:separator/>
      </w:r>
    </w:p>
  </w:endnote>
  <w:endnote w:type="continuationSeparator" w:id="0">
    <w:p w:rsidR="00FB5B13" w:rsidRDefault="00FB5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FPA-Text">
    <w:altName w:val="Trebuchet M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60C" w:rsidRDefault="00826DA6">
    <w:pPr>
      <w:pBdr>
        <w:top w:val="nil"/>
        <w:left w:val="nil"/>
        <w:bottom w:val="nil"/>
        <w:right w:val="nil"/>
        <w:between w:val="nil"/>
      </w:pBdr>
      <w:tabs>
        <w:tab w:val="center" w:pos="4153"/>
        <w:tab w:val="right" w:pos="8306"/>
      </w:tabs>
      <w:jc w:val="right"/>
      <w:rPr>
        <w:color w:val="000000"/>
      </w:rPr>
    </w:pPr>
    <w:r>
      <w:rPr>
        <w:color w:val="000000"/>
      </w:rPr>
      <w:fldChar w:fldCharType="begin"/>
    </w:r>
    <w:r>
      <w:rPr>
        <w:color w:val="000000"/>
      </w:rPr>
      <w:instrText>PAGE</w:instrText>
    </w:r>
    <w:r>
      <w:rPr>
        <w:color w:val="000000"/>
      </w:rPr>
      <w:fldChar w:fldCharType="end"/>
    </w:r>
  </w:p>
  <w:p w:rsidR="0090060C" w:rsidRDefault="0090060C">
    <w:pPr>
      <w:pBdr>
        <w:top w:val="nil"/>
        <w:left w:val="nil"/>
        <w:bottom w:val="nil"/>
        <w:right w:val="nil"/>
        <w:between w:val="nil"/>
      </w:pBdr>
      <w:tabs>
        <w:tab w:val="center" w:pos="4153"/>
        <w:tab w:val="right" w:pos="8306"/>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60C" w:rsidRDefault="00826DA6">
    <w:pPr>
      <w:pBdr>
        <w:top w:val="nil"/>
        <w:left w:val="nil"/>
        <w:bottom w:val="nil"/>
        <w:right w:val="nil"/>
        <w:between w:val="nil"/>
      </w:pBdr>
      <w:tabs>
        <w:tab w:val="center" w:pos="4153"/>
        <w:tab w:val="right" w:pos="8306"/>
      </w:tabs>
      <w:jc w:val="right"/>
      <w:rPr>
        <w:rFonts w:ascii="Calibri" w:eastAsia="Calibri" w:hAnsi="Calibri" w:cs="Calibri"/>
        <w:color w:val="000000"/>
        <w:sz w:val="18"/>
        <w:szCs w:val="18"/>
      </w:rPr>
    </w:pP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PAGE</w:instrText>
    </w:r>
    <w:r>
      <w:rPr>
        <w:rFonts w:ascii="Calibri" w:eastAsia="Calibri" w:hAnsi="Calibri" w:cs="Calibri"/>
        <w:color w:val="000000"/>
        <w:sz w:val="18"/>
        <w:szCs w:val="18"/>
      </w:rPr>
      <w:fldChar w:fldCharType="separate"/>
    </w:r>
    <w:r w:rsidR="00FB5B13">
      <w:rPr>
        <w:rFonts w:ascii="Calibri" w:eastAsia="Calibri" w:hAnsi="Calibri" w:cs="Calibri"/>
        <w:noProof/>
        <w:color w:val="000000"/>
        <w:sz w:val="18"/>
        <w:szCs w:val="18"/>
      </w:rPr>
      <w:t>1</w:t>
    </w:r>
    <w:r>
      <w:rPr>
        <w:rFonts w:ascii="Calibri" w:eastAsia="Calibri" w:hAnsi="Calibri" w:cs="Calibri"/>
        <w:color w:val="000000"/>
        <w:sz w:val="18"/>
        <w:szCs w:val="18"/>
      </w:rPr>
      <w:fldChar w:fldCharType="end"/>
    </w:r>
    <w:r>
      <w:rPr>
        <w:rFonts w:ascii="Calibri" w:eastAsia="Calibri" w:hAnsi="Calibri" w:cs="Calibri"/>
        <w:color w:val="000000"/>
        <w:sz w:val="18"/>
        <w:szCs w:val="18"/>
      </w:rPr>
      <w:t xml:space="preserve"> of </w:t>
    </w: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NUMPAGES</w:instrText>
    </w:r>
    <w:r>
      <w:rPr>
        <w:rFonts w:ascii="Calibri" w:eastAsia="Calibri" w:hAnsi="Calibri" w:cs="Calibri"/>
        <w:color w:val="000000"/>
        <w:sz w:val="18"/>
        <w:szCs w:val="18"/>
      </w:rPr>
      <w:fldChar w:fldCharType="separate"/>
    </w:r>
    <w:r w:rsidR="00FB5B13">
      <w:rPr>
        <w:rFonts w:ascii="Calibri" w:eastAsia="Calibri" w:hAnsi="Calibri" w:cs="Calibri"/>
        <w:noProof/>
        <w:color w:val="000000"/>
        <w:sz w:val="18"/>
        <w:szCs w:val="18"/>
      </w:rPr>
      <w:t>1</w:t>
    </w:r>
    <w:r>
      <w:rPr>
        <w:rFonts w:ascii="Calibri" w:eastAsia="Calibri" w:hAnsi="Calibri" w:cs="Calibri"/>
        <w:color w:val="000000"/>
        <w:sz w:val="18"/>
        <w:szCs w:val="18"/>
      </w:rPr>
      <w:fldChar w:fldCharType="end"/>
    </w:r>
  </w:p>
  <w:p w:rsidR="0090060C" w:rsidRDefault="00690421">
    <w:pPr>
      <w:pBdr>
        <w:top w:val="nil"/>
        <w:left w:val="nil"/>
        <w:bottom w:val="nil"/>
        <w:right w:val="nil"/>
        <w:between w:val="nil"/>
      </w:pBdr>
      <w:tabs>
        <w:tab w:val="right" w:pos="9720"/>
      </w:tabs>
      <w:ind w:right="360"/>
      <w:rPr>
        <w:rFonts w:ascii="Calibri" w:eastAsia="Calibri" w:hAnsi="Calibri" w:cs="Calibri"/>
        <w:color w:val="000000"/>
        <w:sz w:val="18"/>
        <w:szCs w:val="18"/>
      </w:rPr>
    </w:pPr>
    <w:r>
      <w:rPr>
        <w:rFonts w:ascii="Calibri" w:eastAsia="Calibri" w:hAnsi="Calibri" w:cs="Calibri"/>
        <w:color w:val="000000"/>
        <w:sz w:val="18"/>
        <w:szCs w:val="18"/>
      </w:rPr>
      <w:t>UNFPA/USA/RFQ/21/008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B13" w:rsidRDefault="00FB5B13">
      <w:r>
        <w:separator/>
      </w:r>
    </w:p>
  </w:footnote>
  <w:footnote w:type="continuationSeparator" w:id="0">
    <w:p w:rsidR="00FB5B13" w:rsidRDefault="00FB5B13">
      <w:r>
        <w:continuationSeparator/>
      </w:r>
    </w:p>
  </w:footnote>
  <w:footnote w:id="1">
    <w:p w:rsidR="00311CB1" w:rsidRDefault="00311CB1" w:rsidP="00311CB1">
      <w:pPr>
        <w:pBdr>
          <w:top w:val="nil"/>
          <w:left w:val="nil"/>
          <w:bottom w:val="nil"/>
          <w:right w:val="nil"/>
          <w:between w:val="nil"/>
        </w:pBdr>
        <w:rPr>
          <w:color w:val="000000"/>
          <w:sz w:val="16"/>
          <w:szCs w:val="16"/>
        </w:rPr>
      </w:pPr>
      <w:r>
        <w:rPr>
          <w:rStyle w:val="FootnoteReference"/>
        </w:rPr>
        <w:footnoteRef/>
      </w:r>
      <w:r>
        <w:rPr>
          <w:color w:val="000000"/>
          <w:sz w:val="16"/>
          <w:szCs w:val="16"/>
        </w:rPr>
        <w:t xml:space="preserve"> WHO, maternal mortality database </w:t>
      </w:r>
      <w:hyperlink r:id="rId1">
        <w:r>
          <w:rPr>
            <w:color w:val="0563C1"/>
            <w:sz w:val="16"/>
            <w:szCs w:val="16"/>
            <w:u w:val="single"/>
          </w:rPr>
          <w:t>http://www.who.int/gho/maternal_health/mortality/maternal_mortality_text/en/</w:t>
        </w:r>
      </w:hyperlink>
    </w:p>
    <w:p w:rsidR="00311CB1" w:rsidRDefault="00311CB1" w:rsidP="00311CB1">
      <w:pPr>
        <w:pBdr>
          <w:top w:val="nil"/>
          <w:left w:val="nil"/>
          <w:bottom w:val="nil"/>
          <w:right w:val="nil"/>
          <w:between w:val="nil"/>
        </w:pBdr>
        <w:rPr>
          <w:color w:val="000000"/>
          <w:sz w:val="24"/>
          <w:szCs w:val="24"/>
        </w:rPr>
      </w:pPr>
    </w:p>
  </w:footnote>
  <w:footnote w:id="2">
    <w:p w:rsidR="0090060C" w:rsidRDefault="00826DA6">
      <w:pPr>
        <w:pBdr>
          <w:top w:val="nil"/>
          <w:left w:val="nil"/>
          <w:bottom w:val="nil"/>
          <w:right w:val="nil"/>
          <w:between w:val="nil"/>
        </w:pBdr>
        <w:rPr>
          <w:rFonts w:ascii="Calibri" w:eastAsia="Calibri" w:hAnsi="Calibri" w:cs="Calibri"/>
          <w:color w:val="000000"/>
        </w:rPr>
      </w:pPr>
      <w:r>
        <w:rPr>
          <w:rStyle w:val="FootnoteReference"/>
        </w:rPr>
        <w:footnoteRef/>
      </w:r>
      <w:r>
        <w:rPr>
          <w:rFonts w:ascii="Calibri" w:eastAsia="Calibri" w:hAnsi="Calibri" w:cs="Calibri"/>
          <w:color w:val="000000"/>
        </w:rPr>
        <w:t xml:space="preserve"> </w:t>
      </w:r>
      <w:hyperlink r:id="rId2">
        <w:r>
          <w:rPr>
            <w:rFonts w:ascii="Calibri" w:eastAsia="Calibri" w:hAnsi="Calibri" w:cs="Calibri"/>
            <w:color w:val="003366"/>
            <w:u w:val="single"/>
          </w:rPr>
          <w:t>http://www.timeanddate.com/worldclock/city.html?n=69</w:t>
        </w:r>
      </w:hyperlink>
      <w:r>
        <w:rPr>
          <w:rFonts w:ascii="Calibri" w:eastAsia="Calibri" w:hAnsi="Calibri" w:cs="Calibri"/>
          <w:color w:val="000000"/>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60C" w:rsidRDefault="0090060C">
    <w:pPr>
      <w:widowControl w:val="0"/>
      <w:pBdr>
        <w:top w:val="nil"/>
        <w:left w:val="nil"/>
        <w:bottom w:val="nil"/>
        <w:right w:val="nil"/>
        <w:between w:val="nil"/>
      </w:pBdr>
      <w:spacing w:line="276" w:lineRule="auto"/>
      <w:rPr>
        <w:rFonts w:ascii="Calibri" w:eastAsia="Calibri" w:hAnsi="Calibri" w:cs="Calibri"/>
        <w:color w:val="000000"/>
      </w:rPr>
    </w:pPr>
  </w:p>
  <w:tbl>
    <w:tblPr>
      <w:tblStyle w:val="a9"/>
      <w:tblW w:w="9990" w:type="dxa"/>
      <w:tblBorders>
        <w:insideH w:val="single" w:sz="4" w:space="0" w:color="000000"/>
      </w:tblBorders>
      <w:tblLayout w:type="fixed"/>
      <w:tblLook w:val="0400" w:firstRow="0" w:lastRow="0" w:firstColumn="0" w:lastColumn="0" w:noHBand="0" w:noVBand="1"/>
    </w:tblPr>
    <w:tblGrid>
      <w:gridCol w:w="4995"/>
      <w:gridCol w:w="4995"/>
    </w:tblGrid>
    <w:tr w:rsidR="0090060C">
      <w:trPr>
        <w:trHeight w:val="1140"/>
      </w:trPr>
      <w:tc>
        <w:tcPr>
          <w:tcW w:w="4995" w:type="dxa"/>
          <w:shd w:val="clear" w:color="auto" w:fill="auto"/>
        </w:tcPr>
        <w:p w:rsidR="0090060C" w:rsidRDefault="00826DA6">
          <w:pPr>
            <w:pBdr>
              <w:top w:val="nil"/>
              <w:left w:val="nil"/>
              <w:bottom w:val="nil"/>
              <w:right w:val="nil"/>
              <w:between w:val="nil"/>
            </w:pBdr>
            <w:tabs>
              <w:tab w:val="center" w:pos="4320"/>
              <w:tab w:val="right" w:pos="8640"/>
            </w:tabs>
            <w:rPr>
              <w:rFonts w:ascii="Times" w:eastAsia="Times" w:hAnsi="Times" w:cs="Times"/>
              <w:color w:val="000000"/>
              <w:sz w:val="24"/>
              <w:szCs w:val="24"/>
            </w:rPr>
          </w:pPr>
          <w:r>
            <w:rPr>
              <w:rFonts w:ascii="Arial Narrow" w:eastAsia="Arial Narrow" w:hAnsi="Arial Narrow" w:cs="Arial Narrow"/>
              <w:noProof/>
              <w:color w:val="000000"/>
              <w:sz w:val="24"/>
              <w:szCs w:val="24"/>
            </w:rPr>
            <w:drawing>
              <wp:inline distT="0" distB="0" distL="0" distR="0">
                <wp:extent cx="971550" cy="457200"/>
                <wp:effectExtent l="0" t="0" r="0" b="0"/>
                <wp:docPr id="8" name="image1.png" descr="clouored%20logo"/>
                <wp:cNvGraphicFramePr/>
                <a:graphic xmlns:a="http://schemas.openxmlformats.org/drawingml/2006/main">
                  <a:graphicData uri="http://schemas.openxmlformats.org/drawingml/2006/picture">
                    <pic:pic xmlns:pic="http://schemas.openxmlformats.org/drawingml/2006/picture">
                      <pic:nvPicPr>
                        <pic:cNvPr id="0" name="image1.png" descr="clouored%20logo"/>
                        <pic:cNvPicPr preferRelativeResize="0"/>
                      </pic:nvPicPr>
                      <pic:blipFill>
                        <a:blip r:embed="rId1"/>
                        <a:srcRect/>
                        <a:stretch>
                          <a:fillRect/>
                        </a:stretch>
                      </pic:blipFill>
                      <pic:spPr>
                        <a:xfrm>
                          <a:off x="0" y="0"/>
                          <a:ext cx="971550" cy="457200"/>
                        </a:xfrm>
                        <a:prstGeom prst="rect">
                          <a:avLst/>
                        </a:prstGeom>
                        <a:ln/>
                      </pic:spPr>
                    </pic:pic>
                  </a:graphicData>
                </a:graphic>
              </wp:inline>
            </w:drawing>
          </w:r>
        </w:p>
      </w:tc>
      <w:tc>
        <w:tcPr>
          <w:tcW w:w="4995" w:type="dxa"/>
          <w:shd w:val="clear" w:color="auto" w:fill="auto"/>
        </w:tcPr>
        <w:p w:rsidR="0090060C" w:rsidRDefault="00826DA6">
          <w:pPr>
            <w:pBdr>
              <w:top w:val="nil"/>
              <w:left w:val="nil"/>
              <w:bottom w:val="nil"/>
              <w:right w:val="nil"/>
              <w:between w:val="nil"/>
            </w:pBdr>
            <w:tabs>
              <w:tab w:val="center" w:pos="4320"/>
              <w:tab w:val="right" w:pos="8640"/>
            </w:tabs>
            <w:jc w:val="right"/>
            <w:rPr>
              <w:rFonts w:ascii="Calibri" w:eastAsia="Calibri" w:hAnsi="Calibri" w:cs="Calibri"/>
              <w:color w:val="000000"/>
              <w:sz w:val="18"/>
              <w:szCs w:val="18"/>
            </w:rPr>
          </w:pPr>
          <w:r>
            <w:rPr>
              <w:rFonts w:ascii="Calibri" w:eastAsia="Calibri" w:hAnsi="Calibri" w:cs="Calibri"/>
              <w:color w:val="000000"/>
              <w:sz w:val="18"/>
              <w:szCs w:val="18"/>
            </w:rPr>
            <w:t>United Nations Population Fund</w:t>
          </w:r>
        </w:p>
        <w:p w:rsidR="0090060C" w:rsidRDefault="00826DA6">
          <w:pPr>
            <w:pBdr>
              <w:top w:val="nil"/>
              <w:left w:val="nil"/>
              <w:bottom w:val="nil"/>
              <w:right w:val="nil"/>
              <w:between w:val="nil"/>
            </w:pBdr>
            <w:tabs>
              <w:tab w:val="center" w:pos="4320"/>
              <w:tab w:val="right" w:pos="8640"/>
            </w:tabs>
            <w:jc w:val="right"/>
            <w:rPr>
              <w:rFonts w:ascii="Calibri" w:eastAsia="Calibri" w:hAnsi="Calibri" w:cs="Calibri"/>
              <w:color w:val="000000"/>
              <w:sz w:val="18"/>
              <w:szCs w:val="18"/>
            </w:rPr>
          </w:pPr>
          <w:r>
            <w:rPr>
              <w:rFonts w:ascii="Calibri" w:eastAsia="Calibri" w:hAnsi="Calibri" w:cs="Calibri"/>
              <w:color w:val="000000"/>
              <w:sz w:val="18"/>
              <w:szCs w:val="18"/>
            </w:rPr>
            <w:t>Procurement Services Branch</w:t>
          </w:r>
        </w:p>
        <w:p w:rsidR="0090060C" w:rsidRDefault="00826DA6">
          <w:pPr>
            <w:pBdr>
              <w:top w:val="nil"/>
              <w:left w:val="nil"/>
              <w:bottom w:val="nil"/>
              <w:right w:val="nil"/>
              <w:between w:val="nil"/>
            </w:pBdr>
            <w:tabs>
              <w:tab w:val="center" w:pos="4320"/>
              <w:tab w:val="right" w:pos="8640"/>
            </w:tabs>
            <w:jc w:val="right"/>
            <w:rPr>
              <w:rFonts w:ascii="Calibri" w:eastAsia="Calibri" w:hAnsi="Calibri" w:cs="Calibri"/>
              <w:color w:val="000000"/>
              <w:sz w:val="18"/>
              <w:szCs w:val="18"/>
            </w:rPr>
          </w:pPr>
          <w:r>
            <w:rPr>
              <w:rFonts w:ascii="Calibri" w:eastAsia="Calibri" w:hAnsi="Calibri" w:cs="Calibri"/>
              <w:color w:val="000000"/>
              <w:sz w:val="18"/>
              <w:szCs w:val="18"/>
            </w:rPr>
            <w:t>Marmorvej 51, 2100 Copenhagen, Denmark</w:t>
          </w:r>
        </w:p>
        <w:p w:rsidR="0090060C" w:rsidRDefault="00826DA6">
          <w:pPr>
            <w:pBdr>
              <w:top w:val="nil"/>
              <w:left w:val="nil"/>
              <w:bottom w:val="nil"/>
              <w:right w:val="nil"/>
              <w:between w:val="nil"/>
            </w:pBdr>
            <w:tabs>
              <w:tab w:val="center" w:pos="4320"/>
              <w:tab w:val="right" w:pos="8640"/>
            </w:tabs>
            <w:jc w:val="right"/>
            <w:rPr>
              <w:rFonts w:ascii="Calibri" w:eastAsia="Calibri" w:hAnsi="Calibri" w:cs="Calibri"/>
              <w:color w:val="000000"/>
              <w:sz w:val="18"/>
              <w:szCs w:val="18"/>
            </w:rPr>
          </w:pPr>
          <w:r>
            <w:rPr>
              <w:rFonts w:ascii="Calibri" w:eastAsia="Calibri" w:hAnsi="Calibri" w:cs="Calibri"/>
              <w:color w:val="000000"/>
              <w:sz w:val="18"/>
              <w:szCs w:val="18"/>
            </w:rPr>
            <w:t xml:space="preserve">Email: </w:t>
          </w:r>
          <w:r w:rsidR="00567A5C" w:rsidRPr="00567A5C">
            <w:rPr>
              <w:rFonts w:ascii="Calibri" w:eastAsia="Calibri" w:hAnsi="Calibri" w:cs="Calibri"/>
              <w:i/>
              <w:color w:val="000000"/>
              <w:sz w:val="18"/>
              <w:szCs w:val="18"/>
            </w:rPr>
            <w:t>Olalla-giaever</w:t>
          </w:r>
          <w:r w:rsidRPr="00567A5C">
            <w:rPr>
              <w:rFonts w:ascii="Calibri" w:eastAsia="Calibri" w:hAnsi="Calibri" w:cs="Calibri"/>
              <w:i/>
              <w:color w:val="000000"/>
              <w:sz w:val="18"/>
              <w:szCs w:val="18"/>
            </w:rPr>
            <w:t>@unfpa.org</w:t>
          </w:r>
        </w:p>
        <w:p w:rsidR="0090060C" w:rsidRDefault="00826DA6">
          <w:pPr>
            <w:pBdr>
              <w:top w:val="nil"/>
              <w:left w:val="nil"/>
              <w:bottom w:val="nil"/>
              <w:right w:val="nil"/>
              <w:between w:val="nil"/>
            </w:pBdr>
            <w:tabs>
              <w:tab w:val="center" w:pos="4320"/>
              <w:tab w:val="right" w:pos="8640"/>
            </w:tabs>
            <w:jc w:val="right"/>
            <w:rPr>
              <w:rFonts w:ascii="Times" w:eastAsia="Times" w:hAnsi="Times" w:cs="Times"/>
              <w:color w:val="000000"/>
              <w:sz w:val="24"/>
              <w:szCs w:val="24"/>
            </w:rPr>
          </w:pPr>
          <w:r>
            <w:rPr>
              <w:rFonts w:ascii="Calibri" w:eastAsia="Calibri" w:hAnsi="Calibri" w:cs="Calibri"/>
              <w:color w:val="000000"/>
              <w:sz w:val="18"/>
              <w:szCs w:val="18"/>
            </w:rPr>
            <w:t>Website: www.unfpa.org</w:t>
          </w:r>
        </w:p>
      </w:tc>
    </w:tr>
  </w:tbl>
  <w:p w:rsidR="0090060C" w:rsidRDefault="0090060C">
    <w:pPr>
      <w:pBdr>
        <w:top w:val="nil"/>
        <w:left w:val="nil"/>
        <w:bottom w:val="nil"/>
        <w:right w:val="nil"/>
        <w:between w:val="nil"/>
      </w:pBdr>
      <w:tabs>
        <w:tab w:val="center" w:pos="4320"/>
        <w:tab w:val="right" w:pos="8640"/>
      </w:tabs>
      <w:rPr>
        <w:rFonts w:ascii="Times" w:eastAsia="Times" w:hAnsi="Times" w:cs="Times"/>
        <w:color w:val="000000"/>
        <w:sz w:val="24"/>
        <w:szCs w:val="24"/>
      </w:rPr>
    </w:pPr>
  </w:p>
  <w:p w:rsidR="0090060C" w:rsidRDefault="0090060C">
    <w:pPr>
      <w:pBdr>
        <w:top w:val="nil"/>
        <w:left w:val="nil"/>
        <w:bottom w:val="nil"/>
        <w:right w:val="nil"/>
        <w:between w:val="nil"/>
      </w:pBdr>
      <w:tabs>
        <w:tab w:val="center" w:pos="4320"/>
        <w:tab w:val="right" w:pos="8640"/>
      </w:tabs>
      <w:rPr>
        <w:rFonts w:ascii="Times" w:eastAsia="Times" w:hAnsi="Times" w:cs="Times"/>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47DD3"/>
    <w:multiLevelType w:val="multilevel"/>
    <w:tmpl w:val="D4569BB0"/>
    <w:lvl w:ilvl="0">
      <w:start w:val="1"/>
      <w:numFmt w:val="lowerLetter"/>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4404395"/>
    <w:multiLevelType w:val="multilevel"/>
    <w:tmpl w:val="DF3468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51921E8"/>
    <w:multiLevelType w:val="multilevel"/>
    <w:tmpl w:val="F0E073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207176D"/>
    <w:multiLevelType w:val="multilevel"/>
    <w:tmpl w:val="CDCCA4DC"/>
    <w:lvl w:ilvl="0">
      <w:start w:val="1"/>
      <w:numFmt w:val="upperRoman"/>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341B2206"/>
    <w:multiLevelType w:val="multilevel"/>
    <w:tmpl w:val="DB7E2D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5CE4D40"/>
    <w:multiLevelType w:val="multilevel"/>
    <w:tmpl w:val="A19C62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9CE208F"/>
    <w:multiLevelType w:val="multilevel"/>
    <w:tmpl w:val="81AAB9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A15421A"/>
    <w:multiLevelType w:val="hybridMultilevel"/>
    <w:tmpl w:val="62189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134F3F"/>
    <w:multiLevelType w:val="multilevel"/>
    <w:tmpl w:val="EF4E0A2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5ADC7E52"/>
    <w:multiLevelType w:val="multilevel"/>
    <w:tmpl w:val="D454214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609621D4"/>
    <w:multiLevelType w:val="multilevel"/>
    <w:tmpl w:val="DEF05D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2"/>
  </w:num>
  <w:num w:numId="3">
    <w:abstractNumId w:val="8"/>
  </w:num>
  <w:num w:numId="4">
    <w:abstractNumId w:val="9"/>
  </w:num>
  <w:num w:numId="5">
    <w:abstractNumId w:val="5"/>
  </w:num>
  <w:num w:numId="6">
    <w:abstractNumId w:val="3"/>
  </w:num>
  <w:num w:numId="7">
    <w:abstractNumId w:val="6"/>
  </w:num>
  <w:num w:numId="8">
    <w:abstractNumId w:val="10"/>
  </w:num>
  <w:num w:numId="9">
    <w:abstractNumId w:val="4"/>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60C"/>
    <w:rsid w:val="00311CB1"/>
    <w:rsid w:val="00415CE9"/>
    <w:rsid w:val="004D1F00"/>
    <w:rsid w:val="00567A5C"/>
    <w:rsid w:val="00690421"/>
    <w:rsid w:val="007357DC"/>
    <w:rsid w:val="00826DA6"/>
    <w:rsid w:val="0090060C"/>
    <w:rsid w:val="009D155E"/>
    <w:rsid w:val="00CD668C"/>
    <w:rsid w:val="00D76A7A"/>
    <w:rsid w:val="00DC28B2"/>
    <w:rsid w:val="00F54366"/>
    <w:rsid w:val="00FB5B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3D9EB"/>
  <w15:docId w15:val="{AC238C75-932F-4C78-81AA-03B3DAEAC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99D"/>
  </w:style>
  <w:style w:type="paragraph" w:styleId="Heading1">
    <w:name w:val="heading 1"/>
    <w:basedOn w:val="Normal"/>
    <w:next w:val="Normal"/>
    <w:link w:val="Heading1Char"/>
    <w:uiPriority w:val="9"/>
    <w:qFormat/>
    <w:rsid w:val="00991963"/>
    <w:pPr>
      <w:keepNext/>
      <w:keepLines/>
      <w:spacing w:before="480" w:line="276" w:lineRule="auto"/>
      <w:outlineLvl w:val="0"/>
    </w:pPr>
    <w:rPr>
      <w:rFonts w:ascii="Cambria" w:hAnsi="Cambria"/>
      <w:b/>
      <w:bCs/>
      <w:color w:val="365F91"/>
      <w:sz w:val="28"/>
      <w:szCs w:val="28"/>
      <w:lang w:val="en-GB"/>
    </w:rPr>
  </w:style>
  <w:style w:type="paragraph" w:styleId="Heading2">
    <w:name w:val="heading 2"/>
    <w:basedOn w:val="Normal"/>
    <w:next w:val="Normal"/>
    <w:qFormat/>
    <w:rsid w:val="00A2199D"/>
    <w:pPr>
      <w:keepNext/>
      <w:tabs>
        <w:tab w:val="left" w:pos="-180"/>
        <w:tab w:val="right" w:pos="1980"/>
        <w:tab w:val="left" w:pos="2160"/>
        <w:tab w:val="left" w:pos="4320"/>
      </w:tabs>
      <w:jc w:val="center"/>
      <w:outlineLvl w:val="1"/>
    </w:pPr>
    <w:rPr>
      <w:b/>
      <w:bCs/>
      <w:sz w:val="22"/>
    </w:rPr>
  </w:style>
  <w:style w:type="paragraph" w:styleId="Heading3">
    <w:name w:val="heading 3"/>
    <w:basedOn w:val="Normal"/>
    <w:next w:val="Normal"/>
    <w:link w:val="Heading3Char"/>
    <w:semiHidden/>
    <w:unhideWhenUsed/>
    <w:qFormat/>
    <w:rsid w:val="00991963"/>
    <w:pPr>
      <w:keepNext/>
      <w:spacing w:before="240" w:after="60"/>
      <w:outlineLvl w:val="2"/>
    </w:pPr>
    <w:rPr>
      <w:rFonts w:ascii="Cambria" w:hAnsi="Cambria"/>
      <w:b/>
      <w:bCs/>
      <w:sz w:val="26"/>
      <w:szCs w:val="26"/>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2199D"/>
    <w:pPr>
      <w:jc w:val="center"/>
    </w:pPr>
    <w:rPr>
      <w:b/>
      <w:bCs/>
      <w:sz w:val="24"/>
      <w:u w:val="single"/>
    </w:rPr>
  </w:style>
  <w:style w:type="paragraph" w:customStyle="1" w:styleId="letter">
    <w:name w:val="letter"/>
    <w:basedOn w:val="Normal"/>
    <w:rsid w:val="00A2199D"/>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Caption">
    <w:name w:val="caption"/>
    <w:basedOn w:val="Normal"/>
    <w:next w:val="Normal"/>
    <w:qFormat/>
    <w:rsid w:val="00A2199D"/>
    <w:pPr>
      <w:jc w:val="center"/>
    </w:pPr>
    <w:rPr>
      <w:b/>
      <w:sz w:val="28"/>
    </w:rPr>
  </w:style>
  <w:style w:type="paragraph" w:styleId="Header">
    <w:name w:val="header"/>
    <w:basedOn w:val="Normal"/>
    <w:rsid w:val="00A2199D"/>
    <w:pPr>
      <w:tabs>
        <w:tab w:val="center" w:pos="4320"/>
        <w:tab w:val="right" w:pos="8640"/>
      </w:tabs>
    </w:pPr>
    <w:rPr>
      <w:rFonts w:ascii="Times" w:eastAsia="Times" w:hAnsi="Times"/>
      <w:sz w:val="24"/>
    </w:rPr>
  </w:style>
  <w:style w:type="character" w:styleId="Hyperlink">
    <w:name w:val="Hyperlink"/>
    <w:rsid w:val="00A2199D"/>
    <w:rPr>
      <w:color w:val="003366"/>
      <w:u w:val="single"/>
    </w:rPr>
  </w:style>
  <w:style w:type="paragraph" w:styleId="Footer">
    <w:name w:val="footer"/>
    <w:basedOn w:val="Normal"/>
    <w:rsid w:val="00A2199D"/>
    <w:pPr>
      <w:tabs>
        <w:tab w:val="center" w:pos="4153"/>
        <w:tab w:val="right" w:pos="8306"/>
      </w:tabs>
    </w:pPr>
  </w:style>
  <w:style w:type="paragraph" w:customStyle="1" w:styleId="UNFPAAddress">
    <w:name w:val="UNFPA Address"/>
    <w:basedOn w:val="Footer"/>
    <w:next w:val="Footer"/>
    <w:rsid w:val="009C12A0"/>
    <w:pPr>
      <w:tabs>
        <w:tab w:val="clear" w:pos="4153"/>
        <w:tab w:val="clear" w:pos="830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9C12A0"/>
  </w:style>
  <w:style w:type="paragraph" w:styleId="BalloonText">
    <w:name w:val="Balloon Text"/>
    <w:basedOn w:val="Normal"/>
    <w:link w:val="BalloonTextChar"/>
    <w:rsid w:val="00963E09"/>
    <w:rPr>
      <w:rFonts w:ascii="Tahoma" w:hAnsi="Tahoma" w:cs="Tahoma"/>
      <w:sz w:val="16"/>
      <w:szCs w:val="16"/>
    </w:rPr>
  </w:style>
  <w:style w:type="character" w:customStyle="1" w:styleId="BalloonTextChar">
    <w:name w:val="Balloon Text Char"/>
    <w:link w:val="BalloonText"/>
    <w:rsid w:val="00963E09"/>
    <w:rPr>
      <w:rFonts w:ascii="Tahoma" w:hAnsi="Tahoma" w:cs="Tahoma"/>
      <w:sz w:val="16"/>
      <w:szCs w:val="16"/>
      <w:lang w:eastAsia="en-US"/>
    </w:rPr>
  </w:style>
  <w:style w:type="character" w:styleId="FollowedHyperlink">
    <w:name w:val="FollowedHyperlink"/>
    <w:rsid w:val="00C63627"/>
    <w:rPr>
      <w:color w:val="800080"/>
      <w:u w:val="single"/>
    </w:rPr>
  </w:style>
  <w:style w:type="paragraph" w:styleId="NormalWeb">
    <w:name w:val="Normal (Web)"/>
    <w:basedOn w:val="Normal"/>
    <w:uiPriority w:val="99"/>
    <w:unhideWhenUsed/>
    <w:rsid w:val="00991963"/>
    <w:pPr>
      <w:spacing w:before="100" w:beforeAutospacing="1" w:after="100" w:afterAutospacing="1"/>
    </w:pPr>
    <w:rPr>
      <w:sz w:val="24"/>
      <w:szCs w:val="24"/>
      <w:lang w:val="en-GB" w:eastAsia="en-GB"/>
    </w:rPr>
  </w:style>
  <w:style w:type="character" w:customStyle="1" w:styleId="Heading3Char">
    <w:name w:val="Heading 3 Char"/>
    <w:link w:val="Heading3"/>
    <w:semiHidden/>
    <w:rsid w:val="00991963"/>
    <w:rPr>
      <w:rFonts w:ascii="Cambria" w:eastAsia="Times New Roman" w:hAnsi="Cambria" w:cs="Times New Roman"/>
      <w:b/>
      <w:bCs/>
      <w:sz w:val="26"/>
      <w:szCs w:val="26"/>
      <w:lang w:val="en-US" w:eastAsia="en-US"/>
    </w:rPr>
  </w:style>
  <w:style w:type="character" w:customStyle="1" w:styleId="Heading1Char">
    <w:name w:val="Heading 1 Char"/>
    <w:link w:val="Heading1"/>
    <w:uiPriority w:val="9"/>
    <w:rsid w:val="00991963"/>
    <w:rPr>
      <w:rFonts w:ascii="Cambria" w:hAnsi="Cambria"/>
      <w:b/>
      <w:bCs/>
      <w:color w:val="365F91"/>
      <w:sz w:val="28"/>
      <w:szCs w:val="28"/>
      <w:lang w:eastAsia="en-US"/>
    </w:rPr>
  </w:style>
  <w:style w:type="paragraph" w:styleId="BodyText">
    <w:name w:val="Body Text"/>
    <w:basedOn w:val="Normal"/>
    <w:link w:val="BodyTextChar"/>
    <w:unhideWhenUsed/>
    <w:rsid w:val="00991963"/>
    <w:pPr>
      <w:tabs>
        <w:tab w:val="left" w:pos="540"/>
      </w:tabs>
      <w:spacing w:line="280" w:lineRule="exact"/>
    </w:pPr>
    <w:rPr>
      <w:rFonts w:ascii="Times" w:eastAsia="Times" w:hAnsi="Times"/>
      <w:sz w:val="22"/>
    </w:rPr>
  </w:style>
  <w:style w:type="character" w:customStyle="1" w:styleId="BodyTextChar">
    <w:name w:val="Body Text Char"/>
    <w:link w:val="BodyText"/>
    <w:rsid w:val="00991963"/>
    <w:rPr>
      <w:rFonts w:ascii="Times" w:eastAsia="Times" w:hAnsi="Times"/>
      <w:sz w:val="22"/>
      <w:lang w:val="en-US" w:eastAsia="en-US"/>
    </w:rPr>
  </w:style>
  <w:style w:type="table" w:styleId="TableGrid">
    <w:name w:val="Table Grid"/>
    <w:basedOn w:val="TableNormal"/>
    <w:rsid w:val="00991963"/>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1">
    <w:name w:val="Figure_1"/>
    <w:link w:val="Figure1Char"/>
    <w:autoRedefine/>
    <w:rsid w:val="004B579A"/>
    <w:pPr>
      <w:overflowPunct w:val="0"/>
      <w:autoSpaceDE w:val="0"/>
      <w:autoSpaceDN w:val="0"/>
      <w:adjustRightInd w:val="0"/>
      <w:spacing w:before="60" w:after="60"/>
      <w:textAlignment w:val="baseline"/>
    </w:pPr>
    <w:rPr>
      <w:rFonts w:ascii="Calibri" w:hAnsi="Calibri"/>
      <w:bCs/>
      <w:sz w:val="22"/>
      <w:szCs w:val="22"/>
    </w:rPr>
  </w:style>
  <w:style w:type="character" w:customStyle="1" w:styleId="Figure1Char">
    <w:name w:val="Figure_1 Char"/>
    <w:link w:val="Figure1"/>
    <w:locked/>
    <w:rsid w:val="004B579A"/>
    <w:rPr>
      <w:rFonts w:ascii="Calibri" w:hAnsi="Calibri"/>
      <w:bCs/>
      <w:sz w:val="22"/>
      <w:szCs w:val="22"/>
      <w:lang w:eastAsia="en-US"/>
    </w:rPr>
  </w:style>
  <w:style w:type="paragraph" w:styleId="FootnoteText">
    <w:name w:val="footnote text"/>
    <w:basedOn w:val="Normal"/>
    <w:link w:val="FootnoteTextChar"/>
    <w:rsid w:val="00782483"/>
  </w:style>
  <w:style w:type="character" w:customStyle="1" w:styleId="FootnoteTextChar">
    <w:name w:val="Footnote Text Char"/>
    <w:link w:val="FootnoteText"/>
    <w:rsid w:val="00782483"/>
    <w:rPr>
      <w:lang w:val="en-US" w:eastAsia="en-US"/>
    </w:rPr>
  </w:style>
  <w:style w:type="character" w:styleId="FootnoteReference">
    <w:name w:val="footnote reference"/>
    <w:uiPriority w:val="99"/>
    <w:rsid w:val="00782483"/>
    <w:rPr>
      <w:vertAlign w:val="superscript"/>
    </w:rPr>
  </w:style>
  <w:style w:type="paragraph" w:styleId="ListParagraph">
    <w:name w:val="List Paragraph"/>
    <w:basedOn w:val="Normal"/>
    <w:link w:val="ListParagraphChar"/>
    <w:uiPriority w:val="34"/>
    <w:qFormat/>
    <w:rsid w:val="002E4A31"/>
    <w:pPr>
      <w:overflowPunct w:val="0"/>
      <w:autoSpaceDE w:val="0"/>
      <w:autoSpaceDN w:val="0"/>
      <w:adjustRightInd w:val="0"/>
      <w:ind w:left="720"/>
      <w:textAlignment w:val="baseline"/>
    </w:pPr>
    <w:rPr>
      <w:sz w:val="22"/>
      <w:lang w:eastAsia="en-GB"/>
    </w:rPr>
  </w:style>
  <w:style w:type="character" w:customStyle="1" w:styleId="ListParagraphChar">
    <w:name w:val="List Paragraph Char"/>
    <w:link w:val="ListParagraph"/>
    <w:uiPriority w:val="34"/>
    <w:locked/>
    <w:rsid w:val="002E4A31"/>
    <w:rPr>
      <w:sz w:val="22"/>
      <w:lang w:val="en-US"/>
    </w:rPr>
  </w:style>
  <w:style w:type="character" w:styleId="CommentReference">
    <w:name w:val="annotation reference"/>
    <w:uiPriority w:val="99"/>
    <w:rsid w:val="002E4A31"/>
    <w:rPr>
      <w:sz w:val="16"/>
      <w:szCs w:val="16"/>
    </w:rPr>
  </w:style>
  <w:style w:type="paragraph" w:styleId="CommentText">
    <w:name w:val="annotation text"/>
    <w:basedOn w:val="Normal"/>
    <w:link w:val="CommentTextChar"/>
    <w:uiPriority w:val="99"/>
    <w:rsid w:val="002E4A31"/>
  </w:style>
  <w:style w:type="character" w:customStyle="1" w:styleId="CommentTextChar">
    <w:name w:val="Comment Text Char"/>
    <w:link w:val="CommentText"/>
    <w:uiPriority w:val="99"/>
    <w:rsid w:val="002E4A31"/>
    <w:rPr>
      <w:lang w:val="en-US" w:eastAsia="en-US"/>
    </w:rPr>
  </w:style>
  <w:style w:type="paragraph" w:styleId="CommentSubject">
    <w:name w:val="annotation subject"/>
    <w:basedOn w:val="CommentText"/>
    <w:next w:val="CommentText"/>
    <w:link w:val="CommentSubjectChar"/>
    <w:rsid w:val="002E4A31"/>
    <w:rPr>
      <w:b/>
      <w:bCs/>
    </w:rPr>
  </w:style>
  <w:style w:type="character" w:customStyle="1" w:styleId="CommentSubjectChar">
    <w:name w:val="Comment Subject Char"/>
    <w:link w:val="CommentSubject"/>
    <w:rsid w:val="002E4A31"/>
    <w:rPr>
      <w:b/>
      <w:bCs/>
      <w:lang w:val="en-US" w:eastAsia="en-US"/>
    </w:rPr>
  </w:style>
  <w:style w:type="paragraph" w:styleId="Revision">
    <w:name w:val="Revision"/>
    <w:hidden/>
    <w:uiPriority w:val="99"/>
    <w:semiHidden/>
    <w:rsid w:val="00000C07"/>
  </w:style>
  <w:style w:type="character" w:customStyle="1" w:styleId="TitleChar">
    <w:name w:val="Title Char"/>
    <w:link w:val="Title"/>
    <w:locked/>
    <w:rsid w:val="006F59E9"/>
    <w:rPr>
      <w:b/>
      <w:bCs/>
      <w:sz w:val="24"/>
      <w:u w:val="single"/>
      <w:lang w:val="en-US" w:eastAsia="en-US"/>
    </w:rPr>
  </w:style>
  <w:style w:type="character" w:styleId="PlaceholderText">
    <w:name w:val="Placeholder Text"/>
    <w:uiPriority w:val="99"/>
    <w:semiHidden/>
    <w:rsid w:val="000275EF"/>
    <w:rPr>
      <w:color w:val="80808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670144">
      <w:bodyDiv w:val="1"/>
      <w:marLeft w:val="0"/>
      <w:marRight w:val="0"/>
      <w:marTop w:val="0"/>
      <w:marBottom w:val="0"/>
      <w:divBdr>
        <w:top w:val="none" w:sz="0" w:space="0" w:color="auto"/>
        <w:left w:val="none" w:sz="0" w:space="0" w:color="auto"/>
        <w:bottom w:val="none" w:sz="0" w:space="0" w:color="auto"/>
        <w:right w:val="none" w:sz="0" w:space="0" w:color="auto"/>
      </w:divBdr>
    </w:div>
    <w:div w:id="15685698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unfpa.org/about-us" TargetMode="External"/><Relationship Id="rId13" Type="http://schemas.openxmlformats.org/officeDocument/2006/relationships/hyperlink" Target="http://www.unfpa.org/about-procuremen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eb2.unfpa.org/help/hotline.cfm" TargetMode="External"/><Relationship Id="rId17" Type="http://schemas.openxmlformats.org/officeDocument/2006/relationships/hyperlink" Target="http://www.unfpa.org/sites/default/files/resource-pdf/UNFPA%20General%20Conditions%20-%20De%20Minimis%20Contracts%20FR_0.pdf" TargetMode="External"/><Relationship Id="rId2" Type="http://schemas.openxmlformats.org/officeDocument/2006/relationships/numbering" Target="numbering.xml"/><Relationship Id="rId16" Type="http://schemas.openxmlformats.org/officeDocument/2006/relationships/hyperlink" Target="http://www.unfpa.org/sites/default/files/resource-pdf/UNFPA%20General%20Conditions%20-%20De%20Minimis%20Contracts%20SP_0.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fpa.org/resources/fraud-policy-2009" TargetMode="External"/><Relationship Id="rId5" Type="http://schemas.openxmlformats.org/officeDocument/2006/relationships/webSettings" Target="webSettings.xml"/><Relationship Id="rId15" Type="http://schemas.openxmlformats.org/officeDocument/2006/relationships/hyperlink" Target="http://www.unfpa.org/resources/unfpa-general-conditions-de-minimis-contracts" TargetMode="External"/><Relationship Id="rId10" Type="http://schemas.openxmlformats.org/officeDocument/2006/relationships/hyperlink" Target="http://www.unfpa.org/about-procuremen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bidtender@unfpa.org" TargetMode="External"/><Relationship Id="rId14" Type="http://schemas.openxmlformats.org/officeDocument/2006/relationships/hyperlink" Target="mailto:procurement@unfpa.org"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timeanddate.com/worldclock/city.html?n=69" TargetMode="External"/><Relationship Id="rId1" Type="http://schemas.openxmlformats.org/officeDocument/2006/relationships/hyperlink" Target="http://www.who.int/gho/maternal_health/mortality/maternal_mortality_text/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1Vxs87ctBdCMyu6resymrSFn6qA==">AMUW2mX7OWO/TDRvH8eo0zZnK/7nyem0qAHW+YqIGFxvxK1ndOe+LsTPAFPb2WK4GVr18mwBI4+XpxJa+kohJ7A7iwj6PkxH+hNvMYM9p0bttIe1aIw7MRYFhkvo7OUmQhXmPhV1tjrk43gGX1IAAfOUuj+dGYdLuQ==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CF9E3685</Template>
  <TotalTime>38</TotalTime>
  <Pages>9</Pages>
  <Words>2507</Words>
  <Characters>14293</Characters>
  <Application>Microsoft Office Word</Application>
  <DocSecurity>0</DocSecurity>
  <Lines>119</Lines>
  <Paragraphs>33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Total score</vt:lpstr>
    </vt:vector>
  </TitlesOfParts>
  <Company/>
  <LinksUpToDate>false</LinksUpToDate>
  <CharactersWithSpaces>16767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Lay</dc:creator>
  <cp:lastModifiedBy>Pedro Olalla Giaever</cp:lastModifiedBy>
  <cp:revision>9</cp:revision>
  <cp:lastPrinted>2021-02-10T13:44:00Z</cp:lastPrinted>
  <dcterms:created xsi:type="dcterms:W3CDTF">2020-11-27T12:54:00Z</dcterms:created>
  <dcterms:modified xsi:type="dcterms:W3CDTF">2021-02-10T13:44:00Z</dcterms:modified>
</cp:coreProperties>
</file>