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B3A11" w14:textId="77777777" w:rsidR="000D2051" w:rsidRPr="005D6464" w:rsidRDefault="000D2051" w:rsidP="00B0205C">
      <w:pPr>
        <w:pStyle w:val="Title"/>
        <w:rPr>
          <w:rFonts w:cs="Arial"/>
          <w:bCs/>
          <w:sz w:val="32"/>
          <w:szCs w:val="32"/>
        </w:rPr>
      </w:pPr>
      <w:r w:rsidRPr="005D6464">
        <w:rPr>
          <w:rFonts w:cs="Arial"/>
          <w:bCs/>
          <w:sz w:val="32"/>
          <w:szCs w:val="32"/>
        </w:rPr>
        <w:t>TERMS OF REFERENCE</w:t>
      </w:r>
      <w:r w:rsidR="00722373" w:rsidRPr="005D6464">
        <w:rPr>
          <w:rFonts w:cs="Arial"/>
          <w:bCs/>
          <w:sz w:val="32"/>
          <w:szCs w:val="32"/>
        </w:rPr>
        <w:t xml:space="preserve"> </w:t>
      </w:r>
      <w:r w:rsidR="00B72E9C">
        <w:rPr>
          <w:rFonts w:cs="Arial"/>
          <w:bCs/>
          <w:sz w:val="32"/>
          <w:szCs w:val="32"/>
        </w:rPr>
        <w:t>FOR SERVICE CONTRACTING</w:t>
      </w:r>
    </w:p>
    <w:p w14:paraId="6E2F5326" w14:textId="77777777" w:rsidR="00EA5282" w:rsidRPr="005D6464" w:rsidRDefault="00EA5282" w:rsidP="000D2051">
      <w:pPr>
        <w:pStyle w:val="Title"/>
        <w:rPr>
          <w:rFonts w:cs="Arial"/>
          <w:caps/>
          <w:sz w:val="32"/>
          <w:szCs w:val="32"/>
        </w:rPr>
      </w:pPr>
    </w:p>
    <w:tbl>
      <w:tblPr>
        <w:tblW w:w="0" w:type="auto"/>
        <w:tblLook w:val="01E0" w:firstRow="1" w:lastRow="1" w:firstColumn="1" w:lastColumn="1" w:noHBand="0" w:noVBand="0"/>
      </w:tblPr>
      <w:tblGrid>
        <w:gridCol w:w="2988"/>
        <w:gridCol w:w="5868"/>
      </w:tblGrid>
      <w:tr w:rsidR="000D2051" w:rsidRPr="005D6464" w14:paraId="34390B25" w14:textId="77777777" w:rsidTr="00200841">
        <w:tc>
          <w:tcPr>
            <w:tcW w:w="2988" w:type="dxa"/>
          </w:tcPr>
          <w:p w14:paraId="2895C2C1" w14:textId="77777777" w:rsidR="000D2051" w:rsidRPr="005D6464" w:rsidRDefault="000D2051" w:rsidP="00200841">
            <w:pPr>
              <w:rPr>
                <w:rFonts w:ascii="Arial" w:hAnsi="Arial" w:cs="Arial"/>
                <w:b/>
                <w:sz w:val="22"/>
                <w:szCs w:val="22"/>
              </w:rPr>
            </w:pPr>
            <w:r w:rsidRPr="005D6464">
              <w:rPr>
                <w:rFonts w:ascii="Arial" w:hAnsi="Arial" w:cs="Arial"/>
                <w:b/>
                <w:sz w:val="22"/>
                <w:szCs w:val="22"/>
              </w:rPr>
              <w:t>Assignment</w:t>
            </w:r>
          </w:p>
          <w:p w14:paraId="145D39F6" w14:textId="77777777" w:rsidR="000D2051" w:rsidRPr="005D6464" w:rsidRDefault="000D2051" w:rsidP="00200841">
            <w:pPr>
              <w:rPr>
                <w:rFonts w:ascii="Arial" w:hAnsi="Arial" w:cs="Arial"/>
                <w:b/>
                <w:sz w:val="22"/>
                <w:szCs w:val="22"/>
              </w:rPr>
            </w:pPr>
          </w:p>
        </w:tc>
        <w:tc>
          <w:tcPr>
            <w:tcW w:w="5868" w:type="dxa"/>
          </w:tcPr>
          <w:p w14:paraId="468C950B" w14:textId="77777777" w:rsidR="00334169" w:rsidRDefault="00EF7F68" w:rsidP="00334169">
            <w:pPr>
              <w:rPr>
                <w:rFonts w:ascii="Arial" w:eastAsia="Times New Roman" w:hAnsi="Arial" w:cs="Arial"/>
                <w:sz w:val="22"/>
                <w:szCs w:val="22"/>
                <w:lang w:val="en-US" w:eastAsia="en-ZA"/>
              </w:rPr>
            </w:pPr>
            <w:r w:rsidRPr="00EF7F68">
              <w:rPr>
                <w:rFonts w:ascii="Arial" w:eastAsia="Times New Roman" w:hAnsi="Arial" w:cs="Arial"/>
                <w:sz w:val="22"/>
                <w:szCs w:val="22"/>
                <w:lang w:val="en-US" w:eastAsia="en-ZA"/>
              </w:rPr>
              <w:t>Building a Shock-Responsive National Social Protection System for Jordan</w:t>
            </w:r>
          </w:p>
          <w:p w14:paraId="304DD033" w14:textId="708557F7" w:rsidR="00334169" w:rsidRPr="00334169" w:rsidRDefault="00334169" w:rsidP="00334169">
            <w:pPr>
              <w:rPr>
                <w:rFonts w:ascii="Arial" w:eastAsia="Times New Roman" w:hAnsi="Arial" w:cs="Arial"/>
                <w:sz w:val="22"/>
                <w:szCs w:val="22"/>
                <w:lang w:val="en-US" w:eastAsia="en-ZA"/>
              </w:rPr>
            </w:pPr>
          </w:p>
        </w:tc>
      </w:tr>
      <w:tr w:rsidR="000D2051" w:rsidRPr="005D6464" w14:paraId="77776A62" w14:textId="77777777" w:rsidTr="00200841">
        <w:tc>
          <w:tcPr>
            <w:tcW w:w="2988" w:type="dxa"/>
          </w:tcPr>
          <w:p w14:paraId="0FF23649" w14:textId="77777777" w:rsidR="000D2051" w:rsidRPr="005D6464" w:rsidRDefault="000D2051" w:rsidP="00200841">
            <w:pPr>
              <w:rPr>
                <w:rFonts w:ascii="Arial" w:hAnsi="Arial" w:cs="Arial"/>
                <w:b/>
                <w:sz w:val="22"/>
                <w:szCs w:val="22"/>
              </w:rPr>
            </w:pPr>
            <w:r w:rsidRPr="005D6464">
              <w:rPr>
                <w:rFonts w:ascii="Arial" w:hAnsi="Arial" w:cs="Arial"/>
                <w:b/>
                <w:sz w:val="22"/>
                <w:szCs w:val="22"/>
              </w:rPr>
              <w:t>Location</w:t>
            </w:r>
          </w:p>
          <w:p w14:paraId="5A194537" w14:textId="77777777" w:rsidR="000D2051" w:rsidRPr="005D6464" w:rsidRDefault="000D2051" w:rsidP="00200841">
            <w:pPr>
              <w:rPr>
                <w:rFonts w:ascii="Arial" w:hAnsi="Arial" w:cs="Arial"/>
                <w:b/>
                <w:sz w:val="22"/>
                <w:szCs w:val="22"/>
              </w:rPr>
            </w:pPr>
          </w:p>
        </w:tc>
        <w:tc>
          <w:tcPr>
            <w:tcW w:w="5868" w:type="dxa"/>
          </w:tcPr>
          <w:p w14:paraId="16813FC0" w14:textId="7D173971" w:rsidR="000D2051" w:rsidRPr="005D6464" w:rsidRDefault="00EF7F68" w:rsidP="00200841">
            <w:pPr>
              <w:rPr>
                <w:rFonts w:ascii="Arial" w:hAnsi="Arial" w:cs="Arial"/>
                <w:sz w:val="22"/>
                <w:szCs w:val="22"/>
              </w:rPr>
            </w:pPr>
            <w:r>
              <w:rPr>
                <w:rFonts w:ascii="Arial" w:hAnsi="Arial" w:cs="Arial"/>
                <w:sz w:val="22"/>
                <w:szCs w:val="22"/>
              </w:rPr>
              <w:t xml:space="preserve">Home-based with field work </w:t>
            </w:r>
          </w:p>
        </w:tc>
      </w:tr>
      <w:tr w:rsidR="000D2051" w:rsidRPr="005D6464" w14:paraId="16275AAF" w14:textId="77777777" w:rsidTr="00200841">
        <w:tc>
          <w:tcPr>
            <w:tcW w:w="2988" w:type="dxa"/>
          </w:tcPr>
          <w:p w14:paraId="3B39364D" w14:textId="77777777" w:rsidR="000D2051" w:rsidRPr="005D6464" w:rsidRDefault="000D2051" w:rsidP="00200841">
            <w:pPr>
              <w:rPr>
                <w:rFonts w:ascii="Arial" w:hAnsi="Arial" w:cs="Arial"/>
                <w:b/>
                <w:sz w:val="22"/>
                <w:szCs w:val="22"/>
              </w:rPr>
            </w:pPr>
            <w:r w:rsidRPr="005D6464">
              <w:rPr>
                <w:rFonts w:ascii="Arial" w:hAnsi="Arial" w:cs="Arial"/>
                <w:b/>
                <w:sz w:val="22"/>
                <w:szCs w:val="22"/>
              </w:rPr>
              <w:t>Duration</w:t>
            </w:r>
          </w:p>
          <w:p w14:paraId="1CE4F5D3" w14:textId="77777777" w:rsidR="000D2051" w:rsidRPr="005D6464" w:rsidRDefault="000D2051" w:rsidP="00200841">
            <w:pPr>
              <w:rPr>
                <w:rFonts w:ascii="Arial" w:hAnsi="Arial" w:cs="Arial"/>
                <w:b/>
                <w:sz w:val="22"/>
                <w:szCs w:val="22"/>
              </w:rPr>
            </w:pPr>
          </w:p>
        </w:tc>
        <w:tc>
          <w:tcPr>
            <w:tcW w:w="5868" w:type="dxa"/>
          </w:tcPr>
          <w:p w14:paraId="16B76EEE" w14:textId="61167E67" w:rsidR="000D2051" w:rsidRPr="005D6464" w:rsidRDefault="00EF7F68" w:rsidP="00200841">
            <w:pPr>
              <w:rPr>
                <w:rFonts w:ascii="Arial" w:hAnsi="Arial" w:cs="Arial"/>
                <w:sz w:val="22"/>
                <w:szCs w:val="22"/>
              </w:rPr>
            </w:pPr>
            <w:r>
              <w:rPr>
                <w:rFonts w:ascii="Arial" w:hAnsi="Arial" w:cs="Arial"/>
                <w:sz w:val="22"/>
                <w:szCs w:val="22"/>
              </w:rPr>
              <w:t xml:space="preserve">6 months </w:t>
            </w:r>
            <w:bookmarkStart w:id="0" w:name="_GoBack"/>
            <w:bookmarkEnd w:id="0"/>
          </w:p>
        </w:tc>
      </w:tr>
      <w:tr w:rsidR="000D2051" w:rsidRPr="005D6464" w14:paraId="53C3FCB7" w14:textId="77777777" w:rsidTr="00200841">
        <w:tc>
          <w:tcPr>
            <w:tcW w:w="2988" w:type="dxa"/>
          </w:tcPr>
          <w:p w14:paraId="7ECEA437" w14:textId="77777777" w:rsidR="000D2051" w:rsidRPr="005D6464" w:rsidRDefault="00A14CC2" w:rsidP="00200841">
            <w:pPr>
              <w:rPr>
                <w:rFonts w:ascii="Arial" w:hAnsi="Arial" w:cs="Arial"/>
                <w:b/>
                <w:sz w:val="22"/>
                <w:szCs w:val="22"/>
              </w:rPr>
            </w:pPr>
            <w:r w:rsidRPr="005D6464">
              <w:rPr>
                <w:rFonts w:ascii="Arial" w:hAnsi="Arial" w:cs="Arial"/>
                <w:b/>
                <w:sz w:val="22"/>
                <w:szCs w:val="22"/>
              </w:rPr>
              <w:t>Estimate number of working days</w:t>
            </w:r>
          </w:p>
          <w:p w14:paraId="587EDE78" w14:textId="77777777" w:rsidR="000D2051" w:rsidRPr="005D6464" w:rsidRDefault="000D2051" w:rsidP="00200841">
            <w:pPr>
              <w:rPr>
                <w:rFonts w:ascii="Arial" w:hAnsi="Arial" w:cs="Arial"/>
                <w:b/>
                <w:sz w:val="22"/>
                <w:szCs w:val="22"/>
              </w:rPr>
            </w:pPr>
          </w:p>
        </w:tc>
        <w:tc>
          <w:tcPr>
            <w:tcW w:w="5868" w:type="dxa"/>
          </w:tcPr>
          <w:p w14:paraId="1629919D" w14:textId="33FB3F53" w:rsidR="000D2051" w:rsidRPr="005D6464" w:rsidRDefault="00030AC5" w:rsidP="00200841">
            <w:pPr>
              <w:rPr>
                <w:rFonts w:ascii="Arial" w:hAnsi="Arial" w:cs="Arial"/>
                <w:sz w:val="22"/>
                <w:szCs w:val="22"/>
              </w:rPr>
            </w:pPr>
            <w:r>
              <w:rPr>
                <w:rFonts w:ascii="Arial" w:hAnsi="Arial" w:cs="Arial"/>
                <w:sz w:val="22"/>
                <w:szCs w:val="22"/>
              </w:rPr>
              <w:t>58</w:t>
            </w:r>
          </w:p>
        </w:tc>
      </w:tr>
      <w:tr w:rsidR="000D2051" w:rsidRPr="005D6464" w14:paraId="6ED653AC" w14:textId="77777777" w:rsidTr="00200841">
        <w:tc>
          <w:tcPr>
            <w:tcW w:w="2988" w:type="dxa"/>
          </w:tcPr>
          <w:p w14:paraId="20C2D9AA" w14:textId="77777777" w:rsidR="000D2051" w:rsidRPr="005D6464" w:rsidRDefault="000D2051" w:rsidP="00200841">
            <w:pPr>
              <w:rPr>
                <w:rFonts w:ascii="Arial" w:hAnsi="Arial" w:cs="Arial"/>
                <w:b/>
                <w:sz w:val="22"/>
                <w:szCs w:val="22"/>
              </w:rPr>
            </w:pPr>
            <w:r w:rsidRPr="005D6464">
              <w:rPr>
                <w:rFonts w:ascii="Arial" w:hAnsi="Arial" w:cs="Arial"/>
                <w:b/>
                <w:sz w:val="22"/>
                <w:szCs w:val="22"/>
              </w:rPr>
              <w:t>Start date</w:t>
            </w:r>
          </w:p>
          <w:p w14:paraId="6E2518C9" w14:textId="77777777" w:rsidR="000D2051" w:rsidRPr="005D6464" w:rsidRDefault="000D2051" w:rsidP="00200841">
            <w:pPr>
              <w:rPr>
                <w:rFonts w:ascii="Arial" w:hAnsi="Arial" w:cs="Arial"/>
                <w:b/>
                <w:sz w:val="22"/>
                <w:szCs w:val="22"/>
              </w:rPr>
            </w:pPr>
          </w:p>
        </w:tc>
        <w:tc>
          <w:tcPr>
            <w:tcW w:w="5868" w:type="dxa"/>
          </w:tcPr>
          <w:p w14:paraId="2034C28B" w14:textId="3409E366" w:rsidR="000D2051" w:rsidRDefault="00EF7F68" w:rsidP="00BE5B20">
            <w:pPr>
              <w:rPr>
                <w:rFonts w:ascii="Arial" w:hAnsi="Arial" w:cs="Arial"/>
                <w:sz w:val="22"/>
                <w:szCs w:val="22"/>
              </w:rPr>
            </w:pPr>
            <w:r>
              <w:rPr>
                <w:rFonts w:ascii="Arial" w:hAnsi="Arial" w:cs="Arial"/>
                <w:sz w:val="22"/>
                <w:szCs w:val="22"/>
              </w:rPr>
              <w:t xml:space="preserve">1 </w:t>
            </w:r>
            <w:r w:rsidR="002217E6">
              <w:rPr>
                <w:rFonts w:ascii="Arial" w:hAnsi="Arial" w:cs="Arial"/>
                <w:sz w:val="22"/>
                <w:szCs w:val="22"/>
              </w:rPr>
              <w:t>March</w:t>
            </w:r>
            <w:r>
              <w:rPr>
                <w:rFonts w:ascii="Arial" w:hAnsi="Arial" w:cs="Arial"/>
                <w:sz w:val="22"/>
                <w:szCs w:val="22"/>
              </w:rPr>
              <w:t xml:space="preserve"> 2021</w:t>
            </w:r>
          </w:p>
          <w:p w14:paraId="23181B26" w14:textId="77777777" w:rsidR="002A214E" w:rsidRPr="005D6464" w:rsidRDefault="002A214E" w:rsidP="00BE5B20">
            <w:pPr>
              <w:rPr>
                <w:rFonts w:ascii="Arial" w:hAnsi="Arial" w:cs="Arial"/>
                <w:sz w:val="22"/>
                <w:szCs w:val="22"/>
              </w:rPr>
            </w:pPr>
          </w:p>
        </w:tc>
      </w:tr>
      <w:tr w:rsidR="000D2051" w:rsidRPr="005D6464" w14:paraId="00C4DEFC" w14:textId="77777777" w:rsidTr="00200841">
        <w:tc>
          <w:tcPr>
            <w:tcW w:w="2988" w:type="dxa"/>
          </w:tcPr>
          <w:p w14:paraId="2F54E9A4" w14:textId="77777777" w:rsidR="000D2051" w:rsidRPr="005D6464" w:rsidRDefault="000D2051" w:rsidP="00200841">
            <w:pPr>
              <w:rPr>
                <w:rFonts w:ascii="Arial" w:hAnsi="Arial" w:cs="Arial"/>
                <w:b/>
                <w:sz w:val="22"/>
                <w:szCs w:val="22"/>
              </w:rPr>
            </w:pPr>
            <w:r w:rsidRPr="005D6464">
              <w:rPr>
                <w:rFonts w:ascii="Arial" w:hAnsi="Arial" w:cs="Arial"/>
                <w:b/>
                <w:sz w:val="22"/>
                <w:szCs w:val="22"/>
              </w:rPr>
              <w:t>End date</w:t>
            </w:r>
          </w:p>
          <w:p w14:paraId="679411AA" w14:textId="77777777" w:rsidR="000D2051" w:rsidRPr="005D6464" w:rsidRDefault="000D2051" w:rsidP="00200841">
            <w:pPr>
              <w:rPr>
                <w:rFonts w:ascii="Arial" w:hAnsi="Arial" w:cs="Arial"/>
                <w:b/>
                <w:sz w:val="22"/>
                <w:szCs w:val="22"/>
              </w:rPr>
            </w:pPr>
          </w:p>
        </w:tc>
        <w:tc>
          <w:tcPr>
            <w:tcW w:w="5868" w:type="dxa"/>
          </w:tcPr>
          <w:p w14:paraId="3676A5D6" w14:textId="2E5C1083" w:rsidR="000D2051" w:rsidRPr="005D6464" w:rsidRDefault="00EF7F68" w:rsidP="00200841">
            <w:pPr>
              <w:rPr>
                <w:rFonts w:ascii="Arial" w:hAnsi="Arial" w:cs="Arial"/>
                <w:sz w:val="22"/>
                <w:szCs w:val="22"/>
              </w:rPr>
            </w:pPr>
            <w:r>
              <w:rPr>
                <w:rFonts w:ascii="Arial" w:hAnsi="Arial" w:cs="Arial"/>
                <w:sz w:val="22"/>
                <w:szCs w:val="22"/>
              </w:rPr>
              <w:t xml:space="preserve">31 August 2021 </w:t>
            </w:r>
          </w:p>
        </w:tc>
      </w:tr>
      <w:tr w:rsidR="000D2051" w:rsidRPr="005D6464" w14:paraId="20C07F4D" w14:textId="77777777" w:rsidTr="00200841">
        <w:tc>
          <w:tcPr>
            <w:tcW w:w="2988" w:type="dxa"/>
          </w:tcPr>
          <w:p w14:paraId="1BAB0DAA" w14:textId="77777777" w:rsidR="000D2051" w:rsidRPr="005D6464" w:rsidRDefault="000D2051" w:rsidP="00200841">
            <w:pPr>
              <w:rPr>
                <w:rFonts w:ascii="Arial" w:hAnsi="Arial" w:cs="Arial"/>
                <w:b/>
                <w:sz w:val="22"/>
                <w:szCs w:val="22"/>
              </w:rPr>
            </w:pPr>
            <w:r w:rsidRPr="005D6464">
              <w:rPr>
                <w:rFonts w:ascii="Arial" w:hAnsi="Arial" w:cs="Arial"/>
                <w:b/>
                <w:sz w:val="22"/>
                <w:szCs w:val="22"/>
              </w:rPr>
              <w:t>Reporting to</w:t>
            </w:r>
          </w:p>
          <w:p w14:paraId="0C37FB5E" w14:textId="77777777" w:rsidR="000D2051" w:rsidRPr="005D6464" w:rsidRDefault="000D2051" w:rsidP="00200841">
            <w:pPr>
              <w:rPr>
                <w:rFonts w:ascii="Arial" w:hAnsi="Arial" w:cs="Arial"/>
                <w:b/>
                <w:sz w:val="22"/>
                <w:szCs w:val="22"/>
              </w:rPr>
            </w:pPr>
          </w:p>
        </w:tc>
        <w:tc>
          <w:tcPr>
            <w:tcW w:w="5868" w:type="dxa"/>
          </w:tcPr>
          <w:p w14:paraId="5AB30480" w14:textId="401041E0" w:rsidR="000D2051" w:rsidRPr="005D6464" w:rsidRDefault="00EF7F68" w:rsidP="00A14CC2">
            <w:pPr>
              <w:rPr>
                <w:rFonts w:ascii="Arial" w:hAnsi="Arial" w:cs="Arial"/>
                <w:sz w:val="22"/>
                <w:szCs w:val="22"/>
              </w:rPr>
            </w:pPr>
            <w:r>
              <w:rPr>
                <w:rFonts w:ascii="Arial" w:hAnsi="Arial" w:cs="Arial"/>
                <w:sz w:val="22"/>
                <w:szCs w:val="22"/>
              </w:rPr>
              <w:t xml:space="preserve">Chief of Social Protection &amp; Policy </w:t>
            </w:r>
          </w:p>
        </w:tc>
      </w:tr>
      <w:tr w:rsidR="000D2051" w:rsidRPr="005D6464" w14:paraId="64323641" w14:textId="77777777" w:rsidTr="00200841">
        <w:tc>
          <w:tcPr>
            <w:tcW w:w="2988" w:type="dxa"/>
          </w:tcPr>
          <w:p w14:paraId="13E07236" w14:textId="6B3F3AD1" w:rsidR="000D2051" w:rsidRPr="005D6464" w:rsidRDefault="000D2051" w:rsidP="00200841">
            <w:pPr>
              <w:rPr>
                <w:rFonts w:ascii="Arial" w:hAnsi="Arial" w:cs="Arial"/>
                <w:b/>
                <w:sz w:val="22"/>
                <w:szCs w:val="22"/>
              </w:rPr>
            </w:pPr>
          </w:p>
        </w:tc>
        <w:tc>
          <w:tcPr>
            <w:tcW w:w="5868" w:type="dxa"/>
          </w:tcPr>
          <w:p w14:paraId="248A2ECD" w14:textId="2A7525FE" w:rsidR="000D2051" w:rsidRPr="005D6464" w:rsidRDefault="000D2051" w:rsidP="002A214E">
            <w:pPr>
              <w:rPr>
                <w:rFonts w:ascii="Arial" w:hAnsi="Arial" w:cs="Arial"/>
                <w:sz w:val="22"/>
                <w:szCs w:val="22"/>
              </w:rPr>
            </w:pPr>
          </w:p>
        </w:tc>
      </w:tr>
    </w:tbl>
    <w:p w14:paraId="755835E6" w14:textId="77777777" w:rsidR="000D2051" w:rsidRPr="005D6464" w:rsidRDefault="000D2051" w:rsidP="000D2051">
      <w:pPr>
        <w:ind w:left="2880" w:hanging="2880"/>
        <w:rPr>
          <w:rFonts w:ascii="Arial" w:hAnsi="Arial" w:cs="Arial"/>
          <w:b/>
          <w:sz w:val="22"/>
          <w:szCs w:val="22"/>
        </w:rPr>
      </w:pPr>
    </w:p>
    <w:p w14:paraId="5418B409" w14:textId="77777777" w:rsidR="000D2051" w:rsidRPr="004F5507" w:rsidRDefault="000D2051" w:rsidP="000D2051">
      <w:pPr>
        <w:ind w:left="2880" w:hanging="2880"/>
        <w:rPr>
          <w:rFonts w:ascii="Arial" w:hAnsi="Arial" w:cs="Arial"/>
          <w:b/>
          <w:sz w:val="22"/>
          <w:szCs w:val="22"/>
        </w:rPr>
      </w:pPr>
    </w:p>
    <w:p w14:paraId="52BFA44C" w14:textId="4ABBF2EF" w:rsidR="000D2051" w:rsidRDefault="000D2051" w:rsidP="00B0205C">
      <w:pPr>
        <w:pStyle w:val="ListParagraph"/>
        <w:numPr>
          <w:ilvl w:val="0"/>
          <w:numId w:val="22"/>
        </w:numPr>
        <w:ind w:left="720"/>
        <w:rPr>
          <w:rFonts w:ascii="Arial" w:hAnsi="Arial" w:cs="Arial"/>
          <w:b/>
          <w:sz w:val="22"/>
          <w:szCs w:val="22"/>
        </w:rPr>
      </w:pPr>
      <w:r w:rsidRPr="004F5507">
        <w:rPr>
          <w:rFonts w:ascii="Arial" w:hAnsi="Arial" w:cs="Arial"/>
          <w:b/>
          <w:sz w:val="22"/>
          <w:szCs w:val="22"/>
        </w:rPr>
        <w:t>J</w:t>
      </w:r>
      <w:r w:rsidR="00B0205C" w:rsidRPr="004F5507">
        <w:rPr>
          <w:rFonts w:ascii="Arial" w:hAnsi="Arial" w:cs="Arial"/>
          <w:b/>
          <w:sz w:val="22"/>
          <w:szCs w:val="22"/>
        </w:rPr>
        <w:t>USTIFICATION/BACKGROUND</w:t>
      </w:r>
    </w:p>
    <w:p w14:paraId="27639C62" w14:textId="2701FCC2" w:rsidR="00EF7F68" w:rsidRPr="0015079A" w:rsidRDefault="00EF7F68" w:rsidP="00EF7F68">
      <w:pPr>
        <w:rPr>
          <w:rFonts w:ascii="Arial" w:hAnsi="Arial" w:cs="Arial"/>
          <w:b/>
        </w:rPr>
      </w:pPr>
    </w:p>
    <w:p w14:paraId="124A686F" w14:textId="1FE3E56B" w:rsidR="00EF7F68" w:rsidRPr="0015079A" w:rsidRDefault="00EF7F68" w:rsidP="00EF7F68">
      <w:pPr>
        <w:rPr>
          <w:rFonts w:ascii="Arial" w:hAnsi="Arial" w:cs="Arial"/>
          <w:b/>
        </w:rPr>
      </w:pPr>
      <w:r w:rsidRPr="0015079A">
        <w:rPr>
          <w:rFonts w:ascii="Arial" w:eastAsia="Arial" w:hAnsi="Arial" w:cs="Arial"/>
          <w:color w:val="000000"/>
          <w:sz w:val="22"/>
          <w:szCs w:val="22"/>
          <w:lang w:val="en-US"/>
        </w:rPr>
        <w:t>Over the past two decades, Jordan has faced a series of shocks including influx of refugees, regional instabilities, and economic pressures. These shocks have strained public resources and the provision of services, leading to increased vulnerabilities and shrinking fiscal space. Most recently, the ongoing global pandemic and associated lockdown measures have caused unprecedented negative socio-economic impacts affecting wide segments of the society especially the most vulnerable groups. Unemployment rate rose significantly by 4.8 percentage points in the third quarter of 2020 compared to the same period in 2019, reaching 23.9 % with higher levels among youth and females. In addition, recent economic outlook for Jordan predicts a contraction in real growth by 3.5 % by end of 2020. These challenges show the importance of prioritizing social protection (SP) measures during these times, and institutionalizing the lessons learned from COVID crisis to improve the emergency preparedness, and to build a shock-responsive SP system</w:t>
      </w:r>
    </w:p>
    <w:p w14:paraId="344020A7" w14:textId="77777777" w:rsidR="00EF7F68" w:rsidRPr="00EF7F68" w:rsidRDefault="00EF7F68" w:rsidP="00EF7F68">
      <w:pPr>
        <w:rPr>
          <w:rFonts w:ascii="Arial" w:hAnsi="Arial" w:cs="Arial"/>
          <w:b/>
          <w:sz w:val="22"/>
          <w:szCs w:val="22"/>
        </w:rPr>
      </w:pPr>
    </w:p>
    <w:p w14:paraId="1D0EC816" w14:textId="77777777" w:rsidR="00B0205C" w:rsidRPr="004F5507" w:rsidRDefault="00B0205C" w:rsidP="00B0205C">
      <w:pPr>
        <w:pStyle w:val="ListParagraph"/>
        <w:rPr>
          <w:rFonts w:ascii="Arial" w:hAnsi="Arial" w:cs="Arial"/>
          <w:b/>
          <w:sz w:val="22"/>
          <w:szCs w:val="22"/>
        </w:rPr>
      </w:pPr>
    </w:p>
    <w:p w14:paraId="5B1EAA9D" w14:textId="656A97AC" w:rsidR="00B0205C" w:rsidRDefault="00B0205C" w:rsidP="00B0205C">
      <w:pPr>
        <w:pStyle w:val="ListParagraph"/>
        <w:numPr>
          <w:ilvl w:val="0"/>
          <w:numId w:val="22"/>
        </w:numPr>
        <w:ind w:left="720"/>
        <w:rPr>
          <w:rFonts w:ascii="Arial" w:hAnsi="Arial" w:cs="Arial"/>
          <w:b/>
          <w:sz w:val="22"/>
          <w:szCs w:val="22"/>
        </w:rPr>
      </w:pPr>
      <w:r w:rsidRPr="004F5507">
        <w:rPr>
          <w:rFonts w:ascii="Arial" w:hAnsi="Arial" w:cs="Arial"/>
          <w:b/>
          <w:sz w:val="22"/>
          <w:szCs w:val="22"/>
        </w:rPr>
        <w:t>OBJECTIVE AND TARGETS</w:t>
      </w:r>
    </w:p>
    <w:p w14:paraId="45499B18" w14:textId="34B0C4D8" w:rsidR="00EF7F68" w:rsidRDefault="00EF7F68" w:rsidP="00EF7F68">
      <w:pPr>
        <w:rPr>
          <w:rFonts w:ascii="Arial" w:hAnsi="Arial" w:cs="Arial"/>
          <w:b/>
          <w:sz w:val="22"/>
          <w:szCs w:val="22"/>
        </w:rPr>
      </w:pPr>
    </w:p>
    <w:p w14:paraId="6DDC608A" w14:textId="7F84A181" w:rsidR="0015079A" w:rsidRPr="0015079A" w:rsidRDefault="0015079A" w:rsidP="0015079A">
      <w:pPr>
        <w:rPr>
          <w:rFonts w:ascii="Arial" w:eastAsia="Arial" w:hAnsi="Arial" w:cs="Arial"/>
          <w:i/>
          <w:iCs/>
          <w:color w:val="000000"/>
          <w:sz w:val="22"/>
          <w:szCs w:val="22"/>
          <w:lang w:val="en-US"/>
        </w:rPr>
      </w:pPr>
      <w:r w:rsidRPr="0015079A">
        <w:rPr>
          <w:rFonts w:ascii="Arial" w:eastAsia="Arial" w:hAnsi="Arial" w:cs="Arial"/>
          <w:color w:val="000000"/>
          <w:sz w:val="22"/>
          <w:szCs w:val="22"/>
          <w:lang w:val="en-US"/>
        </w:rPr>
        <w:t xml:space="preserve">Jordan has responded quickly to the crisis by introducing a series of social protection measures to mitigate the negative socio-economic consequence on the population’s most vulnerable groups. It has introduced new coordination and financing mechanisms and applied the largest number of interventions in the MENA region, across different pillars of the national social protection system. However, challenges were evident in terms of targeting, coordination between national system and humanitarian assistance programs, gender-specific vulnerabilities, scalability, among other issues. Part of the challenge is that the Jordanian National Social Protection System is not designed to address covariate or external </w:t>
      </w:r>
      <w:r w:rsidRPr="0015079A">
        <w:rPr>
          <w:rFonts w:ascii="Arial" w:eastAsia="Arial" w:hAnsi="Arial" w:cs="Arial"/>
          <w:color w:val="000000"/>
          <w:sz w:val="22"/>
          <w:szCs w:val="22"/>
          <w:lang w:val="en-US"/>
        </w:rPr>
        <w:lastRenderedPageBreak/>
        <w:t xml:space="preserve">shocks, affecting multiple groups and households. Hence, a key objective for this consultancy is to provide a technical assistance to the Government of Jordan on how to make the national SP system more equipped and prepared to face shocks. This is to be achieved </w:t>
      </w:r>
      <w:r w:rsidR="00924697">
        <w:rPr>
          <w:rFonts w:ascii="Arial" w:eastAsia="Arial" w:hAnsi="Arial" w:cs="Arial"/>
          <w:color w:val="000000"/>
          <w:sz w:val="22"/>
          <w:szCs w:val="22"/>
          <w:lang w:val="en-US"/>
        </w:rPr>
        <w:t xml:space="preserve">in collaboration with Ministry of Social Development, </w:t>
      </w:r>
      <w:r w:rsidRPr="0015079A">
        <w:rPr>
          <w:rFonts w:ascii="Arial" w:eastAsia="Arial" w:hAnsi="Arial" w:cs="Arial"/>
          <w:color w:val="000000"/>
          <w:sz w:val="22"/>
          <w:szCs w:val="22"/>
          <w:lang w:val="en-US"/>
        </w:rPr>
        <w:t>through developing an annex (chapter) to the National Social Protection Strategy (NSPS 2019 – 2025) to outline the measures to improve Jordan´s SP system’s responsiveness to shocks in the mid- and long term. The development of a shock-responsiveness SP system for Jordan should take gendered needs and vulnerabilities into account and focus on system preparedness and more durable solutions for all three areas of the national system outlined in the NSPS 2019-2025</w:t>
      </w:r>
      <w:r w:rsidRPr="0015079A">
        <w:rPr>
          <w:rFonts w:ascii="Arial" w:eastAsia="Arial" w:hAnsi="Arial" w:cs="Arial"/>
          <w:i/>
          <w:iCs/>
          <w:color w:val="000000"/>
          <w:sz w:val="22"/>
          <w:szCs w:val="22"/>
          <w:lang w:val="en-US"/>
        </w:rPr>
        <w:t>: Opportunity (decent work/ social security), Empowerment (social services), and Dignity (social assistance).</w:t>
      </w:r>
    </w:p>
    <w:p w14:paraId="3A708E56" w14:textId="77777777" w:rsidR="0015079A" w:rsidRPr="0015079A" w:rsidRDefault="0015079A" w:rsidP="0015079A">
      <w:pPr>
        <w:rPr>
          <w:rFonts w:ascii="Arial" w:eastAsia="Arial" w:hAnsi="Arial" w:cs="Arial"/>
          <w:i/>
          <w:iCs/>
          <w:color w:val="000000"/>
          <w:sz w:val="22"/>
          <w:szCs w:val="22"/>
          <w:lang w:val="en-US"/>
        </w:rPr>
      </w:pPr>
    </w:p>
    <w:p w14:paraId="4E147DDA" w14:textId="30BB9D2C" w:rsidR="00EF7F68" w:rsidRPr="0015079A" w:rsidRDefault="0015079A" w:rsidP="0015079A">
      <w:pPr>
        <w:rPr>
          <w:rFonts w:ascii="Arial" w:eastAsia="Arial" w:hAnsi="Arial" w:cs="Arial"/>
          <w:color w:val="000000"/>
          <w:sz w:val="22"/>
          <w:szCs w:val="22"/>
          <w:lang w:val="en-US"/>
        </w:rPr>
      </w:pPr>
      <w:r w:rsidRPr="0015079A">
        <w:rPr>
          <w:rFonts w:ascii="Arial" w:eastAsia="Arial" w:hAnsi="Arial" w:cs="Arial"/>
          <w:color w:val="000000"/>
          <w:sz w:val="22"/>
          <w:szCs w:val="22"/>
          <w:lang w:val="en-US"/>
        </w:rPr>
        <w:t xml:space="preserve">The development of the strategic document and action should be based on </w:t>
      </w:r>
      <w:bookmarkStart w:id="1" w:name="_Hlk56430212"/>
      <w:r w:rsidRPr="0015079A">
        <w:rPr>
          <w:rFonts w:ascii="Arial" w:eastAsia="Arial" w:hAnsi="Arial" w:cs="Arial"/>
          <w:color w:val="000000"/>
          <w:sz w:val="22"/>
          <w:szCs w:val="22"/>
          <w:lang w:val="en-US"/>
        </w:rPr>
        <w:t>analysis of the following features of the national system:  policy frameworks, financing, coordination, targeting, registration &amp; MIS, benefit delivery mechanism, implementation capacities, and M&amp;E mechanisms.</w:t>
      </w:r>
      <w:bookmarkEnd w:id="1"/>
    </w:p>
    <w:p w14:paraId="428432D6" w14:textId="77777777" w:rsidR="00B0205C" w:rsidRPr="004F5507" w:rsidRDefault="00B0205C" w:rsidP="00B0205C">
      <w:pPr>
        <w:pStyle w:val="ListParagraph"/>
        <w:rPr>
          <w:rFonts w:ascii="Arial" w:hAnsi="Arial" w:cs="Arial"/>
          <w:b/>
          <w:sz w:val="22"/>
          <w:szCs w:val="22"/>
        </w:rPr>
      </w:pPr>
    </w:p>
    <w:p w14:paraId="649F0180" w14:textId="77777777" w:rsidR="00B0205C" w:rsidRPr="004F5507" w:rsidRDefault="000D2051" w:rsidP="000D2051">
      <w:pPr>
        <w:pStyle w:val="ListParagraph"/>
        <w:numPr>
          <w:ilvl w:val="0"/>
          <w:numId w:val="22"/>
        </w:numPr>
        <w:ind w:left="720"/>
        <w:jc w:val="both"/>
        <w:rPr>
          <w:rFonts w:ascii="Arial" w:hAnsi="Arial" w:cs="Arial"/>
          <w:b/>
          <w:sz w:val="22"/>
          <w:szCs w:val="22"/>
          <w:lang w:val="en-US"/>
        </w:rPr>
      </w:pPr>
      <w:r w:rsidRPr="004F5507">
        <w:rPr>
          <w:rFonts w:ascii="Arial" w:hAnsi="Arial" w:cs="Arial"/>
          <w:b/>
          <w:sz w:val="22"/>
          <w:szCs w:val="22"/>
        </w:rPr>
        <w:t>S</w:t>
      </w:r>
      <w:r w:rsidR="00B0205C" w:rsidRPr="004F5507">
        <w:rPr>
          <w:rFonts w:ascii="Arial" w:hAnsi="Arial" w:cs="Arial"/>
          <w:b/>
          <w:sz w:val="22"/>
          <w:szCs w:val="22"/>
        </w:rPr>
        <w:t>COPE OF THE WORK (WORK ASSIGNMENT)</w:t>
      </w:r>
    </w:p>
    <w:p w14:paraId="43096976" w14:textId="77777777" w:rsidR="004F5507" w:rsidRPr="004F5507" w:rsidRDefault="004F5507" w:rsidP="004F5507">
      <w:pPr>
        <w:pStyle w:val="ListParagraph"/>
        <w:rPr>
          <w:rFonts w:ascii="Arial" w:hAnsi="Arial" w:cs="Arial"/>
          <w:b/>
          <w:sz w:val="22"/>
          <w:szCs w:val="22"/>
          <w:lang w:val="en-US"/>
        </w:rPr>
      </w:pPr>
    </w:p>
    <w:p w14:paraId="50ACBD95" w14:textId="77777777" w:rsidR="0015079A" w:rsidRPr="0015079A" w:rsidRDefault="0015079A" w:rsidP="0015079A">
      <w:pPr>
        <w:pStyle w:val="ListParagraph"/>
        <w:numPr>
          <w:ilvl w:val="1"/>
          <w:numId w:val="31"/>
        </w:numPr>
        <w:rPr>
          <w:rFonts w:ascii="Arial" w:hAnsi="Arial" w:cs="Arial"/>
          <w:sz w:val="22"/>
          <w:szCs w:val="22"/>
        </w:rPr>
      </w:pPr>
      <w:r w:rsidRPr="0015079A">
        <w:rPr>
          <w:rFonts w:ascii="Arial" w:hAnsi="Arial" w:cs="Arial"/>
          <w:sz w:val="22"/>
          <w:szCs w:val="22"/>
        </w:rPr>
        <w:t xml:space="preserve">Develop an inception report with detailed action plan and a clear timeline for the assignment. The report should clearly highlight the methodology of the work, key assumptions, sources of information. The inception report should include a desk review and be based on initial consultation with </w:t>
      </w:r>
      <w:proofErr w:type="spellStart"/>
      <w:r w:rsidRPr="0015079A">
        <w:rPr>
          <w:rFonts w:ascii="Arial" w:hAnsi="Arial" w:cs="Arial"/>
          <w:sz w:val="22"/>
          <w:szCs w:val="22"/>
        </w:rPr>
        <w:t>GoJ</w:t>
      </w:r>
      <w:proofErr w:type="spellEnd"/>
      <w:r w:rsidRPr="0015079A">
        <w:rPr>
          <w:rFonts w:ascii="Arial" w:hAnsi="Arial" w:cs="Arial"/>
          <w:sz w:val="22"/>
          <w:szCs w:val="22"/>
        </w:rPr>
        <w:t xml:space="preserve">, </w:t>
      </w:r>
      <w:proofErr w:type="spellStart"/>
      <w:r w:rsidRPr="0015079A">
        <w:rPr>
          <w:rFonts w:ascii="Arial" w:hAnsi="Arial" w:cs="Arial"/>
          <w:sz w:val="22"/>
          <w:szCs w:val="22"/>
        </w:rPr>
        <w:t>MoSD</w:t>
      </w:r>
      <w:proofErr w:type="spellEnd"/>
      <w:r w:rsidRPr="0015079A">
        <w:rPr>
          <w:rFonts w:ascii="Arial" w:hAnsi="Arial" w:cs="Arial"/>
          <w:sz w:val="22"/>
          <w:szCs w:val="22"/>
        </w:rPr>
        <w:t xml:space="preserve">, UNICEF and other relevant stakeholders </w:t>
      </w:r>
    </w:p>
    <w:p w14:paraId="0DF1D34D" w14:textId="77777777" w:rsidR="0015079A" w:rsidRPr="0015079A" w:rsidRDefault="0015079A" w:rsidP="0015079A">
      <w:pPr>
        <w:pStyle w:val="ListParagraph"/>
        <w:rPr>
          <w:rFonts w:ascii="Arial" w:hAnsi="Arial" w:cs="Arial"/>
          <w:sz w:val="22"/>
          <w:szCs w:val="22"/>
        </w:rPr>
      </w:pPr>
    </w:p>
    <w:p w14:paraId="1143E01B" w14:textId="77777777" w:rsidR="0015079A" w:rsidRPr="0015079A" w:rsidRDefault="0015079A" w:rsidP="0015079A">
      <w:pPr>
        <w:pStyle w:val="ListParagraph"/>
        <w:numPr>
          <w:ilvl w:val="1"/>
          <w:numId w:val="31"/>
        </w:numPr>
        <w:rPr>
          <w:rFonts w:ascii="Arial" w:hAnsi="Arial" w:cs="Arial"/>
          <w:sz w:val="22"/>
          <w:szCs w:val="22"/>
        </w:rPr>
      </w:pPr>
      <w:r w:rsidRPr="0015079A">
        <w:rPr>
          <w:rFonts w:ascii="Arial" w:hAnsi="Arial" w:cs="Arial"/>
          <w:sz w:val="22"/>
          <w:szCs w:val="22"/>
        </w:rPr>
        <w:t xml:space="preserve">Develop guiding questions and review conceptual frameworks to guide the process of data collection and analysis, with special focus on bringing the gender perspective into the design of a shock-responsiveness SP system for Jordan. </w:t>
      </w:r>
    </w:p>
    <w:p w14:paraId="73F928F2" w14:textId="77777777" w:rsidR="0015079A" w:rsidRPr="0015079A" w:rsidRDefault="0015079A" w:rsidP="0015079A">
      <w:pPr>
        <w:pStyle w:val="ListParagraph"/>
        <w:rPr>
          <w:rFonts w:ascii="Arial" w:hAnsi="Arial" w:cs="Arial"/>
          <w:sz w:val="22"/>
          <w:szCs w:val="22"/>
        </w:rPr>
      </w:pPr>
    </w:p>
    <w:p w14:paraId="38A4D482" w14:textId="77777777" w:rsidR="0015079A" w:rsidRPr="0015079A" w:rsidRDefault="0015079A" w:rsidP="0015079A">
      <w:pPr>
        <w:pStyle w:val="ListParagraph"/>
        <w:numPr>
          <w:ilvl w:val="1"/>
          <w:numId w:val="31"/>
        </w:numPr>
        <w:rPr>
          <w:rFonts w:ascii="Arial" w:hAnsi="Arial" w:cs="Arial"/>
          <w:sz w:val="22"/>
          <w:szCs w:val="22"/>
        </w:rPr>
      </w:pPr>
      <w:r w:rsidRPr="0015079A">
        <w:rPr>
          <w:rFonts w:ascii="Arial" w:hAnsi="Arial" w:cs="Arial"/>
          <w:sz w:val="22"/>
          <w:szCs w:val="22"/>
        </w:rPr>
        <w:t xml:space="preserve">Conduct data collection activities and participate in meetings and workshops designed for stakeholders’ consultations and feedback. </w:t>
      </w:r>
    </w:p>
    <w:p w14:paraId="26795E2A" w14:textId="77777777" w:rsidR="0015079A" w:rsidRPr="0015079A" w:rsidRDefault="0015079A" w:rsidP="0015079A">
      <w:pPr>
        <w:pStyle w:val="ListParagraph"/>
        <w:rPr>
          <w:rFonts w:ascii="Arial" w:hAnsi="Arial" w:cs="Arial"/>
          <w:sz w:val="22"/>
          <w:szCs w:val="22"/>
          <w:lang w:val="en-US"/>
        </w:rPr>
      </w:pPr>
    </w:p>
    <w:p w14:paraId="191E2A0E" w14:textId="77777777" w:rsidR="0015079A" w:rsidRPr="0015079A" w:rsidRDefault="0015079A" w:rsidP="0015079A">
      <w:pPr>
        <w:pStyle w:val="ListParagraph"/>
        <w:numPr>
          <w:ilvl w:val="1"/>
          <w:numId w:val="31"/>
        </w:numPr>
        <w:rPr>
          <w:rFonts w:ascii="Arial" w:hAnsi="Arial" w:cs="Arial"/>
          <w:b/>
          <w:sz w:val="22"/>
          <w:szCs w:val="22"/>
          <w:lang w:val="en-US"/>
        </w:rPr>
      </w:pPr>
      <w:r w:rsidRPr="0015079A">
        <w:rPr>
          <w:rFonts w:ascii="Arial" w:hAnsi="Arial" w:cs="Arial"/>
          <w:sz w:val="22"/>
          <w:szCs w:val="22"/>
          <w:lang w:val="en-US"/>
        </w:rPr>
        <w:t xml:space="preserve">Provide overview and analysis of policy frameworks and related institutional arrangements for social protection, disaster risk management, and humanitarian response in Jordan. </w:t>
      </w:r>
    </w:p>
    <w:p w14:paraId="354028CA" w14:textId="77777777" w:rsidR="0015079A" w:rsidRPr="0015079A" w:rsidRDefault="0015079A" w:rsidP="0015079A">
      <w:pPr>
        <w:pStyle w:val="ListParagraph"/>
        <w:rPr>
          <w:rFonts w:ascii="Arial" w:hAnsi="Arial" w:cs="Arial"/>
          <w:b/>
          <w:sz w:val="22"/>
          <w:szCs w:val="22"/>
          <w:lang w:val="en-US"/>
        </w:rPr>
      </w:pPr>
    </w:p>
    <w:p w14:paraId="79698EB8" w14:textId="77777777" w:rsidR="0015079A" w:rsidRPr="0015079A" w:rsidRDefault="0015079A" w:rsidP="0015079A">
      <w:pPr>
        <w:pStyle w:val="ListParagraph"/>
        <w:numPr>
          <w:ilvl w:val="1"/>
          <w:numId w:val="31"/>
        </w:numPr>
        <w:rPr>
          <w:rFonts w:ascii="Arial" w:hAnsi="Arial" w:cs="Arial"/>
          <w:b/>
          <w:sz w:val="22"/>
          <w:szCs w:val="22"/>
          <w:lang w:val="en-US"/>
        </w:rPr>
      </w:pPr>
      <w:r w:rsidRPr="0015079A">
        <w:rPr>
          <w:rFonts w:ascii="Arial" w:hAnsi="Arial" w:cs="Arial"/>
          <w:sz w:val="22"/>
          <w:szCs w:val="22"/>
          <w:lang w:val="en-US"/>
        </w:rPr>
        <w:t>Produce analysis of Jordan’s Social Protection Response during COVID-19, highlighting gaps and lesson learned to improve the emergency preparedness, and to build a shock-responsive SP system.</w:t>
      </w:r>
    </w:p>
    <w:p w14:paraId="619511AB" w14:textId="77777777" w:rsidR="0015079A" w:rsidRPr="0015079A" w:rsidRDefault="0015079A" w:rsidP="0015079A">
      <w:pPr>
        <w:pStyle w:val="ListParagraph"/>
        <w:rPr>
          <w:rFonts w:ascii="Arial" w:hAnsi="Arial" w:cs="Arial"/>
          <w:b/>
          <w:sz w:val="22"/>
          <w:szCs w:val="22"/>
          <w:lang w:val="en-US"/>
        </w:rPr>
      </w:pPr>
    </w:p>
    <w:p w14:paraId="2ED3AB75" w14:textId="77777777" w:rsidR="0015079A" w:rsidRPr="0015079A" w:rsidRDefault="0015079A" w:rsidP="0015079A">
      <w:pPr>
        <w:pStyle w:val="ListParagraph"/>
        <w:numPr>
          <w:ilvl w:val="1"/>
          <w:numId w:val="31"/>
        </w:numPr>
        <w:rPr>
          <w:rFonts w:ascii="Arial" w:hAnsi="Arial" w:cs="Arial"/>
          <w:b/>
          <w:sz w:val="22"/>
          <w:szCs w:val="22"/>
          <w:lang w:val="en-US"/>
        </w:rPr>
      </w:pPr>
      <w:r w:rsidRPr="0015079A">
        <w:rPr>
          <w:rFonts w:ascii="Arial" w:hAnsi="Arial" w:cs="Arial"/>
          <w:sz w:val="22"/>
          <w:szCs w:val="22"/>
          <w:lang w:val="en-US"/>
        </w:rPr>
        <w:t xml:space="preserve">Provide diagnostic tool and analysis of the following features of the national system:  policy frameworks, financing, coordination, targeting, registration &amp; MIS, benefit delivery mechanism, implementation capacities, and M&amp;E mechanisms. </w:t>
      </w:r>
    </w:p>
    <w:p w14:paraId="09657548" w14:textId="77777777" w:rsidR="0015079A" w:rsidRPr="0015079A" w:rsidRDefault="0015079A" w:rsidP="0015079A">
      <w:pPr>
        <w:pStyle w:val="ListParagraph"/>
        <w:rPr>
          <w:rFonts w:ascii="Arial" w:hAnsi="Arial" w:cs="Arial"/>
          <w:b/>
          <w:sz w:val="22"/>
          <w:szCs w:val="22"/>
          <w:lang w:val="en-US"/>
        </w:rPr>
      </w:pPr>
    </w:p>
    <w:p w14:paraId="14511377" w14:textId="77777777" w:rsidR="0015079A" w:rsidRPr="0015079A" w:rsidRDefault="0015079A" w:rsidP="0015079A">
      <w:pPr>
        <w:pStyle w:val="ListParagraph"/>
        <w:numPr>
          <w:ilvl w:val="1"/>
          <w:numId w:val="31"/>
        </w:numPr>
        <w:rPr>
          <w:rFonts w:ascii="Arial" w:hAnsi="Arial" w:cs="Arial"/>
          <w:b/>
          <w:sz w:val="22"/>
          <w:szCs w:val="22"/>
          <w:lang w:val="en-US"/>
        </w:rPr>
      </w:pPr>
      <w:r w:rsidRPr="0015079A">
        <w:rPr>
          <w:rFonts w:ascii="Arial" w:hAnsi="Arial" w:cs="Arial"/>
          <w:sz w:val="22"/>
          <w:szCs w:val="22"/>
          <w:lang w:val="en-US"/>
        </w:rPr>
        <w:t xml:space="preserve">Develop a strategic document (a chapter), detailed budgeted multi-stage action plan and M&amp;E framework to guide the process of developing a shock-Responsiveness SP for Jordan. the document should ensure strong gender focus with analysis covering the different areas of the social protection system including social assistance, social security and labor market, and social services. </w:t>
      </w:r>
    </w:p>
    <w:p w14:paraId="05647A93" w14:textId="77777777" w:rsidR="0015079A" w:rsidRPr="0015079A" w:rsidRDefault="0015079A" w:rsidP="0015079A">
      <w:pPr>
        <w:pStyle w:val="ListParagraph"/>
        <w:rPr>
          <w:rFonts w:ascii="Arial" w:hAnsi="Arial" w:cs="Arial"/>
          <w:b/>
          <w:sz w:val="22"/>
          <w:szCs w:val="22"/>
          <w:lang w:val="en-US"/>
        </w:rPr>
      </w:pPr>
    </w:p>
    <w:p w14:paraId="7ABF11AC" w14:textId="77777777" w:rsidR="0015079A" w:rsidRPr="0015079A" w:rsidRDefault="0015079A" w:rsidP="0015079A">
      <w:pPr>
        <w:pStyle w:val="ListParagraph"/>
        <w:numPr>
          <w:ilvl w:val="1"/>
          <w:numId w:val="31"/>
        </w:numPr>
        <w:rPr>
          <w:rFonts w:ascii="Arial" w:hAnsi="Arial" w:cs="Arial"/>
          <w:sz w:val="22"/>
          <w:szCs w:val="22"/>
          <w:lang w:val="en-US"/>
        </w:rPr>
      </w:pPr>
      <w:r w:rsidRPr="0015079A">
        <w:rPr>
          <w:rFonts w:ascii="Arial" w:hAnsi="Arial" w:cs="Arial"/>
          <w:sz w:val="22"/>
          <w:szCs w:val="22"/>
          <w:lang w:val="en-US"/>
        </w:rPr>
        <w:t xml:space="preserve">Participate in validation meetings and prepare presentations of key products designed for stakeholder’s engagement and feedback.  </w:t>
      </w:r>
    </w:p>
    <w:p w14:paraId="6810192B" w14:textId="77777777" w:rsidR="00B0205C" w:rsidRPr="004F5507" w:rsidRDefault="00B0205C" w:rsidP="00B0205C">
      <w:pPr>
        <w:pStyle w:val="ListParagraph"/>
        <w:rPr>
          <w:rFonts w:ascii="Arial" w:hAnsi="Arial" w:cs="Arial"/>
          <w:b/>
          <w:sz w:val="22"/>
          <w:szCs w:val="22"/>
          <w:lang w:val="en-US"/>
        </w:rPr>
      </w:pPr>
    </w:p>
    <w:p w14:paraId="0DB45106" w14:textId="2D37D134" w:rsidR="006D471C" w:rsidRPr="0015079A" w:rsidRDefault="00B0205C" w:rsidP="0015079A">
      <w:pPr>
        <w:pStyle w:val="ListParagraph"/>
        <w:numPr>
          <w:ilvl w:val="0"/>
          <w:numId w:val="22"/>
        </w:numPr>
        <w:ind w:left="720"/>
        <w:jc w:val="both"/>
        <w:rPr>
          <w:rFonts w:ascii="Arial" w:hAnsi="Arial" w:cs="Arial"/>
          <w:b/>
          <w:sz w:val="22"/>
          <w:szCs w:val="22"/>
          <w:lang w:val="en-US"/>
        </w:rPr>
      </w:pPr>
      <w:r w:rsidRPr="004F5507">
        <w:rPr>
          <w:rFonts w:ascii="Arial" w:hAnsi="Arial" w:cs="Arial"/>
          <w:b/>
          <w:sz w:val="22"/>
          <w:szCs w:val="22"/>
          <w:lang w:val="en-US"/>
        </w:rPr>
        <w:t>EXPECTED DELIVERABLES</w:t>
      </w:r>
    </w:p>
    <w:p w14:paraId="59950A67" w14:textId="518FE35A" w:rsidR="006D471C" w:rsidRDefault="006D471C" w:rsidP="0015079A">
      <w:pPr>
        <w:ind w:left="720"/>
        <w:jc w:val="both"/>
        <w:rPr>
          <w:rFonts w:ascii="Arial" w:hAnsi="Arial" w:cs="Arial"/>
          <w:sz w:val="22"/>
          <w:szCs w:val="22"/>
          <w:lang w:val="en-US"/>
        </w:rPr>
      </w:pPr>
    </w:p>
    <w:tbl>
      <w:tblPr>
        <w:tblStyle w:val="TableGrid"/>
        <w:tblW w:w="0" w:type="auto"/>
        <w:tblInd w:w="720" w:type="dxa"/>
        <w:tblLook w:val="04A0" w:firstRow="1" w:lastRow="0" w:firstColumn="1" w:lastColumn="0" w:noHBand="0" w:noVBand="1"/>
      </w:tblPr>
      <w:tblGrid>
        <w:gridCol w:w="4163"/>
        <w:gridCol w:w="4133"/>
      </w:tblGrid>
      <w:tr w:rsidR="0015079A" w14:paraId="755AD34C" w14:textId="77777777" w:rsidTr="0015079A">
        <w:tc>
          <w:tcPr>
            <w:tcW w:w="4163" w:type="dxa"/>
          </w:tcPr>
          <w:p w14:paraId="3A8498C3" w14:textId="40629A58" w:rsidR="0015079A" w:rsidRPr="00334169" w:rsidRDefault="0015079A" w:rsidP="00B0205C">
            <w:pPr>
              <w:jc w:val="both"/>
              <w:rPr>
                <w:rFonts w:ascii="Arial" w:hAnsi="Arial" w:cs="Arial"/>
                <w:sz w:val="22"/>
                <w:szCs w:val="22"/>
              </w:rPr>
            </w:pPr>
            <w:r w:rsidRPr="00334169">
              <w:rPr>
                <w:rFonts w:ascii="Arial" w:hAnsi="Arial" w:cs="Arial"/>
                <w:sz w:val="22"/>
                <w:szCs w:val="22"/>
              </w:rPr>
              <w:t xml:space="preserve">Deliverable </w:t>
            </w:r>
          </w:p>
        </w:tc>
        <w:tc>
          <w:tcPr>
            <w:tcW w:w="4133" w:type="dxa"/>
          </w:tcPr>
          <w:p w14:paraId="0BE5437D" w14:textId="4F6F39B5" w:rsidR="0015079A" w:rsidRPr="00334169" w:rsidRDefault="002217E6" w:rsidP="00B0205C">
            <w:pPr>
              <w:jc w:val="both"/>
              <w:rPr>
                <w:rFonts w:ascii="Arial" w:hAnsi="Arial" w:cs="Arial"/>
                <w:sz w:val="22"/>
                <w:szCs w:val="22"/>
              </w:rPr>
            </w:pPr>
            <w:r w:rsidRPr="00334169">
              <w:rPr>
                <w:rFonts w:ascii="Arial" w:hAnsi="Arial" w:cs="Arial"/>
                <w:sz w:val="22"/>
                <w:szCs w:val="22"/>
              </w:rPr>
              <w:t xml:space="preserve">Estimated </w:t>
            </w:r>
            <w:r w:rsidR="0015079A" w:rsidRPr="00334169">
              <w:rPr>
                <w:rFonts w:ascii="Arial" w:hAnsi="Arial" w:cs="Arial"/>
                <w:sz w:val="22"/>
                <w:szCs w:val="22"/>
              </w:rPr>
              <w:t xml:space="preserve">Timeline </w:t>
            </w:r>
          </w:p>
        </w:tc>
      </w:tr>
      <w:tr w:rsidR="0015079A" w14:paraId="2B8AFE95" w14:textId="77777777" w:rsidTr="0015079A">
        <w:tc>
          <w:tcPr>
            <w:tcW w:w="4163" w:type="dxa"/>
          </w:tcPr>
          <w:p w14:paraId="7BAB32F6" w14:textId="0A5FA990" w:rsidR="0015079A" w:rsidRPr="00334169" w:rsidRDefault="0015079A" w:rsidP="0015079A">
            <w:pPr>
              <w:jc w:val="both"/>
              <w:rPr>
                <w:rFonts w:ascii="Arial" w:hAnsi="Arial" w:cs="Arial"/>
                <w:sz w:val="22"/>
                <w:szCs w:val="22"/>
              </w:rPr>
            </w:pPr>
            <w:r w:rsidRPr="00334169">
              <w:rPr>
                <w:rFonts w:asciiTheme="minorBidi" w:hAnsiTheme="minorBidi" w:cstheme="minorBidi"/>
                <w:sz w:val="22"/>
                <w:szCs w:val="22"/>
              </w:rPr>
              <w:t xml:space="preserve">Work plan </w:t>
            </w:r>
            <w:r w:rsidRPr="00334169">
              <w:rPr>
                <w:rFonts w:ascii="Arial" w:hAnsi="Arial" w:cs="Arial"/>
                <w:sz w:val="22"/>
                <w:szCs w:val="22"/>
              </w:rPr>
              <w:t>and</w:t>
            </w:r>
            <w:r w:rsidRPr="00334169">
              <w:rPr>
                <w:rFonts w:asciiTheme="minorBidi" w:hAnsiTheme="minorBidi" w:cstheme="minorBidi"/>
                <w:sz w:val="22"/>
                <w:szCs w:val="22"/>
              </w:rPr>
              <w:t xml:space="preserve"> Inception Report</w:t>
            </w:r>
          </w:p>
        </w:tc>
        <w:tc>
          <w:tcPr>
            <w:tcW w:w="4133" w:type="dxa"/>
          </w:tcPr>
          <w:p w14:paraId="71CEF49C" w14:textId="4F8A04ED" w:rsidR="0015079A" w:rsidRPr="00334169" w:rsidRDefault="00775092" w:rsidP="0015079A">
            <w:pPr>
              <w:jc w:val="both"/>
              <w:rPr>
                <w:rFonts w:ascii="Arial" w:hAnsi="Arial" w:cs="Arial"/>
                <w:sz w:val="22"/>
                <w:szCs w:val="22"/>
              </w:rPr>
            </w:pPr>
            <w:r w:rsidRPr="00334169">
              <w:rPr>
                <w:rFonts w:asciiTheme="minorBidi" w:hAnsiTheme="minorBidi" w:cstheme="minorBidi"/>
                <w:sz w:val="22"/>
                <w:szCs w:val="22"/>
              </w:rPr>
              <w:t>31 March 2021</w:t>
            </w:r>
            <w:r w:rsidRPr="00334169">
              <w:rPr>
                <w:rFonts w:ascii="Arial" w:hAnsi="Arial" w:cs="Arial"/>
                <w:sz w:val="22"/>
                <w:szCs w:val="22"/>
              </w:rPr>
              <w:t xml:space="preserve"> </w:t>
            </w:r>
          </w:p>
        </w:tc>
      </w:tr>
      <w:tr w:rsidR="0015079A" w14:paraId="298F6CD6" w14:textId="77777777" w:rsidTr="0015079A">
        <w:tc>
          <w:tcPr>
            <w:tcW w:w="4163" w:type="dxa"/>
          </w:tcPr>
          <w:p w14:paraId="0E5561FD" w14:textId="2C853BFC" w:rsidR="0015079A" w:rsidRPr="00334169" w:rsidRDefault="008E78E5" w:rsidP="0015079A">
            <w:pPr>
              <w:jc w:val="both"/>
              <w:rPr>
                <w:rFonts w:ascii="Arial" w:hAnsi="Arial" w:cs="Arial"/>
                <w:sz w:val="22"/>
                <w:szCs w:val="22"/>
              </w:rPr>
            </w:pPr>
            <w:r w:rsidRPr="00334169">
              <w:rPr>
                <w:rFonts w:asciiTheme="minorBidi" w:hAnsiTheme="minorBidi" w:cstheme="minorBidi"/>
                <w:sz w:val="22"/>
                <w:szCs w:val="22"/>
              </w:rPr>
              <w:t>Review of Jordan’s response During Covid-19</w:t>
            </w:r>
          </w:p>
        </w:tc>
        <w:tc>
          <w:tcPr>
            <w:tcW w:w="4133" w:type="dxa"/>
          </w:tcPr>
          <w:p w14:paraId="7C9CE1CD" w14:textId="7DFE7490" w:rsidR="0015079A" w:rsidRPr="00334169" w:rsidRDefault="00775092" w:rsidP="0015079A">
            <w:pPr>
              <w:jc w:val="both"/>
              <w:rPr>
                <w:rFonts w:ascii="Arial" w:hAnsi="Arial" w:cs="Arial"/>
                <w:sz w:val="22"/>
                <w:szCs w:val="22"/>
              </w:rPr>
            </w:pPr>
            <w:r w:rsidRPr="00334169">
              <w:rPr>
                <w:rFonts w:asciiTheme="minorBidi" w:hAnsiTheme="minorBidi" w:cstheme="minorBidi"/>
                <w:sz w:val="22"/>
                <w:szCs w:val="22"/>
              </w:rPr>
              <w:t xml:space="preserve">30 April 2021 </w:t>
            </w:r>
          </w:p>
        </w:tc>
      </w:tr>
      <w:tr w:rsidR="0015079A" w14:paraId="3C9A21F2" w14:textId="77777777" w:rsidTr="0015079A">
        <w:tc>
          <w:tcPr>
            <w:tcW w:w="4163" w:type="dxa"/>
          </w:tcPr>
          <w:p w14:paraId="7E4F0EDA" w14:textId="02E1B7EB" w:rsidR="0015079A" w:rsidRPr="00334169" w:rsidRDefault="008E78E5" w:rsidP="0015079A">
            <w:pPr>
              <w:jc w:val="both"/>
              <w:rPr>
                <w:rFonts w:ascii="Arial" w:hAnsi="Arial" w:cs="Arial"/>
                <w:sz w:val="22"/>
                <w:szCs w:val="22"/>
              </w:rPr>
            </w:pPr>
            <w:r w:rsidRPr="00334169">
              <w:rPr>
                <w:rFonts w:asciiTheme="minorBidi" w:hAnsiTheme="minorBidi" w:cstheme="minorBidi"/>
                <w:sz w:val="22"/>
                <w:szCs w:val="22"/>
              </w:rPr>
              <w:t>Diagnostic Report and Initial Assessment of Key Features and Requirements for Building Shock-Responsive System for Jordan</w:t>
            </w:r>
          </w:p>
        </w:tc>
        <w:tc>
          <w:tcPr>
            <w:tcW w:w="4133" w:type="dxa"/>
          </w:tcPr>
          <w:p w14:paraId="39F9BB7B" w14:textId="489132B7" w:rsidR="0015079A" w:rsidRPr="00334169" w:rsidRDefault="00775092" w:rsidP="0015079A">
            <w:pPr>
              <w:jc w:val="both"/>
              <w:rPr>
                <w:rFonts w:ascii="Arial" w:hAnsi="Arial" w:cs="Arial"/>
                <w:sz w:val="22"/>
                <w:szCs w:val="22"/>
              </w:rPr>
            </w:pPr>
            <w:r w:rsidRPr="00334169">
              <w:rPr>
                <w:rFonts w:asciiTheme="minorBidi" w:hAnsiTheme="minorBidi" w:cstheme="minorBidi"/>
                <w:sz w:val="22"/>
                <w:szCs w:val="22"/>
              </w:rPr>
              <w:t xml:space="preserve">31 May 2021 </w:t>
            </w:r>
          </w:p>
        </w:tc>
      </w:tr>
      <w:tr w:rsidR="0015079A" w14:paraId="5628C6D2" w14:textId="77777777" w:rsidTr="0015079A">
        <w:tc>
          <w:tcPr>
            <w:tcW w:w="4163" w:type="dxa"/>
          </w:tcPr>
          <w:p w14:paraId="0015069A" w14:textId="22214264" w:rsidR="0015079A" w:rsidRPr="00334169" w:rsidRDefault="00775092" w:rsidP="00775092">
            <w:pPr>
              <w:jc w:val="both"/>
              <w:rPr>
                <w:rFonts w:asciiTheme="minorBidi" w:hAnsiTheme="minorBidi" w:cstheme="minorBidi"/>
                <w:sz w:val="22"/>
                <w:szCs w:val="22"/>
              </w:rPr>
            </w:pPr>
            <w:r w:rsidRPr="00334169">
              <w:rPr>
                <w:rFonts w:asciiTheme="minorBidi" w:hAnsiTheme="minorBidi" w:cstheme="minorBidi"/>
                <w:sz w:val="22"/>
                <w:szCs w:val="22"/>
              </w:rPr>
              <w:t>Draft Strategic Document (chapter) guiding the process of developing a shock-Responsiveness SP for Jordan, along with costed action plan and M&amp;E framework</w:t>
            </w:r>
          </w:p>
        </w:tc>
        <w:tc>
          <w:tcPr>
            <w:tcW w:w="4133" w:type="dxa"/>
          </w:tcPr>
          <w:p w14:paraId="41AAF293" w14:textId="23ADE7AE" w:rsidR="0015079A" w:rsidRPr="00334169" w:rsidRDefault="00775092" w:rsidP="0015079A">
            <w:pPr>
              <w:jc w:val="both"/>
              <w:rPr>
                <w:rFonts w:ascii="Arial" w:hAnsi="Arial" w:cs="Arial"/>
                <w:sz w:val="22"/>
                <w:szCs w:val="22"/>
              </w:rPr>
            </w:pPr>
            <w:r w:rsidRPr="00334169">
              <w:rPr>
                <w:rFonts w:asciiTheme="minorBidi" w:hAnsiTheme="minorBidi" w:cstheme="minorBidi"/>
                <w:sz w:val="22"/>
                <w:szCs w:val="22"/>
              </w:rPr>
              <w:t>10 July 2021</w:t>
            </w:r>
            <w:r w:rsidRPr="00334169">
              <w:rPr>
                <w:rFonts w:ascii="Arial" w:hAnsi="Arial" w:cs="Arial"/>
                <w:sz w:val="22"/>
                <w:szCs w:val="22"/>
              </w:rPr>
              <w:t xml:space="preserve"> </w:t>
            </w:r>
          </w:p>
        </w:tc>
      </w:tr>
      <w:tr w:rsidR="0015079A" w14:paraId="73546FF2" w14:textId="77777777" w:rsidTr="0015079A">
        <w:tc>
          <w:tcPr>
            <w:tcW w:w="4163" w:type="dxa"/>
          </w:tcPr>
          <w:p w14:paraId="75605076" w14:textId="283B19D6" w:rsidR="0015079A" w:rsidRPr="00334169" w:rsidRDefault="0015079A" w:rsidP="00775092">
            <w:pPr>
              <w:jc w:val="both"/>
              <w:rPr>
                <w:rFonts w:ascii="Arial" w:hAnsi="Arial" w:cs="Arial"/>
                <w:sz w:val="22"/>
                <w:szCs w:val="22"/>
              </w:rPr>
            </w:pPr>
            <w:r w:rsidRPr="00334169">
              <w:rPr>
                <w:rFonts w:asciiTheme="minorBidi" w:hAnsiTheme="minorBidi" w:cstheme="minorBidi"/>
                <w:sz w:val="22"/>
                <w:szCs w:val="22"/>
              </w:rPr>
              <w:t xml:space="preserve"> </w:t>
            </w:r>
            <w:r w:rsidR="00775092" w:rsidRPr="00334169">
              <w:rPr>
                <w:rFonts w:asciiTheme="minorBidi" w:hAnsiTheme="minorBidi" w:cstheme="minorBidi"/>
                <w:sz w:val="22"/>
                <w:szCs w:val="22"/>
                <w:lang w:val="en-GB"/>
              </w:rPr>
              <w:t>Draft Policy Brief on Gender-Sensitive Social Protection, and integrating gender into shock-responsive social protection programming and planning</w:t>
            </w:r>
          </w:p>
        </w:tc>
        <w:tc>
          <w:tcPr>
            <w:tcW w:w="4133" w:type="dxa"/>
          </w:tcPr>
          <w:p w14:paraId="0AFBA778" w14:textId="1DEDC031" w:rsidR="0015079A" w:rsidRPr="00334169" w:rsidRDefault="0015079A" w:rsidP="0015079A">
            <w:pPr>
              <w:jc w:val="both"/>
              <w:rPr>
                <w:rFonts w:ascii="Arial" w:hAnsi="Arial" w:cs="Arial"/>
                <w:sz w:val="22"/>
                <w:szCs w:val="22"/>
              </w:rPr>
            </w:pPr>
            <w:r w:rsidRPr="00334169">
              <w:rPr>
                <w:rFonts w:asciiTheme="minorBidi" w:hAnsiTheme="minorBidi" w:cstheme="minorBidi"/>
                <w:sz w:val="22"/>
                <w:szCs w:val="22"/>
              </w:rPr>
              <w:t xml:space="preserve"> </w:t>
            </w:r>
            <w:r w:rsidR="002217E6" w:rsidRPr="00334169">
              <w:rPr>
                <w:rFonts w:asciiTheme="minorBidi" w:hAnsiTheme="minorBidi" w:cstheme="minorBidi"/>
                <w:sz w:val="22"/>
                <w:szCs w:val="22"/>
              </w:rPr>
              <w:t xml:space="preserve">10 July 2021 </w:t>
            </w:r>
          </w:p>
        </w:tc>
      </w:tr>
      <w:tr w:rsidR="0015079A" w14:paraId="551848E6" w14:textId="77777777" w:rsidTr="0015079A">
        <w:tc>
          <w:tcPr>
            <w:tcW w:w="4163" w:type="dxa"/>
          </w:tcPr>
          <w:p w14:paraId="09579074" w14:textId="186AF88C" w:rsidR="0015079A" w:rsidRPr="00334169" w:rsidRDefault="002217E6" w:rsidP="0015079A">
            <w:pPr>
              <w:jc w:val="both"/>
              <w:rPr>
                <w:rFonts w:asciiTheme="minorBidi" w:hAnsiTheme="minorBidi" w:cstheme="minorBidi"/>
                <w:sz w:val="22"/>
                <w:szCs w:val="22"/>
              </w:rPr>
            </w:pPr>
            <w:r w:rsidRPr="00334169">
              <w:rPr>
                <w:rFonts w:asciiTheme="minorBidi" w:hAnsiTheme="minorBidi" w:cstheme="minorBidi"/>
                <w:sz w:val="22"/>
                <w:szCs w:val="22"/>
              </w:rPr>
              <w:t>Final Strategic document and final Policy Brief</w:t>
            </w:r>
          </w:p>
        </w:tc>
        <w:tc>
          <w:tcPr>
            <w:tcW w:w="4133" w:type="dxa"/>
          </w:tcPr>
          <w:p w14:paraId="7F4D573A" w14:textId="65784207" w:rsidR="0015079A" w:rsidRPr="00334169" w:rsidRDefault="002217E6" w:rsidP="0015079A">
            <w:pPr>
              <w:jc w:val="both"/>
              <w:rPr>
                <w:rFonts w:ascii="Arial" w:hAnsi="Arial" w:cs="Arial"/>
                <w:sz w:val="22"/>
                <w:szCs w:val="22"/>
              </w:rPr>
            </w:pPr>
            <w:r w:rsidRPr="00334169">
              <w:rPr>
                <w:rFonts w:asciiTheme="minorBidi" w:hAnsiTheme="minorBidi" w:cstheme="minorBidi"/>
                <w:sz w:val="22"/>
                <w:szCs w:val="22"/>
              </w:rPr>
              <w:t>31 July 2021</w:t>
            </w:r>
            <w:r w:rsidRPr="00334169">
              <w:rPr>
                <w:rFonts w:ascii="Arial" w:hAnsi="Arial" w:cs="Arial"/>
                <w:sz w:val="22"/>
                <w:szCs w:val="22"/>
              </w:rPr>
              <w:t xml:space="preserve"> </w:t>
            </w:r>
          </w:p>
        </w:tc>
      </w:tr>
    </w:tbl>
    <w:p w14:paraId="45BCE63D" w14:textId="1A3E99A5" w:rsidR="000D2051" w:rsidRDefault="000D2051" w:rsidP="000D2051">
      <w:pPr>
        <w:jc w:val="both"/>
        <w:rPr>
          <w:rFonts w:ascii="Arial" w:hAnsi="Arial" w:cs="Arial"/>
          <w:sz w:val="22"/>
          <w:szCs w:val="22"/>
          <w:lang w:val="en-US"/>
        </w:rPr>
      </w:pPr>
    </w:p>
    <w:p w14:paraId="6E990FD4" w14:textId="77777777" w:rsidR="00334169" w:rsidRPr="004F5507" w:rsidRDefault="00334169" w:rsidP="000D2051">
      <w:pPr>
        <w:jc w:val="both"/>
        <w:rPr>
          <w:rFonts w:ascii="Arial" w:hAnsi="Arial" w:cs="Arial"/>
          <w:sz w:val="22"/>
          <w:szCs w:val="22"/>
          <w:lang w:val="en-US"/>
        </w:rPr>
      </w:pPr>
    </w:p>
    <w:p w14:paraId="5AF9A843" w14:textId="77777777" w:rsidR="00334169" w:rsidRDefault="00B0205C" w:rsidP="00334169">
      <w:pPr>
        <w:pStyle w:val="ListParagraph"/>
        <w:numPr>
          <w:ilvl w:val="0"/>
          <w:numId w:val="22"/>
        </w:numPr>
        <w:tabs>
          <w:tab w:val="left" w:pos="720"/>
        </w:tabs>
        <w:ind w:left="720"/>
        <w:jc w:val="both"/>
        <w:rPr>
          <w:rFonts w:ascii="Arial" w:hAnsi="Arial" w:cs="Arial"/>
          <w:sz w:val="22"/>
          <w:szCs w:val="22"/>
        </w:rPr>
      </w:pPr>
      <w:r w:rsidRPr="004F5507">
        <w:rPr>
          <w:rFonts w:ascii="Arial" w:hAnsi="Arial" w:cs="Arial"/>
          <w:b/>
          <w:sz w:val="22"/>
          <w:szCs w:val="22"/>
        </w:rPr>
        <w:t>REALISTIC DELIVERY DATES AND DETAILS ON HOW THE WORK MUST BE DELIVERED</w:t>
      </w:r>
    </w:p>
    <w:p w14:paraId="6FB3CD98" w14:textId="77777777" w:rsidR="00334169" w:rsidRDefault="00334169" w:rsidP="00334169">
      <w:pPr>
        <w:pStyle w:val="ListParagraph"/>
        <w:tabs>
          <w:tab w:val="left" w:pos="720"/>
        </w:tabs>
        <w:jc w:val="both"/>
        <w:rPr>
          <w:rFonts w:ascii="Arial" w:hAnsi="Arial" w:cs="Arial"/>
          <w:sz w:val="22"/>
          <w:szCs w:val="22"/>
        </w:rPr>
      </w:pPr>
    </w:p>
    <w:p w14:paraId="46D482C1" w14:textId="34640DCD" w:rsidR="00334169" w:rsidRPr="00334169" w:rsidRDefault="00334169" w:rsidP="00334169">
      <w:pPr>
        <w:tabs>
          <w:tab w:val="left" w:pos="720"/>
        </w:tabs>
        <w:jc w:val="both"/>
        <w:rPr>
          <w:rFonts w:ascii="Arial" w:hAnsi="Arial" w:cs="Arial"/>
          <w:sz w:val="22"/>
          <w:szCs w:val="22"/>
        </w:rPr>
      </w:pPr>
      <w:r w:rsidRPr="00334169">
        <w:rPr>
          <w:rFonts w:ascii="Arial" w:hAnsi="Arial" w:cs="Arial"/>
          <w:sz w:val="22"/>
          <w:szCs w:val="22"/>
        </w:rPr>
        <w:t>Deliverables</w:t>
      </w:r>
      <w:r>
        <w:rPr>
          <w:rFonts w:ascii="Arial" w:hAnsi="Arial" w:cs="Arial"/>
          <w:sz w:val="22"/>
          <w:szCs w:val="22"/>
        </w:rPr>
        <w:t xml:space="preserve"> and tools to be developed and provided </w:t>
      </w:r>
      <w:r w:rsidRPr="00334169">
        <w:rPr>
          <w:rFonts w:ascii="Arial" w:hAnsi="Arial" w:cs="Arial"/>
          <w:sz w:val="22"/>
          <w:szCs w:val="22"/>
        </w:rPr>
        <w:t xml:space="preserve">in both languages’ </w:t>
      </w:r>
      <w:r>
        <w:rPr>
          <w:rFonts w:ascii="Arial" w:hAnsi="Arial" w:cs="Arial"/>
          <w:sz w:val="22"/>
          <w:szCs w:val="22"/>
        </w:rPr>
        <w:t>Arabic and English</w:t>
      </w:r>
      <w:r w:rsidRPr="00334169">
        <w:rPr>
          <w:rFonts w:ascii="Arial" w:hAnsi="Arial" w:cs="Arial"/>
          <w:sz w:val="22"/>
          <w:szCs w:val="22"/>
        </w:rPr>
        <w:t>.  In the case, where English version of selected documents is needed in Arabic, the translation will be done by the institution/contracted. All data used should be made available to UNICEF in their final version in both languages.</w:t>
      </w:r>
    </w:p>
    <w:p w14:paraId="0F654F9A" w14:textId="77777777" w:rsidR="00B0205C" w:rsidRPr="004F5507" w:rsidRDefault="00B0205C" w:rsidP="00B0205C">
      <w:pPr>
        <w:pStyle w:val="ListParagraph"/>
        <w:tabs>
          <w:tab w:val="left" w:pos="720"/>
        </w:tabs>
        <w:ind w:hanging="720"/>
        <w:jc w:val="both"/>
        <w:rPr>
          <w:rFonts w:ascii="Arial" w:hAnsi="Arial" w:cs="Arial"/>
          <w:sz w:val="22"/>
          <w:szCs w:val="22"/>
        </w:rPr>
      </w:pPr>
    </w:p>
    <w:p w14:paraId="01CF9790" w14:textId="77777777" w:rsidR="00F404C4" w:rsidRDefault="00F404C4" w:rsidP="00C77C59">
      <w:pPr>
        <w:pStyle w:val="ListParagraph"/>
        <w:numPr>
          <w:ilvl w:val="0"/>
          <w:numId w:val="22"/>
        </w:numPr>
        <w:tabs>
          <w:tab w:val="left" w:pos="720"/>
        </w:tabs>
        <w:ind w:left="720"/>
        <w:jc w:val="both"/>
        <w:rPr>
          <w:rFonts w:ascii="Arial" w:hAnsi="Arial" w:cs="Arial"/>
          <w:b/>
          <w:sz w:val="22"/>
          <w:szCs w:val="22"/>
        </w:rPr>
      </w:pPr>
      <w:r>
        <w:rPr>
          <w:rFonts w:ascii="Arial" w:hAnsi="Arial" w:cs="Arial"/>
          <w:b/>
          <w:sz w:val="22"/>
          <w:szCs w:val="22"/>
        </w:rPr>
        <w:t>PAYMENT SCHEDULE</w:t>
      </w:r>
    </w:p>
    <w:p w14:paraId="200A3EE1" w14:textId="22840779" w:rsidR="00F404C4" w:rsidRDefault="00F404C4" w:rsidP="00F404C4">
      <w:pPr>
        <w:pStyle w:val="ListParagraph"/>
        <w:tabs>
          <w:tab w:val="left" w:pos="720"/>
        </w:tabs>
        <w:jc w:val="both"/>
        <w:rPr>
          <w:rFonts w:ascii="Arial" w:hAnsi="Arial" w:cs="Arial"/>
          <w:sz w:val="22"/>
          <w:szCs w:val="22"/>
        </w:rPr>
      </w:pPr>
    </w:p>
    <w:p w14:paraId="1B1CF1C1" w14:textId="77777777" w:rsidR="00334169" w:rsidRPr="00334169" w:rsidRDefault="00334169" w:rsidP="00334169">
      <w:pPr>
        <w:pStyle w:val="ListParagraph"/>
        <w:tabs>
          <w:tab w:val="left" w:pos="720"/>
        </w:tabs>
        <w:rPr>
          <w:rFonts w:ascii="Arial" w:hAnsi="Arial" w:cs="Arial"/>
          <w:sz w:val="22"/>
          <w:szCs w:val="22"/>
        </w:rPr>
      </w:pPr>
      <w:r w:rsidRPr="00334169">
        <w:rPr>
          <w:rFonts w:ascii="Arial" w:hAnsi="Arial" w:cs="Arial"/>
          <w:sz w:val="22"/>
          <w:szCs w:val="22"/>
        </w:rPr>
        <w:t>The assignment to be carried out between March 2021 and July 2021 for five months. One month is added a grace period to close the contract. Payment schedule is provided below which is according to the deliverables mentioned in the previous section. The consultant should follow the needed timeline to submit the deliverables considering necessary and adequate time (at least two weeks) to be allocated for review and quality assurance processes of the deliverables by Government counterparts and UNICEF team. Payment is contingent on approval by the contract manager and will be made in four instalments.</w:t>
      </w:r>
    </w:p>
    <w:p w14:paraId="407330DC" w14:textId="77777777" w:rsidR="00334169" w:rsidRPr="00334169" w:rsidRDefault="00334169" w:rsidP="00334169">
      <w:pPr>
        <w:pStyle w:val="ListParagraph"/>
        <w:tabs>
          <w:tab w:val="left" w:pos="720"/>
        </w:tabs>
        <w:rPr>
          <w:rFonts w:ascii="Arial" w:hAnsi="Arial" w:cs="Arial"/>
          <w:sz w:val="22"/>
          <w:szCs w:val="22"/>
        </w:rPr>
      </w:pPr>
    </w:p>
    <w:p w14:paraId="1E264728" w14:textId="77777777" w:rsidR="00334169" w:rsidRPr="00334169" w:rsidRDefault="00334169" w:rsidP="00334169">
      <w:pPr>
        <w:pStyle w:val="ListParagraph"/>
        <w:tabs>
          <w:tab w:val="left" w:pos="720"/>
        </w:tabs>
        <w:rPr>
          <w:rFonts w:ascii="Arial" w:hAnsi="Arial" w:cs="Arial"/>
          <w:sz w:val="22"/>
          <w:szCs w:val="22"/>
        </w:rPr>
      </w:pPr>
    </w:p>
    <w:tbl>
      <w:tblPr>
        <w:tblStyle w:val="TableGrid"/>
        <w:tblW w:w="0" w:type="auto"/>
        <w:jc w:val="center"/>
        <w:tblLook w:val="04A0" w:firstRow="1" w:lastRow="0" w:firstColumn="1" w:lastColumn="0" w:noHBand="0" w:noVBand="1"/>
      </w:tblPr>
      <w:tblGrid>
        <w:gridCol w:w="3221"/>
        <w:gridCol w:w="3741"/>
        <w:gridCol w:w="2054"/>
      </w:tblGrid>
      <w:tr w:rsidR="00334169" w:rsidRPr="00334169" w14:paraId="61220677" w14:textId="77777777" w:rsidTr="006427CD">
        <w:trPr>
          <w:trHeight w:val="210"/>
          <w:jc w:val="center"/>
        </w:trPr>
        <w:tc>
          <w:tcPr>
            <w:tcW w:w="3322" w:type="dxa"/>
            <w:shd w:val="clear" w:color="auto" w:fill="B8CCE4" w:themeFill="accent1" w:themeFillTint="66"/>
          </w:tcPr>
          <w:p w14:paraId="3D849E33" w14:textId="77777777" w:rsidR="00334169" w:rsidRPr="00334169" w:rsidRDefault="00334169" w:rsidP="00334169">
            <w:pPr>
              <w:pStyle w:val="ListParagraph"/>
              <w:tabs>
                <w:tab w:val="left" w:pos="720"/>
              </w:tabs>
              <w:rPr>
                <w:rFonts w:ascii="Arial" w:hAnsi="Arial" w:cs="Arial"/>
                <w:b/>
                <w:bCs/>
                <w:sz w:val="22"/>
                <w:szCs w:val="22"/>
              </w:rPr>
            </w:pPr>
            <w:r w:rsidRPr="00334169">
              <w:rPr>
                <w:rFonts w:ascii="Arial" w:hAnsi="Arial" w:cs="Arial"/>
                <w:b/>
                <w:bCs/>
                <w:sz w:val="22"/>
                <w:szCs w:val="22"/>
              </w:rPr>
              <w:t>Deliverable/s</w:t>
            </w:r>
          </w:p>
        </w:tc>
        <w:tc>
          <w:tcPr>
            <w:tcW w:w="3951" w:type="dxa"/>
            <w:shd w:val="clear" w:color="auto" w:fill="B8CCE4" w:themeFill="accent1" w:themeFillTint="66"/>
          </w:tcPr>
          <w:p w14:paraId="23B5EE1C" w14:textId="77777777" w:rsidR="00334169" w:rsidRPr="00334169" w:rsidRDefault="00334169" w:rsidP="00334169">
            <w:pPr>
              <w:pStyle w:val="ListParagraph"/>
              <w:tabs>
                <w:tab w:val="left" w:pos="720"/>
              </w:tabs>
              <w:rPr>
                <w:rFonts w:ascii="Arial" w:hAnsi="Arial" w:cs="Arial"/>
                <w:b/>
                <w:bCs/>
                <w:sz w:val="22"/>
                <w:szCs w:val="22"/>
              </w:rPr>
            </w:pPr>
            <w:r w:rsidRPr="00334169">
              <w:rPr>
                <w:rFonts w:ascii="Arial" w:hAnsi="Arial" w:cs="Arial"/>
                <w:b/>
                <w:bCs/>
                <w:sz w:val="22"/>
                <w:szCs w:val="22"/>
              </w:rPr>
              <w:t xml:space="preserve">Timeline </w:t>
            </w:r>
          </w:p>
        </w:tc>
        <w:tc>
          <w:tcPr>
            <w:tcW w:w="2076" w:type="dxa"/>
            <w:shd w:val="clear" w:color="auto" w:fill="B8CCE4" w:themeFill="accent1" w:themeFillTint="66"/>
          </w:tcPr>
          <w:p w14:paraId="157C6B03" w14:textId="77777777" w:rsidR="00334169" w:rsidRPr="00334169" w:rsidRDefault="00334169" w:rsidP="00334169">
            <w:pPr>
              <w:pStyle w:val="ListParagraph"/>
              <w:tabs>
                <w:tab w:val="left" w:pos="720"/>
              </w:tabs>
              <w:rPr>
                <w:rFonts w:ascii="Arial" w:hAnsi="Arial" w:cs="Arial"/>
                <w:b/>
                <w:bCs/>
                <w:sz w:val="22"/>
                <w:szCs w:val="22"/>
              </w:rPr>
            </w:pPr>
            <w:r w:rsidRPr="00334169">
              <w:rPr>
                <w:rFonts w:ascii="Arial" w:hAnsi="Arial" w:cs="Arial"/>
                <w:b/>
                <w:bCs/>
                <w:sz w:val="22"/>
                <w:szCs w:val="22"/>
              </w:rPr>
              <w:t xml:space="preserve">Payment </w:t>
            </w:r>
          </w:p>
        </w:tc>
      </w:tr>
      <w:tr w:rsidR="00334169" w:rsidRPr="00334169" w14:paraId="7F85295F" w14:textId="77777777" w:rsidTr="006427CD">
        <w:trPr>
          <w:trHeight w:val="488"/>
          <w:jc w:val="center"/>
        </w:trPr>
        <w:tc>
          <w:tcPr>
            <w:tcW w:w="3322" w:type="dxa"/>
          </w:tcPr>
          <w:p w14:paraId="715EDBCB" w14:textId="77777777" w:rsidR="00334169" w:rsidRPr="00334169" w:rsidRDefault="00334169" w:rsidP="00334169">
            <w:pPr>
              <w:pStyle w:val="ListParagraph"/>
              <w:tabs>
                <w:tab w:val="left" w:pos="720"/>
              </w:tabs>
              <w:jc w:val="both"/>
              <w:rPr>
                <w:rFonts w:ascii="Arial" w:hAnsi="Arial" w:cs="Arial"/>
                <w:sz w:val="22"/>
                <w:szCs w:val="22"/>
              </w:rPr>
            </w:pPr>
            <w:r w:rsidRPr="00334169">
              <w:rPr>
                <w:rFonts w:ascii="Arial" w:hAnsi="Arial" w:cs="Arial"/>
                <w:sz w:val="22"/>
                <w:szCs w:val="22"/>
              </w:rPr>
              <w:t>Work plan and Inception Report</w:t>
            </w:r>
          </w:p>
        </w:tc>
        <w:tc>
          <w:tcPr>
            <w:tcW w:w="3951" w:type="dxa"/>
          </w:tcPr>
          <w:p w14:paraId="5F22EF68" w14:textId="77777777" w:rsidR="00334169" w:rsidRPr="00334169" w:rsidRDefault="00334169" w:rsidP="00334169">
            <w:pPr>
              <w:pStyle w:val="ListParagraph"/>
              <w:tabs>
                <w:tab w:val="left" w:pos="720"/>
              </w:tabs>
              <w:rPr>
                <w:rFonts w:ascii="Arial" w:hAnsi="Arial" w:cs="Arial"/>
                <w:sz w:val="22"/>
                <w:szCs w:val="22"/>
              </w:rPr>
            </w:pPr>
            <w:r w:rsidRPr="00334169">
              <w:rPr>
                <w:rFonts w:ascii="Arial" w:hAnsi="Arial" w:cs="Arial"/>
                <w:sz w:val="22"/>
                <w:szCs w:val="22"/>
              </w:rPr>
              <w:t xml:space="preserve">One Month from signing the contract </w:t>
            </w:r>
          </w:p>
        </w:tc>
        <w:tc>
          <w:tcPr>
            <w:tcW w:w="2076" w:type="dxa"/>
          </w:tcPr>
          <w:p w14:paraId="5A4761F0" w14:textId="77777777" w:rsidR="00334169" w:rsidRPr="00334169" w:rsidRDefault="00334169" w:rsidP="00334169">
            <w:pPr>
              <w:pStyle w:val="ListParagraph"/>
              <w:tabs>
                <w:tab w:val="left" w:pos="720"/>
              </w:tabs>
              <w:jc w:val="both"/>
              <w:rPr>
                <w:rFonts w:ascii="Arial" w:hAnsi="Arial" w:cs="Arial"/>
                <w:sz w:val="22"/>
                <w:szCs w:val="22"/>
              </w:rPr>
            </w:pPr>
            <w:r w:rsidRPr="00334169">
              <w:rPr>
                <w:rFonts w:ascii="Arial" w:hAnsi="Arial" w:cs="Arial"/>
                <w:sz w:val="22"/>
                <w:szCs w:val="22"/>
              </w:rPr>
              <w:t xml:space="preserve">20% of the total contract </w:t>
            </w:r>
          </w:p>
        </w:tc>
      </w:tr>
      <w:tr w:rsidR="00334169" w:rsidRPr="00334169" w14:paraId="12930EFD" w14:textId="77777777" w:rsidTr="006427CD">
        <w:trPr>
          <w:trHeight w:val="488"/>
          <w:jc w:val="center"/>
        </w:trPr>
        <w:tc>
          <w:tcPr>
            <w:tcW w:w="3322" w:type="dxa"/>
          </w:tcPr>
          <w:p w14:paraId="32912503" w14:textId="77777777" w:rsidR="00334169" w:rsidRPr="00334169" w:rsidRDefault="00334169" w:rsidP="00334169">
            <w:pPr>
              <w:pStyle w:val="ListParagraph"/>
              <w:tabs>
                <w:tab w:val="left" w:pos="720"/>
              </w:tabs>
              <w:jc w:val="both"/>
              <w:rPr>
                <w:rFonts w:ascii="Arial" w:hAnsi="Arial" w:cs="Arial"/>
                <w:sz w:val="22"/>
                <w:szCs w:val="22"/>
              </w:rPr>
            </w:pPr>
            <w:r w:rsidRPr="00334169">
              <w:rPr>
                <w:rFonts w:ascii="Arial" w:hAnsi="Arial" w:cs="Arial"/>
                <w:sz w:val="22"/>
                <w:szCs w:val="22"/>
              </w:rPr>
              <w:t xml:space="preserve">Mapping of Sector Response and Diagnostic Analytical Report   </w:t>
            </w:r>
          </w:p>
        </w:tc>
        <w:tc>
          <w:tcPr>
            <w:tcW w:w="3951" w:type="dxa"/>
          </w:tcPr>
          <w:p w14:paraId="0545B58A" w14:textId="16D56180" w:rsidR="00334169" w:rsidRPr="00334169" w:rsidRDefault="00334169" w:rsidP="00334169">
            <w:pPr>
              <w:pStyle w:val="ListParagraph"/>
              <w:tabs>
                <w:tab w:val="left" w:pos="720"/>
              </w:tabs>
              <w:rPr>
                <w:rFonts w:ascii="Arial" w:hAnsi="Arial" w:cs="Arial"/>
                <w:sz w:val="22"/>
                <w:szCs w:val="22"/>
              </w:rPr>
            </w:pPr>
            <w:r w:rsidRPr="00334169">
              <w:rPr>
                <w:rFonts w:ascii="Arial" w:hAnsi="Arial" w:cs="Arial"/>
                <w:sz w:val="22"/>
                <w:szCs w:val="22"/>
              </w:rPr>
              <w:t>Three Months from signing the contract</w:t>
            </w:r>
          </w:p>
        </w:tc>
        <w:tc>
          <w:tcPr>
            <w:tcW w:w="2076" w:type="dxa"/>
          </w:tcPr>
          <w:p w14:paraId="5E52339E" w14:textId="77777777" w:rsidR="00334169" w:rsidRPr="00334169" w:rsidRDefault="00334169" w:rsidP="00334169">
            <w:pPr>
              <w:pStyle w:val="ListParagraph"/>
              <w:tabs>
                <w:tab w:val="left" w:pos="720"/>
              </w:tabs>
              <w:jc w:val="both"/>
              <w:rPr>
                <w:rFonts w:ascii="Arial" w:hAnsi="Arial" w:cs="Arial"/>
                <w:sz w:val="22"/>
                <w:szCs w:val="22"/>
              </w:rPr>
            </w:pPr>
            <w:r w:rsidRPr="00334169">
              <w:rPr>
                <w:rFonts w:ascii="Arial" w:hAnsi="Arial" w:cs="Arial"/>
                <w:sz w:val="22"/>
                <w:szCs w:val="22"/>
              </w:rPr>
              <w:t xml:space="preserve">30% of the total contract </w:t>
            </w:r>
          </w:p>
        </w:tc>
      </w:tr>
      <w:tr w:rsidR="00334169" w:rsidRPr="00334169" w14:paraId="5585E330" w14:textId="77777777" w:rsidTr="006427CD">
        <w:trPr>
          <w:trHeight w:val="488"/>
          <w:jc w:val="center"/>
        </w:trPr>
        <w:tc>
          <w:tcPr>
            <w:tcW w:w="3322" w:type="dxa"/>
          </w:tcPr>
          <w:p w14:paraId="2EB2CA8A" w14:textId="77777777" w:rsidR="00334169" w:rsidRPr="00334169" w:rsidRDefault="00334169" w:rsidP="00334169">
            <w:pPr>
              <w:pStyle w:val="ListParagraph"/>
              <w:tabs>
                <w:tab w:val="left" w:pos="720"/>
              </w:tabs>
              <w:jc w:val="both"/>
              <w:rPr>
                <w:rFonts w:ascii="Arial" w:hAnsi="Arial" w:cs="Arial"/>
                <w:sz w:val="22"/>
                <w:szCs w:val="22"/>
              </w:rPr>
            </w:pPr>
            <w:r w:rsidRPr="00334169">
              <w:rPr>
                <w:rFonts w:ascii="Arial" w:hAnsi="Arial" w:cs="Arial"/>
                <w:sz w:val="22"/>
                <w:szCs w:val="22"/>
              </w:rPr>
              <w:lastRenderedPageBreak/>
              <w:t xml:space="preserve">Draft Shock-Responsive SP Chapter &amp; Policy Brief on Gender Integration  </w:t>
            </w:r>
          </w:p>
        </w:tc>
        <w:tc>
          <w:tcPr>
            <w:tcW w:w="3951" w:type="dxa"/>
          </w:tcPr>
          <w:p w14:paraId="1C10E6AD" w14:textId="77777777" w:rsidR="00334169" w:rsidRPr="00334169" w:rsidRDefault="00334169" w:rsidP="00334169">
            <w:pPr>
              <w:pStyle w:val="ListParagraph"/>
              <w:tabs>
                <w:tab w:val="left" w:pos="720"/>
              </w:tabs>
              <w:rPr>
                <w:rFonts w:ascii="Arial" w:hAnsi="Arial" w:cs="Arial"/>
                <w:sz w:val="22"/>
                <w:szCs w:val="22"/>
              </w:rPr>
            </w:pPr>
            <w:r w:rsidRPr="00334169">
              <w:rPr>
                <w:rFonts w:ascii="Arial" w:hAnsi="Arial" w:cs="Arial"/>
                <w:sz w:val="22"/>
                <w:szCs w:val="22"/>
              </w:rPr>
              <w:t>Four Months from signing the contract</w:t>
            </w:r>
          </w:p>
        </w:tc>
        <w:tc>
          <w:tcPr>
            <w:tcW w:w="2076" w:type="dxa"/>
          </w:tcPr>
          <w:p w14:paraId="4F6E4CD2" w14:textId="77777777" w:rsidR="00334169" w:rsidRPr="00334169" w:rsidRDefault="00334169" w:rsidP="00334169">
            <w:pPr>
              <w:pStyle w:val="ListParagraph"/>
              <w:tabs>
                <w:tab w:val="left" w:pos="720"/>
              </w:tabs>
              <w:jc w:val="both"/>
              <w:rPr>
                <w:rFonts w:ascii="Arial" w:hAnsi="Arial" w:cs="Arial"/>
                <w:sz w:val="22"/>
                <w:szCs w:val="22"/>
              </w:rPr>
            </w:pPr>
            <w:r w:rsidRPr="00334169">
              <w:rPr>
                <w:rFonts w:ascii="Arial" w:hAnsi="Arial" w:cs="Arial"/>
                <w:sz w:val="22"/>
                <w:szCs w:val="22"/>
              </w:rPr>
              <w:t xml:space="preserve">20 % of the total contract </w:t>
            </w:r>
          </w:p>
        </w:tc>
      </w:tr>
      <w:tr w:rsidR="00334169" w:rsidRPr="00334169" w14:paraId="7A602AC3" w14:textId="77777777" w:rsidTr="006427CD">
        <w:trPr>
          <w:trHeight w:val="477"/>
          <w:jc w:val="center"/>
        </w:trPr>
        <w:tc>
          <w:tcPr>
            <w:tcW w:w="3322" w:type="dxa"/>
          </w:tcPr>
          <w:p w14:paraId="0C698C8C" w14:textId="77777777" w:rsidR="00334169" w:rsidRPr="00334169" w:rsidRDefault="00334169" w:rsidP="00334169">
            <w:pPr>
              <w:pStyle w:val="ListParagraph"/>
              <w:tabs>
                <w:tab w:val="left" w:pos="720"/>
              </w:tabs>
              <w:jc w:val="both"/>
              <w:rPr>
                <w:rFonts w:ascii="Arial" w:hAnsi="Arial" w:cs="Arial"/>
                <w:sz w:val="22"/>
                <w:szCs w:val="22"/>
              </w:rPr>
            </w:pPr>
            <w:r w:rsidRPr="00334169">
              <w:rPr>
                <w:rFonts w:ascii="Arial" w:hAnsi="Arial" w:cs="Arial"/>
                <w:sz w:val="22"/>
                <w:szCs w:val="22"/>
              </w:rPr>
              <w:t>Final Documents and Policy Brief</w:t>
            </w:r>
          </w:p>
        </w:tc>
        <w:tc>
          <w:tcPr>
            <w:tcW w:w="3951" w:type="dxa"/>
          </w:tcPr>
          <w:p w14:paraId="48417DBF" w14:textId="77777777" w:rsidR="00334169" w:rsidRPr="00334169" w:rsidRDefault="00334169" w:rsidP="00334169">
            <w:pPr>
              <w:pStyle w:val="ListParagraph"/>
              <w:tabs>
                <w:tab w:val="left" w:pos="720"/>
              </w:tabs>
              <w:rPr>
                <w:rFonts w:ascii="Arial" w:hAnsi="Arial" w:cs="Arial"/>
                <w:sz w:val="22"/>
                <w:szCs w:val="22"/>
              </w:rPr>
            </w:pPr>
            <w:r w:rsidRPr="00334169">
              <w:rPr>
                <w:rFonts w:ascii="Arial" w:hAnsi="Arial" w:cs="Arial"/>
                <w:sz w:val="22"/>
                <w:szCs w:val="22"/>
              </w:rPr>
              <w:t xml:space="preserve">Five Months from signing the contract </w:t>
            </w:r>
          </w:p>
        </w:tc>
        <w:tc>
          <w:tcPr>
            <w:tcW w:w="2076" w:type="dxa"/>
          </w:tcPr>
          <w:p w14:paraId="1381ECA5" w14:textId="77777777" w:rsidR="00334169" w:rsidRPr="00334169" w:rsidRDefault="00334169" w:rsidP="00334169">
            <w:pPr>
              <w:pStyle w:val="ListParagraph"/>
              <w:tabs>
                <w:tab w:val="left" w:pos="720"/>
              </w:tabs>
              <w:jc w:val="both"/>
              <w:rPr>
                <w:rFonts w:ascii="Arial" w:hAnsi="Arial" w:cs="Arial"/>
                <w:sz w:val="22"/>
                <w:szCs w:val="22"/>
              </w:rPr>
            </w:pPr>
            <w:r w:rsidRPr="00334169">
              <w:rPr>
                <w:rFonts w:ascii="Arial" w:hAnsi="Arial" w:cs="Arial"/>
                <w:sz w:val="22"/>
                <w:szCs w:val="22"/>
              </w:rPr>
              <w:t xml:space="preserve">30 % of the total contract </w:t>
            </w:r>
          </w:p>
        </w:tc>
      </w:tr>
    </w:tbl>
    <w:p w14:paraId="56557D37" w14:textId="77777777" w:rsidR="00334169" w:rsidRPr="00334169" w:rsidRDefault="00334169" w:rsidP="00334169">
      <w:pPr>
        <w:pStyle w:val="ListParagraph"/>
        <w:tabs>
          <w:tab w:val="left" w:pos="720"/>
        </w:tabs>
        <w:jc w:val="both"/>
        <w:rPr>
          <w:rFonts w:ascii="Arial" w:hAnsi="Arial" w:cs="Arial"/>
          <w:b/>
          <w:sz w:val="22"/>
          <w:szCs w:val="22"/>
          <w:lang w:val="en-US"/>
        </w:rPr>
      </w:pPr>
    </w:p>
    <w:p w14:paraId="28B182EB" w14:textId="77777777" w:rsidR="00334169" w:rsidRPr="00334169" w:rsidRDefault="00334169" w:rsidP="00334169">
      <w:pPr>
        <w:tabs>
          <w:tab w:val="left" w:pos="720"/>
        </w:tabs>
        <w:rPr>
          <w:rFonts w:ascii="Arial" w:hAnsi="Arial" w:cs="Arial"/>
          <w:sz w:val="22"/>
          <w:szCs w:val="22"/>
          <w:lang w:val="en-US"/>
        </w:rPr>
      </w:pPr>
      <w:r w:rsidRPr="00334169">
        <w:rPr>
          <w:rFonts w:ascii="Arial" w:hAnsi="Arial" w:cs="Arial"/>
          <w:sz w:val="22"/>
          <w:szCs w:val="22"/>
          <w:lang w:val="en-US"/>
        </w:rPr>
        <w:t>All interested institutions or group of consultants are requested to include in their submission detailed costs including:</w:t>
      </w:r>
      <w:r w:rsidRPr="00334169">
        <w:rPr>
          <w:rFonts w:ascii="Arial" w:hAnsi="Arial" w:cs="Arial"/>
          <w:sz w:val="22"/>
          <w:szCs w:val="22"/>
          <w:lang w:val="en-US"/>
        </w:rPr>
        <w:br/>
      </w:r>
    </w:p>
    <w:p w14:paraId="3CF84657" w14:textId="77777777" w:rsidR="00334169" w:rsidRPr="00334169" w:rsidRDefault="00334169" w:rsidP="00334169">
      <w:pPr>
        <w:pStyle w:val="ListParagraph"/>
        <w:numPr>
          <w:ilvl w:val="0"/>
          <w:numId w:val="32"/>
        </w:numPr>
        <w:tabs>
          <w:tab w:val="left" w:pos="720"/>
        </w:tabs>
        <w:rPr>
          <w:rFonts w:ascii="Arial" w:hAnsi="Arial" w:cs="Arial"/>
          <w:sz w:val="22"/>
          <w:szCs w:val="22"/>
          <w:lang w:val="en-US"/>
        </w:rPr>
      </w:pPr>
      <w:r w:rsidRPr="00334169">
        <w:rPr>
          <w:rFonts w:ascii="Arial" w:hAnsi="Arial" w:cs="Arial"/>
          <w:sz w:val="22"/>
          <w:szCs w:val="22"/>
          <w:lang w:val="en-US"/>
        </w:rPr>
        <w:t>Daily professional rate for the services</w:t>
      </w:r>
    </w:p>
    <w:p w14:paraId="1BAF50B3" w14:textId="77777777" w:rsidR="00334169" w:rsidRPr="00334169" w:rsidRDefault="00334169" w:rsidP="00334169">
      <w:pPr>
        <w:pStyle w:val="ListParagraph"/>
        <w:numPr>
          <w:ilvl w:val="0"/>
          <w:numId w:val="32"/>
        </w:numPr>
        <w:tabs>
          <w:tab w:val="left" w:pos="720"/>
        </w:tabs>
        <w:rPr>
          <w:rFonts w:ascii="Arial" w:hAnsi="Arial" w:cs="Arial"/>
          <w:sz w:val="22"/>
          <w:szCs w:val="22"/>
          <w:lang w:val="en-US"/>
        </w:rPr>
      </w:pPr>
      <w:r w:rsidRPr="00334169">
        <w:rPr>
          <w:rFonts w:ascii="Arial" w:hAnsi="Arial" w:cs="Arial"/>
          <w:sz w:val="22"/>
          <w:szCs w:val="22"/>
          <w:lang w:val="en-US"/>
        </w:rPr>
        <w:t>Breakdown of all Expenses that constitute the total proposed amount (please include all costs that are to be charged to UNICEF) to be agreed prior to commencing project</w:t>
      </w:r>
    </w:p>
    <w:p w14:paraId="2FB79561" w14:textId="77777777" w:rsidR="00334169" w:rsidRPr="00334169" w:rsidRDefault="00334169" w:rsidP="00334169">
      <w:pPr>
        <w:pStyle w:val="ListParagraph"/>
        <w:numPr>
          <w:ilvl w:val="0"/>
          <w:numId w:val="32"/>
        </w:numPr>
        <w:tabs>
          <w:tab w:val="left" w:pos="720"/>
        </w:tabs>
        <w:rPr>
          <w:rFonts w:ascii="Arial" w:hAnsi="Arial" w:cs="Arial"/>
          <w:sz w:val="22"/>
          <w:szCs w:val="22"/>
          <w:lang w:val="en-US"/>
        </w:rPr>
      </w:pPr>
      <w:r w:rsidRPr="00334169">
        <w:rPr>
          <w:rFonts w:ascii="Arial" w:hAnsi="Arial" w:cs="Arial"/>
          <w:sz w:val="22"/>
          <w:szCs w:val="22"/>
          <w:lang w:val="en-US"/>
        </w:rPr>
        <w:t>Any additional requirements needed to complete project or that might have an impact on cost or delivery of products</w:t>
      </w:r>
    </w:p>
    <w:p w14:paraId="30EA867A" w14:textId="77777777" w:rsidR="00334169" w:rsidRPr="00334169" w:rsidRDefault="00334169" w:rsidP="00334169">
      <w:pPr>
        <w:pStyle w:val="ListParagraph"/>
        <w:numPr>
          <w:ilvl w:val="0"/>
          <w:numId w:val="32"/>
        </w:numPr>
        <w:tabs>
          <w:tab w:val="left" w:pos="720"/>
        </w:tabs>
        <w:rPr>
          <w:rFonts w:ascii="Arial" w:hAnsi="Arial" w:cs="Arial"/>
          <w:sz w:val="22"/>
          <w:szCs w:val="22"/>
          <w:lang w:val="en-US"/>
        </w:rPr>
      </w:pPr>
      <w:r w:rsidRPr="00334169">
        <w:rPr>
          <w:rFonts w:ascii="Arial" w:hAnsi="Arial" w:cs="Arial"/>
          <w:sz w:val="22"/>
          <w:szCs w:val="22"/>
          <w:lang w:val="en-US"/>
        </w:rPr>
        <w:t>The consultants would be required to use their own computers, printers, photocopier etc.</w:t>
      </w:r>
    </w:p>
    <w:p w14:paraId="7FE64379" w14:textId="77777777" w:rsidR="00334169" w:rsidRDefault="00334169" w:rsidP="00334169">
      <w:pPr>
        <w:tabs>
          <w:tab w:val="left" w:pos="720"/>
        </w:tabs>
        <w:rPr>
          <w:rFonts w:ascii="Arial" w:hAnsi="Arial" w:cs="Arial"/>
          <w:sz w:val="22"/>
          <w:szCs w:val="22"/>
          <w:lang w:val="en-US"/>
        </w:rPr>
      </w:pPr>
    </w:p>
    <w:p w14:paraId="2B891AD6" w14:textId="7D030076" w:rsidR="00334169" w:rsidRPr="00334169" w:rsidRDefault="00334169" w:rsidP="00334169">
      <w:pPr>
        <w:tabs>
          <w:tab w:val="left" w:pos="720"/>
        </w:tabs>
        <w:rPr>
          <w:rFonts w:ascii="Arial" w:hAnsi="Arial" w:cs="Arial"/>
          <w:sz w:val="22"/>
          <w:szCs w:val="22"/>
          <w:lang w:val="en-US"/>
        </w:rPr>
      </w:pPr>
      <w:r w:rsidRPr="00334169">
        <w:rPr>
          <w:rFonts w:ascii="Arial" w:hAnsi="Arial" w:cs="Arial"/>
          <w:sz w:val="22"/>
          <w:szCs w:val="22"/>
          <w:lang w:val="en-US"/>
        </w:rPr>
        <w:t>Payment is contingent on approval by the contract manager and will be made as indicated in the above table.</w:t>
      </w:r>
      <w:r>
        <w:rPr>
          <w:rFonts w:ascii="Arial" w:hAnsi="Arial" w:cs="Arial"/>
          <w:sz w:val="22"/>
          <w:szCs w:val="22"/>
          <w:lang w:val="en-US"/>
        </w:rPr>
        <w:t xml:space="preserve"> </w:t>
      </w:r>
      <w:r w:rsidRPr="00334169">
        <w:rPr>
          <w:rFonts w:ascii="Arial" w:hAnsi="Arial" w:cs="Arial"/>
          <w:sz w:val="22"/>
          <w:szCs w:val="22"/>
          <w:lang w:val="en-US"/>
        </w:rPr>
        <w:t xml:space="preserve">No Advance payment to be made. Payments will be made against each milestone/ deliverable and only upon UNICEF’s acceptance of the work performed.  The terms of payment are Net 30 days, after receipt of invoice and acceptance of work.  Payment will be </w:t>
      </w:r>
      <w:proofErr w:type="gramStart"/>
      <w:r w:rsidRPr="00334169">
        <w:rPr>
          <w:rFonts w:ascii="Arial" w:hAnsi="Arial" w:cs="Arial"/>
          <w:sz w:val="22"/>
          <w:szCs w:val="22"/>
          <w:lang w:val="en-US"/>
        </w:rPr>
        <w:t>effected</w:t>
      </w:r>
      <w:proofErr w:type="gramEnd"/>
      <w:r w:rsidRPr="00334169">
        <w:rPr>
          <w:rFonts w:ascii="Arial" w:hAnsi="Arial" w:cs="Arial"/>
          <w:sz w:val="22"/>
          <w:szCs w:val="22"/>
          <w:lang w:val="en-US"/>
        </w:rPr>
        <w:t xml:space="preserve"> by bank transfer in the currency of billing.</w:t>
      </w:r>
    </w:p>
    <w:p w14:paraId="70B5079C" w14:textId="77777777" w:rsidR="00334169" w:rsidRPr="00334169" w:rsidRDefault="00334169" w:rsidP="00334169">
      <w:pPr>
        <w:tabs>
          <w:tab w:val="left" w:pos="720"/>
        </w:tabs>
        <w:jc w:val="both"/>
        <w:rPr>
          <w:rFonts w:ascii="Arial" w:hAnsi="Arial" w:cs="Arial"/>
          <w:b/>
          <w:sz w:val="22"/>
          <w:szCs w:val="22"/>
        </w:rPr>
      </w:pPr>
    </w:p>
    <w:p w14:paraId="3CAB8A4E" w14:textId="74F6182C" w:rsidR="00C77C59" w:rsidRDefault="00C77C59" w:rsidP="00C77C59">
      <w:pPr>
        <w:pStyle w:val="ListParagraph"/>
        <w:numPr>
          <w:ilvl w:val="0"/>
          <w:numId w:val="22"/>
        </w:numPr>
        <w:tabs>
          <w:tab w:val="left" w:pos="720"/>
        </w:tabs>
        <w:ind w:left="720"/>
        <w:jc w:val="both"/>
        <w:rPr>
          <w:rFonts w:ascii="Arial" w:hAnsi="Arial" w:cs="Arial"/>
          <w:b/>
          <w:sz w:val="22"/>
          <w:szCs w:val="22"/>
        </w:rPr>
      </w:pPr>
      <w:r w:rsidRPr="004F5507">
        <w:rPr>
          <w:rFonts w:ascii="Arial" w:hAnsi="Arial" w:cs="Arial"/>
          <w:b/>
          <w:sz w:val="22"/>
          <w:szCs w:val="22"/>
        </w:rPr>
        <w:t>OFFICIAL TRAVEL INVOLVED</w:t>
      </w:r>
    </w:p>
    <w:p w14:paraId="50A2146A" w14:textId="77777777" w:rsidR="00F404C4" w:rsidRPr="004F5507" w:rsidRDefault="00F404C4" w:rsidP="00F404C4">
      <w:pPr>
        <w:pStyle w:val="ListParagraph"/>
        <w:tabs>
          <w:tab w:val="left" w:pos="720"/>
        </w:tabs>
        <w:jc w:val="both"/>
        <w:rPr>
          <w:rFonts w:ascii="Arial" w:hAnsi="Arial" w:cs="Arial"/>
          <w:b/>
          <w:sz w:val="22"/>
          <w:szCs w:val="22"/>
        </w:rPr>
      </w:pPr>
    </w:p>
    <w:p w14:paraId="48B9D3F8" w14:textId="66ACB4C2" w:rsidR="00D17EB2" w:rsidRPr="00D17EB2" w:rsidRDefault="00D17EB2" w:rsidP="00D17EB2">
      <w:pPr>
        <w:pStyle w:val="ListParagraph"/>
        <w:tabs>
          <w:tab w:val="left" w:pos="720"/>
        </w:tabs>
        <w:ind w:left="0"/>
        <w:rPr>
          <w:rFonts w:ascii="Arial" w:hAnsi="Arial" w:cs="Arial"/>
          <w:bCs/>
          <w:sz w:val="22"/>
          <w:szCs w:val="22"/>
        </w:rPr>
      </w:pPr>
      <w:r w:rsidRPr="00D17EB2">
        <w:rPr>
          <w:rFonts w:ascii="Arial" w:hAnsi="Arial" w:cs="Arial"/>
          <w:bCs/>
          <w:sz w:val="22"/>
          <w:szCs w:val="22"/>
        </w:rPr>
        <w:t>International and Local travel and airport transfers (where applicable) will be under responsibility of the contractor in accordance with UNICEF’s rules and tariffs. All travel costs (international and local) should be planned properly in the technical proposal and included in the financial proposal. Please note that if selected, the contract can be a supporting document to obtain entry visa (if necessary). UNICEF will be unable to secure travel visas. Flight costs will be covered at economy class rate as per UNICEF policies.</w:t>
      </w:r>
    </w:p>
    <w:p w14:paraId="1BE5B77E" w14:textId="77777777" w:rsidR="00C77C59" w:rsidRPr="004F5507" w:rsidRDefault="00C77C59" w:rsidP="00C77C59">
      <w:pPr>
        <w:pStyle w:val="ListParagraph"/>
        <w:tabs>
          <w:tab w:val="left" w:pos="720"/>
        </w:tabs>
        <w:ind w:hanging="720"/>
        <w:jc w:val="both"/>
        <w:rPr>
          <w:rFonts w:ascii="Arial" w:hAnsi="Arial" w:cs="Arial"/>
          <w:b/>
          <w:sz w:val="22"/>
          <w:szCs w:val="22"/>
        </w:rPr>
      </w:pPr>
    </w:p>
    <w:p w14:paraId="56BD187D" w14:textId="77777777" w:rsidR="006D471C" w:rsidRPr="004F5507" w:rsidRDefault="00B0205C" w:rsidP="00C77C59">
      <w:pPr>
        <w:pStyle w:val="ListParagraph"/>
        <w:numPr>
          <w:ilvl w:val="0"/>
          <w:numId w:val="22"/>
        </w:numPr>
        <w:tabs>
          <w:tab w:val="left" w:pos="720"/>
        </w:tabs>
        <w:ind w:left="720"/>
        <w:jc w:val="both"/>
        <w:rPr>
          <w:rFonts w:ascii="Arial" w:hAnsi="Arial" w:cs="Arial"/>
          <w:b/>
          <w:sz w:val="22"/>
          <w:szCs w:val="22"/>
        </w:rPr>
      </w:pPr>
      <w:r w:rsidRPr="004F5507">
        <w:rPr>
          <w:rFonts w:ascii="Arial" w:hAnsi="Arial" w:cs="Arial"/>
          <w:b/>
          <w:sz w:val="22"/>
          <w:szCs w:val="22"/>
        </w:rPr>
        <w:t>DESIRED QUALIFICATIONS, SPECIALIZED KNOWLEDGE OR EXPERIENCE</w:t>
      </w:r>
    </w:p>
    <w:p w14:paraId="2F616AB3" w14:textId="77777777" w:rsidR="00B0205C" w:rsidRPr="004F5507" w:rsidRDefault="00B0205C" w:rsidP="00B0205C">
      <w:pPr>
        <w:pStyle w:val="ListParagraph"/>
        <w:tabs>
          <w:tab w:val="left" w:pos="720"/>
        </w:tabs>
        <w:ind w:left="1080"/>
        <w:jc w:val="both"/>
        <w:rPr>
          <w:rFonts w:ascii="Arial" w:hAnsi="Arial" w:cs="Arial"/>
          <w:b/>
          <w:sz w:val="22"/>
          <w:szCs w:val="22"/>
        </w:rPr>
      </w:pPr>
    </w:p>
    <w:p w14:paraId="1868171D" w14:textId="24ECF51A" w:rsidR="00D17EB2" w:rsidRPr="00320A96" w:rsidRDefault="00D17EB2" w:rsidP="00D17EB2">
      <w:p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 xml:space="preserve">The study is planned to be conducted by an institution or by a registered consultancy group/firm being well-established and highly qualified, experienced institution, which has experience in social protection and policy analysis.   </w:t>
      </w:r>
    </w:p>
    <w:p w14:paraId="6C4B758B" w14:textId="77777777" w:rsidR="00D17EB2" w:rsidRPr="00320A96" w:rsidRDefault="00D17EB2" w:rsidP="00D17EB2">
      <w:pPr>
        <w:spacing w:line="240" w:lineRule="auto"/>
        <w:rPr>
          <w:rFonts w:asciiTheme="minorBidi" w:eastAsia="Times New Roman" w:hAnsiTheme="minorBidi" w:cstheme="minorBidi"/>
          <w:sz w:val="22"/>
          <w:szCs w:val="22"/>
        </w:rPr>
      </w:pPr>
    </w:p>
    <w:p w14:paraId="14C18BB7" w14:textId="77777777" w:rsidR="00320A96" w:rsidRPr="00320A96" w:rsidRDefault="00D17EB2" w:rsidP="00320A96">
      <w:pPr>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 xml:space="preserve">The entity should demonstrate expertise in conducting similar assignment and have minimum 8 years </w:t>
      </w:r>
      <w:proofErr w:type="spellStart"/>
      <w:r w:rsidRPr="00320A96">
        <w:rPr>
          <w:rFonts w:asciiTheme="minorBidi" w:eastAsia="Times New Roman" w:hAnsiTheme="minorBidi" w:cstheme="minorBidi"/>
          <w:sz w:val="22"/>
          <w:szCs w:val="22"/>
        </w:rPr>
        <w:t>years</w:t>
      </w:r>
      <w:proofErr w:type="spellEnd"/>
      <w:r w:rsidRPr="00320A96">
        <w:rPr>
          <w:rFonts w:asciiTheme="minorBidi" w:eastAsia="Times New Roman" w:hAnsiTheme="minorBidi" w:cstheme="minorBidi"/>
          <w:sz w:val="22"/>
          <w:szCs w:val="22"/>
        </w:rPr>
        <w:t xml:space="preserve"> of experience i</w:t>
      </w:r>
      <w:r w:rsidR="00320A96" w:rsidRPr="00320A96">
        <w:rPr>
          <w:rFonts w:asciiTheme="minorBidi" w:eastAsia="Times New Roman" w:hAnsiTheme="minorBidi" w:cstheme="minorBidi"/>
          <w:sz w:val="22"/>
          <w:szCs w:val="22"/>
        </w:rPr>
        <w:t xml:space="preserve">n the areas of public policy, development, and social affairs.  These to be demonstrated through the submission of two sample of relevant work. </w:t>
      </w:r>
    </w:p>
    <w:p w14:paraId="25E956AD" w14:textId="3F17E554" w:rsidR="00D17EB2" w:rsidRPr="00320A96" w:rsidRDefault="00D17EB2" w:rsidP="00D17EB2">
      <w:pPr>
        <w:spacing w:line="240" w:lineRule="auto"/>
        <w:rPr>
          <w:rFonts w:asciiTheme="minorBidi" w:eastAsia="Times New Roman" w:hAnsiTheme="minorBidi" w:cstheme="minorBidi"/>
          <w:sz w:val="22"/>
          <w:szCs w:val="22"/>
        </w:rPr>
      </w:pPr>
    </w:p>
    <w:p w14:paraId="676E5DFE" w14:textId="77777777" w:rsidR="00D17EB2" w:rsidRPr="00320A96" w:rsidRDefault="00D17EB2" w:rsidP="00D17EB2">
      <w:pPr>
        <w:spacing w:line="240" w:lineRule="auto"/>
        <w:rPr>
          <w:rFonts w:asciiTheme="minorBidi" w:eastAsia="Times New Roman" w:hAnsiTheme="minorBidi" w:cstheme="minorBidi"/>
          <w:sz w:val="22"/>
          <w:szCs w:val="22"/>
        </w:rPr>
      </w:pPr>
    </w:p>
    <w:p w14:paraId="1018D2BC" w14:textId="77777777" w:rsidR="00D17EB2" w:rsidRPr="00320A96" w:rsidRDefault="00D17EB2" w:rsidP="00D17EB2">
      <w:p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In addition to the profile of the institution, the team to deliver the service should have the following profile and qualification:</w:t>
      </w:r>
    </w:p>
    <w:p w14:paraId="23593AA2" w14:textId="77777777" w:rsidR="00D17EB2" w:rsidRPr="00320A96" w:rsidRDefault="00D17EB2" w:rsidP="00D17EB2">
      <w:pPr>
        <w:spacing w:line="240" w:lineRule="auto"/>
        <w:rPr>
          <w:rFonts w:asciiTheme="minorBidi" w:eastAsia="Times New Roman" w:hAnsiTheme="minorBidi" w:cstheme="minorBidi"/>
          <w:sz w:val="22"/>
          <w:szCs w:val="22"/>
        </w:rPr>
      </w:pPr>
    </w:p>
    <w:p w14:paraId="312B2581" w14:textId="5E347043" w:rsidR="00D17EB2" w:rsidRPr="00320A96" w:rsidRDefault="00D17EB2" w:rsidP="00D17EB2">
      <w:p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The team will be comprised of a team leader and team member(s), ensuring balance with qualifications, skills and experience stated below.</w:t>
      </w:r>
      <w:r w:rsidR="00320A96" w:rsidRPr="00320A96">
        <w:rPr>
          <w:rFonts w:asciiTheme="minorBidi" w:eastAsia="Times New Roman" w:hAnsiTheme="minorBidi" w:cstheme="minorBidi"/>
          <w:sz w:val="22"/>
          <w:szCs w:val="22"/>
        </w:rPr>
        <w:t xml:space="preserve"> If the study is carried out by an international firm, the team leader will ensure that a national expert (Fluent Arabic speaker) is included in the team.</w:t>
      </w:r>
    </w:p>
    <w:p w14:paraId="5F4A98BB" w14:textId="77777777" w:rsidR="00D17EB2" w:rsidRPr="00320A96" w:rsidRDefault="00D17EB2" w:rsidP="00D17EB2">
      <w:pPr>
        <w:spacing w:line="240" w:lineRule="auto"/>
        <w:rPr>
          <w:rFonts w:asciiTheme="minorBidi" w:eastAsia="Times New Roman" w:hAnsiTheme="minorBidi" w:cstheme="minorBidi"/>
          <w:sz w:val="22"/>
          <w:szCs w:val="22"/>
        </w:rPr>
      </w:pPr>
    </w:p>
    <w:p w14:paraId="3543E75B" w14:textId="77777777" w:rsidR="00D17EB2" w:rsidRPr="00320A96" w:rsidRDefault="00D17EB2" w:rsidP="00D17EB2">
      <w:pPr>
        <w:spacing w:line="240" w:lineRule="auto"/>
        <w:ind w:left="360"/>
        <w:rPr>
          <w:rFonts w:asciiTheme="minorBidi" w:eastAsia="Times New Roman" w:hAnsiTheme="minorBidi" w:cstheme="minorBidi"/>
          <w:bCs/>
          <w:sz w:val="22"/>
          <w:szCs w:val="22"/>
        </w:rPr>
      </w:pPr>
    </w:p>
    <w:p w14:paraId="090F5219" w14:textId="77777777" w:rsidR="00D17EB2" w:rsidRPr="00320A96" w:rsidRDefault="00D17EB2" w:rsidP="00D17EB2">
      <w:pPr>
        <w:spacing w:line="240" w:lineRule="auto"/>
        <w:rPr>
          <w:rFonts w:asciiTheme="minorBidi" w:eastAsia="Times New Roman" w:hAnsiTheme="minorBidi" w:cstheme="minorBidi"/>
          <w:sz w:val="22"/>
          <w:szCs w:val="22"/>
          <w:u w:val="single"/>
        </w:rPr>
      </w:pPr>
      <w:r w:rsidRPr="00320A96">
        <w:rPr>
          <w:rFonts w:asciiTheme="minorBidi" w:eastAsia="Times New Roman" w:hAnsiTheme="minorBidi" w:cstheme="minorBidi"/>
          <w:sz w:val="22"/>
          <w:szCs w:val="22"/>
          <w:u w:val="single"/>
        </w:rPr>
        <w:t>Team leader</w:t>
      </w:r>
    </w:p>
    <w:p w14:paraId="2BCD39DD" w14:textId="77777777" w:rsidR="00D17EB2" w:rsidRPr="00320A96" w:rsidRDefault="00D17EB2" w:rsidP="00D17EB2">
      <w:pPr>
        <w:spacing w:line="240" w:lineRule="auto"/>
        <w:rPr>
          <w:rFonts w:asciiTheme="minorBidi" w:eastAsia="Times New Roman" w:hAnsiTheme="minorBidi" w:cstheme="minorBidi"/>
          <w:sz w:val="22"/>
          <w:szCs w:val="22"/>
        </w:rPr>
      </w:pPr>
    </w:p>
    <w:p w14:paraId="7B319046" w14:textId="1CC3B42D" w:rsidR="00D17EB2" w:rsidRPr="00320A96" w:rsidRDefault="00D17EB2" w:rsidP="00D17EB2">
      <w:p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 xml:space="preserve">The Team Leader should have at least a master’s degree in social protection, public policy, development studies, economics or a related field, and at least 10 years’ experience in managing research projects and similar assignments. S/he must have completed at least two high quality exercises in that period.   </w:t>
      </w:r>
    </w:p>
    <w:p w14:paraId="1AE3E32A" w14:textId="77777777" w:rsidR="00320A96" w:rsidRPr="00320A96" w:rsidRDefault="00320A96" w:rsidP="00D17EB2">
      <w:pPr>
        <w:spacing w:line="240" w:lineRule="auto"/>
        <w:rPr>
          <w:rFonts w:asciiTheme="minorBidi" w:eastAsia="Times New Roman" w:hAnsiTheme="minorBidi" w:cstheme="minorBidi"/>
          <w:sz w:val="22"/>
          <w:szCs w:val="22"/>
        </w:rPr>
      </w:pPr>
    </w:p>
    <w:p w14:paraId="3778C817" w14:textId="1F44B724" w:rsidR="00D17EB2" w:rsidRPr="00320A96" w:rsidRDefault="00D17EB2" w:rsidP="00D17EB2">
      <w:pPr>
        <w:spacing w:line="240" w:lineRule="auto"/>
        <w:rPr>
          <w:rFonts w:asciiTheme="minorBidi" w:eastAsia="Times New Roman" w:hAnsiTheme="minorBidi" w:cstheme="minorBidi"/>
          <w:sz w:val="22"/>
          <w:szCs w:val="22"/>
          <w:u w:val="single"/>
        </w:rPr>
      </w:pPr>
      <w:r w:rsidRPr="00320A96">
        <w:rPr>
          <w:rFonts w:asciiTheme="minorBidi" w:eastAsia="Times New Roman" w:hAnsiTheme="minorBidi" w:cstheme="minorBidi"/>
          <w:sz w:val="22"/>
          <w:szCs w:val="22"/>
          <w:u w:val="single"/>
        </w:rPr>
        <w:t xml:space="preserve">Overall </w:t>
      </w:r>
      <w:r w:rsidR="00320A96" w:rsidRPr="00320A96">
        <w:rPr>
          <w:rFonts w:asciiTheme="minorBidi" w:eastAsia="Times New Roman" w:hAnsiTheme="minorBidi" w:cstheme="minorBidi"/>
          <w:sz w:val="22"/>
          <w:szCs w:val="22"/>
          <w:u w:val="single"/>
        </w:rPr>
        <w:t>Team</w:t>
      </w:r>
    </w:p>
    <w:p w14:paraId="2A32AAEF" w14:textId="77777777" w:rsidR="00320A96" w:rsidRPr="00320A96" w:rsidRDefault="00320A96" w:rsidP="00D17EB2">
      <w:pPr>
        <w:spacing w:line="240" w:lineRule="auto"/>
        <w:rPr>
          <w:rFonts w:asciiTheme="minorBidi" w:eastAsia="Times New Roman" w:hAnsiTheme="minorBidi" w:cstheme="minorBidi"/>
          <w:sz w:val="22"/>
          <w:szCs w:val="22"/>
          <w:u w:val="single"/>
        </w:rPr>
      </w:pPr>
    </w:p>
    <w:p w14:paraId="2FA0DB2B" w14:textId="77777777" w:rsidR="00D17EB2" w:rsidRPr="00320A96" w:rsidRDefault="00D17EB2" w:rsidP="00D17EB2">
      <w:p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 xml:space="preserve">The team should have at least one specialist in social protection and one specialist in public finance and administration. Overall, the following qualification are required for the consultancy firm: </w:t>
      </w:r>
    </w:p>
    <w:p w14:paraId="4904DF08" w14:textId="77777777" w:rsidR="00D17EB2" w:rsidRPr="00320A96" w:rsidRDefault="00D17EB2" w:rsidP="00D17EB2">
      <w:pPr>
        <w:spacing w:line="240" w:lineRule="auto"/>
        <w:rPr>
          <w:rFonts w:asciiTheme="minorBidi" w:eastAsia="Times New Roman" w:hAnsiTheme="minorBidi" w:cstheme="minorBidi"/>
          <w:sz w:val="22"/>
          <w:szCs w:val="22"/>
        </w:rPr>
      </w:pPr>
    </w:p>
    <w:p w14:paraId="5AED0AA6" w14:textId="77777777" w:rsidR="00D17EB2" w:rsidRPr="00320A96" w:rsidRDefault="00D17EB2" w:rsidP="00D17EB2">
      <w:pPr>
        <w:numPr>
          <w:ilvl w:val="0"/>
          <w:numId w:val="34"/>
        </w:num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At least 8 years’ experience in in social protection research and analysis is required, some of which preferably were served in a developing country</w:t>
      </w:r>
    </w:p>
    <w:p w14:paraId="52BE6CDA" w14:textId="77777777" w:rsidR="00D17EB2" w:rsidRPr="00320A96" w:rsidRDefault="00D17EB2" w:rsidP="00D17EB2">
      <w:pPr>
        <w:numPr>
          <w:ilvl w:val="0"/>
          <w:numId w:val="34"/>
        </w:num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Each member should have at least 5-7 years of experience in their respective areas (CVs required)</w:t>
      </w:r>
    </w:p>
    <w:p w14:paraId="6E62CC45" w14:textId="77777777" w:rsidR="00D17EB2" w:rsidRPr="00320A96" w:rsidRDefault="00D17EB2" w:rsidP="00D17EB2">
      <w:pPr>
        <w:numPr>
          <w:ilvl w:val="0"/>
          <w:numId w:val="33"/>
        </w:numPr>
        <w:spacing w:after="160" w:line="259" w:lineRule="auto"/>
        <w:contextualSpacing/>
        <w:jc w:val="both"/>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Excellent interpersonal skills required for high level engagement with government departments and other stakeholders</w:t>
      </w:r>
    </w:p>
    <w:p w14:paraId="5F43748A" w14:textId="77777777" w:rsidR="00D17EB2" w:rsidRPr="00320A96" w:rsidRDefault="00D17EB2" w:rsidP="00D17EB2">
      <w:pPr>
        <w:numPr>
          <w:ilvl w:val="0"/>
          <w:numId w:val="34"/>
        </w:num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The team must include expert on gender and social protection issues and have expertise in gender analysis of programmes to ensure the research is responsive to gender aspects of entire interventions.</w:t>
      </w:r>
    </w:p>
    <w:p w14:paraId="39DACD8A" w14:textId="77777777" w:rsidR="00D17EB2" w:rsidRPr="00320A96" w:rsidRDefault="00D17EB2" w:rsidP="00D17EB2">
      <w:pPr>
        <w:numPr>
          <w:ilvl w:val="0"/>
          <w:numId w:val="34"/>
        </w:num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 xml:space="preserve">The team should include members with experience in developing costed action and M&amp;E frameworks </w:t>
      </w:r>
    </w:p>
    <w:p w14:paraId="1A0C0732" w14:textId="77777777" w:rsidR="00D17EB2" w:rsidRPr="00320A96" w:rsidRDefault="00D17EB2" w:rsidP="00D17EB2">
      <w:pPr>
        <w:numPr>
          <w:ilvl w:val="0"/>
          <w:numId w:val="34"/>
        </w:num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Excellent analytical, report writing and communication skills in English and Arabic for some key members of the study team;</w:t>
      </w:r>
    </w:p>
    <w:p w14:paraId="5A7CB765" w14:textId="77777777" w:rsidR="00D17EB2" w:rsidRPr="00320A96" w:rsidRDefault="00D17EB2" w:rsidP="00D17EB2">
      <w:pPr>
        <w:numPr>
          <w:ilvl w:val="0"/>
          <w:numId w:val="34"/>
        </w:num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Excellent interpersonal communication skills.</w:t>
      </w:r>
    </w:p>
    <w:p w14:paraId="7D947A4D" w14:textId="77777777" w:rsidR="00D17EB2" w:rsidRPr="00320A96" w:rsidRDefault="00D17EB2" w:rsidP="00D17EB2">
      <w:pPr>
        <w:numPr>
          <w:ilvl w:val="0"/>
          <w:numId w:val="34"/>
        </w:numPr>
        <w:spacing w:line="240" w:lineRule="auto"/>
        <w:rPr>
          <w:rFonts w:asciiTheme="minorBidi" w:eastAsia="Times New Roman" w:hAnsiTheme="minorBidi" w:cstheme="minorBidi"/>
          <w:sz w:val="22"/>
          <w:szCs w:val="22"/>
        </w:rPr>
      </w:pPr>
      <w:r w:rsidRPr="00320A96">
        <w:rPr>
          <w:rFonts w:asciiTheme="minorBidi" w:eastAsia="Times New Roman" w:hAnsiTheme="minorBidi" w:cstheme="minorBidi"/>
          <w:sz w:val="22"/>
          <w:szCs w:val="22"/>
        </w:rPr>
        <w:t>Proven ability to work within limited time constraints in the preparation of high-quality documents.</w:t>
      </w:r>
    </w:p>
    <w:p w14:paraId="1C550E1A" w14:textId="77777777" w:rsidR="00703AAA" w:rsidRPr="00320A96" w:rsidRDefault="00703AAA" w:rsidP="00B0205C">
      <w:pPr>
        <w:ind w:left="720" w:hanging="720"/>
        <w:jc w:val="both"/>
        <w:rPr>
          <w:rFonts w:ascii="Arial" w:hAnsi="Arial" w:cs="Arial"/>
        </w:rPr>
      </w:pPr>
    </w:p>
    <w:p w14:paraId="59459766" w14:textId="18151E91" w:rsidR="00F404C4" w:rsidRDefault="00F404C4" w:rsidP="00B0205C">
      <w:pPr>
        <w:pStyle w:val="BodyText"/>
        <w:numPr>
          <w:ilvl w:val="0"/>
          <w:numId w:val="22"/>
        </w:numPr>
        <w:ind w:left="720"/>
        <w:jc w:val="both"/>
        <w:rPr>
          <w:rFonts w:cs="Arial"/>
          <w:b/>
          <w:sz w:val="22"/>
          <w:szCs w:val="22"/>
        </w:rPr>
      </w:pPr>
      <w:r>
        <w:rPr>
          <w:rFonts w:cs="Arial"/>
          <w:b/>
          <w:sz w:val="22"/>
          <w:szCs w:val="22"/>
        </w:rPr>
        <w:t xml:space="preserve">CONTRACT MANAGEMENT </w:t>
      </w:r>
    </w:p>
    <w:p w14:paraId="720B78AE" w14:textId="1C46E88C" w:rsidR="00D17EB2" w:rsidRPr="00320A96" w:rsidRDefault="00D17EB2" w:rsidP="00D17EB2">
      <w:pPr>
        <w:ind w:right="-720"/>
        <w:rPr>
          <w:rFonts w:asciiTheme="minorBidi" w:hAnsiTheme="minorBidi" w:cstheme="minorBidi"/>
          <w:sz w:val="22"/>
          <w:szCs w:val="22"/>
        </w:rPr>
      </w:pPr>
      <w:r w:rsidRPr="00320A96">
        <w:rPr>
          <w:rFonts w:asciiTheme="minorBidi" w:hAnsiTheme="minorBidi" w:cstheme="minorBidi"/>
          <w:sz w:val="22"/>
          <w:szCs w:val="22"/>
        </w:rPr>
        <w:t xml:space="preserve">The contractor (service provider) will regularly report to UNICEF Social Policy Specialist. The Social Protection and Policy at UNICEF Jordan Country office will be responsible for managing the contract. Overall supervision of the contract will be provided by the Chief of Social Protection &amp; Policy. </w:t>
      </w:r>
    </w:p>
    <w:p w14:paraId="7D4264C8" w14:textId="77777777" w:rsidR="00F404C4" w:rsidRPr="00D17EB2" w:rsidRDefault="00F404C4" w:rsidP="00F404C4">
      <w:pPr>
        <w:pStyle w:val="BodyText"/>
        <w:ind w:left="720"/>
        <w:jc w:val="both"/>
        <w:rPr>
          <w:rFonts w:cs="Arial"/>
          <w:b/>
          <w:sz w:val="22"/>
          <w:szCs w:val="22"/>
          <w:lang w:val="en-GB"/>
        </w:rPr>
      </w:pPr>
    </w:p>
    <w:p w14:paraId="0354DD8B" w14:textId="37DAA054" w:rsidR="00B0205C" w:rsidRPr="004F5507" w:rsidRDefault="00B0205C" w:rsidP="00B0205C">
      <w:pPr>
        <w:pStyle w:val="BodyText"/>
        <w:numPr>
          <w:ilvl w:val="0"/>
          <w:numId w:val="22"/>
        </w:numPr>
        <w:ind w:left="720"/>
        <w:jc w:val="both"/>
        <w:rPr>
          <w:rFonts w:cs="Arial"/>
          <w:b/>
          <w:sz w:val="22"/>
          <w:szCs w:val="22"/>
        </w:rPr>
      </w:pPr>
      <w:r w:rsidRPr="004F5507">
        <w:rPr>
          <w:rFonts w:cs="Arial"/>
          <w:b/>
          <w:sz w:val="22"/>
          <w:szCs w:val="22"/>
        </w:rPr>
        <w:t xml:space="preserve">PERFORMANCE INDICATORS FOR EVALUATION OF RESULTS </w:t>
      </w:r>
    </w:p>
    <w:p w14:paraId="7E8C54C4" w14:textId="77777777" w:rsidR="0074161E" w:rsidRPr="0074161E" w:rsidRDefault="0074161E" w:rsidP="0074161E">
      <w:pPr>
        <w:pStyle w:val="BodyText"/>
        <w:rPr>
          <w:rFonts w:cs="Arial"/>
          <w:sz w:val="22"/>
          <w:szCs w:val="22"/>
        </w:rPr>
      </w:pPr>
      <w:r w:rsidRPr="0074161E">
        <w:rPr>
          <w:rFonts w:cs="Arial"/>
          <w:sz w:val="22"/>
          <w:szCs w:val="22"/>
        </w:rPr>
        <w:t xml:space="preserve">All tasks have been delivered in a timely manner as indicated in the TOR/Contract. High quality of work and results achieved correspond to the specification of the TORs </w:t>
      </w:r>
    </w:p>
    <w:p w14:paraId="25493BD5" w14:textId="4D24D28C" w:rsidR="00320A96" w:rsidRDefault="0074161E" w:rsidP="0074161E">
      <w:pPr>
        <w:pStyle w:val="BodyText"/>
        <w:spacing w:after="0"/>
        <w:jc w:val="both"/>
        <w:rPr>
          <w:rFonts w:cs="Arial"/>
          <w:sz w:val="22"/>
          <w:szCs w:val="22"/>
        </w:rPr>
      </w:pPr>
      <w:r w:rsidRPr="0074161E">
        <w:rPr>
          <w:rFonts w:cs="Arial"/>
          <w:sz w:val="22"/>
          <w:szCs w:val="22"/>
        </w:rPr>
        <w:t xml:space="preserve">Deliverables are submitted on time and the quality of work should be acceptable to UNICEF. Overall performance at the end of the contract will be evaluated against the following criteria: timeliness (as per the timelines agreed with UNICEF), responsibility, initiative, communication, and quality of the services and products delivered.  </w:t>
      </w:r>
      <w:r>
        <w:rPr>
          <w:rFonts w:cs="Arial"/>
          <w:sz w:val="22"/>
          <w:szCs w:val="22"/>
        </w:rPr>
        <w:t>D</w:t>
      </w:r>
      <w:r w:rsidRPr="0074161E">
        <w:rPr>
          <w:rFonts w:cs="Arial"/>
          <w:sz w:val="22"/>
          <w:szCs w:val="22"/>
        </w:rPr>
        <w:t>eliverables</w:t>
      </w:r>
      <w:r>
        <w:rPr>
          <w:rFonts w:cs="Arial"/>
          <w:sz w:val="22"/>
          <w:szCs w:val="22"/>
        </w:rPr>
        <w:t xml:space="preserve"> and key documents will be evaluated and reviewed by UNICEF, </w:t>
      </w:r>
      <w:proofErr w:type="spellStart"/>
      <w:r>
        <w:rPr>
          <w:rFonts w:cs="Arial"/>
          <w:sz w:val="22"/>
          <w:szCs w:val="22"/>
        </w:rPr>
        <w:t>MoSD</w:t>
      </w:r>
      <w:proofErr w:type="spellEnd"/>
      <w:r>
        <w:rPr>
          <w:rFonts w:cs="Arial"/>
          <w:sz w:val="22"/>
          <w:szCs w:val="22"/>
        </w:rPr>
        <w:t xml:space="preserve">, and Government counterparts. </w:t>
      </w:r>
    </w:p>
    <w:p w14:paraId="4FA35E56" w14:textId="56ACF108" w:rsidR="0074161E" w:rsidRDefault="0074161E" w:rsidP="0074161E">
      <w:pPr>
        <w:pStyle w:val="BodyText"/>
        <w:spacing w:after="0"/>
        <w:jc w:val="both"/>
        <w:rPr>
          <w:rFonts w:cs="Arial"/>
          <w:sz w:val="22"/>
          <w:szCs w:val="22"/>
        </w:rPr>
      </w:pPr>
    </w:p>
    <w:p w14:paraId="43A7A762" w14:textId="77777777" w:rsidR="0074161E" w:rsidRDefault="0074161E" w:rsidP="0074161E">
      <w:pPr>
        <w:pStyle w:val="BodyText"/>
        <w:spacing w:after="0"/>
        <w:jc w:val="both"/>
        <w:rPr>
          <w:rFonts w:cs="Arial"/>
          <w:sz w:val="22"/>
          <w:szCs w:val="22"/>
        </w:rPr>
      </w:pPr>
    </w:p>
    <w:p w14:paraId="7B3ABECC" w14:textId="77777777" w:rsidR="00320A96" w:rsidRPr="004F5507" w:rsidRDefault="00320A96" w:rsidP="00B0205C">
      <w:pPr>
        <w:pStyle w:val="BodyText"/>
        <w:spacing w:after="0"/>
        <w:ind w:left="720"/>
        <w:jc w:val="both"/>
        <w:rPr>
          <w:rFonts w:cs="Arial"/>
          <w:sz w:val="22"/>
          <w:szCs w:val="22"/>
        </w:rPr>
      </w:pPr>
    </w:p>
    <w:p w14:paraId="173DDD7C" w14:textId="11CD4587" w:rsidR="0074161E" w:rsidRDefault="00B0205C" w:rsidP="00B0205C">
      <w:pPr>
        <w:pStyle w:val="BodyText"/>
        <w:numPr>
          <w:ilvl w:val="0"/>
          <w:numId w:val="22"/>
        </w:numPr>
        <w:spacing w:after="0"/>
        <w:ind w:left="720"/>
        <w:jc w:val="both"/>
        <w:rPr>
          <w:rFonts w:cs="Arial"/>
          <w:b/>
          <w:sz w:val="22"/>
          <w:szCs w:val="22"/>
        </w:rPr>
      </w:pPr>
      <w:r w:rsidRPr="004F5507">
        <w:rPr>
          <w:rFonts w:cs="Arial"/>
          <w:b/>
          <w:sz w:val="22"/>
          <w:szCs w:val="22"/>
        </w:rPr>
        <w:t>FREQUENCY OF PERFORMANCE REVIEWS</w:t>
      </w:r>
    </w:p>
    <w:p w14:paraId="0AF1073D" w14:textId="77777777" w:rsidR="0074161E" w:rsidRDefault="0074161E" w:rsidP="0074161E">
      <w:pPr>
        <w:pStyle w:val="BodyText"/>
        <w:spacing w:after="0"/>
        <w:jc w:val="both"/>
        <w:rPr>
          <w:rFonts w:cs="Arial"/>
          <w:b/>
          <w:sz w:val="22"/>
          <w:szCs w:val="22"/>
        </w:rPr>
      </w:pPr>
    </w:p>
    <w:p w14:paraId="2F6FC9DF" w14:textId="77777777" w:rsidR="0074161E" w:rsidRPr="0074161E" w:rsidRDefault="0074161E" w:rsidP="0074161E">
      <w:pPr>
        <w:pStyle w:val="BodyText"/>
        <w:jc w:val="both"/>
        <w:rPr>
          <w:rFonts w:asciiTheme="minorBidi" w:hAnsiTheme="minorBidi" w:cstheme="minorBidi"/>
          <w:sz w:val="22"/>
          <w:szCs w:val="22"/>
        </w:rPr>
      </w:pPr>
      <w:r w:rsidRPr="0074161E">
        <w:rPr>
          <w:rFonts w:asciiTheme="minorBidi" w:hAnsiTheme="minorBidi" w:cstheme="minorBidi"/>
          <w:sz w:val="22"/>
          <w:szCs w:val="22"/>
        </w:rPr>
        <w:t>Periodic and at the end of the assignment.</w:t>
      </w:r>
    </w:p>
    <w:p w14:paraId="6EA03997" w14:textId="77777777" w:rsidR="0074161E" w:rsidRPr="0074161E" w:rsidRDefault="0074161E" w:rsidP="0074161E">
      <w:pPr>
        <w:pStyle w:val="BodyText"/>
        <w:jc w:val="both"/>
        <w:rPr>
          <w:rFonts w:asciiTheme="minorBidi" w:hAnsiTheme="minorBidi" w:cstheme="minorBidi"/>
          <w:sz w:val="22"/>
          <w:szCs w:val="22"/>
        </w:rPr>
      </w:pPr>
      <w:r w:rsidRPr="0074161E">
        <w:rPr>
          <w:rFonts w:asciiTheme="minorBidi" w:hAnsiTheme="minorBidi" w:cstheme="minorBidi"/>
          <w:sz w:val="22"/>
          <w:szCs w:val="22"/>
        </w:rPr>
        <w:lastRenderedPageBreak/>
        <w:t>Frequent feedback will be provided to the consultant on the quality and the timely submission of deliverables as necessary. Final evaluation to be conducted at the end of the contract.</w:t>
      </w:r>
    </w:p>
    <w:p w14:paraId="13CE3DEF" w14:textId="01F95E8D" w:rsidR="0074161E" w:rsidRPr="0074161E" w:rsidRDefault="0074161E" w:rsidP="0074161E">
      <w:pPr>
        <w:pStyle w:val="BodyText"/>
        <w:jc w:val="both"/>
        <w:rPr>
          <w:rFonts w:asciiTheme="minorBidi" w:hAnsiTheme="minorBidi" w:cstheme="minorBidi"/>
          <w:sz w:val="22"/>
          <w:szCs w:val="22"/>
        </w:rPr>
      </w:pPr>
      <w:r w:rsidRPr="0074161E">
        <w:rPr>
          <w:rFonts w:asciiTheme="minorBidi" w:hAnsiTheme="minorBidi" w:cstheme="minorBidi"/>
          <w:sz w:val="22"/>
          <w:szCs w:val="22"/>
        </w:rPr>
        <w:t xml:space="preserve">Ongoing performance review, strategic direction, key deliverables and progress discussions to take place with UNICEF on a regular basis with the firm. The expert/firm will work closely with the both the Social Policy Specialist, </w:t>
      </w:r>
      <w:proofErr w:type="spellStart"/>
      <w:r w:rsidRPr="0074161E">
        <w:rPr>
          <w:rFonts w:asciiTheme="minorBidi" w:hAnsiTheme="minorBidi" w:cstheme="minorBidi"/>
          <w:sz w:val="22"/>
          <w:szCs w:val="22"/>
        </w:rPr>
        <w:t>MoSD</w:t>
      </w:r>
      <w:proofErr w:type="spellEnd"/>
      <w:r w:rsidRPr="0074161E">
        <w:rPr>
          <w:rFonts w:asciiTheme="minorBidi" w:hAnsiTheme="minorBidi" w:cstheme="minorBidi"/>
          <w:sz w:val="22"/>
          <w:szCs w:val="22"/>
        </w:rPr>
        <w:t xml:space="preserve"> focal point, and UNICEF’s key stakeholders. </w:t>
      </w:r>
    </w:p>
    <w:p w14:paraId="7032A733" w14:textId="316BFFB7" w:rsidR="00B0205C" w:rsidRPr="004F5507" w:rsidRDefault="00B0205C" w:rsidP="0074161E">
      <w:pPr>
        <w:pStyle w:val="BodyText"/>
        <w:spacing w:after="0"/>
        <w:jc w:val="both"/>
        <w:rPr>
          <w:rFonts w:cs="Arial"/>
          <w:b/>
          <w:sz w:val="22"/>
          <w:szCs w:val="22"/>
        </w:rPr>
      </w:pPr>
      <w:r w:rsidRPr="004F5507">
        <w:rPr>
          <w:rFonts w:cs="Arial"/>
          <w:b/>
          <w:sz w:val="22"/>
          <w:szCs w:val="22"/>
        </w:rPr>
        <w:t xml:space="preserve"> </w:t>
      </w:r>
    </w:p>
    <w:p w14:paraId="624532BB" w14:textId="77777777" w:rsidR="00C512B4" w:rsidRPr="004F5507" w:rsidRDefault="00C512B4" w:rsidP="00C512B4">
      <w:pPr>
        <w:pStyle w:val="BodyText"/>
        <w:spacing w:after="0"/>
        <w:ind w:left="720"/>
        <w:jc w:val="both"/>
        <w:rPr>
          <w:rFonts w:cs="Arial"/>
          <w:b/>
          <w:sz w:val="22"/>
          <w:szCs w:val="22"/>
        </w:rPr>
      </w:pPr>
    </w:p>
    <w:p w14:paraId="13B81CA8" w14:textId="77777777" w:rsidR="000D2051" w:rsidRPr="004F5507" w:rsidRDefault="000D2051" w:rsidP="00B0205C">
      <w:pPr>
        <w:pStyle w:val="BodyText"/>
        <w:numPr>
          <w:ilvl w:val="0"/>
          <w:numId w:val="22"/>
        </w:numPr>
        <w:spacing w:after="0"/>
        <w:ind w:left="720"/>
        <w:jc w:val="both"/>
        <w:rPr>
          <w:rFonts w:cs="Arial"/>
          <w:b/>
          <w:sz w:val="22"/>
          <w:szCs w:val="22"/>
        </w:rPr>
      </w:pPr>
      <w:r w:rsidRPr="004F5507">
        <w:rPr>
          <w:rFonts w:cs="Arial"/>
          <w:b/>
          <w:sz w:val="22"/>
          <w:szCs w:val="22"/>
        </w:rPr>
        <w:t>C</w:t>
      </w:r>
      <w:r w:rsidR="00B0205C" w:rsidRPr="004F5507">
        <w:rPr>
          <w:rFonts w:cs="Arial"/>
          <w:b/>
          <w:sz w:val="22"/>
          <w:szCs w:val="22"/>
        </w:rPr>
        <w:t>ALL FOR PROPOSALS</w:t>
      </w:r>
    </w:p>
    <w:p w14:paraId="19302204" w14:textId="77777777" w:rsidR="006D471C" w:rsidRPr="00B90CAB" w:rsidRDefault="006D471C" w:rsidP="00B0205C">
      <w:pPr>
        <w:pStyle w:val="BodyText"/>
        <w:spacing w:after="0"/>
        <w:ind w:left="720" w:hanging="720"/>
        <w:jc w:val="both"/>
        <w:rPr>
          <w:rFonts w:cs="Arial"/>
          <w:b/>
          <w:szCs w:val="24"/>
        </w:rPr>
      </w:pPr>
    </w:p>
    <w:p w14:paraId="3899BF3E" w14:textId="77777777" w:rsidR="00B90CAB" w:rsidRPr="00B90CAB" w:rsidRDefault="00B90CAB" w:rsidP="00B90CAB">
      <w:pPr>
        <w:spacing w:line="240" w:lineRule="auto"/>
        <w:jc w:val="both"/>
        <w:rPr>
          <w:rFonts w:asciiTheme="minorBidi" w:hAnsiTheme="minorBidi" w:cstheme="minorBidi"/>
          <w:b/>
          <w:sz w:val="22"/>
          <w:szCs w:val="22"/>
        </w:rPr>
      </w:pPr>
      <w:r w:rsidRPr="00B90CAB">
        <w:rPr>
          <w:rFonts w:asciiTheme="minorBidi" w:hAnsiTheme="minorBidi" w:cstheme="minorBidi"/>
          <w:bCs/>
          <w:sz w:val="22"/>
          <w:szCs w:val="22"/>
        </w:rPr>
        <w:t>A two-stage procedure shall be utilized in assessing the proposals, with assessment of the technical proposal being completed prior to any price proposal being compared. Applications shall therefore contain the following required documentation:</w:t>
      </w:r>
    </w:p>
    <w:p w14:paraId="7D4A9047" w14:textId="77777777" w:rsidR="00B90CAB" w:rsidRPr="00B90CAB" w:rsidRDefault="00B90CAB" w:rsidP="00B90CAB">
      <w:pPr>
        <w:spacing w:line="240" w:lineRule="auto"/>
        <w:jc w:val="both"/>
        <w:rPr>
          <w:rFonts w:asciiTheme="minorHAnsi" w:hAnsiTheme="minorHAnsi" w:cstheme="minorHAnsi"/>
          <w:bCs/>
          <w:sz w:val="28"/>
          <w:szCs w:val="28"/>
        </w:rPr>
      </w:pPr>
    </w:p>
    <w:p w14:paraId="308DDD12" w14:textId="339745CF" w:rsidR="00B90CAB" w:rsidRPr="00B90CAB" w:rsidRDefault="00B90CAB" w:rsidP="00B90CAB">
      <w:pPr>
        <w:jc w:val="both"/>
        <w:rPr>
          <w:rFonts w:asciiTheme="minorBidi" w:hAnsiTheme="minorBidi" w:cstheme="minorBidi"/>
          <w:b/>
          <w:i/>
          <w:iCs/>
          <w:sz w:val="22"/>
          <w:szCs w:val="22"/>
        </w:rPr>
      </w:pPr>
      <w:r w:rsidRPr="00B90CAB">
        <w:rPr>
          <w:rFonts w:asciiTheme="minorBidi" w:hAnsiTheme="minorBidi" w:cstheme="minorBidi"/>
          <w:b/>
          <w:i/>
          <w:iCs/>
          <w:sz w:val="22"/>
          <w:szCs w:val="22"/>
        </w:rPr>
        <w:t>Technical proposal</w:t>
      </w:r>
    </w:p>
    <w:p w14:paraId="4D5DF32F" w14:textId="77777777" w:rsidR="00B90CAB" w:rsidRPr="00B90CAB" w:rsidRDefault="00B90CAB" w:rsidP="00B90CAB">
      <w:pPr>
        <w:jc w:val="both"/>
        <w:rPr>
          <w:rFonts w:asciiTheme="minorBidi" w:hAnsiTheme="minorBidi" w:cstheme="minorBidi"/>
          <w:b/>
          <w:i/>
          <w:iCs/>
          <w:sz w:val="22"/>
          <w:szCs w:val="22"/>
        </w:rPr>
      </w:pPr>
    </w:p>
    <w:p w14:paraId="4D66B6F5" w14:textId="77777777" w:rsidR="00B90CAB" w:rsidRPr="00B90CAB" w:rsidRDefault="00B90CAB" w:rsidP="00B90CAB">
      <w:pPr>
        <w:spacing w:line="240" w:lineRule="auto"/>
        <w:jc w:val="both"/>
        <w:rPr>
          <w:rFonts w:asciiTheme="minorBidi" w:hAnsiTheme="minorBidi" w:cstheme="minorBidi"/>
          <w:bCs/>
          <w:sz w:val="22"/>
          <w:szCs w:val="22"/>
        </w:rPr>
      </w:pPr>
      <w:r w:rsidRPr="00B90CAB">
        <w:rPr>
          <w:rFonts w:asciiTheme="minorBidi" w:hAnsiTheme="minorBidi" w:cstheme="minorBidi"/>
          <w:bCs/>
          <w:sz w:val="22"/>
          <w:szCs w:val="22"/>
        </w:rPr>
        <w:t>A technical proposal should be submitted as an overall response to TOR ensuring that the purpose, objectives, scope, criteria and deliverables of the project are addressed. The proposal shall include detailed breakdown of the necessary components to show the work and competence of the firm to execute the assignment.</w:t>
      </w:r>
    </w:p>
    <w:p w14:paraId="7885B06A" w14:textId="77777777" w:rsidR="00B90CAB" w:rsidRPr="00B90CAB" w:rsidRDefault="00B90CAB" w:rsidP="00B90CAB">
      <w:pPr>
        <w:spacing w:line="240" w:lineRule="auto"/>
        <w:jc w:val="both"/>
        <w:rPr>
          <w:rFonts w:asciiTheme="minorBidi" w:hAnsiTheme="minorBidi" w:cstheme="minorBidi"/>
          <w:bCs/>
          <w:sz w:val="22"/>
          <w:szCs w:val="22"/>
        </w:rPr>
      </w:pPr>
    </w:p>
    <w:p w14:paraId="3BCDC36D" w14:textId="77777777" w:rsidR="00B90CAB" w:rsidRPr="00B90CAB" w:rsidRDefault="00B90CAB" w:rsidP="00B90CAB">
      <w:pPr>
        <w:spacing w:line="240" w:lineRule="auto"/>
        <w:jc w:val="both"/>
        <w:rPr>
          <w:rFonts w:asciiTheme="minorBidi" w:hAnsiTheme="minorBidi" w:cstheme="minorBidi"/>
          <w:bCs/>
          <w:sz w:val="22"/>
          <w:szCs w:val="22"/>
        </w:rPr>
      </w:pPr>
    </w:p>
    <w:p w14:paraId="5FCEFC3F" w14:textId="28473BE0" w:rsidR="00B90CAB" w:rsidRPr="00B90CAB" w:rsidRDefault="00B90CAB" w:rsidP="00B90CAB">
      <w:pPr>
        <w:spacing w:line="240" w:lineRule="auto"/>
        <w:jc w:val="both"/>
        <w:rPr>
          <w:rFonts w:asciiTheme="minorBidi" w:hAnsiTheme="minorBidi" w:cstheme="minorBidi"/>
          <w:bCs/>
          <w:sz w:val="22"/>
          <w:szCs w:val="22"/>
        </w:rPr>
      </w:pPr>
      <w:r w:rsidRPr="00B90CAB">
        <w:rPr>
          <w:rFonts w:asciiTheme="minorBidi" w:hAnsiTheme="minorBidi" w:cstheme="minorBidi"/>
          <w:bCs/>
          <w:sz w:val="22"/>
          <w:szCs w:val="22"/>
        </w:rPr>
        <w:t>Technical Proposals must include:</w:t>
      </w:r>
    </w:p>
    <w:p w14:paraId="4FD0C622" w14:textId="77777777" w:rsidR="00B90CAB" w:rsidRPr="00B90CAB" w:rsidRDefault="00B90CAB" w:rsidP="00B90CAB">
      <w:pPr>
        <w:spacing w:line="240" w:lineRule="auto"/>
        <w:jc w:val="both"/>
        <w:rPr>
          <w:rFonts w:asciiTheme="minorBidi" w:hAnsiTheme="minorBidi" w:cstheme="minorBidi"/>
          <w:bCs/>
          <w:sz w:val="22"/>
          <w:szCs w:val="22"/>
        </w:rPr>
      </w:pPr>
    </w:p>
    <w:p w14:paraId="22AFD9F3" w14:textId="77777777" w:rsidR="00B90CAB" w:rsidRPr="00B90CAB" w:rsidRDefault="00B90CAB" w:rsidP="00B90CAB">
      <w:pPr>
        <w:pStyle w:val="BodyText"/>
        <w:numPr>
          <w:ilvl w:val="1"/>
          <w:numId w:val="29"/>
        </w:numPr>
        <w:spacing w:after="0"/>
        <w:jc w:val="both"/>
        <w:rPr>
          <w:rFonts w:asciiTheme="minorBidi" w:hAnsiTheme="minorBidi" w:cstheme="minorBidi"/>
          <w:i/>
          <w:iCs/>
          <w:sz w:val="22"/>
          <w:szCs w:val="22"/>
        </w:rPr>
      </w:pPr>
      <w:r w:rsidRPr="00B90CAB">
        <w:rPr>
          <w:rFonts w:asciiTheme="minorBidi" w:hAnsiTheme="minorBidi" w:cstheme="minorBidi"/>
          <w:i/>
          <w:iCs/>
          <w:sz w:val="22"/>
          <w:szCs w:val="22"/>
        </w:rPr>
        <w:t>A technical proposal that includes a brief cover letter and understanding of the assignment is required.</w:t>
      </w:r>
    </w:p>
    <w:p w14:paraId="4F4909AE" w14:textId="77777777" w:rsidR="00B90CAB" w:rsidRPr="00B90CAB" w:rsidRDefault="00B90CAB" w:rsidP="00B90CAB">
      <w:pPr>
        <w:pStyle w:val="BodyText"/>
        <w:numPr>
          <w:ilvl w:val="1"/>
          <w:numId w:val="29"/>
        </w:numPr>
        <w:spacing w:after="0"/>
        <w:jc w:val="both"/>
        <w:rPr>
          <w:rFonts w:asciiTheme="minorBidi" w:hAnsiTheme="minorBidi" w:cstheme="minorBidi"/>
          <w:i/>
          <w:iCs/>
          <w:sz w:val="22"/>
          <w:szCs w:val="22"/>
        </w:rPr>
      </w:pPr>
      <w:r w:rsidRPr="00B90CAB">
        <w:rPr>
          <w:rFonts w:asciiTheme="minorBidi" w:hAnsiTheme="minorBidi" w:cstheme="minorBidi"/>
          <w:i/>
          <w:iCs/>
          <w:sz w:val="22"/>
          <w:szCs w:val="22"/>
        </w:rPr>
        <w:t>Detailed breakdown of the necessary components to show the work and competence of the firm to execute the assignment.</w:t>
      </w:r>
    </w:p>
    <w:p w14:paraId="40054036" w14:textId="77777777" w:rsidR="00B90CAB" w:rsidRPr="00B90CAB" w:rsidRDefault="00B90CAB" w:rsidP="00B90CAB">
      <w:pPr>
        <w:pStyle w:val="BodyText"/>
        <w:numPr>
          <w:ilvl w:val="1"/>
          <w:numId w:val="29"/>
        </w:numPr>
        <w:spacing w:after="0"/>
        <w:jc w:val="both"/>
        <w:rPr>
          <w:rFonts w:asciiTheme="minorBidi" w:hAnsiTheme="minorBidi" w:cstheme="minorBidi"/>
          <w:i/>
          <w:iCs/>
          <w:sz w:val="22"/>
          <w:szCs w:val="22"/>
        </w:rPr>
      </w:pPr>
      <w:r w:rsidRPr="00B90CAB">
        <w:rPr>
          <w:rFonts w:asciiTheme="minorBidi" w:hAnsiTheme="minorBidi" w:cstheme="minorBidi"/>
          <w:i/>
          <w:iCs/>
          <w:sz w:val="22"/>
          <w:szCs w:val="22"/>
        </w:rPr>
        <w:t>Based on the proposed timetable laid down in the TOR, a proposal of the detailed methodology, tentative work plan and time schedule is required</w:t>
      </w:r>
      <w:proofErr w:type="gramStart"/>
      <w:r w:rsidRPr="00B90CAB">
        <w:rPr>
          <w:rFonts w:asciiTheme="minorBidi" w:hAnsiTheme="minorBidi" w:cstheme="minorBidi"/>
          <w:i/>
          <w:iCs/>
          <w:sz w:val="22"/>
          <w:szCs w:val="22"/>
        </w:rPr>
        <w:t>.</w:t>
      </w:r>
      <w:r w:rsidRPr="00B90CAB">
        <w:rPr>
          <w:sz w:val="28"/>
          <w:szCs w:val="22"/>
        </w:rPr>
        <w:t xml:space="preserve"> </w:t>
      </w:r>
      <w:r w:rsidRPr="00B90CAB">
        <w:rPr>
          <w:rFonts w:asciiTheme="minorBidi" w:hAnsiTheme="minorBidi" w:cstheme="minorBidi"/>
          <w:i/>
          <w:iCs/>
          <w:sz w:val="22"/>
          <w:szCs w:val="22"/>
        </w:rPr>
        <w:t>.</w:t>
      </w:r>
      <w:proofErr w:type="gramEnd"/>
      <w:r w:rsidRPr="00B90CAB">
        <w:rPr>
          <w:rFonts w:asciiTheme="minorBidi" w:hAnsiTheme="minorBidi" w:cstheme="minorBidi"/>
          <w:i/>
          <w:iCs/>
          <w:sz w:val="22"/>
          <w:szCs w:val="22"/>
        </w:rPr>
        <w:t xml:space="preserve"> i.e. An action plan specifying the timeframe with various milestones and activities should be included</w:t>
      </w:r>
    </w:p>
    <w:p w14:paraId="247D35F4" w14:textId="0663894F" w:rsidR="00B90CAB" w:rsidRPr="00B90CAB" w:rsidRDefault="00B90CAB" w:rsidP="00B90CAB">
      <w:pPr>
        <w:pStyle w:val="BodyText"/>
        <w:numPr>
          <w:ilvl w:val="1"/>
          <w:numId w:val="29"/>
        </w:numPr>
        <w:spacing w:after="0"/>
        <w:jc w:val="both"/>
        <w:rPr>
          <w:rFonts w:asciiTheme="minorBidi" w:hAnsiTheme="minorBidi" w:cstheme="minorBidi"/>
          <w:i/>
          <w:iCs/>
          <w:sz w:val="22"/>
          <w:szCs w:val="22"/>
        </w:rPr>
      </w:pPr>
      <w:r w:rsidRPr="00B90CAB">
        <w:rPr>
          <w:rFonts w:asciiTheme="minorBidi" w:hAnsiTheme="minorBidi" w:cstheme="minorBidi"/>
          <w:i/>
          <w:iCs/>
          <w:sz w:val="22"/>
          <w:szCs w:val="22"/>
        </w:rPr>
        <w:t xml:space="preserve">Updated profiles/ CVs of the team members listing similar experiences/assignments and highlighting those focused-on </w:t>
      </w:r>
    </w:p>
    <w:p w14:paraId="728B9F6A" w14:textId="77777777" w:rsidR="00B90CAB" w:rsidRPr="00B90CAB" w:rsidRDefault="00B90CAB" w:rsidP="00B90CAB">
      <w:pPr>
        <w:pStyle w:val="BodyText"/>
        <w:numPr>
          <w:ilvl w:val="1"/>
          <w:numId w:val="29"/>
        </w:numPr>
        <w:jc w:val="both"/>
        <w:rPr>
          <w:rFonts w:asciiTheme="minorBidi" w:hAnsiTheme="minorBidi" w:cstheme="minorBidi"/>
          <w:i/>
          <w:iCs/>
          <w:sz w:val="22"/>
          <w:szCs w:val="22"/>
        </w:rPr>
      </w:pPr>
      <w:r w:rsidRPr="00B90CAB">
        <w:rPr>
          <w:rFonts w:asciiTheme="minorBidi" w:hAnsiTheme="minorBidi" w:cstheme="minorBidi"/>
          <w:i/>
          <w:iCs/>
          <w:sz w:val="22"/>
          <w:szCs w:val="22"/>
        </w:rPr>
        <w:t xml:space="preserve">Company profile </w:t>
      </w:r>
    </w:p>
    <w:p w14:paraId="716F942D" w14:textId="223CA25D" w:rsidR="00B90CAB" w:rsidRPr="00B90CAB" w:rsidRDefault="00B90CAB" w:rsidP="00B90CAB">
      <w:pPr>
        <w:pStyle w:val="BodyText"/>
        <w:numPr>
          <w:ilvl w:val="1"/>
          <w:numId w:val="29"/>
        </w:numPr>
        <w:jc w:val="both"/>
        <w:rPr>
          <w:rFonts w:asciiTheme="minorBidi" w:hAnsiTheme="minorBidi" w:cstheme="minorBidi"/>
          <w:i/>
          <w:iCs/>
          <w:sz w:val="22"/>
          <w:szCs w:val="22"/>
        </w:rPr>
      </w:pPr>
      <w:r w:rsidRPr="00B90CAB">
        <w:rPr>
          <w:rFonts w:asciiTheme="minorBidi" w:hAnsiTheme="minorBidi" w:cstheme="minorBidi"/>
          <w:i/>
          <w:iCs/>
          <w:sz w:val="22"/>
          <w:szCs w:val="22"/>
        </w:rPr>
        <w:t xml:space="preserve">Updated profiles/CV of the expert(s). </w:t>
      </w:r>
    </w:p>
    <w:p w14:paraId="60946720" w14:textId="6BA11FB5" w:rsidR="00B90CAB" w:rsidRPr="00B90CAB" w:rsidRDefault="00B90CAB" w:rsidP="00B90CAB">
      <w:pPr>
        <w:pStyle w:val="BodyText"/>
        <w:numPr>
          <w:ilvl w:val="1"/>
          <w:numId w:val="29"/>
        </w:numPr>
        <w:jc w:val="both"/>
        <w:rPr>
          <w:rFonts w:asciiTheme="minorBidi" w:hAnsiTheme="minorBidi" w:cstheme="minorBidi"/>
          <w:i/>
          <w:iCs/>
          <w:sz w:val="22"/>
          <w:szCs w:val="22"/>
        </w:rPr>
      </w:pPr>
      <w:r w:rsidRPr="00B90CAB">
        <w:rPr>
          <w:rFonts w:asciiTheme="minorBidi" w:hAnsiTheme="minorBidi" w:cstheme="minorBidi"/>
          <w:i/>
          <w:iCs/>
          <w:sz w:val="22"/>
          <w:szCs w:val="22"/>
        </w:rPr>
        <w:t xml:space="preserve">Composition of the team and brief introduction to key-experience and expertise of each member indicating the technical deliverables they will </w:t>
      </w:r>
      <w:proofErr w:type="gramStart"/>
      <w:r w:rsidRPr="00B90CAB">
        <w:rPr>
          <w:rFonts w:asciiTheme="minorBidi" w:hAnsiTheme="minorBidi" w:cstheme="minorBidi"/>
          <w:i/>
          <w:iCs/>
          <w:sz w:val="22"/>
          <w:szCs w:val="22"/>
        </w:rPr>
        <w:t>be in charge of</w:t>
      </w:r>
      <w:proofErr w:type="gramEnd"/>
      <w:r w:rsidRPr="00B90CAB">
        <w:rPr>
          <w:rFonts w:asciiTheme="minorBidi" w:hAnsiTheme="minorBidi" w:cstheme="minorBidi"/>
          <w:i/>
          <w:iCs/>
          <w:sz w:val="22"/>
          <w:szCs w:val="22"/>
        </w:rPr>
        <w:t>;</w:t>
      </w:r>
    </w:p>
    <w:p w14:paraId="38451C4E" w14:textId="015EDE60" w:rsidR="00B90CAB" w:rsidRPr="00B90CAB" w:rsidRDefault="00B90CAB" w:rsidP="00B90CAB">
      <w:pPr>
        <w:pStyle w:val="BodyText"/>
        <w:numPr>
          <w:ilvl w:val="1"/>
          <w:numId w:val="29"/>
        </w:numPr>
        <w:jc w:val="both"/>
        <w:rPr>
          <w:rFonts w:asciiTheme="minorBidi" w:hAnsiTheme="minorBidi" w:cstheme="minorBidi"/>
          <w:i/>
          <w:iCs/>
          <w:sz w:val="22"/>
          <w:szCs w:val="22"/>
        </w:rPr>
      </w:pPr>
      <w:r w:rsidRPr="00B90CAB">
        <w:rPr>
          <w:rFonts w:asciiTheme="minorBidi" w:hAnsiTheme="minorBidi" w:cstheme="minorBidi"/>
          <w:i/>
          <w:iCs/>
          <w:sz w:val="22"/>
          <w:szCs w:val="22"/>
        </w:rPr>
        <w:t>Elaboration of the available expertise</w:t>
      </w:r>
    </w:p>
    <w:p w14:paraId="139205F7" w14:textId="77777777" w:rsidR="00B90CAB" w:rsidRPr="00634B76" w:rsidRDefault="00B90CAB" w:rsidP="00B90CAB">
      <w:pPr>
        <w:pStyle w:val="BodyText"/>
        <w:numPr>
          <w:ilvl w:val="1"/>
          <w:numId w:val="29"/>
        </w:numPr>
        <w:spacing w:after="0"/>
        <w:jc w:val="both"/>
        <w:rPr>
          <w:rFonts w:asciiTheme="minorBidi" w:hAnsiTheme="minorBidi" w:cstheme="minorBidi"/>
          <w:i/>
          <w:iCs/>
          <w:sz w:val="20"/>
        </w:rPr>
      </w:pPr>
      <w:r w:rsidRPr="00B90CAB">
        <w:rPr>
          <w:rFonts w:asciiTheme="minorBidi" w:hAnsiTheme="minorBidi" w:cstheme="minorBidi"/>
          <w:i/>
          <w:iCs/>
          <w:sz w:val="22"/>
          <w:szCs w:val="22"/>
        </w:rPr>
        <w:t>Two examples (studies) of the firm’s engagement in similar activities and assignments</w:t>
      </w:r>
      <w:r w:rsidRPr="00634B76">
        <w:rPr>
          <w:rFonts w:asciiTheme="minorBidi" w:hAnsiTheme="minorBidi" w:cstheme="minorBidi"/>
          <w:i/>
          <w:iCs/>
          <w:sz w:val="20"/>
        </w:rPr>
        <w:t xml:space="preserve">.  </w:t>
      </w:r>
    </w:p>
    <w:p w14:paraId="63FB8D26" w14:textId="77777777" w:rsidR="00B90CAB" w:rsidRPr="00634B76" w:rsidRDefault="00B90CAB" w:rsidP="00B90CAB">
      <w:pPr>
        <w:pStyle w:val="BodyText"/>
        <w:spacing w:after="0"/>
        <w:ind w:left="1080"/>
        <w:jc w:val="both"/>
        <w:rPr>
          <w:rFonts w:asciiTheme="minorBidi" w:hAnsiTheme="minorBidi" w:cstheme="minorBidi"/>
          <w:i/>
          <w:iCs/>
          <w:sz w:val="20"/>
        </w:rPr>
      </w:pPr>
    </w:p>
    <w:p w14:paraId="4462E264" w14:textId="77777777" w:rsidR="00B90CAB" w:rsidRPr="00634B76" w:rsidRDefault="00B90CAB" w:rsidP="00B90CAB">
      <w:pPr>
        <w:jc w:val="both"/>
        <w:rPr>
          <w:rFonts w:asciiTheme="minorBidi" w:hAnsiTheme="minorBidi" w:cstheme="minorBidi"/>
          <w:b/>
          <w:i/>
          <w:iCs/>
          <w:sz w:val="20"/>
          <w:szCs w:val="20"/>
        </w:rPr>
      </w:pPr>
      <w:r w:rsidRPr="00634B76">
        <w:rPr>
          <w:rFonts w:asciiTheme="minorBidi" w:hAnsiTheme="minorBidi" w:cstheme="minorBidi"/>
          <w:b/>
          <w:i/>
          <w:iCs/>
          <w:sz w:val="20"/>
          <w:szCs w:val="20"/>
        </w:rPr>
        <w:t xml:space="preserve">Financial Offer </w:t>
      </w:r>
    </w:p>
    <w:p w14:paraId="2093EC46" w14:textId="25191314" w:rsidR="00B90CAB" w:rsidRPr="00B90CAB" w:rsidRDefault="00B90CAB" w:rsidP="00B90CAB">
      <w:pPr>
        <w:pStyle w:val="BodyText"/>
        <w:numPr>
          <w:ilvl w:val="1"/>
          <w:numId w:val="29"/>
        </w:numPr>
        <w:spacing w:after="0"/>
        <w:jc w:val="both"/>
        <w:rPr>
          <w:rFonts w:asciiTheme="minorBidi" w:hAnsiTheme="minorBidi" w:cstheme="minorBidi"/>
          <w:i/>
          <w:iCs/>
          <w:sz w:val="22"/>
          <w:szCs w:val="22"/>
        </w:rPr>
      </w:pPr>
      <w:r w:rsidRPr="00B90CAB">
        <w:rPr>
          <w:rFonts w:asciiTheme="minorBidi" w:hAnsiTheme="minorBidi" w:cstheme="minorBidi"/>
          <w:i/>
          <w:iCs/>
          <w:sz w:val="22"/>
          <w:szCs w:val="22"/>
        </w:rPr>
        <w:t>A financial proposal with a breakdown of all costs that are to be charged to UNICEF and based on deliverables. This includes estimated number of working days, consultancy fees, all office administrative costs, international and local travel costs, as well as any additional requirements needed to complete project or that might have an impact on cost or delivery of products. Travel expenses should be based on the most direct route and economy fare. Quotations for business class fare will not be considered.</w:t>
      </w:r>
    </w:p>
    <w:p w14:paraId="4DFDB28B" w14:textId="77777777" w:rsidR="00B90CAB" w:rsidRPr="00B90CAB" w:rsidRDefault="00B90CAB" w:rsidP="00B90CAB">
      <w:pPr>
        <w:pStyle w:val="BodyText"/>
        <w:spacing w:after="0"/>
        <w:ind w:left="1080"/>
        <w:jc w:val="both"/>
        <w:rPr>
          <w:rFonts w:asciiTheme="minorBidi" w:hAnsiTheme="minorBidi" w:cstheme="minorBidi"/>
          <w:i/>
          <w:iCs/>
          <w:sz w:val="22"/>
          <w:szCs w:val="22"/>
        </w:rPr>
      </w:pPr>
    </w:p>
    <w:p w14:paraId="65DBFA04" w14:textId="77777777" w:rsidR="00B90CAB" w:rsidRPr="00B90CAB" w:rsidRDefault="00B90CAB" w:rsidP="00B90CAB">
      <w:pPr>
        <w:pStyle w:val="BodyText"/>
        <w:numPr>
          <w:ilvl w:val="1"/>
          <w:numId w:val="29"/>
        </w:numPr>
        <w:jc w:val="both"/>
        <w:rPr>
          <w:rFonts w:asciiTheme="minorBidi" w:hAnsiTheme="minorBidi" w:cstheme="minorBidi"/>
          <w:i/>
          <w:iCs/>
          <w:sz w:val="22"/>
          <w:szCs w:val="22"/>
        </w:rPr>
      </w:pPr>
      <w:r w:rsidRPr="00B90CAB">
        <w:rPr>
          <w:rFonts w:asciiTheme="minorBidi" w:hAnsiTheme="minorBidi" w:cstheme="minorBidi"/>
          <w:i/>
          <w:iCs/>
          <w:sz w:val="22"/>
          <w:szCs w:val="22"/>
        </w:rPr>
        <w:lastRenderedPageBreak/>
        <w:t xml:space="preserve">The Financial Proposal shall be submitted in a separate file, clearly named Financial Proposal. </w:t>
      </w:r>
    </w:p>
    <w:p w14:paraId="43135B52" w14:textId="79790AE2" w:rsidR="00B90CAB" w:rsidRDefault="00B90CAB" w:rsidP="00B90CAB">
      <w:pPr>
        <w:pStyle w:val="BodyText"/>
        <w:numPr>
          <w:ilvl w:val="1"/>
          <w:numId w:val="29"/>
        </w:numPr>
        <w:spacing w:after="0"/>
        <w:jc w:val="both"/>
        <w:rPr>
          <w:rFonts w:asciiTheme="minorBidi" w:hAnsiTheme="minorBidi" w:cstheme="minorBidi"/>
          <w:i/>
          <w:iCs/>
          <w:sz w:val="22"/>
          <w:szCs w:val="22"/>
        </w:rPr>
      </w:pPr>
      <w:r w:rsidRPr="00B90CAB">
        <w:rPr>
          <w:rFonts w:asciiTheme="minorBidi" w:hAnsiTheme="minorBidi" w:cstheme="minorBidi"/>
          <w:i/>
          <w:iCs/>
          <w:sz w:val="22"/>
          <w:szCs w:val="22"/>
        </w:rPr>
        <w:t xml:space="preserve">No financial information should be contained in the Technical Proposal. </w:t>
      </w:r>
    </w:p>
    <w:p w14:paraId="33A37537" w14:textId="77777777" w:rsidR="000B5C73" w:rsidRPr="000B5C73" w:rsidRDefault="000B5C73" w:rsidP="000B5C73">
      <w:pPr>
        <w:pStyle w:val="BodyText"/>
        <w:spacing w:after="0"/>
        <w:ind w:left="1080"/>
        <w:jc w:val="both"/>
        <w:rPr>
          <w:rFonts w:asciiTheme="minorBidi" w:hAnsiTheme="minorBidi" w:cstheme="minorBidi"/>
          <w:i/>
          <w:iCs/>
          <w:szCs w:val="24"/>
        </w:rPr>
      </w:pPr>
    </w:p>
    <w:p w14:paraId="592704D4" w14:textId="77777777" w:rsidR="000B5C73" w:rsidRPr="000B5C73" w:rsidRDefault="000B5C73" w:rsidP="000B5C73">
      <w:pPr>
        <w:pStyle w:val="BodyText"/>
        <w:ind w:left="360" w:hanging="360"/>
        <w:jc w:val="both"/>
        <w:rPr>
          <w:rFonts w:asciiTheme="minorBidi" w:hAnsiTheme="minorBidi" w:cstheme="minorBidi"/>
          <w:sz w:val="22"/>
          <w:szCs w:val="22"/>
        </w:rPr>
      </w:pPr>
      <w:r w:rsidRPr="000B5C73">
        <w:rPr>
          <w:rFonts w:asciiTheme="minorBidi" w:hAnsiTheme="minorBidi" w:cstheme="minorBidi"/>
          <w:sz w:val="22"/>
          <w:szCs w:val="22"/>
        </w:rPr>
        <w:t>In addition, the institution should consider the following in the submission:</w:t>
      </w:r>
    </w:p>
    <w:p w14:paraId="48F131A6" w14:textId="77777777" w:rsidR="000B5C73" w:rsidRPr="000B5C73" w:rsidRDefault="000B5C73" w:rsidP="000B5C73">
      <w:pPr>
        <w:pStyle w:val="BodyText"/>
        <w:ind w:left="810" w:hanging="360"/>
        <w:jc w:val="both"/>
        <w:rPr>
          <w:rFonts w:asciiTheme="minorBidi" w:hAnsiTheme="minorBidi" w:cstheme="minorBidi"/>
          <w:sz w:val="22"/>
          <w:szCs w:val="22"/>
        </w:rPr>
      </w:pPr>
      <w:r w:rsidRPr="000B5C73">
        <w:rPr>
          <w:rFonts w:asciiTheme="minorBidi" w:hAnsiTheme="minorBidi" w:cstheme="minorBidi"/>
          <w:sz w:val="22"/>
          <w:szCs w:val="22"/>
        </w:rPr>
        <w:t>A.</w:t>
      </w:r>
      <w:r w:rsidRPr="000B5C73">
        <w:rPr>
          <w:rFonts w:asciiTheme="minorBidi" w:hAnsiTheme="minorBidi" w:cstheme="minorBidi"/>
          <w:sz w:val="22"/>
          <w:szCs w:val="22"/>
        </w:rPr>
        <w:tab/>
        <w:t>Company profile (Company structure, team composition, organogram…</w:t>
      </w:r>
      <w:proofErr w:type="spellStart"/>
      <w:r w:rsidRPr="000B5C73">
        <w:rPr>
          <w:rFonts w:asciiTheme="minorBidi" w:hAnsiTheme="minorBidi" w:cstheme="minorBidi"/>
          <w:sz w:val="22"/>
          <w:szCs w:val="22"/>
        </w:rPr>
        <w:t>etc</w:t>
      </w:r>
      <w:proofErr w:type="spellEnd"/>
      <w:r w:rsidRPr="000B5C73">
        <w:rPr>
          <w:rFonts w:asciiTheme="minorBidi" w:hAnsiTheme="minorBidi" w:cstheme="minorBidi"/>
          <w:sz w:val="22"/>
          <w:szCs w:val="22"/>
        </w:rPr>
        <w:t>)</w:t>
      </w:r>
    </w:p>
    <w:p w14:paraId="680A9813" w14:textId="77777777" w:rsidR="000B5C73" w:rsidRPr="000B5C73" w:rsidRDefault="000B5C73" w:rsidP="000B5C73">
      <w:pPr>
        <w:pStyle w:val="BodyText"/>
        <w:ind w:left="810" w:hanging="360"/>
        <w:jc w:val="both"/>
        <w:rPr>
          <w:rFonts w:asciiTheme="minorBidi" w:hAnsiTheme="minorBidi" w:cstheme="minorBidi"/>
          <w:sz w:val="22"/>
          <w:szCs w:val="22"/>
        </w:rPr>
      </w:pPr>
      <w:r w:rsidRPr="000B5C73">
        <w:rPr>
          <w:rFonts w:asciiTheme="minorBidi" w:hAnsiTheme="minorBidi" w:cstheme="minorBidi"/>
          <w:sz w:val="22"/>
          <w:szCs w:val="22"/>
        </w:rPr>
        <w:t>B.</w:t>
      </w:r>
      <w:r w:rsidRPr="000B5C73">
        <w:rPr>
          <w:rFonts w:asciiTheme="minorBidi" w:hAnsiTheme="minorBidi" w:cstheme="minorBidi"/>
          <w:sz w:val="22"/>
          <w:szCs w:val="22"/>
        </w:rPr>
        <w:tab/>
        <w:t>Company registration</w:t>
      </w:r>
    </w:p>
    <w:p w14:paraId="3F810D16" w14:textId="77777777" w:rsidR="00B938CD" w:rsidRPr="004F5507" w:rsidRDefault="00B938CD" w:rsidP="000B5C73">
      <w:pPr>
        <w:pStyle w:val="BodyText"/>
        <w:jc w:val="both"/>
        <w:rPr>
          <w:rFonts w:cs="Arial"/>
          <w:b/>
          <w:sz w:val="22"/>
          <w:szCs w:val="22"/>
        </w:rPr>
      </w:pPr>
    </w:p>
    <w:p w14:paraId="54DFE2A7" w14:textId="77777777" w:rsidR="00B938CD" w:rsidRPr="004F5507" w:rsidRDefault="00B938CD" w:rsidP="00B938CD">
      <w:pPr>
        <w:pStyle w:val="BodyText"/>
        <w:numPr>
          <w:ilvl w:val="0"/>
          <w:numId w:val="22"/>
        </w:numPr>
        <w:ind w:left="720"/>
        <w:jc w:val="both"/>
        <w:rPr>
          <w:rFonts w:cs="Arial"/>
          <w:b/>
          <w:sz w:val="22"/>
          <w:szCs w:val="22"/>
        </w:rPr>
      </w:pPr>
      <w:r w:rsidRPr="004F5507">
        <w:rPr>
          <w:rFonts w:cs="Arial"/>
          <w:b/>
          <w:sz w:val="22"/>
          <w:szCs w:val="22"/>
        </w:rPr>
        <w:t>UNICEF RECOURSE IN CASE OF UNSATISFACTORY PERFORMANCE</w:t>
      </w:r>
    </w:p>
    <w:p w14:paraId="2C06FC75" w14:textId="4C4072DD" w:rsidR="00B938CD" w:rsidRPr="00F404C4" w:rsidRDefault="00F404C4" w:rsidP="00F404C4">
      <w:pPr>
        <w:pStyle w:val="BodyText"/>
        <w:spacing w:after="0"/>
        <w:jc w:val="both"/>
        <w:rPr>
          <w:rFonts w:cs="Arial"/>
          <w:sz w:val="22"/>
          <w:szCs w:val="22"/>
        </w:rPr>
      </w:pPr>
      <w:r w:rsidRPr="00F404C4">
        <w:rPr>
          <w:rFonts w:cs="Arial"/>
          <w:sz w:val="22"/>
          <w:szCs w:val="22"/>
        </w:rPr>
        <w:t xml:space="preserve">UNICEF reserves the right to withhold payment on each individual and consolidated output until the consultant provide satisfactory quality output as reviewed by the project supervisor. In case of unsatisfactory performance, the payment will be withheld until quality </w:t>
      </w:r>
      <w:r w:rsidR="00B90CAB" w:rsidRPr="00F404C4">
        <w:rPr>
          <w:rFonts w:cs="Arial"/>
          <w:sz w:val="22"/>
          <w:szCs w:val="22"/>
        </w:rPr>
        <w:t>deliverables are</w:t>
      </w:r>
      <w:r w:rsidRPr="00F404C4">
        <w:rPr>
          <w:rFonts w:cs="Arial"/>
          <w:sz w:val="22"/>
          <w:szCs w:val="22"/>
        </w:rPr>
        <w:t xml:space="preserve"> submitted.</w:t>
      </w:r>
    </w:p>
    <w:p w14:paraId="3265F81A" w14:textId="77777777" w:rsidR="00B938CD" w:rsidRPr="004F5507" w:rsidRDefault="00B938CD" w:rsidP="00B938CD">
      <w:pPr>
        <w:pStyle w:val="ListParagraph"/>
        <w:rPr>
          <w:rFonts w:ascii="Arial" w:hAnsi="Arial" w:cs="Arial"/>
          <w:b/>
          <w:sz w:val="22"/>
          <w:szCs w:val="22"/>
        </w:rPr>
      </w:pPr>
    </w:p>
    <w:p w14:paraId="0CEBD56A" w14:textId="77777777" w:rsidR="000B2F6A" w:rsidRPr="004F5507" w:rsidRDefault="00B938CD" w:rsidP="00B938CD">
      <w:pPr>
        <w:pStyle w:val="BodyText"/>
        <w:numPr>
          <w:ilvl w:val="0"/>
          <w:numId w:val="22"/>
        </w:numPr>
        <w:spacing w:after="0"/>
        <w:ind w:left="720"/>
        <w:jc w:val="both"/>
        <w:rPr>
          <w:rFonts w:cs="Arial"/>
          <w:b/>
          <w:sz w:val="22"/>
          <w:szCs w:val="22"/>
        </w:rPr>
      </w:pPr>
      <w:r w:rsidRPr="004F5507">
        <w:rPr>
          <w:rFonts w:cs="Arial"/>
          <w:b/>
          <w:sz w:val="22"/>
          <w:szCs w:val="22"/>
        </w:rPr>
        <w:t xml:space="preserve">REQUEST FOR PROPOSAL </w:t>
      </w:r>
      <w:r w:rsidR="000B2F6A" w:rsidRPr="004F5507">
        <w:rPr>
          <w:rFonts w:cs="Arial"/>
          <w:b/>
          <w:sz w:val="22"/>
          <w:szCs w:val="22"/>
        </w:rPr>
        <w:t>E</w:t>
      </w:r>
      <w:r w:rsidRPr="004F5507">
        <w:rPr>
          <w:rFonts w:cs="Arial"/>
          <w:b/>
          <w:sz w:val="22"/>
          <w:szCs w:val="22"/>
        </w:rPr>
        <w:t>VALUATION AND WEIGHTING CRITERIA</w:t>
      </w:r>
    </w:p>
    <w:p w14:paraId="4E67006D" w14:textId="77777777" w:rsidR="000B2F6A" w:rsidRPr="004F5507" w:rsidRDefault="000B2F6A" w:rsidP="00B938CD">
      <w:pPr>
        <w:pStyle w:val="BodyText"/>
        <w:spacing w:after="0"/>
        <w:ind w:left="720" w:hanging="720"/>
        <w:jc w:val="both"/>
        <w:rPr>
          <w:rFonts w:cs="Arial"/>
          <w:b/>
          <w:sz w:val="22"/>
          <w:szCs w:val="22"/>
        </w:rPr>
      </w:pPr>
    </w:p>
    <w:p w14:paraId="3CBC3A27" w14:textId="77777777" w:rsidR="000B5C73" w:rsidRPr="000B5C73" w:rsidRDefault="000B5C73" w:rsidP="000B5C73">
      <w:pPr>
        <w:pStyle w:val="BodyText"/>
        <w:rPr>
          <w:rFonts w:cs="Arial"/>
          <w:bCs/>
          <w:sz w:val="22"/>
          <w:szCs w:val="22"/>
          <w:lang w:val="en-GB"/>
        </w:rPr>
      </w:pPr>
      <w:r w:rsidRPr="000B5C73">
        <w:rPr>
          <w:rFonts w:cs="Arial"/>
          <w:bCs/>
          <w:sz w:val="22"/>
          <w:szCs w:val="22"/>
          <w:lang w:val="en-GB"/>
        </w:rPr>
        <w:t>70 Points technical + 30 points financial= 100 total</w:t>
      </w:r>
    </w:p>
    <w:p w14:paraId="447A0E31" w14:textId="77777777" w:rsidR="000B5C73" w:rsidRPr="000B5C73" w:rsidRDefault="000B5C73" w:rsidP="000B5C73">
      <w:pPr>
        <w:spacing w:after="120"/>
        <w:jc w:val="both"/>
        <w:rPr>
          <w:rFonts w:ascii="Arial" w:eastAsia="Times New Roman" w:hAnsi="Arial" w:cs="Arial"/>
          <w:color w:val="000000"/>
          <w:sz w:val="22"/>
          <w:szCs w:val="22"/>
          <w:lang w:val="en-US"/>
        </w:rPr>
      </w:pPr>
      <w:r w:rsidRPr="000B5C73">
        <w:rPr>
          <w:rFonts w:ascii="Arial" w:eastAsia="Times New Roman" w:hAnsi="Arial" w:cs="Arial"/>
          <w:color w:val="000000"/>
          <w:sz w:val="22"/>
          <w:szCs w:val="22"/>
          <w:lang w:val="en-US"/>
        </w:rPr>
        <w:t xml:space="preserve">Submitted proposals will be assessed using Cumulative Analysis Method.  All request for proposal will be weighed according to the technical (70 points) and financial considerations (30 points).  Financial proposals will be opened only for those application that attained </w:t>
      </w:r>
      <w:r w:rsidRPr="000B5C73">
        <w:rPr>
          <w:rFonts w:ascii="Arial" w:eastAsia="Times New Roman" w:hAnsi="Arial" w:cs="Arial"/>
          <w:b/>
          <w:color w:val="000000"/>
          <w:sz w:val="22"/>
          <w:szCs w:val="22"/>
          <w:u w:val="single"/>
          <w:lang w:val="en-US"/>
        </w:rPr>
        <w:t>70%</w:t>
      </w:r>
      <w:r w:rsidRPr="000B5C73">
        <w:rPr>
          <w:rFonts w:ascii="Arial" w:eastAsia="Times New Roman" w:hAnsi="Arial" w:cs="Arial"/>
          <w:color w:val="000000"/>
          <w:sz w:val="22"/>
          <w:szCs w:val="22"/>
          <w:lang w:val="en-US"/>
        </w:rPr>
        <w:t xml:space="preserve"> (49 out of 70) or above on the technical part. Below are the criteria and points for technical and financial proposals.</w:t>
      </w:r>
    </w:p>
    <w:p w14:paraId="5C055DEA" w14:textId="7CA52E47" w:rsidR="00596C22" w:rsidRPr="00596C22" w:rsidRDefault="00596C22" w:rsidP="00596C22">
      <w:pPr>
        <w:pStyle w:val="BodyText"/>
        <w:jc w:val="both"/>
        <w:rPr>
          <w:rFonts w:cs="Arial"/>
          <w:b/>
          <w:sz w:val="22"/>
          <w:szCs w:val="22"/>
        </w:rPr>
      </w:pPr>
      <w:r w:rsidRPr="00596C22">
        <w:rPr>
          <w:rFonts w:cs="Arial"/>
          <w:b/>
          <w:sz w:val="22"/>
          <w:szCs w:val="22"/>
        </w:rPr>
        <w:t>A.</w:t>
      </w:r>
      <w:r w:rsidRPr="00596C22">
        <w:rPr>
          <w:rFonts w:cs="Arial"/>
          <w:b/>
          <w:sz w:val="22"/>
          <w:szCs w:val="22"/>
        </w:rPr>
        <w:tab/>
        <w:t>Technical Proposal</w:t>
      </w:r>
      <w:r w:rsidR="000B5C73">
        <w:rPr>
          <w:rFonts w:cs="Arial"/>
          <w:b/>
          <w:sz w:val="22"/>
          <w:szCs w:val="22"/>
        </w:rPr>
        <w:t xml:space="preserve"> (70 points): </w:t>
      </w:r>
      <w:r w:rsidR="000B5C73" w:rsidRPr="000B5C73">
        <w:rPr>
          <w:rFonts w:cs="Arial"/>
          <w:bCs/>
          <w:sz w:val="22"/>
          <w:szCs w:val="22"/>
        </w:rPr>
        <w:t>The Technical section of the proposal should be submitted in English. All other sections should be annexed. All sections (components) of the proposal will be evaluated and weighted. The proposal should be found technically sound. The following points shall be considered</w:t>
      </w:r>
    </w:p>
    <w:p w14:paraId="350D31A0" w14:textId="77777777" w:rsidR="00F736A1" w:rsidRPr="004F5507" w:rsidRDefault="00F736A1" w:rsidP="00F736A1">
      <w:pPr>
        <w:pStyle w:val="BodyText"/>
        <w:jc w:val="both"/>
        <w:rPr>
          <w:rFonts w:cs="Arial"/>
          <w:sz w:val="22"/>
          <w:szCs w:val="22"/>
        </w:rPr>
      </w:pPr>
    </w:p>
    <w:p w14:paraId="56359AF8" w14:textId="5E6FA3B8" w:rsidR="00F736A1" w:rsidRPr="004F5507" w:rsidRDefault="00F736A1" w:rsidP="00596C22">
      <w:pPr>
        <w:pStyle w:val="BodyText"/>
        <w:numPr>
          <w:ilvl w:val="0"/>
          <w:numId w:val="28"/>
        </w:numPr>
        <w:jc w:val="both"/>
        <w:rPr>
          <w:rFonts w:cs="Arial"/>
          <w:sz w:val="22"/>
          <w:szCs w:val="22"/>
        </w:rPr>
      </w:pPr>
      <w:r w:rsidRPr="004F5507">
        <w:rPr>
          <w:rFonts w:cs="Arial"/>
          <w:sz w:val="22"/>
          <w:szCs w:val="22"/>
        </w:rPr>
        <w:t>Overall Response (10 points)</w:t>
      </w:r>
    </w:p>
    <w:p w14:paraId="6186FFBF" w14:textId="24551E75" w:rsidR="00F736A1" w:rsidRPr="00094BC9" w:rsidRDefault="00F736A1" w:rsidP="00F736A1">
      <w:pPr>
        <w:pStyle w:val="BodyText"/>
        <w:ind w:left="720"/>
        <w:jc w:val="both"/>
        <w:rPr>
          <w:rFonts w:cs="Arial"/>
          <w:i/>
          <w:iCs/>
          <w:sz w:val="22"/>
          <w:szCs w:val="22"/>
        </w:rPr>
      </w:pPr>
      <w:r w:rsidRPr="00094BC9">
        <w:rPr>
          <w:rFonts w:cs="Arial"/>
          <w:i/>
          <w:iCs/>
          <w:sz w:val="22"/>
          <w:szCs w:val="22"/>
        </w:rPr>
        <w:tab/>
        <w:t>- general adherence to Terms of Reference and tender requirements</w:t>
      </w:r>
      <w:r w:rsidR="00596C22" w:rsidRPr="00094BC9">
        <w:rPr>
          <w:rFonts w:cs="Arial"/>
          <w:i/>
          <w:iCs/>
          <w:sz w:val="22"/>
          <w:szCs w:val="22"/>
        </w:rPr>
        <w:t xml:space="preserve"> (</w:t>
      </w:r>
      <w:r w:rsidR="000B5C73" w:rsidRPr="00094BC9">
        <w:rPr>
          <w:rFonts w:cs="Arial"/>
          <w:i/>
          <w:iCs/>
          <w:sz w:val="22"/>
          <w:szCs w:val="22"/>
        </w:rPr>
        <w:t>5 points</w:t>
      </w:r>
      <w:r w:rsidR="00596C22" w:rsidRPr="00094BC9">
        <w:rPr>
          <w:rFonts w:cs="Arial"/>
          <w:i/>
          <w:iCs/>
          <w:sz w:val="22"/>
          <w:szCs w:val="22"/>
        </w:rPr>
        <w:t>)</w:t>
      </w:r>
    </w:p>
    <w:p w14:paraId="30892CAE" w14:textId="447C5C9D" w:rsidR="00596C22" w:rsidRPr="00094BC9" w:rsidRDefault="00596C22" w:rsidP="00596C22">
      <w:pPr>
        <w:pStyle w:val="BodyText"/>
        <w:ind w:left="1440"/>
        <w:jc w:val="both"/>
        <w:rPr>
          <w:rFonts w:cs="Arial"/>
          <w:i/>
          <w:iCs/>
          <w:sz w:val="22"/>
          <w:szCs w:val="22"/>
        </w:rPr>
      </w:pPr>
      <w:r w:rsidRPr="00094BC9">
        <w:rPr>
          <w:rFonts w:cs="Arial"/>
          <w:i/>
          <w:iCs/>
          <w:sz w:val="22"/>
          <w:szCs w:val="22"/>
        </w:rPr>
        <w:t>- Elaborated and articulated understanding of scope, objectives and overall assignment requirements. (</w:t>
      </w:r>
      <w:r w:rsidR="000B5C73" w:rsidRPr="00094BC9">
        <w:rPr>
          <w:rFonts w:cs="Arial"/>
          <w:i/>
          <w:iCs/>
          <w:sz w:val="22"/>
          <w:szCs w:val="22"/>
        </w:rPr>
        <w:t>5 points</w:t>
      </w:r>
      <w:r w:rsidRPr="00094BC9">
        <w:rPr>
          <w:rFonts w:cs="Arial"/>
          <w:i/>
          <w:iCs/>
          <w:sz w:val="22"/>
          <w:szCs w:val="22"/>
        </w:rPr>
        <w:t>)</w:t>
      </w:r>
    </w:p>
    <w:p w14:paraId="130E328F" w14:textId="77777777" w:rsidR="00F736A1" w:rsidRPr="004F5507" w:rsidRDefault="00F736A1" w:rsidP="00F736A1">
      <w:pPr>
        <w:pStyle w:val="BodyText"/>
        <w:ind w:left="720"/>
        <w:jc w:val="both"/>
        <w:rPr>
          <w:rFonts w:cs="Arial"/>
          <w:sz w:val="22"/>
          <w:szCs w:val="22"/>
        </w:rPr>
      </w:pPr>
    </w:p>
    <w:p w14:paraId="531EB342" w14:textId="5FDEBEED" w:rsidR="00094BC9" w:rsidRDefault="00F736A1" w:rsidP="00094BC9">
      <w:pPr>
        <w:pStyle w:val="BodyText"/>
        <w:numPr>
          <w:ilvl w:val="0"/>
          <w:numId w:val="28"/>
        </w:numPr>
        <w:jc w:val="both"/>
        <w:rPr>
          <w:rFonts w:cs="Arial"/>
          <w:sz w:val="22"/>
          <w:szCs w:val="22"/>
        </w:rPr>
      </w:pPr>
      <w:r w:rsidRPr="004F5507">
        <w:rPr>
          <w:rFonts w:cs="Arial"/>
          <w:sz w:val="22"/>
          <w:szCs w:val="22"/>
        </w:rPr>
        <w:t>Company and Key Personnel (</w:t>
      </w:r>
      <w:r w:rsidR="00094BC9">
        <w:rPr>
          <w:rFonts w:cs="Arial"/>
          <w:sz w:val="22"/>
          <w:szCs w:val="22"/>
        </w:rPr>
        <w:t>40</w:t>
      </w:r>
      <w:r w:rsidR="000B5C73">
        <w:rPr>
          <w:rFonts w:cs="Arial"/>
          <w:sz w:val="22"/>
          <w:szCs w:val="22"/>
        </w:rPr>
        <w:t xml:space="preserve"> </w:t>
      </w:r>
      <w:r w:rsidRPr="004F5507">
        <w:rPr>
          <w:rFonts w:cs="Arial"/>
          <w:sz w:val="22"/>
          <w:szCs w:val="22"/>
        </w:rPr>
        <w:t>points)</w:t>
      </w:r>
    </w:p>
    <w:p w14:paraId="54E2E607" w14:textId="77777777" w:rsidR="00094BC9" w:rsidRPr="00094BC9" w:rsidRDefault="00094BC9" w:rsidP="00094BC9">
      <w:pPr>
        <w:pStyle w:val="BodyText"/>
        <w:ind w:left="1080"/>
        <w:jc w:val="both"/>
        <w:rPr>
          <w:rFonts w:cs="Arial"/>
          <w:i/>
          <w:iCs/>
          <w:sz w:val="22"/>
          <w:szCs w:val="22"/>
        </w:rPr>
      </w:pPr>
      <w:r w:rsidRPr="00094BC9">
        <w:rPr>
          <w:rFonts w:cs="Arial"/>
          <w:i/>
          <w:iCs/>
          <w:sz w:val="22"/>
          <w:szCs w:val="22"/>
        </w:rPr>
        <w:t>- The proposed structure and composition of the team for this assignment. The main disciplines of the assignment, the key expert responsible and proposed technical and support staff along with their curriculum vitae (CVs) provided. (10 points)</w:t>
      </w:r>
    </w:p>
    <w:p w14:paraId="1744F44F" w14:textId="54D1D734" w:rsidR="00094BC9" w:rsidRPr="00094BC9" w:rsidRDefault="00094BC9" w:rsidP="00094BC9">
      <w:pPr>
        <w:pStyle w:val="BodyText"/>
        <w:ind w:left="1080"/>
        <w:jc w:val="both"/>
        <w:rPr>
          <w:rFonts w:cs="Arial"/>
          <w:i/>
          <w:iCs/>
          <w:sz w:val="22"/>
          <w:szCs w:val="22"/>
        </w:rPr>
      </w:pPr>
      <w:r w:rsidRPr="00094BC9">
        <w:rPr>
          <w:rFonts w:cs="Arial"/>
          <w:i/>
          <w:iCs/>
          <w:sz w:val="22"/>
          <w:szCs w:val="22"/>
        </w:rPr>
        <w:t>- Team member(s) meet academic requirements (5 points)</w:t>
      </w:r>
    </w:p>
    <w:p w14:paraId="2C27941E" w14:textId="717724AC" w:rsidR="00094BC9" w:rsidRPr="00094BC9" w:rsidRDefault="00094BC9" w:rsidP="00094BC9">
      <w:pPr>
        <w:pStyle w:val="BodyText"/>
        <w:ind w:left="1080"/>
        <w:jc w:val="both"/>
        <w:rPr>
          <w:rFonts w:cs="Arial"/>
          <w:i/>
          <w:iCs/>
          <w:sz w:val="22"/>
          <w:szCs w:val="22"/>
        </w:rPr>
      </w:pPr>
      <w:r w:rsidRPr="00094BC9">
        <w:rPr>
          <w:rFonts w:cs="Arial"/>
          <w:i/>
          <w:iCs/>
          <w:sz w:val="22"/>
          <w:szCs w:val="22"/>
        </w:rPr>
        <w:t>- Company meets minimum 8 years of experience (5)</w:t>
      </w:r>
    </w:p>
    <w:p w14:paraId="7BC2C10A" w14:textId="1AAF5750" w:rsidR="00094BC9" w:rsidRPr="00094BC9" w:rsidRDefault="00094BC9" w:rsidP="00094BC9">
      <w:pPr>
        <w:pStyle w:val="BodyText"/>
        <w:ind w:left="1080"/>
        <w:jc w:val="both"/>
        <w:rPr>
          <w:rFonts w:cs="Arial"/>
          <w:i/>
          <w:iCs/>
          <w:sz w:val="22"/>
          <w:szCs w:val="22"/>
        </w:rPr>
      </w:pPr>
      <w:r w:rsidRPr="00094BC9">
        <w:rPr>
          <w:rFonts w:cs="Arial"/>
          <w:i/>
          <w:iCs/>
          <w:sz w:val="22"/>
          <w:szCs w:val="22"/>
        </w:rPr>
        <w:t>- Demonstrable experience with similar projects providing evidence (5 points)</w:t>
      </w:r>
    </w:p>
    <w:p w14:paraId="38869A21" w14:textId="1D67BA1B" w:rsidR="00094BC9" w:rsidRPr="00094BC9" w:rsidRDefault="00094BC9" w:rsidP="00094BC9">
      <w:pPr>
        <w:pStyle w:val="BodyText"/>
        <w:ind w:left="1080"/>
        <w:jc w:val="both"/>
        <w:rPr>
          <w:rFonts w:cs="Arial"/>
          <w:i/>
          <w:iCs/>
          <w:sz w:val="22"/>
          <w:szCs w:val="22"/>
        </w:rPr>
      </w:pPr>
      <w:r w:rsidRPr="00094BC9">
        <w:rPr>
          <w:rFonts w:cs="Arial"/>
          <w:i/>
          <w:iCs/>
          <w:sz w:val="22"/>
          <w:szCs w:val="22"/>
        </w:rPr>
        <w:t>- Company is properly registered a/o has required certifications/memberships (2 points)</w:t>
      </w:r>
    </w:p>
    <w:p w14:paraId="37E7070D" w14:textId="77777777" w:rsidR="00094BC9" w:rsidRPr="00094BC9" w:rsidRDefault="00094BC9" w:rsidP="00094BC9">
      <w:pPr>
        <w:pStyle w:val="BodyText"/>
        <w:ind w:left="1080"/>
        <w:jc w:val="both"/>
        <w:rPr>
          <w:rFonts w:cs="Arial"/>
          <w:i/>
          <w:iCs/>
          <w:sz w:val="22"/>
          <w:szCs w:val="22"/>
          <w:lang w:val="en-GB"/>
        </w:rPr>
      </w:pPr>
      <w:r w:rsidRPr="00094BC9">
        <w:rPr>
          <w:rFonts w:cs="Arial"/>
          <w:i/>
          <w:iCs/>
          <w:sz w:val="22"/>
          <w:szCs w:val="22"/>
        </w:rPr>
        <w:lastRenderedPageBreak/>
        <w:t>-</w:t>
      </w:r>
      <w:r w:rsidRPr="00094BC9">
        <w:rPr>
          <w:rFonts w:cs="Arial"/>
          <w:i/>
          <w:iCs/>
          <w:sz w:val="22"/>
          <w:szCs w:val="22"/>
          <w:lang w:val="en-GB"/>
        </w:rPr>
        <w:t>Company policy on Child labour, Safeguarding and Prevention of Sexual Exploitation and Abuse (articulate policies for the protection &amp; safeguarding of children</w:t>
      </w:r>
      <w:r w:rsidRPr="00094BC9">
        <w:rPr>
          <w:i/>
          <w:iCs/>
        </w:rPr>
        <w:t xml:space="preserve"> </w:t>
      </w:r>
      <w:r w:rsidRPr="00094BC9">
        <w:rPr>
          <w:rFonts w:cs="Arial"/>
          <w:i/>
          <w:iCs/>
          <w:sz w:val="22"/>
          <w:szCs w:val="22"/>
          <w:lang w:val="en-GB"/>
        </w:rPr>
        <w:t>of children and prevention of PSEA (3 points)</w:t>
      </w:r>
    </w:p>
    <w:p w14:paraId="7B54E676" w14:textId="0C5EE1E7" w:rsidR="00596C22" w:rsidRPr="00094BC9" w:rsidRDefault="00094BC9" w:rsidP="00094BC9">
      <w:pPr>
        <w:pStyle w:val="BodyText"/>
        <w:ind w:left="1080"/>
        <w:jc w:val="both"/>
        <w:rPr>
          <w:rFonts w:cs="Arial"/>
          <w:i/>
          <w:iCs/>
          <w:sz w:val="22"/>
          <w:szCs w:val="22"/>
        </w:rPr>
      </w:pPr>
      <w:r w:rsidRPr="00094BC9">
        <w:rPr>
          <w:rFonts w:cs="Arial"/>
          <w:i/>
          <w:iCs/>
          <w:sz w:val="22"/>
          <w:szCs w:val="22"/>
          <w:lang w:val="en-GB"/>
        </w:rPr>
        <w:t xml:space="preserve">- </w:t>
      </w:r>
      <w:r w:rsidR="00596C22" w:rsidRPr="00094BC9">
        <w:rPr>
          <w:rFonts w:cs="Arial"/>
          <w:i/>
          <w:iCs/>
          <w:sz w:val="22"/>
          <w:szCs w:val="22"/>
        </w:rPr>
        <w:t>Two Samples of previous relevant work undertaken successfully by the contractor. (</w:t>
      </w:r>
      <w:r w:rsidRPr="00094BC9">
        <w:rPr>
          <w:rFonts w:cs="Arial"/>
          <w:i/>
          <w:iCs/>
          <w:sz w:val="22"/>
          <w:szCs w:val="22"/>
        </w:rPr>
        <w:t>10 points)</w:t>
      </w:r>
    </w:p>
    <w:p w14:paraId="280ABA41" w14:textId="50471C8E" w:rsidR="00094BC9" w:rsidRDefault="00F736A1" w:rsidP="00094BC9">
      <w:pPr>
        <w:pStyle w:val="BodyText"/>
        <w:ind w:left="720"/>
        <w:jc w:val="both"/>
        <w:rPr>
          <w:rFonts w:cs="Arial"/>
          <w:sz w:val="22"/>
          <w:szCs w:val="22"/>
        </w:rPr>
      </w:pPr>
      <w:r w:rsidRPr="004F5507">
        <w:rPr>
          <w:rFonts w:cs="Arial"/>
          <w:sz w:val="22"/>
          <w:szCs w:val="22"/>
        </w:rPr>
        <w:t>3) Proposed methodology and approach (</w:t>
      </w:r>
      <w:r w:rsidR="00094BC9">
        <w:rPr>
          <w:rFonts w:cs="Arial"/>
          <w:sz w:val="22"/>
          <w:szCs w:val="22"/>
        </w:rPr>
        <w:t>20</w:t>
      </w:r>
      <w:r w:rsidRPr="004F5507">
        <w:rPr>
          <w:rFonts w:cs="Arial"/>
          <w:sz w:val="22"/>
          <w:szCs w:val="22"/>
        </w:rPr>
        <w:t xml:space="preserve"> points)</w:t>
      </w:r>
    </w:p>
    <w:p w14:paraId="6B5EDCA2" w14:textId="77777777" w:rsidR="00094BC9" w:rsidRPr="00094BC9" w:rsidRDefault="00094BC9" w:rsidP="00094BC9">
      <w:pPr>
        <w:pStyle w:val="BodyText"/>
        <w:ind w:left="720"/>
        <w:jc w:val="both"/>
        <w:rPr>
          <w:rFonts w:cs="Arial"/>
          <w:i/>
          <w:iCs/>
          <w:sz w:val="22"/>
          <w:szCs w:val="22"/>
        </w:rPr>
      </w:pPr>
    </w:p>
    <w:p w14:paraId="4E1EB0C9" w14:textId="64EF9F24" w:rsidR="00094BC9" w:rsidRPr="00094BC9" w:rsidRDefault="00094BC9" w:rsidP="00094BC9">
      <w:pPr>
        <w:pStyle w:val="BodyText"/>
        <w:ind w:left="720"/>
        <w:jc w:val="both"/>
        <w:rPr>
          <w:rFonts w:cs="Arial"/>
          <w:i/>
          <w:iCs/>
          <w:sz w:val="22"/>
          <w:szCs w:val="22"/>
        </w:rPr>
      </w:pPr>
      <w:r w:rsidRPr="00094BC9">
        <w:rPr>
          <w:rFonts w:cs="Arial"/>
          <w:i/>
          <w:iCs/>
          <w:sz w:val="22"/>
          <w:szCs w:val="22"/>
        </w:rPr>
        <w:t>- A comprehensive work plan provided to deliver the overall requirement (</w:t>
      </w:r>
      <w:proofErr w:type="spellStart"/>
      <w:r w:rsidRPr="00094BC9">
        <w:rPr>
          <w:rFonts w:cs="Arial"/>
          <w:i/>
          <w:iCs/>
          <w:sz w:val="22"/>
          <w:szCs w:val="22"/>
        </w:rPr>
        <w:t>ToR</w:t>
      </w:r>
      <w:proofErr w:type="spellEnd"/>
      <w:r w:rsidRPr="00094BC9">
        <w:rPr>
          <w:rFonts w:cs="Arial"/>
          <w:i/>
          <w:iCs/>
          <w:sz w:val="22"/>
          <w:szCs w:val="22"/>
        </w:rPr>
        <w:t>) including the main activities of the assignment, their content and duration, phasing and interrelations, milestones, key performance indicators (10 points)</w:t>
      </w:r>
    </w:p>
    <w:p w14:paraId="0B94033E" w14:textId="27829E87" w:rsidR="00094BC9" w:rsidRPr="00094BC9" w:rsidRDefault="00094BC9" w:rsidP="00094BC9">
      <w:pPr>
        <w:pStyle w:val="BodyText"/>
        <w:ind w:left="720"/>
        <w:jc w:val="both"/>
        <w:rPr>
          <w:rFonts w:cs="Arial"/>
          <w:i/>
          <w:iCs/>
          <w:sz w:val="22"/>
          <w:szCs w:val="22"/>
        </w:rPr>
      </w:pPr>
      <w:r w:rsidRPr="00094BC9">
        <w:rPr>
          <w:rFonts w:cs="Arial"/>
          <w:i/>
          <w:iCs/>
          <w:sz w:val="22"/>
          <w:szCs w:val="22"/>
        </w:rPr>
        <w:t>- Deliverables are addressed as per TOR (5 points)</w:t>
      </w:r>
    </w:p>
    <w:p w14:paraId="484D1D17" w14:textId="721AC88E" w:rsidR="00094BC9" w:rsidRPr="00094BC9" w:rsidRDefault="00094BC9" w:rsidP="00094BC9">
      <w:pPr>
        <w:pStyle w:val="BodyText"/>
        <w:ind w:left="720"/>
        <w:jc w:val="both"/>
        <w:rPr>
          <w:rFonts w:cs="Arial"/>
          <w:i/>
          <w:iCs/>
          <w:sz w:val="22"/>
          <w:szCs w:val="22"/>
        </w:rPr>
      </w:pPr>
      <w:r w:rsidRPr="00094BC9">
        <w:rPr>
          <w:rFonts w:cs="Arial"/>
          <w:i/>
          <w:iCs/>
          <w:sz w:val="22"/>
          <w:szCs w:val="22"/>
        </w:rPr>
        <w:t>- Proposed timelines are met (5 points)</w:t>
      </w:r>
    </w:p>
    <w:p w14:paraId="6C6D8874" w14:textId="77777777" w:rsidR="00F736A1" w:rsidRPr="004F5507" w:rsidRDefault="00F736A1" w:rsidP="00F736A1">
      <w:pPr>
        <w:pStyle w:val="BodyText"/>
        <w:ind w:left="720"/>
        <w:jc w:val="both"/>
        <w:rPr>
          <w:rFonts w:cs="Arial"/>
          <w:sz w:val="22"/>
          <w:szCs w:val="22"/>
        </w:rPr>
      </w:pPr>
    </w:p>
    <w:p w14:paraId="4118BE48" w14:textId="531F501F" w:rsidR="00F736A1" w:rsidRPr="00094BC9" w:rsidRDefault="00F736A1" w:rsidP="00F736A1">
      <w:pPr>
        <w:pStyle w:val="BodyText"/>
        <w:spacing w:after="0"/>
        <w:ind w:left="720"/>
        <w:jc w:val="both"/>
        <w:rPr>
          <w:rFonts w:cs="Arial"/>
          <w:b/>
          <w:bCs/>
          <w:sz w:val="22"/>
          <w:szCs w:val="22"/>
        </w:rPr>
      </w:pPr>
      <w:r w:rsidRPr="00094BC9">
        <w:rPr>
          <w:rFonts w:cs="Arial"/>
          <w:b/>
          <w:bCs/>
          <w:sz w:val="22"/>
          <w:szCs w:val="22"/>
        </w:rPr>
        <w:t>Minimum technical score: 70% of 70 points = 49 points</w:t>
      </w:r>
    </w:p>
    <w:p w14:paraId="73519B9C" w14:textId="77777777" w:rsidR="00094BC9" w:rsidRPr="004F5507" w:rsidRDefault="00094BC9" w:rsidP="00F736A1">
      <w:pPr>
        <w:pStyle w:val="BodyText"/>
        <w:spacing w:after="0"/>
        <w:ind w:left="720"/>
        <w:jc w:val="both"/>
        <w:rPr>
          <w:rFonts w:cs="Arial"/>
          <w:sz w:val="22"/>
          <w:szCs w:val="22"/>
        </w:rPr>
      </w:pPr>
    </w:p>
    <w:p w14:paraId="5ACF9654" w14:textId="66C45DF0" w:rsidR="00596C22" w:rsidRPr="00596C22" w:rsidRDefault="00596C22" w:rsidP="00596C22">
      <w:pPr>
        <w:pStyle w:val="BodyText"/>
        <w:jc w:val="both"/>
        <w:rPr>
          <w:rFonts w:cs="Arial"/>
          <w:b/>
          <w:sz w:val="22"/>
          <w:szCs w:val="22"/>
        </w:rPr>
      </w:pPr>
      <w:r w:rsidRPr="00596C22">
        <w:rPr>
          <w:rFonts w:cs="Arial"/>
          <w:b/>
          <w:sz w:val="22"/>
          <w:szCs w:val="22"/>
        </w:rPr>
        <w:t>B.</w:t>
      </w:r>
      <w:r w:rsidRPr="00596C22">
        <w:rPr>
          <w:rFonts w:cs="Arial"/>
          <w:b/>
          <w:sz w:val="22"/>
          <w:szCs w:val="22"/>
        </w:rPr>
        <w:tab/>
        <w:t>Financial Offer</w:t>
      </w:r>
      <w:r w:rsidR="00F92751">
        <w:rPr>
          <w:rFonts w:cs="Arial"/>
          <w:b/>
          <w:sz w:val="22"/>
          <w:szCs w:val="22"/>
        </w:rPr>
        <w:t xml:space="preserve"> (total 30 points)</w:t>
      </w:r>
    </w:p>
    <w:p w14:paraId="102B0C9E" w14:textId="77777777" w:rsidR="00094BC9" w:rsidRPr="00094BC9" w:rsidRDefault="00094BC9" w:rsidP="00094BC9">
      <w:pPr>
        <w:spacing w:line="240" w:lineRule="auto"/>
        <w:ind w:left="720"/>
        <w:rPr>
          <w:rFonts w:ascii="Arial" w:eastAsia="Arial" w:hAnsi="Arial" w:cs="Arial"/>
          <w:color w:val="000000"/>
          <w:sz w:val="22"/>
          <w:szCs w:val="22"/>
          <w:lang w:val="en-US"/>
        </w:rPr>
      </w:pPr>
      <w:r w:rsidRPr="00094BC9">
        <w:rPr>
          <w:rFonts w:ascii="Arial" w:eastAsia="Arial" w:hAnsi="Arial" w:cs="Arial"/>
          <w:bCs/>
          <w:iCs/>
          <w:snapToGrid w:val="0"/>
          <w:color w:val="000000"/>
          <w:sz w:val="22"/>
          <w:szCs w:val="22"/>
          <w:lang w:val="en-US"/>
        </w:rPr>
        <w:t>A separate Financial Offer detailing all activity expenses and logistics should be submitted under this section. The financial offer (this section) should be submitted on a separate page from the Technical Capability and Schedule information. O</w:t>
      </w:r>
      <w:r w:rsidRPr="00094BC9">
        <w:rPr>
          <w:rFonts w:ascii="Arial" w:eastAsia="Arial" w:hAnsi="Arial" w:cs="Arial"/>
          <w:color w:val="000000"/>
          <w:sz w:val="22"/>
          <w:szCs w:val="22"/>
          <w:lang w:val="en-US"/>
        </w:rPr>
        <w:t>nly those financial proposals will be opened which have been technically accepted (scoring at least 49 points) according to the above criteria. Financial proposal will be weighted based on the clarity and appropriateness.</w:t>
      </w:r>
    </w:p>
    <w:p w14:paraId="5E8FCD35" w14:textId="77777777" w:rsidR="00094BC9" w:rsidRPr="00094BC9" w:rsidRDefault="00094BC9" w:rsidP="00094BC9">
      <w:pPr>
        <w:spacing w:line="240" w:lineRule="auto"/>
        <w:ind w:left="720"/>
        <w:rPr>
          <w:rFonts w:ascii="Arial" w:eastAsia="Arial" w:hAnsi="Arial" w:cs="Arial"/>
          <w:b/>
          <w:i/>
          <w:color w:val="000000"/>
          <w:sz w:val="22"/>
          <w:szCs w:val="22"/>
          <w:lang w:val="en-US"/>
        </w:rPr>
      </w:pPr>
    </w:p>
    <w:p w14:paraId="4DC052DA" w14:textId="77777777" w:rsidR="00094BC9" w:rsidRPr="00094BC9" w:rsidRDefault="00094BC9" w:rsidP="00094BC9">
      <w:pPr>
        <w:spacing w:line="240" w:lineRule="auto"/>
        <w:ind w:left="720"/>
        <w:rPr>
          <w:rFonts w:ascii="Arial" w:eastAsia="Arial" w:hAnsi="Arial" w:cs="Arial"/>
          <w:b/>
          <w:color w:val="000000"/>
          <w:sz w:val="22"/>
          <w:szCs w:val="22"/>
          <w:u w:val="single"/>
          <w:lang w:val="en-US"/>
        </w:rPr>
      </w:pPr>
      <w:r w:rsidRPr="00094BC9">
        <w:rPr>
          <w:rFonts w:ascii="Arial" w:eastAsia="Arial" w:hAnsi="Arial" w:cs="Arial"/>
          <w:b/>
          <w:i/>
          <w:color w:val="000000"/>
          <w:sz w:val="22"/>
          <w:szCs w:val="22"/>
          <w:lang w:val="en-US"/>
        </w:rPr>
        <w:t>Total Financial</w:t>
      </w:r>
      <w:r w:rsidRPr="00094BC9">
        <w:rPr>
          <w:rFonts w:ascii="Arial" w:eastAsia="Arial" w:hAnsi="Arial" w:cs="Arial"/>
          <w:b/>
          <w:i/>
          <w:color w:val="000000"/>
          <w:sz w:val="22"/>
          <w:szCs w:val="22"/>
          <w:lang w:val="en-US"/>
        </w:rPr>
        <w:tab/>
        <w:t xml:space="preserve">   </w:t>
      </w:r>
      <w:r w:rsidRPr="00094BC9">
        <w:rPr>
          <w:rFonts w:ascii="Arial" w:eastAsia="Arial" w:hAnsi="Arial" w:cs="Arial"/>
          <w:b/>
          <w:i/>
          <w:color w:val="000000"/>
          <w:sz w:val="22"/>
          <w:szCs w:val="22"/>
          <w:lang w:val="en-US"/>
        </w:rPr>
        <w:tab/>
        <w:t xml:space="preserve">             Max of </w:t>
      </w:r>
      <w:r w:rsidRPr="00094BC9">
        <w:rPr>
          <w:rFonts w:ascii="Arial" w:eastAsia="Arial" w:hAnsi="Arial" w:cs="Arial"/>
          <w:b/>
          <w:color w:val="000000"/>
          <w:sz w:val="22"/>
          <w:szCs w:val="22"/>
          <w:u w:val="single"/>
          <w:lang w:val="en-US"/>
        </w:rPr>
        <w:t>30 points</w:t>
      </w:r>
    </w:p>
    <w:p w14:paraId="663764E9" w14:textId="77777777" w:rsidR="00094BC9" w:rsidRPr="00094BC9" w:rsidRDefault="00094BC9" w:rsidP="00094BC9">
      <w:pPr>
        <w:spacing w:line="240" w:lineRule="auto"/>
        <w:ind w:left="720"/>
        <w:rPr>
          <w:rFonts w:ascii="Arial" w:eastAsia="Arial" w:hAnsi="Arial" w:cs="Arial"/>
          <w:bCs/>
          <w:iCs/>
          <w:snapToGrid w:val="0"/>
          <w:color w:val="000000"/>
          <w:sz w:val="22"/>
          <w:szCs w:val="22"/>
          <w:lang w:val="en-US"/>
        </w:rPr>
      </w:pPr>
    </w:p>
    <w:p w14:paraId="7627382D" w14:textId="77777777" w:rsidR="00094BC9" w:rsidRPr="00094BC9" w:rsidRDefault="00094BC9" w:rsidP="00094BC9">
      <w:pPr>
        <w:spacing w:line="240" w:lineRule="auto"/>
        <w:ind w:left="720"/>
        <w:rPr>
          <w:rFonts w:ascii="Arial" w:eastAsia="Arial" w:hAnsi="Arial" w:cs="Arial"/>
          <w:color w:val="000000"/>
          <w:sz w:val="22"/>
          <w:szCs w:val="22"/>
          <w:lang w:val="en-US"/>
        </w:rPr>
      </w:pPr>
      <w:r w:rsidRPr="00094BC9">
        <w:rPr>
          <w:rFonts w:ascii="Arial" w:eastAsia="Arial" w:hAnsi="Arial" w:cs="Arial"/>
          <w:color w:val="000000"/>
          <w:sz w:val="22"/>
          <w:szCs w:val="22"/>
          <w:lang w:val="en-US"/>
        </w:rPr>
        <w:t xml:space="preserve">The Contract shall be awarded to a bidder obtaining the highest combined technical and financial scores. Proposals not complying with the terms and conditions contained in this </w:t>
      </w:r>
      <w:proofErr w:type="spellStart"/>
      <w:r w:rsidRPr="00094BC9">
        <w:rPr>
          <w:rFonts w:ascii="Arial" w:eastAsia="Arial" w:hAnsi="Arial" w:cs="Arial"/>
          <w:color w:val="000000"/>
          <w:sz w:val="22"/>
          <w:szCs w:val="22"/>
          <w:lang w:val="en-US"/>
        </w:rPr>
        <w:t>ToR</w:t>
      </w:r>
      <w:proofErr w:type="spellEnd"/>
      <w:r w:rsidRPr="00094BC9">
        <w:rPr>
          <w:rFonts w:ascii="Arial" w:eastAsia="Arial" w:hAnsi="Arial" w:cs="Arial"/>
          <w:color w:val="000000"/>
          <w:sz w:val="22"/>
          <w:szCs w:val="22"/>
          <w:lang w:val="en-US"/>
        </w:rPr>
        <w:t>, including the provision of all required information, may result in the Proposal being deemed non-responsive and therefore not considered further.</w:t>
      </w:r>
    </w:p>
    <w:p w14:paraId="59A30803" w14:textId="77777777" w:rsidR="00094BC9" w:rsidRPr="00094BC9" w:rsidRDefault="00094BC9" w:rsidP="00094BC9">
      <w:pPr>
        <w:spacing w:line="240" w:lineRule="auto"/>
        <w:ind w:left="720"/>
        <w:rPr>
          <w:rFonts w:ascii="Arial" w:eastAsia="Arial" w:hAnsi="Arial" w:cs="Arial"/>
          <w:bCs/>
          <w:iCs/>
          <w:snapToGrid w:val="0"/>
          <w:color w:val="000000"/>
          <w:sz w:val="22"/>
          <w:szCs w:val="22"/>
          <w:lang w:val="en-US"/>
        </w:rPr>
      </w:pPr>
    </w:p>
    <w:p w14:paraId="5E774A0F" w14:textId="77777777" w:rsidR="00094BC9" w:rsidRPr="00094BC9" w:rsidRDefault="00094BC9" w:rsidP="00094BC9">
      <w:pPr>
        <w:spacing w:line="240" w:lineRule="auto"/>
        <w:ind w:left="720"/>
        <w:rPr>
          <w:rFonts w:ascii="Arial" w:eastAsia="Arial" w:hAnsi="Arial" w:cs="Arial"/>
          <w:bCs/>
          <w:iCs/>
          <w:snapToGrid w:val="0"/>
          <w:color w:val="000000"/>
          <w:sz w:val="22"/>
          <w:szCs w:val="22"/>
          <w:lang w:val="en-US"/>
        </w:rPr>
      </w:pPr>
      <w:r w:rsidRPr="00094BC9">
        <w:rPr>
          <w:rFonts w:ascii="Arial" w:eastAsia="Arial" w:hAnsi="Arial" w:cs="Arial"/>
          <w:bCs/>
          <w:iCs/>
          <w:snapToGrid w:val="0"/>
          <w:color w:val="000000"/>
          <w:sz w:val="22"/>
          <w:szCs w:val="22"/>
          <w:lang w:val="en-US"/>
        </w:rPr>
        <w:t xml:space="preserve">Please note that all travel must be conducted as per UNICEF Policy, which states the most direct, economical route shall prevail.  </w:t>
      </w:r>
    </w:p>
    <w:p w14:paraId="15138B51" w14:textId="389838EC" w:rsidR="00F736A1" w:rsidRDefault="00F736A1" w:rsidP="000D2051">
      <w:pPr>
        <w:pStyle w:val="BodyText"/>
        <w:spacing w:after="0"/>
        <w:jc w:val="both"/>
        <w:rPr>
          <w:rFonts w:cs="Arial"/>
          <w:b/>
          <w:sz w:val="22"/>
          <w:szCs w:val="22"/>
        </w:rPr>
      </w:pPr>
    </w:p>
    <w:p w14:paraId="42CC872E" w14:textId="3B6ADA8F" w:rsidR="00F92751" w:rsidRDefault="00F92751" w:rsidP="000D2051">
      <w:pPr>
        <w:pStyle w:val="BodyText"/>
        <w:spacing w:after="0"/>
        <w:jc w:val="both"/>
        <w:rPr>
          <w:rFonts w:cs="Arial"/>
          <w:b/>
          <w:sz w:val="22"/>
          <w:szCs w:val="22"/>
        </w:rPr>
      </w:pPr>
    </w:p>
    <w:p w14:paraId="0D4F7A8A" w14:textId="3D1CCAC3" w:rsidR="00F92751" w:rsidRDefault="00F92751" w:rsidP="000D2051">
      <w:pPr>
        <w:pStyle w:val="BodyText"/>
        <w:spacing w:after="0"/>
        <w:jc w:val="both"/>
        <w:rPr>
          <w:rFonts w:cs="Arial"/>
          <w:b/>
          <w:sz w:val="22"/>
          <w:szCs w:val="22"/>
        </w:rPr>
      </w:pPr>
    </w:p>
    <w:p w14:paraId="2A4728A5" w14:textId="4BBC020D" w:rsidR="00F92751" w:rsidRPr="00F92751" w:rsidRDefault="00F92751" w:rsidP="00F92751">
      <w:pPr>
        <w:pStyle w:val="BodyText"/>
        <w:numPr>
          <w:ilvl w:val="0"/>
          <w:numId w:val="22"/>
        </w:numPr>
        <w:rPr>
          <w:rFonts w:cs="Arial"/>
          <w:b/>
          <w:sz w:val="22"/>
          <w:szCs w:val="22"/>
        </w:rPr>
      </w:pPr>
      <w:r w:rsidRPr="00F92751">
        <w:rPr>
          <w:rFonts w:cs="Arial"/>
          <w:b/>
          <w:sz w:val="22"/>
          <w:szCs w:val="22"/>
        </w:rPr>
        <w:t>OTHER CLAUSES: PSEA LANGUAGE</w:t>
      </w:r>
    </w:p>
    <w:p w14:paraId="06EF1B56" w14:textId="77777777" w:rsidR="00F92751" w:rsidRPr="00F92751" w:rsidRDefault="00F92751" w:rsidP="00F92751">
      <w:pPr>
        <w:pStyle w:val="BodyText"/>
        <w:rPr>
          <w:rFonts w:cs="Arial"/>
          <w:bCs/>
          <w:sz w:val="22"/>
          <w:szCs w:val="22"/>
        </w:rPr>
      </w:pPr>
    </w:p>
    <w:p w14:paraId="6711ED6D" w14:textId="53801FD8" w:rsidR="00F92751" w:rsidRPr="00F92751" w:rsidRDefault="00F92751" w:rsidP="00F92751">
      <w:pPr>
        <w:pStyle w:val="BodyText"/>
        <w:rPr>
          <w:rFonts w:cs="Arial"/>
          <w:bCs/>
          <w:sz w:val="22"/>
          <w:szCs w:val="22"/>
        </w:rPr>
      </w:pPr>
      <w:r w:rsidRPr="00F92751">
        <w:rPr>
          <w:rFonts w:cs="Arial"/>
          <w:bCs/>
          <w:sz w:val="22"/>
          <w:szCs w:val="22"/>
        </w:rPr>
        <w:t xml:space="preserve">Consistent with the UN Secretary General’s Bulletin related to “Special measures for protection from sexual exploitation and sexual abuse” (ST/SGB/2003/13), entities and individuals entering into cooperative agreements with an agency of the United Nations are obligated to “take preventative measures against sexual exploitation or abuse, to investigate allegations thereof, or to take corrective action when sexual exploitation or sexual abuse has occurred.” Failure to do so “shall constitute grounds for termination of any cooperative arrangement with the United Nations.” The Contractor is expected to have in place explicit policies related to the prevention of sexual exploitation and abuse of beneficiaries, including commitment to the IASC 6 Core Standards (IASC/2002), and the investigation of such cases. Where the contractor does not have </w:t>
      </w:r>
      <w:proofErr w:type="gramStart"/>
      <w:r w:rsidRPr="00F92751">
        <w:rPr>
          <w:rFonts w:cs="Arial"/>
          <w:bCs/>
          <w:sz w:val="22"/>
          <w:szCs w:val="22"/>
        </w:rPr>
        <w:t>sufficient</w:t>
      </w:r>
      <w:proofErr w:type="gramEnd"/>
      <w:r w:rsidRPr="00F92751">
        <w:rPr>
          <w:rFonts w:cs="Arial"/>
          <w:bCs/>
          <w:sz w:val="22"/>
          <w:szCs w:val="22"/>
        </w:rPr>
        <w:t xml:space="preserve"> capacity for the investigation of such cases, it should request the support of UNICEF. Reasonable suspicion of sexual exploitation </w:t>
      </w:r>
      <w:r w:rsidRPr="00F92751">
        <w:rPr>
          <w:rFonts w:cs="Arial"/>
          <w:bCs/>
          <w:sz w:val="22"/>
          <w:szCs w:val="22"/>
        </w:rPr>
        <w:lastRenderedPageBreak/>
        <w:t>or abuse of beneficiaries may be reported by any individual to UNICEF if the complainant so prefers</w:t>
      </w:r>
      <w:r>
        <w:rPr>
          <w:rFonts w:cs="Arial"/>
          <w:bCs/>
          <w:sz w:val="22"/>
          <w:szCs w:val="22"/>
        </w:rPr>
        <w:t>.</w:t>
      </w:r>
    </w:p>
    <w:p w14:paraId="4AE53276" w14:textId="77777777" w:rsidR="00F92751" w:rsidRPr="004F5507" w:rsidRDefault="00F92751" w:rsidP="000D2051">
      <w:pPr>
        <w:pStyle w:val="BodyText"/>
        <w:spacing w:after="0"/>
        <w:jc w:val="both"/>
        <w:rPr>
          <w:rFonts w:cs="Arial"/>
          <w:b/>
          <w:sz w:val="22"/>
          <w:szCs w:val="22"/>
        </w:rPr>
      </w:pPr>
    </w:p>
    <w:p w14:paraId="29D4529B" w14:textId="77777777" w:rsidR="000D2051" w:rsidRPr="004F5507" w:rsidRDefault="000D2051" w:rsidP="003028AD">
      <w:pPr>
        <w:pStyle w:val="BodyText"/>
        <w:numPr>
          <w:ilvl w:val="0"/>
          <w:numId w:val="22"/>
        </w:numPr>
        <w:spacing w:after="0"/>
        <w:ind w:left="720"/>
        <w:jc w:val="both"/>
        <w:rPr>
          <w:rFonts w:cs="Arial"/>
          <w:b/>
          <w:sz w:val="22"/>
          <w:szCs w:val="22"/>
        </w:rPr>
      </w:pPr>
      <w:r w:rsidRPr="004F5507">
        <w:rPr>
          <w:rFonts w:cs="Arial"/>
          <w:b/>
          <w:sz w:val="22"/>
          <w:szCs w:val="22"/>
        </w:rPr>
        <w:t>C</w:t>
      </w:r>
      <w:r w:rsidR="003028AD" w:rsidRPr="004F5507">
        <w:rPr>
          <w:rFonts w:cs="Arial"/>
          <w:b/>
          <w:sz w:val="22"/>
          <w:szCs w:val="22"/>
        </w:rPr>
        <w:t>ONDITIONS</w:t>
      </w:r>
    </w:p>
    <w:p w14:paraId="5171D648" w14:textId="77777777" w:rsidR="000D2051" w:rsidRPr="004F5507" w:rsidRDefault="000D2051" w:rsidP="000D2051">
      <w:pPr>
        <w:jc w:val="both"/>
        <w:rPr>
          <w:rFonts w:ascii="Arial" w:hAnsi="Arial" w:cs="Arial"/>
          <w:sz w:val="22"/>
          <w:szCs w:val="22"/>
          <w:lang w:val="en-US"/>
        </w:rPr>
      </w:pPr>
    </w:p>
    <w:p w14:paraId="2F494C6C" w14:textId="77777777" w:rsidR="00F92751" w:rsidRPr="00F92751" w:rsidRDefault="00F92751" w:rsidP="00F92751">
      <w:pPr>
        <w:numPr>
          <w:ilvl w:val="0"/>
          <w:numId w:val="35"/>
        </w:numPr>
        <w:spacing w:line="240" w:lineRule="auto"/>
        <w:contextualSpacing/>
        <w:jc w:val="both"/>
        <w:rPr>
          <w:rFonts w:ascii="Arial" w:eastAsia="Arial" w:hAnsi="Arial" w:cs="Arial"/>
          <w:color w:val="000000"/>
          <w:sz w:val="22"/>
          <w:szCs w:val="22"/>
          <w:lang w:val="en-US"/>
        </w:rPr>
      </w:pPr>
      <w:r w:rsidRPr="00F92751">
        <w:rPr>
          <w:rFonts w:ascii="Arial" w:eastAsia="Arial" w:hAnsi="Arial" w:cs="Arial"/>
          <w:color w:val="000000"/>
          <w:sz w:val="22"/>
          <w:szCs w:val="22"/>
          <w:lang w:val="en-US"/>
        </w:rPr>
        <w:t xml:space="preserve">The contractor will work on its own computer(s) and use its own office resources and materials in the execution of this assignment. </w:t>
      </w:r>
    </w:p>
    <w:p w14:paraId="2A0587F7" w14:textId="77777777" w:rsidR="00F92751" w:rsidRPr="00F92751" w:rsidRDefault="00F92751" w:rsidP="00F92751">
      <w:pPr>
        <w:numPr>
          <w:ilvl w:val="0"/>
          <w:numId w:val="35"/>
        </w:numPr>
        <w:spacing w:line="240" w:lineRule="auto"/>
        <w:contextualSpacing/>
        <w:jc w:val="both"/>
        <w:rPr>
          <w:rFonts w:ascii="Arial" w:eastAsia="Arial" w:hAnsi="Arial" w:cs="Arial"/>
          <w:color w:val="000000"/>
          <w:sz w:val="22"/>
          <w:szCs w:val="22"/>
          <w:lang w:val="en-US"/>
        </w:rPr>
      </w:pPr>
      <w:r w:rsidRPr="00F92751">
        <w:rPr>
          <w:rFonts w:ascii="Arial" w:eastAsia="Arial" w:hAnsi="Arial" w:cs="Arial"/>
          <w:color w:val="000000"/>
          <w:sz w:val="22"/>
          <w:szCs w:val="22"/>
          <w:lang w:val="en-US"/>
        </w:rPr>
        <w:t xml:space="preserve">The contractor’s fee shall be inclusive of all office administrative costs. </w:t>
      </w:r>
    </w:p>
    <w:p w14:paraId="313DDDD2" w14:textId="77777777" w:rsidR="00F92751" w:rsidRPr="00F92751" w:rsidRDefault="00F92751" w:rsidP="00F92751">
      <w:pPr>
        <w:numPr>
          <w:ilvl w:val="0"/>
          <w:numId w:val="35"/>
        </w:numPr>
        <w:spacing w:line="240" w:lineRule="auto"/>
        <w:contextualSpacing/>
        <w:jc w:val="both"/>
        <w:rPr>
          <w:rFonts w:ascii="Arial" w:eastAsia="Arial" w:hAnsi="Arial" w:cs="Arial"/>
          <w:color w:val="000000"/>
          <w:sz w:val="28"/>
          <w:szCs w:val="28"/>
          <w:lang w:val="en-US"/>
        </w:rPr>
      </w:pPr>
      <w:r w:rsidRPr="00F92751">
        <w:rPr>
          <w:rFonts w:ascii="Arial" w:eastAsia="Arial" w:hAnsi="Arial" w:cs="Arial"/>
          <w:color w:val="000000"/>
          <w:sz w:val="22"/>
          <w:szCs w:val="22"/>
          <w:lang w:val="en-US"/>
        </w:rPr>
        <w:t>International and Local travel and airport transfers (where applicable) will be under responsibility of the contractor. Flight costs will be covered at economy class rate as per UNICEF policies. Financial offer for bid should include all logistics and administrative costs as indicated above</w:t>
      </w:r>
      <w:r w:rsidRPr="00F92751">
        <w:rPr>
          <w:rFonts w:ascii="Arial" w:eastAsia="Arial" w:hAnsi="Arial" w:cs="Arial"/>
          <w:color w:val="000000"/>
          <w:sz w:val="28"/>
          <w:szCs w:val="28"/>
          <w:lang w:val="en-US"/>
        </w:rPr>
        <w:t>.</w:t>
      </w:r>
    </w:p>
    <w:p w14:paraId="5AABC9BD" w14:textId="77777777" w:rsidR="000D2051" w:rsidRPr="00F92751" w:rsidRDefault="000D2051" w:rsidP="000D2051">
      <w:pPr>
        <w:jc w:val="both"/>
        <w:rPr>
          <w:rFonts w:ascii="Arial" w:hAnsi="Arial" w:cs="Arial"/>
          <w:sz w:val="22"/>
          <w:szCs w:val="22"/>
          <w:lang w:val="en-US"/>
        </w:rPr>
      </w:pPr>
    </w:p>
    <w:p w14:paraId="71B5719D" w14:textId="77777777" w:rsidR="00F404C4" w:rsidRPr="004F5507" w:rsidRDefault="00F404C4" w:rsidP="000D2051">
      <w:pPr>
        <w:jc w:val="both"/>
        <w:rPr>
          <w:rFonts w:ascii="Arial" w:hAnsi="Arial" w:cs="Arial"/>
          <w:b/>
          <w:sz w:val="22"/>
          <w:szCs w:val="22"/>
          <w:u w:val="single"/>
          <w:lang w:val="en-US"/>
        </w:rPr>
      </w:pPr>
    </w:p>
    <w:p w14:paraId="2D42FAB9" w14:textId="77777777" w:rsidR="00F404C4" w:rsidRPr="00F404C4" w:rsidRDefault="00F404C4" w:rsidP="00F404C4">
      <w:pPr>
        <w:pStyle w:val="Subtitle"/>
        <w:jc w:val="both"/>
        <w:rPr>
          <w:rFonts w:cs="Arial"/>
          <w:sz w:val="22"/>
          <w:szCs w:val="22"/>
        </w:rPr>
      </w:pPr>
      <w:r w:rsidRPr="00F404C4">
        <w:rPr>
          <w:rFonts w:cs="Arial"/>
          <w:sz w:val="22"/>
          <w:szCs w:val="22"/>
        </w:rPr>
        <w:t>Enquiries:</w:t>
      </w:r>
    </w:p>
    <w:p w14:paraId="7D9963EB" w14:textId="77777777" w:rsidR="00F404C4" w:rsidRPr="00F404C4" w:rsidRDefault="00F404C4" w:rsidP="00F404C4">
      <w:pPr>
        <w:pStyle w:val="Subtitle"/>
        <w:jc w:val="both"/>
        <w:rPr>
          <w:rFonts w:cs="Arial"/>
          <w:sz w:val="22"/>
          <w:szCs w:val="22"/>
        </w:rPr>
      </w:pPr>
    </w:p>
    <w:p w14:paraId="009B30FA" w14:textId="77777777" w:rsidR="00F404C4" w:rsidRPr="00F404C4" w:rsidRDefault="00F404C4" w:rsidP="00F404C4">
      <w:pPr>
        <w:pStyle w:val="Subtitle"/>
        <w:jc w:val="both"/>
        <w:rPr>
          <w:rFonts w:cs="Arial"/>
          <w:sz w:val="22"/>
          <w:szCs w:val="22"/>
        </w:rPr>
      </w:pPr>
      <w:r w:rsidRPr="00F404C4">
        <w:rPr>
          <w:rFonts w:cs="Arial"/>
          <w:sz w:val="22"/>
          <w:szCs w:val="22"/>
        </w:rPr>
        <w:t xml:space="preserve">Please direct any enquiries to the focal person indicate on the tender document. </w:t>
      </w:r>
    </w:p>
    <w:p w14:paraId="5CB28B02" w14:textId="77777777" w:rsidR="00F404C4" w:rsidRPr="00F404C4" w:rsidRDefault="00F404C4" w:rsidP="00F404C4">
      <w:pPr>
        <w:pStyle w:val="Subtitle"/>
        <w:jc w:val="both"/>
        <w:rPr>
          <w:rFonts w:cs="Arial"/>
          <w:sz w:val="22"/>
          <w:szCs w:val="22"/>
        </w:rPr>
      </w:pPr>
    </w:p>
    <w:p w14:paraId="488BC1AA" w14:textId="77777777" w:rsidR="00F404C4" w:rsidRPr="00F404C4" w:rsidRDefault="00F404C4" w:rsidP="00F404C4">
      <w:pPr>
        <w:pStyle w:val="Subtitle"/>
        <w:jc w:val="both"/>
        <w:rPr>
          <w:rFonts w:cs="Arial"/>
          <w:sz w:val="22"/>
          <w:szCs w:val="22"/>
        </w:rPr>
      </w:pPr>
      <w:r w:rsidRPr="00F404C4">
        <w:rPr>
          <w:rFonts w:cs="Arial"/>
          <w:sz w:val="22"/>
          <w:szCs w:val="22"/>
        </w:rPr>
        <w:t>Proposals with all supporting documents should be addressed to:</w:t>
      </w:r>
    </w:p>
    <w:p w14:paraId="34917851" w14:textId="77777777" w:rsidR="00F404C4" w:rsidRPr="00F404C4" w:rsidRDefault="00F404C4" w:rsidP="00F404C4">
      <w:pPr>
        <w:pStyle w:val="Subtitle"/>
        <w:jc w:val="both"/>
        <w:rPr>
          <w:rFonts w:cs="Arial"/>
          <w:sz w:val="22"/>
          <w:szCs w:val="22"/>
        </w:rPr>
      </w:pPr>
    </w:p>
    <w:p w14:paraId="4BC181EF" w14:textId="77777777" w:rsidR="00F404C4" w:rsidRPr="00F404C4" w:rsidRDefault="00F404C4" w:rsidP="00F404C4">
      <w:pPr>
        <w:pStyle w:val="Subtitle"/>
        <w:jc w:val="both"/>
        <w:rPr>
          <w:rFonts w:cs="Arial"/>
          <w:sz w:val="22"/>
          <w:szCs w:val="22"/>
        </w:rPr>
      </w:pPr>
      <w:r w:rsidRPr="00F404C4">
        <w:rPr>
          <w:rFonts w:cs="Arial"/>
          <w:sz w:val="22"/>
          <w:szCs w:val="22"/>
        </w:rPr>
        <w:t>UNICEF Jordan Country office Bids</w:t>
      </w:r>
    </w:p>
    <w:p w14:paraId="6A59A72B" w14:textId="22CC0B24" w:rsidR="00F404C4" w:rsidRDefault="002B1CC8" w:rsidP="00F404C4">
      <w:pPr>
        <w:pStyle w:val="Subtitle"/>
        <w:jc w:val="both"/>
        <w:rPr>
          <w:rFonts w:cs="Arial"/>
          <w:sz w:val="22"/>
          <w:szCs w:val="22"/>
        </w:rPr>
      </w:pPr>
      <w:hyperlink r:id="rId9" w:history="1">
        <w:r w:rsidR="00F404C4" w:rsidRPr="006E1C5B">
          <w:rPr>
            <w:rStyle w:val="Hyperlink"/>
            <w:rFonts w:cs="Arial"/>
            <w:sz w:val="22"/>
            <w:szCs w:val="22"/>
          </w:rPr>
          <w:t>jordanbids@unicef.org</w:t>
        </w:r>
      </w:hyperlink>
      <w:r w:rsidR="00F404C4" w:rsidRPr="00F404C4">
        <w:rPr>
          <w:rFonts w:cs="Arial"/>
          <w:sz w:val="22"/>
          <w:szCs w:val="22"/>
        </w:rPr>
        <w:t xml:space="preserve"> </w:t>
      </w:r>
    </w:p>
    <w:sectPr w:rsidR="00F404C4" w:rsidSect="00C44B2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冼极"/>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B34F9"/>
    <w:multiLevelType w:val="hybridMultilevel"/>
    <w:tmpl w:val="CA10782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135081"/>
    <w:multiLevelType w:val="hybridMultilevel"/>
    <w:tmpl w:val="A2285E8E"/>
    <w:lvl w:ilvl="0" w:tplc="FFFFFFFF">
      <w:numFmt w:val="bullet"/>
      <w:lvlText w:val="-"/>
      <w:lvlJc w:val="left"/>
      <w:pPr>
        <w:tabs>
          <w:tab w:val="num" w:pos="144"/>
        </w:tabs>
        <w:ind w:left="144" w:hanging="144"/>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32983"/>
    <w:multiLevelType w:val="hybridMultilevel"/>
    <w:tmpl w:val="6046D294"/>
    <w:lvl w:ilvl="0" w:tplc="04090013">
      <w:start w:val="1"/>
      <w:numFmt w:val="upperRoman"/>
      <w:lvlText w:val="%1."/>
      <w:lvlJc w:val="right"/>
      <w:pPr>
        <w:tabs>
          <w:tab w:val="num" w:pos="1080"/>
        </w:tabs>
        <w:ind w:left="1080" w:hanging="360"/>
      </w:pPr>
      <w:rPr>
        <w:rFonts w:hint="default"/>
      </w:rPr>
    </w:lvl>
    <w:lvl w:ilvl="1" w:tplc="6C905FF8">
      <w:start w:val="1"/>
      <w:numFmt w:val="bullet"/>
      <w:lvlText w:val=""/>
      <w:lvlJc w:val="left"/>
      <w:pPr>
        <w:tabs>
          <w:tab w:val="num" w:pos="2160"/>
        </w:tabs>
        <w:ind w:left="2160" w:hanging="360"/>
      </w:pPr>
      <w:rPr>
        <w:rFonts w:ascii="Symbol" w:hAnsi="Symbol" w:hint="default"/>
        <w:sz w:val="20"/>
        <w:szCs w:val="20"/>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9E673B2"/>
    <w:multiLevelType w:val="hybridMultilevel"/>
    <w:tmpl w:val="B76E7744"/>
    <w:lvl w:ilvl="0" w:tplc="73A64B6A">
      <w:start w:val="1"/>
      <w:numFmt w:val="decimal"/>
      <w:lvlText w:val="%1."/>
      <w:lvlJc w:val="left"/>
      <w:pPr>
        <w:ind w:left="504" w:hanging="360"/>
      </w:pPr>
      <w:rPr>
        <w:rFonts w:hint="default"/>
        <w:b/>
      </w:rPr>
    </w:lvl>
    <w:lvl w:ilvl="1" w:tplc="08090019" w:tentative="1">
      <w:start w:val="1"/>
      <w:numFmt w:val="lowerLetter"/>
      <w:lvlText w:val="%2."/>
      <w:lvlJc w:val="left"/>
      <w:pPr>
        <w:ind w:left="1224" w:hanging="360"/>
      </w:pPr>
    </w:lvl>
    <w:lvl w:ilvl="2" w:tplc="0809001B" w:tentative="1">
      <w:start w:val="1"/>
      <w:numFmt w:val="lowerRoman"/>
      <w:lvlText w:val="%3."/>
      <w:lvlJc w:val="right"/>
      <w:pPr>
        <w:ind w:left="1944" w:hanging="180"/>
      </w:pPr>
    </w:lvl>
    <w:lvl w:ilvl="3" w:tplc="0809000F" w:tentative="1">
      <w:start w:val="1"/>
      <w:numFmt w:val="decimal"/>
      <w:lvlText w:val="%4."/>
      <w:lvlJc w:val="left"/>
      <w:pPr>
        <w:ind w:left="2664" w:hanging="360"/>
      </w:pPr>
    </w:lvl>
    <w:lvl w:ilvl="4" w:tplc="08090019" w:tentative="1">
      <w:start w:val="1"/>
      <w:numFmt w:val="lowerLetter"/>
      <w:lvlText w:val="%5."/>
      <w:lvlJc w:val="left"/>
      <w:pPr>
        <w:ind w:left="3384" w:hanging="360"/>
      </w:pPr>
    </w:lvl>
    <w:lvl w:ilvl="5" w:tplc="0809001B" w:tentative="1">
      <w:start w:val="1"/>
      <w:numFmt w:val="lowerRoman"/>
      <w:lvlText w:val="%6."/>
      <w:lvlJc w:val="right"/>
      <w:pPr>
        <w:ind w:left="4104" w:hanging="180"/>
      </w:pPr>
    </w:lvl>
    <w:lvl w:ilvl="6" w:tplc="0809000F" w:tentative="1">
      <w:start w:val="1"/>
      <w:numFmt w:val="decimal"/>
      <w:lvlText w:val="%7."/>
      <w:lvlJc w:val="left"/>
      <w:pPr>
        <w:ind w:left="4824" w:hanging="360"/>
      </w:pPr>
    </w:lvl>
    <w:lvl w:ilvl="7" w:tplc="08090019" w:tentative="1">
      <w:start w:val="1"/>
      <w:numFmt w:val="lowerLetter"/>
      <w:lvlText w:val="%8."/>
      <w:lvlJc w:val="left"/>
      <w:pPr>
        <w:ind w:left="5544" w:hanging="360"/>
      </w:pPr>
    </w:lvl>
    <w:lvl w:ilvl="8" w:tplc="0809001B" w:tentative="1">
      <w:start w:val="1"/>
      <w:numFmt w:val="lowerRoman"/>
      <w:lvlText w:val="%9."/>
      <w:lvlJc w:val="right"/>
      <w:pPr>
        <w:ind w:left="6264" w:hanging="180"/>
      </w:pPr>
    </w:lvl>
  </w:abstractNum>
  <w:abstractNum w:abstractNumId="4" w15:restartNumberingAfterBreak="0">
    <w:nsid w:val="175720E5"/>
    <w:multiLevelType w:val="hybridMultilevel"/>
    <w:tmpl w:val="67466F60"/>
    <w:lvl w:ilvl="0" w:tplc="50CE8474">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820C7A"/>
    <w:multiLevelType w:val="hybridMultilevel"/>
    <w:tmpl w:val="9A1A704A"/>
    <w:lvl w:ilvl="0" w:tplc="04090005">
      <w:start w:val="1"/>
      <w:numFmt w:val="lowerLetter"/>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 w15:restartNumberingAfterBreak="0">
    <w:nsid w:val="33CF531F"/>
    <w:multiLevelType w:val="hybridMultilevel"/>
    <w:tmpl w:val="2CE0FA42"/>
    <w:lvl w:ilvl="0" w:tplc="D20CAB86">
      <w:start w:val="1"/>
      <w:numFmt w:val="bullet"/>
      <w:lvlText w:val=""/>
      <w:lvlJc w:val="left"/>
      <w:pPr>
        <w:tabs>
          <w:tab w:val="num" w:pos="1656"/>
        </w:tabs>
        <w:ind w:left="1656" w:hanging="216"/>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36CE42FB"/>
    <w:multiLevelType w:val="hybridMultilevel"/>
    <w:tmpl w:val="D7627B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CC4595"/>
    <w:multiLevelType w:val="hybridMultilevel"/>
    <w:tmpl w:val="302A0B80"/>
    <w:lvl w:ilvl="0" w:tplc="0409001B">
      <w:start w:val="1"/>
      <w:numFmt w:val="lowerRoman"/>
      <w:lvlText w:val="%1."/>
      <w:lvlJc w:val="right"/>
      <w:pPr>
        <w:tabs>
          <w:tab w:val="num" w:pos="1440"/>
        </w:tabs>
        <w:ind w:left="1440" w:hanging="720"/>
      </w:pPr>
      <w:rPr>
        <w:rFonts w:hint="default"/>
        <w:b w:val="0"/>
        <w:i w:val="0"/>
        <w:caps w:val="0"/>
        <w:strike w:val="0"/>
        <w:dstrike w:val="0"/>
        <w:vanish w:val="0"/>
        <w:color w:val="000000"/>
        <w:kern w:val="0"/>
        <w:sz w:val="24"/>
        <w:szCs w:val="24"/>
        <w:effect w:val="none"/>
        <w:vertAlign w:val="baseline"/>
      </w:rPr>
    </w:lvl>
    <w:lvl w:ilvl="1" w:tplc="99B09CFA">
      <w:start w:val="1"/>
      <w:numFmt w:val="lowerLetter"/>
      <w:lvlText w:val="%2."/>
      <w:lvlJc w:val="left"/>
      <w:pPr>
        <w:tabs>
          <w:tab w:val="num" w:pos="1440"/>
        </w:tabs>
        <w:ind w:left="1440" w:hanging="720"/>
      </w:pPr>
      <w:rPr>
        <w:rFonts w:ascii="Tahoma" w:hAnsi="Tahoma" w:hint="default"/>
        <w:b w:val="0"/>
        <w:i w:val="0"/>
        <w:caps w:val="0"/>
        <w:strike w:val="0"/>
        <w:dstrike w:val="0"/>
        <w:vanish w:val="0"/>
        <w:color w:val="000000"/>
        <w:kern w:val="0"/>
        <w:sz w:val="24"/>
        <w:szCs w:val="24"/>
        <w:effect w:val="none"/>
        <w:vertAlign w:val="baseline"/>
      </w:rPr>
    </w:lvl>
    <w:lvl w:ilvl="2" w:tplc="FFFFFFFF">
      <w:start w:val="1"/>
      <w:numFmt w:val="lowerLetter"/>
      <w:lvlText w:val="%3)"/>
      <w:lvlJc w:val="left"/>
      <w:pPr>
        <w:tabs>
          <w:tab w:val="num" w:pos="2700"/>
        </w:tabs>
        <w:ind w:left="2700" w:hanging="360"/>
      </w:pPr>
      <w:rPr>
        <w:rFonts w:hint="default"/>
        <w:b w:val="0"/>
        <w:i w:val="0"/>
        <w:sz w:val="20"/>
        <w:szCs w:val="20"/>
      </w:rPr>
    </w:lvl>
    <w:lvl w:ilvl="3" w:tplc="FFFFFFFF">
      <w:start w:val="1"/>
      <w:numFmt w:val="lowerLetter"/>
      <w:lvlText w:val="%4)"/>
      <w:lvlJc w:val="left"/>
      <w:pPr>
        <w:tabs>
          <w:tab w:val="num" w:pos="3240"/>
        </w:tabs>
        <w:ind w:left="3240" w:hanging="360"/>
      </w:pPr>
      <w:rPr>
        <w:rFonts w:hint="default"/>
        <w:b w:val="0"/>
        <w:i w:val="0"/>
        <w:sz w:val="20"/>
        <w:szCs w:val="20"/>
      </w:rPr>
    </w:lvl>
    <w:lvl w:ilvl="4" w:tplc="FFFFFFFF">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38F2626B"/>
    <w:multiLevelType w:val="hybridMultilevel"/>
    <w:tmpl w:val="C0CE5878"/>
    <w:lvl w:ilvl="0" w:tplc="2C3C6A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1850CE"/>
    <w:multiLevelType w:val="hybridMultilevel"/>
    <w:tmpl w:val="8D707084"/>
    <w:lvl w:ilvl="0" w:tplc="99B09CFA">
      <w:start w:val="1"/>
      <w:numFmt w:val="lowerLetter"/>
      <w:lvlText w:val="%1."/>
      <w:lvlJc w:val="left"/>
      <w:pPr>
        <w:tabs>
          <w:tab w:val="num" w:pos="1440"/>
        </w:tabs>
        <w:ind w:left="1440" w:hanging="720"/>
      </w:pPr>
      <w:rPr>
        <w:rFonts w:ascii="Tahoma" w:hAnsi="Tahoma" w:hint="default"/>
        <w:b w:val="0"/>
        <w:i w:val="0"/>
        <w:caps w:val="0"/>
        <w:strike w:val="0"/>
        <w:dstrike w:val="0"/>
        <w:vanish w:val="0"/>
        <w:color w:val="000000"/>
        <w:kern w:val="0"/>
        <w:sz w:val="24"/>
        <w:szCs w:val="24"/>
        <w:effect w:val="none"/>
        <w:vertAlign w:val="baseline"/>
      </w:rPr>
    </w:lvl>
    <w:lvl w:ilvl="1" w:tplc="99B09CFA">
      <w:start w:val="1"/>
      <w:numFmt w:val="lowerLetter"/>
      <w:lvlText w:val="%2."/>
      <w:lvlJc w:val="left"/>
      <w:pPr>
        <w:tabs>
          <w:tab w:val="num" w:pos="1440"/>
        </w:tabs>
        <w:ind w:left="1440" w:hanging="720"/>
      </w:pPr>
      <w:rPr>
        <w:rFonts w:ascii="Tahoma" w:hAnsi="Tahoma" w:hint="default"/>
        <w:b w:val="0"/>
        <w:i w:val="0"/>
        <w:caps w:val="0"/>
        <w:strike w:val="0"/>
        <w:dstrike w:val="0"/>
        <w:vanish w:val="0"/>
        <w:color w:val="000000"/>
        <w:kern w:val="0"/>
        <w:sz w:val="24"/>
        <w:szCs w:val="24"/>
        <w:effect w:val="none"/>
        <w:vertAlign w:val="baseline"/>
      </w:rPr>
    </w:lvl>
    <w:lvl w:ilvl="2" w:tplc="FFFFFFFF">
      <w:start w:val="1"/>
      <w:numFmt w:val="lowerLetter"/>
      <w:lvlText w:val="%3)"/>
      <w:lvlJc w:val="left"/>
      <w:pPr>
        <w:tabs>
          <w:tab w:val="num" w:pos="2700"/>
        </w:tabs>
        <w:ind w:left="2700" w:hanging="360"/>
      </w:pPr>
      <w:rPr>
        <w:rFonts w:hint="default"/>
        <w:b w:val="0"/>
        <w:i w:val="0"/>
        <w:sz w:val="20"/>
        <w:szCs w:val="20"/>
      </w:rPr>
    </w:lvl>
    <w:lvl w:ilvl="3" w:tplc="FFFFFFFF">
      <w:start w:val="1"/>
      <w:numFmt w:val="lowerLetter"/>
      <w:lvlText w:val="%4)"/>
      <w:lvlJc w:val="left"/>
      <w:pPr>
        <w:tabs>
          <w:tab w:val="num" w:pos="3240"/>
        </w:tabs>
        <w:ind w:left="3240" w:hanging="360"/>
      </w:pPr>
      <w:rPr>
        <w:rFonts w:hint="default"/>
        <w:b w:val="0"/>
        <w:i w:val="0"/>
        <w:sz w:val="20"/>
        <w:szCs w:val="20"/>
      </w:rPr>
    </w:lvl>
    <w:lvl w:ilvl="4" w:tplc="FFFFFFFF">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3CC3548E"/>
    <w:multiLevelType w:val="hybridMultilevel"/>
    <w:tmpl w:val="3ED4B972"/>
    <w:lvl w:ilvl="0" w:tplc="0409001B">
      <w:start w:val="1"/>
      <w:numFmt w:val="lowerRoman"/>
      <w:lvlText w:val="%1."/>
      <w:lvlJc w:val="right"/>
      <w:pPr>
        <w:tabs>
          <w:tab w:val="num" w:pos="1440"/>
        </w:tabs>
        <w:ind w:left="1440" w:hanging="720"/>
      </w:pPr>
      <w:rPr>
        <w:rFonts w:hint="default"/>
        <w:b w:val="0"/>
        <w:i w:val="0"/>
        <w:caps w:val="0"/>
        <w:strike w:val="0"/>
        <w:dstrike w:val="0"/>
        <w:vanish w:val="0"/>
        <w:color w:val="000000"/>
        <w:kern w:val="0"/>
        <w:sz w:val="24"/>
        <w:szCs w:val="24"/>
        <w:effect w:val="none"/>
        <w:vertAlign w:val="baseline"/>
      </w:rPr>
    </w:lvl>
    <w:lvl w:ilvl="1" w:tplc="99B09CFA">
      <w:start w:val="1"/>
      <w:numFmt w:val="lowerLetter"/>
      <w:lvlText w:val="%2."/>
      <w:lvlJc w:val="left"/>
      <w:pPr>
        <w:tabs>
          <w:tab w:val="num" w:pos="1440"/>
        </w:tabs>
        <w:ind w:left="1440" w:hanging="720"/>
      </w:pPr>
      <w:rPr>
        <w:rFonts w:ascii="Tahoma" w:hAnsi="Tahoma" w:hint="default"/>
        <w:b w:val="0"/>
        <w:i w:val="0"/>
        <w:caps w:val="0"/>
        <w:strike w:val="0"/>
        <w:dstrike w:val="0"/>
        <w:vanish w:val="0"/>
        <w:color w:val="000000"/>
        <w:kern w:val="0"/>
        <w:sz w:val="24"/>
        <w:szCs w:val="24"/>
        <w:effect w:val="none"/>
        <w:vertAlign w:val="baseline"/>
      </w:rPr>
    </w:lvl>
    <w:lvl w:ilvl="2" w:tplc="FFFFFFFF">
      <w:start w:val="1"/>
      <w:numFmt w:val="lowerLetter"/>
      <w:lvlText w:val="%3)"/>
      <w:lvlJc w:val="left"/>
      <w:pPr>
        <w:tabs>
          <w:tab w:val="num" w:pos="2700"/>
        </w:tabs>
        <w:ind w:left="2700" w:hanging="360"/>
      </w:pPr>
      <w:rPr>
        <w:rFonts w:hint="default"/>
        <w:b w:val="0"/>
        <w:i w:val="0"/>
        <w:sz w:val="20"/>
        <w:szCs w:val="20"/>
      </w:rPr>
    </w:lvl>
    <w:lvl w:ilvl="3" w:tplc="FFFFFFFF">
      <w:start w:val="1"/>
      <w:numFmt w:val="lowerLetter"/>
      <w:lvlText w:val="%4)"/>
      <w:lvlJc w:val="left"/>
      <w:pPr>
        <w:tabs>
          <w:tab w:val="num" w:pos="3240"/>
        </w:tabs>
        <w:ind w:left="3240" w:hanging="360"/>
      </w:pPr>
      <w:rPr>
        <w:rFonts w:hint="default"/>
        <w:b w:val="0"/>
        <w:i w:val="0"/>
        <w:sz w:val="20"/>
        <w:szCs w:val="20"/>
      </w:rPr>
    </w:lvl>
    <w:lvl w:ilvl="4" w:tplc="FFFFFFFF">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3D1A49B0"/>
    <w:multiLevelType w:val="hybridMultilevel"/>
    <w:tmpl w:val="31448666"/>
    <w:lvl w:ilvl="0" w:tplc="11D0A7E6">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E004577"/>
    <w:multiLevelType w:val="hybridMultilevel"/>
    <w:tmpl w:val="5616E1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1C50C8"/>
    <w:multiLevelType w:val="hybridMultilevel"/>
    <w:tmpl w:val="9CE6CB6E"/>
    <w:lvl w:ilvl="0" w:tplc="239EEA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04D0B24"/>
    <w:multiLevelType w:val="hybridMultilevel"/>
    <w:tmpl w:val="34D64870"/>
    <w:lvl w:ilvl="0" w:tplc="0409001B">
      <w:start w:val="1"/>
      <w:numFmt w:val="lowerRoman"/>
      <w:lvlText w:val="%1."/>
      <w:lvlJc w:val="right"/>
      <w:pPr>
        <w:tabs>
          <w:tab w:val="num" w:pos="1080"/>
        </w:tabs>
        <w:ind w:left="1080" w:hanging="360"/>
      </w:pPr>
      <w:rPr>
        <w:rFonts w:hint="default"/>
      </w:rPr>
    </w:lvl>
    <w:lvl w:ilvl="1" w:tplc="6C905FF8">
      <w:start w:val="1"/>
      <w:numFmt w:val="bullet"/>
      <w:lvlText w:val=""/>
      <w:lvlJc w:val="left"/>
      <w:pPr>
        <w:tabs>
          <w:tab w:val="num" w:pos="2160"/>
        </w:tabs>
        <w:ind w:left="2160" w:hanging="360"/>
      </w:pPr>
      <w:rPr>
        <w:rFonts w:ascii="Symbol" w:hAnsi="Symbol" w:hint="default"/>
        <w:sz w:val="20"/>
        <w:szCs w:val="20"/>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368413F"/>
    <w:multiLevelType w:val="hybridMultilevel"/>
    <w:tmpl w:val="3980758A"/>
    <w:lvl w:ilvl="0" w:tplc="6E58828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3D45ED6"/>
    <w:multiLevelType w:val="hybridMultilevel"/>
    <w:tmpl w:val="4DAC1526"/>
    <w:lvl w:ilvl="0" w:tplc="64C8E560">
      <w:start w:val="8"/>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9AE6C7D"/>
    <w:multiLevelType w:val="hybridMultilevel"/>
    <w:tmpl w:val="6DB659CC"/>
    <w:lvl w:ilvl="0" w:tplc="0409001B">
      <w:start w:val="1"/>
      <w:numFmt w:val="lowerRoman"/>
      <w:lvlText w:val="%1."/>
      <w:lvlJc w:val="right"/>
      <w:pPr>
        <w:tabs>
          <w:tab w:val="num" w:pos="1080"/>
        </w:tabs>
        <w:ind w:left="1080" w:hanging="360"/>
      </w:pPr>
      <w:rPr>
        <w:rFont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D3A61E4"/>
    <w:multiLevelType w:val="hybridMultilevel"/>
    <w:tmpl w:val="42B690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E26CB3"/>
    <w:multiLevelType w:val="hybridMultilevel"/>
    <w:tmpl w:val="DFD81AD6"/>
    <w:lvl w:ilvl="0" w:tplc="EBE66B4C">
      <w:start w:val="6"/>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3B05337"/>
    <w:multiLevelType w:val="hybridMultilevel"/>
    <w:tmpl w:val="4AAAAA26"/>
    <w:lvl w:ilvl="0" w:tplc="A628CD90">
      <w:start w:val="4"/>
      <w:numFmt w:val="bullet"/>
      <w:lvlText w:val="-"/>
      <w:lvlJc w:val="left"/>
      <w:pPr>
        <w:ind w:left="360" w:hanging="360"/>
      </w:pPr>
      <w:rPr>
        <w:rFonts w:ascii="Arial" w:eastAsia="Calibri" w:hAnsi="Arial" w:cs="Aria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AA8383A"/>
    <w:multiLevelType w:val="hybridMultilevel"/>
    <w:tmpl w:val="9D2E9466"/>
    <w:lvl w:ilvl="0" w:tplc="0409001B">
      <w:start w:val="1"/>
      <w:numFmt w:val="lowerRoman"/>
      <w:lvlText w:val="%1."/>
      <w:lvlJc w:val="right"/>
      <w:pPr>
        <w:tabs>
          <w:tab w:val="num" w:pos="1440"/>
        </w:tabs>
        <w:ind w:left="1440" w:hanging="720"/>
      </w:pPr>
      <w:rPr>
        <w:rFonts w:hint="default"/>
        <w:b w:val="0"/>
        <w:i w:val="0"/>
        <w:caps w:val="0"/>
        <w:strike w:val="0"/>
        <w:dstrike w:val="0"/>
        <w:vanish w:val="0"/>
        <w:color w:val="000000"/>
        <w:kern w:val="0"/>
        <w:sz w:val="24"/>
        <w:szCs w:val="24"/>
        <w:effect w:val="none"/>
        <w:vertAlign w:val="baseline"/>
      </w:rPr>
    </w:lvl>
    <w:lvl w:ilvl="1" w:tplc="99B09CFA">
      <w:start w:val="1"/>
      <w:numFmt w:val="lowerLetter"/>
      <w:lvlText w:val="%2."/>
      <w:lvlJc w:val="left"/>
      <w:pPr>
        <w:tabs>
          <w:tab w:val="num" w:pos="1440"/>
        </w:tabs>
        <w:ind w:left="1440" w:hanging="720"/>
      </w:pPr>
      <w:rPr>
        <w:rFonts w:ascii="Tahoma" w:hAnsi="Tahoma" w:hint="default"/>
        <w:b w:val="0"/>
        <w:i w:val="0"/>
        <w:caps w:val="0"/>
        <w:strike w:val="0"/>
        <w:dstrike w:val="0"/>
        <w:vanish w:val="0"/>
        <w:color w:val="000000"/>
        <w:kern w:val="0"/>
        <w:sz w:val="24"/>
        <w:szCs w:val="24"/>
        <w:effect w:val="none"/>
        <w:vertAlign w:val="baseline"/>
      </w:rPr>
    </w:lvl>
    <w:lvl w:ilvl="2" w:tplc="FFFFFFFF">
      <w:start w:val="1"/>
      <w:numFmt w:val="lowerLetter"/>
      <w:lvlText w:val="%3)"/>
      <w:lvlJc w:val="left"/>
      <w:pPr>
        <w:tabs>
          <w:tab w:val="num" w:pos="2700"/>
        </w:tabs>
        <w:ind w:left="2700" w:hanging="360"/>
      </w:pPr>
      <w:rPr>
        <w:rFonts w:hint="default"/>
        <w:b w:val="0"/>
        <w:i w:val="0"/>
        <w:sz w:val="20"/>
        <w:szCs w:val="20"/>
      </w:rPr>
    </w:lvl>
    <w:lvl w:ilvl="3" w:tplc="FFFFFFFF">
      <w:start w:val="1"/>
      <w:numFmt w:val="lowerLetter"/>
      <w:lvlText w:val="%4)"/>
      <w:lvlJc w:val="left"/>
      <w:pPr>
        <w:tabs>
          <w:tab w:val="num" w:pos="3240"/>
        </w:tabs>
        <w:ind w:left="3240" w:hanging="360"/>
      </w:pPr>
      <w:rPr>
        <w:rFonts w:hint="default"/>
        <w:b w:val="0"/>
        <w:i w:val="0"/>
        <w:sz w:val="20"/>
        <w:szCs w:val="20"/>
      </w:rPr>
    </w:lvl>
    <w:lvl w:ilvl="4" w:tplc="FFFFFFFF">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5B0A672A"/>
    <w:multiLevelType w:val="hybridMultilevel"/>
    <w:tmpl w:val="4F20CD70"/>
    <w:lvl w:ilvl="0" w:tplc="FFFFFFFF">
      <w:start w:val="1"/>
      <w:numFmt w:val="bullet"/>
      <w:lvlText w:val=""/>
      <w:lvlJc w:val="left"/>
      <w:pPr>
        <w:tabs>
          <w:tab w:val="num" w:pos="1080"/>
        </w:tabs>
        <w:ind w:left="1080" w:hanging="360"/>
      </w:pPr>
      <w:rPr>
        <w:rFonts w:ascii="Symbol" w:hAnsi="Symbol" w:hint="default"/>
      </w:rPr>
    </w:lvl>
    <w:lvl w:ilvl="1" w:tplc="6C905FF8">
      <w:start w:val="1"/>
      <w:numFmt w:val="bullet"/>
      <w:lvlText w:val=""/>
      <w:lvlJc w:val="left"/>
      <w:pPr>
        <w:tabs>
          <w:tab w:val="num" w:pos="2160"/>
        </w:tabs>
        <w:ind w:left="2160" w:hanging="360"/>
      </w:pPr>
      <w:rPr>
        <w:rFonts w:ascii="Symbol" w:hAnsi="Symbol" w:hint="default"/>
        <w:sz w:val="20"/>
        <w:szCs w:val="20"/>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5DCA58F9"/>
    <w:multiLevelType w:val="hybridMultilevel"/>
    <w:tmpl w:val="12522AF0"/>
    <w:lvl w:ilvl="0" w:tplc="2C3C6A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3623B4"/>
    <w:multiLevelType w:val="hybridMultilevel"/>
    <w:tmpl w:val="DDDCFF2E"/>
    <w:lvl w:ilvl="0" w:tplc="11D0A7E6">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704648E"/>
    <w:multiLevelType w:val="hybridMultilevel"/>
    <w:tmpl w:val="DFE6F680"/>
    <w:lvl w:ilvl="0" w:tplc="E68E7FB0">
      <w:start w:val="4"/>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674B79CC"/>
    <w:multiLevelType w:val="hybridMultilevel"/>
    <w:tmpl w:val="9D984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273EC1"/>
    <w:multiLevelType w:val="hybridMultilevel"/>
    <w:tmpl w:val="DB3AF1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1B55E8"/>
    <w:multiLevelType w:val="hybridMultilevel"/>
    <w:tmpl w:val="D2743F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07451F0"/>
    <w:multiLevelType w:val="hybridMultilevel"/>
    <w:tmpl w:val="AF7000D8"/>
    <w:lvl w:ilvl="0" w:tplc="87AAE91E">
      <w:start w:val="7"/>
      <w:numFmt w:val="bullet"/>
      <w:lvlText w:val="-"/>
      <w:lvlJc w:val="left"/>
      <w:pPr>
        <w:ind w:left="1860" w:hanging="360"/>
      </w:pPr>
      <w:rPr>
        <w:rFonts w:ascii="Arial" w:eastAsia="Times New Roman" w:hAnsi="Arial" w:cs="Aria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1" w15:restartNumberingAfterBreak="0">
    <w:nsid w:val="70D01A18"/>
    <w:multiLevelType w:val="hybridMultilevel"/>
    <w:tmpl w:val="002E578E"/>
    <w:lvl w:ilvl="0" w:tplc="EB4EAFE8">
      <w:start w:val="1"/>
      <w:numFmt w:val="decimal"/>
      <w:lvlText w:val="%1."/>
      <w:lvlJc w:val="left"/>
      <w:pPr>
        <w:ind w:left="864" w:hanging="360"/>
      </w:pPr>
      <w:rPr>
        <w:rFonts w:hint="default"/>
        <w:b/>
      </w:rPr>
    </w:lvl>
    <w:lvl w:ilvl="1" w:tplc="08090019" w:tentative="1">
      <w:start w:val="1"/>
      <w:numFmt w:val="lowerLetter"/>
      <w:lvlText w:val="%2."/>
      <w:lvlJc w:val="left"/>
      <w:pPr>
        <w:ind w:left="1584" w:hanging="360"/>
      </w:pPr>
    </w:lvl>
    <w:lvl w:ilvl="2" w:tplc="0809001B" w:tentative="1">
      <w:start w:val="1"/>
      <w:numFmt w:val="lowerRoman"/>
      <w:lvlText w:val="%3."/>
      <w:lvlJc w:val="right"/>
      <w:pPr>
        <w:ind w:left="2304" w:hanging="180"/>
      </w:pPr>
    </w:lvl>
    <w:lvl w:ilvl="3" w:tplc="0809000F" w:tentative="1">
      <w:start w:val="1"/>
      <w:numFmt w:val="decimal"/>
      <w:lvlText w:val="%4."/>
      <w:lvlJc w:val="left"/>
      <w:pPr>
        <w:ind w:left="3024" w:hanging="360"/>
      </w:pPr>
    </w:lvl>
    <w:lvl w:ilvl="4" w:tplc="08090019" w:tentative="1">
      <w:start w:val="1"/>
      <w:numFmt w:val="lowerLetter"/>
      <w:lvlText w:val="%5."/>
      <w:lvlJc w:val="left"/>
      <w:pPr>
        <w:ind w:left="3744" w:hanging="360"/>
      </w:pPr>
    </w:lvl>
    <w:lvl w:ilvl="5" w:tplc="0809001B" w:tentative="1">
      <w:start w:val="1"/>
      <w:numFmt w:val="lowerRoman"/>
      <w:lvlText w:val="%6."/>
      <w:lvlJc w:val="right"/>
      <w:pPr>
        <w:ind w:left="4464" w:hanging="180"/>
      </w:pPr>
    </w:lvl>
    <w:lvl w:ilvl="6" w:tplc="0809000F" w:tentative="1">
      <w:start w:val="1"/>
      <w:numFmt w:val="decimal"/>
      <w:lvlText w:val="%7."/>
      <w:lvlJc w:val="left"/>
      <w:pPr>
        <w:ind w:left="5184" w:hanging="360"/>
      </w:pPr>
    </w:lvl>
    <w:lvl w:ilvl="7" w:tplc="08090019" w:tentative="1">
      <w:start w:val="1"/>
      <w:numFmt w:val="lowerLetter"/>
      <w:lvlText w:val="%8."/>
      <w:lvlJc w:val="left"/>
      <w:pPr>
        <w:ind w:left="5904" w:hanging="360"/>
      </w:pPr>
    </w:lvl>
    <w:lvl w:ilvl="8" w:tplc="0809001B" w:tentative="1">
      <w:start w:val="1"/>
      <w:numFmt w:val="lowerRoman"/>
      <w:lvlText w:val="%9."/>
      <w:lvlJc w:val="right"/>
      <w:pPr>
        <w:ind w:left="6624" w:hanging="180"/>
      </w:pPr>
    </w:lvl>
  </w:abstractNum>
  <w:abstractNum w:abstractNumId="32" w15:restartNumberingAfterBreak="0">
    <w:nsid w:val="71B329A0"/>
    <w:multiLevelType w:val="hybridMultilevel"/>
    <w:tmpl w:val="3D1A9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42E06"/>
    <w:multiLevelType w:val="hybridMultilevel"/>
    <w:tmpl w:val="F984FA84"/>
    <w:lvl w:ilvl="0" w:tplc="EACEA244">
      <w:start w:val="1"/>
      <w:numFmt w:val="bullet"/>
      <w:lvlText w:val=""/>
      <w:lvlJc w:val="left"/>
      <w:pPr>
        <w:tabs>
          <w:tab w:val="num" w:pos="1872"/>
        </w:tabs>
        <w:ind w:left="1872" w:hanging="432"/>
      </w:pPr>
      <w:rPr>
        <w:rFonts w:ascii="Wingdings" w:hAnsi="Wingdings" w:hint="default"/>
        <w:b w:val="0"/>
        <w:i w:val="0"/>
        <w:caps w:val="0"/>
        <w:strike w:val="0"/>
        <w:dstrike w:val="0"/>
        <w:vanish w:val="0"/>
        <w:color w:val="000000"/>
        <w:kern w:val="0"/>
        <w:sz w:val="24"/>
        <w:szCs w:val="24"/>
        <w:effect w:val="none"/>
        <w:vertAlign w:val="baseline"/>
      </w:rPr>
    </w:lvl>
    <w:lvl w:ilvl="1" w:tplc="99B09CFA">
      <w:start w:val="1"/>
      <w:numFmt w:val="lowerLetter"/>
      <w:lvlText w:val="%2."/>
      <w:lvlJc w:val="left"/>
      <w:pPr>
        <w:tabs>
          <w:tab w:val="num" w:pos="2160"/>
        </w:tabs>
        <w:ind w:left="2160" w:hanging="720"/>
      </w:pPr>
      <w:rPr>
        <w:rFonts w:ascii="Tahoma" w:hAnsi="Tahoma" w:hint="default"/>
        <w:b w:val="0"/>
        <w:i w:val="0"/>
        <w:caps w:val="0"/>
        <w:strike w:val="0"/>
        <w:dstrike w:val="0"/>
        <w:vanish w:val="0"/>
        <w:color w:val="000000"/>
        <w:kern w:val="0"/>
        <w:sz w:val="24"/>
        <w:szCs w:val="24"/>
        <w:effect w:val="none"/>
        <w:vertAlign w:val="baseline"/>
      </w:rPr>
    </w:lvl>
    <w:lvl w:ilvl="2" w:tplc="FFFFFFFF">
      <w:start w:val="1"/>
      <w:numFmt w:val="lowerLetter"/>
      <w:lvlText w:val="%3)"/>
      <w:lvlJc w:val="left"/>
      <w:pPr>
        <w:tabs>
          <w:tab w:val="num" w:pos="3420"/>
        </w:tabs>
        <w:ind w:left="3420" w:hanging="360"/>
      </w:pPr>
      <w:rPr>
        <w:rFonts w:hint="default"/>
        <w:b w:val="0"/>
        <w:i w:val="0"/>
        <w:sz w:val="20"/>
        <w:szCs w:val="20"/>
      </w:rPr>
    </w:lvl>
    <w:lvl w:ilvl="3" w:tplc="FFFFFFFF">
      <w:start w:val="1"/>
      <w:numFmt w:val="lowerLetter"/>
      <w:lvlText w:val="%4)"/>
      <w:lvlJc w:val="left"/>
      <w:pPr>
        <w:tabs>
          <w:tab w:val="num" w:pos="3960"/>
        </w:tabs>
        <w:ind w:left="3960" w:hanging="360"/>
      </w:pPr>
      <w:rPr>
        <w:rFonts w:hint="default"/>
        <w:b w:val="0"/>
        <w:i w:val="0"/>
        <w:sz w:val="20"/>
        <w:szCs w:val="20"/>
      </w:rPr>
    </w:lvl>
    <w:lvl w:ilvl="4" w:tplc="FFFFFFFF">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4" w15:restartNumberingAfterBreak="0">
    <w:nsid w:val="7D697B4D"/>
    <w:multiLevelType w:val="multilevel"/>
    <w:tmpl w:val="97D2ED98"/>
    <w:lvl w:ilvl="0">
      <w:start w:val="1"/>
      <w:numFmt w:val="decimal"/>
      <w:lvlText w:val="%1."/>
      <w:lvlJc w:val="left"/>
      <w:pPr>
        <w:ind w:left="720" w:hanging="360"/>
      </w:pPr>
      <w:rPr>
        <w:rFonts w:hint="default"/>
      </w:rPr>
    </w:lvl>
    <w:lvl w:ilvl="1">
      <w:start w:val="1"/>
      <w:numFmt w:val="lowerLetter"/>
      <w:lvlText w:val="%2)"/>
      <w:lvlJc w:val="left"/>
      <w:pPr>
        <w:ind w:left="1080" w:hanging="720"/>
      </w:pPr>
      <w:rPr>
        <w:rFonts w:hint="default"/>
        <w:b w:val="0"/>
        <w:color w:val="000000"/>
        <w:sz w:val="20"/>
        <w:szCs w:val="20"/>
        <w:lang w:val="en-US"/>
      </w:rPr>
    </w:lvl>
    <w:lvl w:ilvl="2">
      <w:start w:val="1"/>
      <w:numFmt w:val="decimal"/>
      <w:isLgl/>
      <w:lvlText w:val="%1.%2.%3."/>
      <w:lvlJc w:val="left"/>
      <w:pPr>
        <w:ind w:left="1080" w:hanging="720"/>
      </w:pPr>
      <w:rPr>
        <w:rFonts w:eastAsia="Arial" w:cstheme="minorHAnsi" w:hint="default"/>
        <w:b w:val="0"/>
        <w:color w:val="000000"/>
      </w:rPr>
    </w:lvl>
    <w:lvl w:ilvl="3">
      <w:start w:val="1"/>
      <w:numFmt w:val="decimal"/>
      <w:isLgl/>
      <w:lvlText w:val="%1.%2.%3.%4."/>
      <w:lvlJc w:val="left"/>
      <w:pPr>
        <w:ind w:left="1440" w:hanging="1080"/>
      </w:pPr>
      <w:rPr>
        <w:rFonts w:eastAsia="Arial" w:cstheme="minorHAnsi" w:hint="default"/>
        <w:b w:val="0"/>
        <w:color w:val="000000"/>
      </w:rPr>
    </w:lvl>
    <w:lvl w:ilvl="4">
      <w:start w:val="1"/>
      <w:numFmt w:val="decimal"/>
      <w:isLgl/>
      <w:lvlText w:val="%1.%2.%3.%4.%5."/>
      <w:lvlJc w:val="left"/>
      <w:pPr>
        <w:ind w:left="1440" w:hanging="1080"/>
      </w:pPr>
      <w:rPr>
        <w:rFonts w:eastAsia="Arial" w:cstheme="minorHAnsi" w:hint="default"/>
        <w:b w:val="0"/>
        <w:color w:val="000000"/>
      </w:rPr>
    </w:lvl>
    <w:lvl w:ilvl="5">
      <w:start w:val="1"/>
      <w:numFmt w:val="decimal"/>
      <w:isLgl/>
      <w:lvlText w:val="%1.%2.%3.%4.%5.%6."/>
      <w:lvlJc w:val="left"/>
      <w:pPr>
        <w:ind w:left="1800" w:hanging="1440"/>
      </w:pPr>
      <w:rPr>
        <w:rFonts w:eastAsia="Arial" w:cstheme="minorHAnsi" w:hint="default"/>
        <w:b w:val="0"/>
        <w:color w:val="000000"/>
      </w:rPr>
    </w:lvl>
    <w:lvl w:ilvl="6">
      <w:start w:val="1"/>
      <w:numFmt w:val="decimal"/>
      <w:isLgl/>
      <w:lvlText w:val="%1.%2.%3.%4.%5.%6.%7."/>
      <w:lvlJc w:val="left"/>
      <w:pPr>
        <w:ind w:left="1800" w:hanging="1440"/>
      </w:pPr>
      <w:rPr>
        <w:rFonts w:eastAsia="Arial" w:cstheme="minorHAnsi" w:hint="default"/>
        <w:b w:val="0"/>
        <w:color w:val="000000"/>
      </w:rPr>
    </w:lvl>
    <w:lvl w:ilvl="7">
      <w:start w:val="1"/>
      <w:numFmt w:val="decimal"/>
      <w:isLgl/>
      <w:lvlText w:val="%1.%2.%3.%4.%5.%6.%7.%8."/>
      <w:lvlJc w:val="left"/>
      <w:pPr>
        <w:ind w:left="2160" w:hanging="1800"/>
      </w:pPr>
      <w:rPr>
        <w:rFonts w:eastAsia="Arial" w:cstheme="minorHAnsi" w:hint="default"/>
        <w:b w:val="0"/>
        <w:color w:val="000000"/>
      </w:rPr>
    </w:lvl>
    <w:lvl w:ilvl="8">
      <w:start w:val="1"/>
      <w:numFmt w:val="decimal"/>
      <w:isLgl/>
      <w:lvlText w:val="%1.%2.%3.%4.%5.%6.%7.%8.%9."/>
      <w:lvlJc w:val="left"/>
      <w:pPr>
        <w:ind w:left="2160" w:hanging="1800"/>
      </w:pPr>
      <w:rPr>
        <w:rFonts w:eastAsia="Arial" w:cstheme="minorHAnsi" w:hint="default"/>
        <w:b w:val="0"/>
        <w:color w:val="000000"/>
      </w:rPr>
    </w:lvl>
  </w:abstractNum>
  <w:num w:numId="1">
    <w:abstractNumId w:val="10"/>
  </w:num>
  <w:num w:numId="2">
    <w:abstractNumId w:val="0"/>
  </w:num>
  <w:num w:numId="3">
    <w:abstractNumId w:val="1"/>
  </w:num>
  <w:num w:numId="4">
    <w:abstractNumId w:val="23"/>
  </w:num>
  <w:num w:numId="5">
    <w:abstractNumId w:val="33"/>
  </w:num>
  <w:num w:numId="6">
    <w:abstractNumId w:val="6"/>
  </w:num>
  <w:num w:numId="7">
    <w:abstractNumId w:val="8"/>
  </w:num>
  <w:num w:numId="8">
    <w:abstractNumId w:val="22"/>
  </w:num>
  <w:num w:numId="9">
    <w:abstractNumId w:val="11"/>
  </w:num>
  <w:num w:numId="10">
    <w:abstractNumId w:val="29"/>
  </w:num>
  <w:num w:numId="11">
    <w:abstractNumId w:val="2"/>
  </w:num>
  <w:num w:numId="12">
    <w:abstractNumId w:val="15"/>
  </w:num>
  <w:num w:numId="13">
    <w:abstractNumId w:val="18"/>
  </w:num>
  <w:num w:numId="14">
    <w:abstractNumId w:val="28"/>
  </w:num>
  <w:num w:numId="15">
    <w:abstractNumId w:val="3"/>
  </w:num>
  <w:num w:numId="16">
    <w:abstractNumId w:val="26"/>
  </w:num>
  <w:num w:numId="17">
    <w:abstractNumId w:val="16"/>
  </w:num>
  <w:num w:numId="18">
    <w:abstractNumId w:val="20"/>
  </w:num>
  <w:num w:numId="19">
    <w:abstractNumId w:val="13"/>
  </w:num>
  <w:num w:numId="20">
    <w:abstractNumId w:val="17"/>
  </w:num>
  <w:num w:numId="21">
    <w:abstractNumId w:val="31"/>
  </w:num>
  <w:num w:numId="22">
    <w:abstractNumId w:val="4"/>
  </w:num>
  <w:num w:numId="23">
    <w:abstractNumId w:val="24"/>
  </w:num>
  <w:num w:numId="24">
    <w:abstractNumId w:val="9"/>
  </w:num>
  <w:num w:numId="25">
    <w:abstractNumId w:val="25"/>
  </w:num>
  <w:num w:numId="26">
    <w:abstractNumId w:val="30"/>
  </w:num>
  <w:num w:numId="27">
    <w:abstractNumId w:val="12"/>
  </w:num>
  <w:num w:numId="28">
    <w:abstractNumId w:val="14"/>
  </w:num>
  <w:num w:numId="29">
    <w:abstractNumId w:val="21"/>
  </w:num>
  <w:num w:numId="30">
    <w:abstractNumId w:val="19"/>
  </w:num>
  <w:num w:numId="31">
    <w:abstractNumId w:val="34"/>
  </w:num>
  <w:num w:numId="32">
    <w:abstractNumId w:val="5"/>
  </w:num>
  <w:num w:numId="33">
    <w:abstractNumId w:val="27"/>
  </w:num>
  <w:num w:numId="34">
    <w:abstractNumId w:val="32"/>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051"/>
    <w:rsid w:val="00020331"/>
    <w:rsid w:val="00030AC5"/>
    <w:rsid w:val="000506BF"/>
    <w:rsid w:val="00057CBE"/>
    <w:rsid w:val="00084847"/>
    <w:rsid w:val="00094BC9"/>
    <w:rsid w:val="000B2F6A"/>
    <w:rsid w:val="000B5C73"/>
    <w:rsid w:val="000D2051"/>
    <w:rsid w:val="000D50DD"/>
    <w:rsid w:val="000E2261"/>
    <w:rsid w:val="001030C5"/>
    <w:rsid w:val="0015079A"/>
    <w:rsid w:val="001A3CAB"/>
    <w:rsid w:val="001D7EAD"/>
    <w:rsid w:val="001F5A20"/>
    <w:rsid w:val="00200841"/>
    <w:rsid w:val="0020680A"/>
    <w:rsid w:val="002217E6"/>
    <w:rsid w:val="0022625B"/>
    <w:rsid w:val="00235785"/>
    <w:rsid w:val="00254767"/>
    <w:rsid w:val="00292203"/>
    <w:rsid w:val="002A214E"/>
    <w:rsid w:val="002B1CC8"/>
    <w:rsid w:val="002E2CD8"/>
    <w:rsid w:val="002F6ABA"/>
    <w:rsid w:val="003028AD"/>
    <w:rsid w:val="00320A96"/>
    <w:rsid w:val="00325CE3"/>
    <w:rsid w:val="00327FCF"/>
    <w:rsid w:val="00334169"/>
    <w:rsid w:val="00335BB6"/>
    <w:rsid w:val="00345AEA"/>
    <w:rsid w:val="00352736"/>
    <w:rsid w:val="00367543"/>
    <w:rsid w:val="003A60C5"/>
    <w:rsid w:val="003B29D2"/>
    <w:rsid w:val="003D5885"/>
    <w:rsid w:val="003E7DE1"/>
    <w:rsid w:val="00420C0C"/>
    <w:rsid w:val="004318B6"/>
    <w:rsid w:val="0043287A"/>
    <w:rsid w:val="004345D1"/>
    <w:rsid w:val="004C77CB"/>
    <w:rsid w:val="004F5507"/>
    <w:rsid w:val="0050028D"/>
    <w:rsid w:val="005028CE"/>
    <w:rsid w:val="0054142C"/>
    <w:rsid w:val="00547C28"/>
    <w:rsid w:val="00596C22"/>
    <w:rsid w:val="005D6464"/>
    <w:rsid w:val="005F2312"/>
    <w:rsid w:val="00607663"/>
    <w:rsid w:val="006419F0"/>
    <w:rsid w:val="00643444"/>
    <w:rsid w:val="00667A3F"/>
    <w:rsid w:val="006923BA"/>
    <w:rsid w:val="006C3017"/>
    <w:rsid w:val="006D471C"/>
    <w:rsid w:val="006E4F6F"/>
    <w:rsid w:val="0070081B"/>
    <w:rsid w:val="00703AAA"/>
    <w:rsid w:val="00705C63"/>
    <w:rsid w:val="007128F5"/>
    <w:rsid w:val="00716C33"/>
    <w:rsid w:val="00722373"/>
    <w:rsid w:val="0074161E"/>
    <w:rsid w:val="0077282D"/>
    <w:rsid w:val="00775092"/>
    <w:rsid w:val="007A4122"/>
    <w:rsid w:val="007B1A2C"/>
    <w:rsid w:val="007D699C"/>
    <w:rsid w:val="007E1773"/>
    <w:rsid w:val="00850EC0"/>
    <w:rsid w:val="00864D8D"/>
    <w:rsid w:val="008E78E5"/>
    <w:rsid w:val="009046C6"/>
    <w:rsid w:val="00924697"/>
    <w:rsid w:val="009700E3"/>
    <w:rsid w:val="009966D2"/>
    <w:rsid w:val="009B10B5"/>
    <w:rsid w:val="00A14CC2"/>
    <w:rsid w:val="00A732E5"/>
    <w:rsid w:val="00A7499C"/>
    <w:rsid w:val="00A95B12"/>
    <w:rsid w:val="00B0205C"/>
    <w:rsid w:val="00B42584"/>
    <w:rsid w:val="00B4448B"/>
    <w:rsid w:val="00B568D0"/>
    <w:rsid w:val="00B72E9C"/>
    <w:rsid w:val="00B7725A"/>
    <w:rsid w:val="00B814C8"/>
    <w:rsid w:val="00B90CAB"/>
    <w:rsid w:val="00B938CD"/>
    <w:rsid w:val="00BC2543"/>
    <w:rsid w:val="00BE5B20"/>
    <w:rsid w:val="00C04A1C"/>
    <w:rsid w:val="00C170B0"/>
    <w:rsid w:val="00C43256"/>
    <w:rsid w:val="00C44B28"/>
    <w:rsid w:val="00C47581"/>
    <w:rsid w:val="00C50982"/>
    <w:rsid w:val="00C512B4"/>
    <w:rsid w:val="00C77C59"/>
    <w:rsid w:val="00C86FC5"/>
    <w:rsid w:val="00C917EA"/>
    <w:rsid w:val="00C958D1"/>
    <w:rsid w:val="00CA7D1D"/>
    <w:rsid w:val="00CB086A"/>
    <w:rsid w:val="00CD442E"/>
    <w:rsid w:val="00CF02DF"/>
    <w:rsid w:val="00CF0D84"/>
    <w:rsid w:val="00D17EB2"/>
    <w:rsid w:val="00D510E5"/>
    <w:rsid w:val="00D64FB1"/>
    <w:rsid w:val="00D752E1"/>
    <w:rsid w:val="00D770B2"/>
    <w:rsid w:val="00D81231"/>
    <w:rsid w:val="00DD4690"/>
    <w:rsid w:val="00DD71EC"/>
    <w:rsid w:val="00DE5978"/>
    <w:rsid w:val="00E518C7"/>
    <w:rsid w:val="00E85E0B"/>
    <w:rsid w:val="00EA5282"/>
    <w:rsid w:val="00EC6837"/>
    <w:rsid w:val="00EF0F60"/>
    <w:rsid w:val="00EF12AB"/>
    <w:rsid w:val="00EF564A"/>
    <w:rsid w:val="00EF7F68"/>
    <w:rsid w:val="00F404C4"/>
    <w:rsid w:val="00F42175"/>
    <w:rsid w:val="00F655E6"/>
    <w:rsid w:val="00F736A1"/>
    <w:rsid w:val="00F92751"/>
    <w:rsid w:val="00F963EC"/>
    <w:rsid w:val="00FB12A8"/>
    <w:rsid w:val="00FC07BC"/>
    <w:rsid w:val="00FC5E5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FF90C"/>
  <w15:docId w15:val="{9660A1B4-AC23-47B6-9463-1AB48ED54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54767"/>
    <w:pPr>
      <w:spacing w:after="0"/>
    </w:pPr>
  </w:style>
  <w:style w:type="paragraph" w:styleId="Heading1">
    <w:name w:val="heading 1"/>
    <w:basedOn w:val="Normal"/>
    <w:next w:val="Normal"/>
    <w:link w:val="Heading1Char"/>
    <w:uiPriority w:val="9"/>
    <w:qFormat/>
    <w:rsid w:val="003B2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9D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2547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767"/>
    <w:rPr>
      <w:rFonts w:ascii="Tahoma" w:hAnsi="Tahoma" w:cs="Tahoma"/>
      <w:sz w:val="16"/>
      <w:szCs w:val="16"/>
    </w:rPr>
  </w:style>
  <w:style w:type="character" w:styleId="Hyperlink">
    <w:name w:val="Hyperlink"/>
    <w:basedOn w:val="DefaultParagraphFont"/>
    <w:unhideWhenUsed/>
    <w:rsid w:val="00254767"/>
    <w:rPr>
      <w:color w:val="0000FF" w:themeColor="hyperlink"/>
      <w:u w:val="single"/>
    </w:rPr>
  </w:style>
  <w:style w:type="paragraph" w:styleId="BodyText">
    <w:name w:val="Body Text"/>
    <w:basedOn w:val="Normal"/>
    <w:link w:val="BodyTextChar"/>
    <w:rsid w:val="000D2051"/>
    <w:pPr>
      <w:spacing w:after="120" w:line="240" w:lineRule="auto"/>
    </w:pPr>
    <w:rPr>
      <w:rFonts w:ascii="Arial" w:eastAsia="Times New Roman" w:hAnsi="Arial"/>
      <w:szCs w:val="20"/>
      <w:lang w:val="en-US"/>
    </w:rPr>
  </w:style>
  <w:style w:type="character" w:customStyle="1" w:styleId="BodyTextChar">
    <w:name w:val="Body Text Char"/>
    <w:basedOn w:val="DefaultParagraphFont"/>
    <w:link w:val="BodyText"/>
    <w:rsid w:val="000D2051"/>
    <w:rPr>
      <w:rFonts w:ascii="Arial" w:eastAsia="Times New Roman" w:hAnsi="Arial"/>
      <w:szCs w:val="20"/>
      <w:lang w:val="en-US"/>
    </w:rPr>
  </w:style>
  <w:style w:type="paragraph" w:styleId="Subtitle">
    <w:name w:val="Subtitle"/>
    <w:basedOn w:val="Normal"/>
    <w:link w:val="SubtitleChar"/>
    <w:qFormat/>
    <w:rsid w:val="000D2051"/>
    <w:pPr>
      <w:spacing w:line="240" w:lineRule="auto"/>
      <w:jc w:val="center"/>
    </w:pPr>
    <w:rPr>
      <w:rFonts w:ascii="Arial" w:eastAsia="Times New Roman" w:hAnsi="Arial"/>
      <w:b/>
      <w:sz w:val="32"/>
      <w:szCs w:val="20"/>
      <w:lang w:val="en-US"/>
    </w:rPr>
  </w:style>
  <w:style w:type="character" w:customStyle="1" w:styleId="SubtitleChar">
    <w:name w:val="Subtitle Char"/>
    <w:basedOn w:val="DefaultParagraphFont"/>
    <w:link w:val="Subtitle"/>
    <w:rsid w:val="000D2051"/>
    <w:rPr>
      <w:rFonts w:ascii="Arial" w:eastAsia="Times New Roman" w:hAnsi="Arial"/>
      <w:b/>
      <w:sz w:val="32"/>
      <w:szCs w:val="20"/>
      <w:lang w:val="en-US"/>
    </w:rPr>
  </w:style>
  <w:style w:type="table" w:styleId="TableGrid">
    <w:name w:val="Table Grid"/>
    <w:basedOn w:val="TableNormal"/>
    <w:uiPriority w:val="39"/>
    <w:rsid w:val="000D2051"/>
    <w:pPr>
      <w:spacing w:after="0" w:line="240" w:lineRule="auto"/>
    </w:pPr>
    <w:rPr>
      <w:rFonts w:eastAsia="SimSu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D2051"/>
    <w:pPr>
      <w:spacing w:line="240" w:lineRule="auto"/>
      <w:jc w:val="center"/>
    </w:pPr>
    <w:rPr>
      <w:rFonts w:ascii="Arial" w:eastAsia="Times New Roman" w:hAnsi="Arial"/>
      <w:b/>
      <w:szCs w:val="20"/>
      <w:lang w:val="en-US" w:eastAsia="en-ZA"/>
    </w:rPr>
  </w:style>
  <w:style w:type="character" w:customStyle="1" w:styleId="TitleChar">
    <w:name w:val="Title Char"/>
    <w:basedOn w:val="DefaultParagraphFont"/>
    <w:link w:val="Title"/>
    <w:rsid w:val="000D2051"/>
    <w:rPr>
      <w:rFonts w:ascii="Arial" w:eastAsia="Times New Roman" w:hAnsi="Arial"/>
      <w:b/>
      <w:szCs w:val="20"/>
      <w:lang w:val="en-US" w:eastAsia="en-ZA"/>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C958D1"/>
    <w:pPr>
      <w:spacing w:line="240" w:lineRule="auto"/>
      <w:ind w:left="720"/>
      <w:contextualSpacing/>
    </w:pPr>
    <w:rPr>
      <w:rFonts w:eastAsia="Times New Roman"/>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rsid w:val="00596C22"/>
    <w:rPr>
      <w:rFonts w:eastAsia="Times New Roman"/>
    </w:rPr>
  </w:style>
  <w:style w:type="character" w:styleId="UnresolvedMention">
    <w:name w:val="Unresolved Mention"/>
    <w:basedOn w:val="DefaultParagraphFont"/>
    <w:uiPriority w:val="99"/>
    <w:semiHidden/>
    <w:unhideWhenUsed/>
    <w:rsid w:val="00F404C4"/>
    <w:rPr>
      <w:color w:val="605E5C"/>
      <w:shd w:val="clear" w:color="auto" w:fill="E1DFDD"/>
    </w:rPr>
  </w:style>
  <w:style w:type="paragraph" w:styleId="CommentText">
    <w:name w:val="annotation text"/>
    <w:basedOn w:val="Normal"/>
    <w:link w:val="CommentTextChar"/>
    <w:uiPriority w:val="99"/>
    <w:unhideWhenUsed/>
    <w:rsid w:val="00F404C4"/>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F404C4"/>
    <w:rPr>
      <w:rFonts w:eastAsiaTheme="minorEastAsia"/>
      <w:sz w:val="20"/>
      <w:szCs w:val="20"/>
    </w:rPr>
  </w:style>
  <w:style w:type="character" w:styleId="CommentReference">
    <w:name w:val="annotation reference"/>
    <w:basedOn w:val="DefaultParagraphFont"/>
    <w:uiPriority w:val="99"/>
    <w:semiHidden/>
    <w:unhideWhenUsed/>
    <w:rsid w:val="00F404C4"/>
    <w:rPr>
      <w:sz w:val="16"/>
      <w:szCs w:val="16"/>
    </w:rPr>
  </w:style>
  <w:style w:type="paragraph" w:styleId="CommentSubject">
    <w:name w:val="annotation subject"/>
    <w:basedOn w:val="CommentText"/>
    <w:next w:val="CommentText"/>
    <w:link w:val="CommentSubjectChar"/>
    <w:uiPriority w:val="99"/>
    <w:semiHidden/>
    <w:unhideWhenUsed/>
    <w:rsid w:val="00334169"/>
    <w:rPr>
      <w:rFonts w:eastAsiaTheme="minorHAnsi"/>
      <w:b/>
      <w:bCs/>
    </w:rPr>
  </w:style>
  <w:style w:type="character" w:customStyle="1" w:styleId="CommentSubjectChar">
    <w:name w:val="Comment Subject Char"/>
    <w:basedOn w:val="CommentTextChar"/>
    <w:link w:val="CommentSubject"/>
    <w:uiPriority w:val="99"/>
    <w:semiHidden/>
    <w:rsid w:val="00334169"/>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4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ustomXml" Target="../customXml/item5.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jordanbids@unicef.org" TargetMode="External"/><Relationship Id="rId14"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viviers\My%20Documents\NFR%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4CDD7F03D819A46BFA2F5632246EC36" ma:contentTypeVersion="971" ma:contentTypeDescription="" ma:contentTypeScope="" ma:versionID="2ba23186b2f2a530a3cc9d721d0e261d">
  <xsd:schema xmlns:xsd="http://www.w3.org/2001/XMLSchema" xmlns:xs="http://www.w3.org/2001/XMLSchema" xmlns:p="http://schemas.microsoft.com/office/2006/metadata/properties" xmlns:ns2="ca283e0b-db31-4043-a2ef-b80661bf084a" xmlns:ns3="http://schemas.microsoft.com/sharepoint.v3" xmlns:ns4="06b7f4e1-f9d6-47f0-bd96-0679036a69a7" xmlns:ns5="400acec0-636d-4347-b842-7bd3c4cbc8bd" targetNamespace="http://schemas.microsoft.com/office/2006/metadata/properties" ma:root="true" ma:fieldsID="127486b6395273ab1d07b14668e059f2" ns2:_="" ns3:_="" ns4:_="" ns5:_="">
    <xsd:import namespace="ca283e0b-db31-4043-a2ef-b80661bf084a"/>
    <xsd:import namespace="http://schemas.microsoft.com/sharepoint.v3"/>
    <xsd:import namespace="06b7f4e1-f9d6-47f0-bd96-0679036a69a7"/>
    <xsd:import namespace="400acec0-636d-4347-b842-7bd3c4cbc8bd"/>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5:_dlc_DocId" minOccurs="0"/>
                <xsd:element ref="ns5:_dlc_DocIdUrl" minOccurs="0"/>
                <xsd:element ref="ns5:_dlc_DocIdPersistId"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de78276-972a-4e0e-b9b9-0d60f7841aad}" ma:internalName="TaxCatchAllLabel" ma:readOnly="true" ma:showField="CatchAllDataLabel" ma:web="400acec0-636d-4347-b842-7bd3c4cbc8bd">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de78276-972a-4e0e-b9b9-0d60f7841aad}" ma:internalName="TaxCatchAll" ma:showField="CatchAllData" ma:web="400acec0-636d-4347-b842-7bd3c4cbc8bd">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b7f4e1-f9d6-47f0-bd96-0679036a69a7" elementFormDefault="qualified">
    <xsd:import namespace="http://schemas.microsoft.com/office/2006/documentManagement/types"/>
    <xsd:import namespace="http://schemas.microsoft.com/office/infopath/2007/PartnerControls"/>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ServiceAutoTags" ma:index="28" nillable="true" ma:displayName="Tags" ma:internalName="MediaServiceAutoTags"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hidden="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Location" ma:index="3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0acec0-636d-4347-b842-7bd3c4cbc8bd" elementFormDefault="qualified">
    <xsd:import namespace="http://schemas.microsoft.com/office/2006/documentManagement/types"/>
    <xsd:import namespace="http://schemas.microsoft.com/office/infopath/2007/PartnerControls"/>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Value>
    </TaxCatchAll>
    <ga975397408f43e4b84ec8e5a598e523 xmlns="ca283e0b-db31-4043-a2ef-b80661bf084a">
      <Terms xmlns="http://schemas.microsoft.com/office/infopath/2007/PartnerControl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ContentLanguage xmlns="ca283e0b-db31-4043-a2ef-b80661bf084a" xsi:nil="tru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400acec0-636d-4347-b842-7bd3c4cbc8bd">F2RFWYNMREMA-982613354-301865</_dlc_DocId>
    <_dlc_DocIdUrl xmlns="400acec0-636d-4347-b842-7bd3c4cbc8bd">
      <Url>https://unicef.sharepoint.com/teams/JOR-CloudShare/_layouts/15/DocIdRedir.aspx?ID=F2RFWYNMREMA-982613354-301865</Url>
      <Description>F2RFWYNMREMA-982613354-301865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C3E5A28B-6A0A-401F-818F-C96C27BE8BEB}">
  <ds:schemaRefs>
    <ds:schemaRef ds:uri="http://schemas.microsoft.com/sharepoint/v3/contenttype/forms"/>
  </ds:schemaRefs>
</ds:datastoreItem>
</file>

<file path=customXml/itemProps2.xml><?xml version="1.0" encoding="utf-8"?>
<ds:datastoreItem xmlns:ds="http://schemas.openxmlformats.org/officeDocument/2006/customXml" ds:itemID="{C7906365-C08A-4B1B-A600-0457AB5DF50D}"/>
</file>

<file path=customXml/itemProps3.xml><?xml version="1.0" encoding="utf-8"?>
<ds:datastoreItem xmlns:ds="http://schemas.openxmlformats.org/officeDocument/2006/customXml" ds:itemID="{8EE9BA0A-E944-4F58-A0A4-49B3E2B783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F81C8E-B6B7-4CB5-AC17-57697E6172EC}">
  <ds:schemaRefs>
    <ds:schemaRef ds:uri="http://schemas.openxmlformats.org/officeDocument/2006/bibliography"/>
  </ds:schemaRefs>
</ds:datastoreItem>
</file>

<file path=customXml/itemProps5.xml><?xml version="1.0" encoding="utf-8"?>
<ds:datastoreItem xmlns:ds="http://schemas.openxmlformats.org/officeDocument/2006/customXml" ds:itemID="{D2C62F46-11AF-4D8E-AD21-53BAC3AF367F}"/>
</file>

<file path=customXml/itemProps6.xml><?xml version="1.0" encoding="utf-8"?>
<ds:datastoreItem xmlns:ds="http://schemas.openxmlformats.org/officeDocument/2006/customXml" ds:itemID="{8784DA77-A8D4-45E7-8660-BF4502C492E8}"/>
</file>

<file path=customXml/itemProps7.xml><?xml version="1.0" encoding="utf-8"?>
<ds:datastoreItem xmlns:ds="http://schemas.openxmlformats.org/officeDocument/2006/customXml" ds:itemID="{835B66FA-F112-4349-B47F-95FFAC6FC755}"/>
</file>

<file path=docProps/app.xml><?xml version="1.0" encoding="utf-8"?>
<Properties xmlns="http://schemas.openxmlformats.org/officeDocument/2006/extended-properties" xmlns:vt="http://schemas.openxmlformats.org/officeDocument/2006/docPropsVTypes">
  <Template>NFR TEMPLATE</Template>
  <TotalTime>9</TotalTime>
  <Pages>9</Pages>
  <Words>3128</Words>
  <Characters>17833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UN</Company>
  <LinksUpToDate>false</LinksUpToDate>
  <CharactersWithSpaces>20920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UNICEF</dc:creator>
  <cp:lastModifiedBy>Lama Jaber</cp:lastModifiedBy>
  <cp:revision>3</cp:revision>
  <cp:lastPrinted>2011-04-26T10:34:00Z</cp:lastPrinted>
  <dcterms:created xsi:type="dcterms:W3CDTF">2021-01-26T10:39:00Z</dcterms:created>
  <dcterms:modified xsi:type="dcterms:W3CDTF">2021-01-26T10:47:00Z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0x0101009BA85F8052A6DA4FA3E31FF9F74C697000E4CDD7F03D819A46BFA2F5632246EC36</vt:lpwstr>
  </property>
  <property fmtid="{D5CDD505-2E9C-101B-9397-08002B2CF9AE}" pid="3" name="g8d4a7a0edab4b34995c8202d7c93db6">
    <vt:lpwstr>Photos|b2d04d7a-f9b8-490c-b7c2-0e0acdff6eb2</vt:lpwstr>
  </property>
  <property fmtid="{D5CDD505-2E9C-101B-9397-08002B2CF9AE}" pid="4" name="_dlc_DocIdItemGuid">
    <vt:lpwstr>135d315b-2ecc-4b19-89a3-e7c55f232d7d</vt:lpwstr>
  </property>
</Properties>
</file>