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02">
      <w:pPr>
        <w:rPr>
          <w:color w:val="ff0000"/>
          <w:sz w:val="18"/>
          <w:szCs w:val="18"/>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RFQ/20</w:t>
      </w:r>
      <w:r w:rsidDel="00000000" w:rsidR="00000000" w:rsidRPr="00000000">
        <w:rPr>
          <w:sz w:val="18"/>
          <w:szCs w:val="18"/>
          <w:rtl w:val="0"/>
        </w:rPr>
        <w:t xml:space="preserve">21</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sz w:val="18"/>
          <w:szCs w:val="18"/>
          <w:rtl w:val="0"/>
        </w:rPr>
        <w:t xml:space="preserve">18567</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_______________________________</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color w:val="000000"/>
          <w:rtl w:val="0"/>
        </w:rPr>
        <w:t xml:space="preserve">Technical specifications for goods – Comparative Data Table</w:t>
      </w:r>
      <w:r w:rsidDel="00000000" w:rsidR="00000000" w:rsidRPr="00000000">
        <w:rPr>
          <w:rtl w:val="0"/>
        </w:rPr>
      </w:r>
    </w:p>
    <w:tbl>
      <w:tblPr>
        <w:tblStyle w:val="Table1"/>
        <w:tblW w:w="10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0"/>
        <w:gridCol w:w="3810"/>
        <w:gridCol w:w="1740"/>
        <w:gridCol w:w="795"/>
        <w:gridCol w:w="1770"/>
        <w:gridCol w:w="2070"/>
        <w:tblGridChange w:id="0">
          <w:tblGrid>
            <w:gridCol w:w="450"/>
            <w:gridCol w:w="3810"/>
            <w:gridCol w:w="1740"/>
            <w:gridCol w:w="795"/>
            <w:gridCol w:w="1770"/>
            <w:gridCol w:w="2070"/>
          </w:tblGrid>
        </w:tblGridChange>
      </w:tblGrid>
      <w:tr>
        <w:trPr>
          <w:trHeight w:val="499" w:hRule="atLeast"/>
        </w:trPr>
        <w:tc>
          <w:tcPr>
            <w:shd w:fill="d9d9d9" w:val="clear"/>
            <w:vAlign w:val="center"/>
          </w:tcPr>
          <w:p w:rsidR="00000000" w:rsidDel="00000000" w:rsidP="00000000" w:rsidRDefault="00000000" w:rsidRPr="00000000" w14:paraId="00000009">
            <w:pPr>
              <w:jc w:val="center"/>
              <w:rPr>
                <w:b w:val="1"/>
              </w:rPr>
            </w:pPr>
            <w:r w:rsidDel="00000000" w:rsidR="00000000" w:rsidRPr="00000000">
              <w:rPr>
                <w:b w:val="1"/>
                <w:rtl w:val="0"/>
              </w:rPr>
              <w:t xml:space="preserve">No</w:t>
            </w:r>
          </w:p>
        </w:tc>
        <w:tc>
          <w:tcPr>
            <w:gridSpan w:val="3"/>
            <w:shd w:fill="d9d9d9" w:val="clear"/>
            <w:vAlign w:val="center"/>
          </w:tcPr>
          <w:p w:rsidR="00000000" w:rsidDel="00000000" w:rsidP="00000000" w:rsidRDefault="00000000" w:rsidRPr="00000000" w14:paraId="0000000A">
            <w:pPr>
              <w:jc w:val="center"/>
              <w:rPr>
                <w:b w:val="1"/>
              </w:rPr>
            </w:pPr>
            <w:r w:rsidDel="00000000" w:rsidR="00000000" w:rsidRPr="00000000">
              <w:rPr>
                <w:b w:val="1"/>
                <w:rtl w:val="0"/>
              </w:rPr>
              <w:t xml:space="preserve">UNOPS items Description / </w:t>
            </w:r>
          </w:p>
          <w:p w:rsidR="00000000" w:rsidDel="00000000" w:rsidP="00000000" w:rsidRDefault="00000000" w:rsidRPr="00000000" w14:paraId="0000000B">
            <w:pPr>
              <w:jc w:val="center"/>
              <w:rPr>
                <w:b w:val="1"/>
              </w:rPr>
            </w:pPr>
            <w:r w:rsidDel="00000000" w:rsidR="00000000" w:rsidRPr="00000000">
              <w:rPr>
                <w:b w:val="1"/>
                <w:rtl w:val="0"/>
              </w:rPr>
              <w:t xml:space="preserve">minimum technical requirements</w:t>
            </w:r>
          </w:p>
        </w:tc>
        <w:tc>
          <w:tcPr>
            <w:shd w:fill="d9d9d9" w:val="clear"/>
            <w:vAlign w:val="center"/>
          </w:tcPr>
          <w:p w:rsidR="00000000" w:rsidDel="00000000" w:rsidP="00000000" w:rsidRDefault="00000000" w:rsidRPr="00000000" w14:paraId="0000000E">
            <w:pPr>
              <w:jc w:val="center"/>
              <w:rPr>
                <w:b w:val="1"/>
              </w:rPr>
            </w:pPr>
            <w:r w:rsidDel="00000000" w:rsidR="00000000" w:rsidRPr="00000000">
              <w:rPr>
                <w:b w:val="1"/>
                <w:rtl w:val="0"/>
              </w:rPr>
              <w:t xml:space="preserve">Is Bid compliant? Bidder to complete</w:t>
            </w:r>
          </w:p>
        </w:tc>
        <w:tc>
          <w:tcPr>
            <w:shd w:fill="d9d9d9" w:val="clear"/>
            <w:vAlign w:val="center"/>
          </w:tcPr>
          <w:p w:rsidR="00000000" w:rsidDel="00000000" w:rsidP="00000000" w:rsidRDefault="00000000" w:rsidRPr="00000000" w14:paraId="0000000F">
            <w:pPr>
              <w:jc w:val="center"/>
              <w:rPr>
                <w:b w:val="1"/>
              </w:rPr>
            </w:pPr>
            <w:r w:rsidDel="00000000" w:rsidR="00000000" w:rsidRPr="00000000">
              <w:rPr>
                <w:b w:val="1"/>
                <w:rtl w:val="0"/>
              </w:rPr>
              <w:t xml:space="preserve">Details of goods offered. Bidder to complete</w:t>
            </w:r>
          </w:p>
        </w:tc>
      </w:tr>
      <w:tr>
        <w:trPr>
          <w:trHeight w:val="825" w:hRule="atLeast"/>
        </w:trPr>
        <w:tc>
          <w:tcPr>
            <w:vAlign w:val="center"/>
          </w:tcPr>
          <w:p w:rsidR="00000000" w:rsidDel="00000000" w:rsidP="00000000" w:rsidRDefault="00000000" w:rsidRPr="00000000" w14:paraId="00000010">
            <w:pPr>
              <w:jc w:val="center"/>
              <w:rPr/>
            </w:pPr>
            <w:r w:rsidDel="00000000" w:rsidR="00000000" w:rsidRPr="00000000">
              <w:rPr>
                <w:rtl w:val="0"/>
              </w:rPr>
              <w:t xml:space="preserve">01</w:t>
            </w:r>
            <w:r w:rsidDel="00000000" w:rsidR="00000000" w:rsidRPr="00000000">
              <w:rPr>
                <w:rtl w:val="0"/>
              </w:rPr>
            </w:r>
          </w:p>
        </w:tc>
        <w:tc>
          <w:tcPr>
            <w:gridSpan w:val="3"/>
            <w:vAlign w:val="center"/>
          </w:tcPr>
          <w:p w:rsidR="00000000" w:rsidDel="00000000" w:rsidP="00000000" w:rsidRDefault="00000000" w:rsidRPr="00000000" w14:paraId="00000011">
            <w:pPr>
              <w:rPr/>
            </w:pPr>
            <w:r w:rsidDel="00000000" w:rsidR="00000000" w:rsidRPr="00000000">
              <w:rPr>
                <w:rtl w:val="0"/>
              </w:rPr>
              <w:t xml:space="preserve">SAP2000  (2 Users) with 3 years new license.</w:t>
            </w:r>
          </w:p>
          <w:p w:rsidR="00000000" w:rsidDel="00000000" w:rsidP="00000000" w:rsidRDefault="00000000" w:rsidRPr="00000000" w14:paraId="00000012">
            <w:pPr>
              <w:rPr/>
            </w:pPr>
            <w:r w:rsidDel="00000000" w:rsidR="00000000" w:rsidRPr="00000000">
              <w:rPr>
                <w:rtl w:val="0"/>
              </w:rPr>
              <w:t xml:space="preserve">Level:  advance version</w:t>
            </w:r>
          </w:p>
          <w:p w:rsidR="00000000" w:rsidDel="00000000" w:rsidP="00000000" w:rsidRDefault="00000000" w:rsidRPr="00000000" w14:paraId="00000013">
            <w:pPr>
              <w:rPr/>
            </w:pPr>
            <w:r w:rsidDel="00000000" w:rsidR="00000000" w:rsidRPr="00000000">
              <w:rPr>
                <w:rtl w:val="0"/>
              </w:rPr>
              <w:t xml:space="preserve">License type: Network</w:t>
            </w:r>
          </w:p>
          <w:p w:rsidR="00000000" w:rsidDel="00000000" w:rsidP="00000000" w:rsidRDefault="00000000" w:rsidRPr="00000000" w14:paraId="00000014">
            <w:pPr>
              <w:rPr/>
            </w:pPr>
            <w:r w:rsidDel="00000000" w:rsidR="00000000" w:rsidRPr="00000000">
              <w:rPr>
                <w:rtl w:val="0"/>
              </w:rPr>
              <w:t xml:space="preserve">Software with </w:t>
            </w:r>
            <w:r w:rsidDel="00000000" w:rsidR="00000000" w:rsidRPr="00000000">
              <w:rPr>
                <w:rtl w:val="0"/>
              </w:rPr>
              <w:t xml:space="preserve">annual support for upgrades and including a 1-year maintenance fee. new</w:t>
            </w:r>
            <w:r w:rsidDel="00000000" w:rsidR="00000000" w:rsidRPr="00000000">
              <w:rPr>
                <w:rtl w:val="0"/>
              </w:rPr>
              <w:t xml:space="preserve"> license</w:t>
            </w:r>
            <w:r w:rsidDel="00000000" w:rsidR="00000000" w:rsidRPr="00000000">
              <w:rPr>
                <w:rtl w:val="0"/>
              </w:rPr>
            </w:r>
          </w:p>
        </w:tc>
        <w:tc>
          <w:tcPr>
            <w:vAlign w:val="center"/>
          </w:tcPr>
          <w:p w:rsidR="00000000" w:rsidDel="00000000" w:rsidP="00000000" w:rsidRDefault="00000000" w:rsidRPr="00000000" w14:paraId="00000017">
            <w:pPr>
              <w:jc w:val="center"/>
              <w:rPr>
                <w:rFonts w:ascii="Arial" w:cs="Arial" w:eastAsia="Arial" w:hAnsi="Arial"/>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18">
            <w:pPr>
              <w:rPr>
                <w:sz w:val="16"/>
                <w:szCs w:val="16"/>
                <w:highlight w:val="cyan"/>
              </w:rPr>
            </w:pPr>
            <w:r w:rsidDel="00000000" w:rsidR="00000000" w:rsidRPr="00000000">
              <w:rPr>
                <w:sz w:val="16"/>
                <w:szCs w:val="16"/>
                <w:highlight w:val="cyan"/>
                <w:rtl w:val="0"/>
              </w:rPr>
              <w:t xml:space="preserve">Insert details of goods offered.</w:t>
            </w:r>
          </w:p>
        </w:tc>
      </w:tr>
      <w:tr>
        <w:trPr>
          <w:trHeight w:val="435" w:hRule="atLeast"/>
        </w:trPr>
        <w:tc>
          <w:tcPr>
            <w:vAlign w:val="center"/>
          </w:tcPr>
          <w:p w:rsidR="00000000" w:rsidDel="00000000" w:rsidP="00000000" w:rsidRDefault="00000000" w:rsidRPr="00000000" w14:paraId="00000019">
            <w:pPr>
              <w:jc w:val="center"/>
              <w:rPr/>
            </w:pPr>
            <w:r w:rsidDel="00000000" w:rsidR="00000000" w:rsidRPr="00000000">
              <w:rPr>
                <w:rtl w:val="0"/>
              </w:rPr>
              <w:t xml:space="preserve">02</w:t>
            </w:r>
            <w:r w:rsidDel="00000000" w:rsidR="00000000" w:rsidRPr="00000000">
              <w:rPr>
                <w:rtl w:val="0"/>
              </w:rPr>
            </w:r>
          </w:p>
        </w:tc>
        <w:tc>
          <w:tcPr>
            <w:gridSpan w:val="3"/>
            <w:vAlign w:val="center"/>
          </w:tcPr>
          <w:p w:rsidR="00000000" w:rsidDel="00000000" w:rsidP="00000000" w:rsidRDefault="00000000" w:rsidRPr="00000000" w14:paraId="0000001A">
            <w:pPr>
              <w:rPr/>
            </w:pPr>
            <w:r w:rsidDel="00000000" w:rsidR="00000000" w:rsidRPr="00000000">
              <w:rPr>
                <w:rtl w:val="0"/>
              </w:rPr>
              <w:t xml:space="preserve">Revit (1 User) with 3 years new license.</w:t>
            </w:r>
          </w:p>
          <w:p w:rsidR="00000000" w:rsidDel="00000000" w:rsidP="00000000" w:rsidRDefault="00000000" w:rsidRPr="00000000" w14:paraId="0000001B">
            <w:pPr>
              <w:rPr/>
            </w:pPr>
            <w:r w:rsidDel="00000000" w:rsidR="00000000" w:rsidRPr="00000000">
              <w:rPr>
                <w:rtl w:val="0"/>
              </w:rPr>
            </w:r>
          </w:p>
        </w:tc>
        <w:tc>
          <w:tcPr>
            <w:vAlign w:val="center"/>
          </w:tcPr>
          <w:p w:rsidR="00000000" w:rsidDel="00000000" w:rsidP="00000000" w:rsidRDefault="00000000" w:rsidRPr="00000000" w14:paraId="0000001E">
            <w:pPr>
              <w:jc w:val="center"/>
              <w:rPr>
                <w:rFonts w:ascii="Arial" w:cs="Arial" w:eastAsia="Arial" w:hAnsi="Arial"/>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1F">
            <w:pPr>
              <w:rPr>
                <w:sz w:val="16"/>
                <w:szCs w:val="16"/>
                <w:highlight w:val="cyan"/>
              </w:rPr>
            </w:pPr>
            <w:r w:rsidDel="00000000" w:rsidR="00000000" w:rsidRPr="00000000">
              <w:rPr>
                <w:sz w:val="16"/>
                <w:szCs w:val="16"/>
                <w:highlight w:val="cyan"/>
                <w:rtl w:val="0"/>
              </w:rPr>
              <w:t xml:space="preserve">Insert details of goods offered.</w:t>
            </w:r>
          </w:p>
        </w:tc>
      </w:tr>
      <w:tr>
        <w:trPr>
          <w:trHeight w:val="1170" w:hRule="atLeast"/>
        </w:trPr>
        <w:tc>
          <w:tcPr>
            <w:vAlign w:val="center"/>
          </w:tcPr>
          <w:p w:rsidR="00000000" w:rsidDel="00000000" w:rsidP="00000000" w:rsidRDefault="00000000" w:rsidRPr="00000000" w14:paraId="00000020">
            <w:pPr>
              <w:jc w:val="center"/>
              <w:rPr/>
            </w:pPr>
            <w:r w:rsidDel="00000000" w:rsidR="00000000" w:rsidRPr="00000000">
              <w:rPr>
                <w:rtl w:val="0"/>
              </w:rPr>
              <w:t xml:space="preserve">03</w:t>
            </w:r>
            <w:r w:rsidDel="00000000" w:rsidR="00000000" w:rsidRPr="00000000">
              <w:rPr>
                <w:rtl w:val="0"/>
              </w:rPr>
            </w:r>
          </w:p>
        </w:tc>
        <w:tc>
          <w:tcPr>
            <w:gridSpan w:val="3"/>
            <w:vAlign w:val="center"/>
          </w:tcPr>
          <w:p w:rsidR="00000000" w:rsidDel="00000000" w:rsidP="00000000" w:rsidRDefault="00000000" w:rsidRPr="00000000" w14:paraId="00000021">
            <w:pPr>
              <w:rPr/>
            </w:pPr>
            <w:r w:rsidDel="00000000" w:rsidR="00000000" w:rsidRPr="00000000">
              <w:rPr>
                <w:rtl w:val="0"/>
              </w:rPr>
              <w:t xml:space="preserve">Autodesk AutoCAD 2021,  (5 Users) with 3 years new license </w:t>
            </w:r>
          </w:p>
          <w:p w:rsidR="00000000" w:rsidDel="00000000" w:rsidP="00000000" w:rsidRDefault="00000000" w:rsidRPr="00000000" w14:paraId="00000022">
            <w:pPr>
              <w:rPr/>
            </w:pPr>
            <w:r w:rsidDel="00000000" w:rsidR="00000000" w:rsidRPr="00000000">
              <w:rPr>
                <w:rtl w:val="0"/>
              </w:rPr>
              <w:t xml:space="preserve">License type: Standalone.</w:t>
            </w:r>
            <w:r w:rsidDel="00000000" w:rsidR="00000000" w:rsidRPr="00000000">
              <w:rPr>
                <w:rtl w:val="0"/>
              </w:rPr>
            </w:r>
          </w:p>
        </w:tc>
        <w:tc>
          <w:tcPr>
            <w:vAlign w:val="center"/>
          </w:tcPr>
          <w:p w:rsidR="00000000" w:rsidDel="00000000" w:rsidP="00000000" w:rsidRDefault="00000000" w:rsidRPr="00000000" w14:paraId="00000025">
            <w:pPr>
              <w:jc w:val="center"/>
              <w:rPr>
                <w:rFonts w:ascii="Arial" w:cs="Arial" w:eastAsia="Arial" w:hAnsi="Arial"/>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26">
            <w:pPr>
              <w:rPr>
                <w:sz w:val="16"/>
                <w:szCs w:val="16"/>
                <w:highlight w:val="cyan"/>
              </w:rPr>
            </w:pPr>
            <w:r w:rsidDel="00000000" w:rsidR="00000000" w:rsidRPr="00000000">
              <w:rPr>
                <w:sz w:val="16"/>
                <w:szCs w:val="16"/>
                <w:highlight w:val="cyan"/>
                <w:rtl w:val="0"/>
              </w:rPr>
              <w:t xml:space="preserve">Insert details of goods offered.</w:t>
            </w:r>
          </w:p>
        </w:tc>
      </w:tr>
      <w:tr>
        <w:trPr>
          <w:trHeight w:val="1163.28125" w:hRule="atLeast"/>
        </w:trPr>
        <w:tc>
          <w:tcPr>
            <w:vAlign w:val="center"/>
          </w:tcPr>
          <w:p w:rsidR="00000000" w:rsidDel="00000000" w:rsidP="00000000" w:rsidRDefault="00000000" w:rsidRPr="00000000" w14:paraId="00000027">
            <w:pPr>
              <w:jc w:val="center"/>
              <w:rPr/>
            </w:pPr>
            <w:r w:rsidDel="00000000" w:rsidR="00000000" w:rsidRPr="00000000">
              <w:rPr>
                <w:rtl w:val="0"/>
              </w:rPr>
              <w:t xml:space="preserve">04</w:t>
            </w:r>
            <w:r w:rsidDel="00000000" w:rsidR="00000000" w:rsidRPr="00000000">
              <w:rPr>
                <w:rtl w:val="0"/>
              </w:rPr>
            </w:r>
          </w:p>
        </w:tc>
        <w:tc>
          <w:tcPr>
            <w:gridSpan w:val="3"/>
            <w:vAlign w:val="center"/>
          </w:tcPr>
          <w:p w:rsidR="00000000" w:rsidDel="00000000" w:rsidP="00000000" w:rsidRDefault="00000000" w:rsidRPr="00000000" w14:paraId="00000028">
            <w:pPr>
              <w:rPr/>
            </w:pPr>
            <w:r w:rsidDel="00000000" w:rsidR="00000000" w:rsidRPr="00000000">
              <w:rPr>
                <w:rtl w:val="0"/>
              </w:rPr>
              <w:t xml:space="preserve">Autodesk Revit 2021.  (1 User) with 3 years new license</w:t>
            </w:r>
          </w:p>
          <w:p w:rsidR="00000000" w:rsidDel="00000000" w:rsidP="00000000" w:rsidRDefault="00000000" w:rsidRPr="00000000" w14:paraId="00000029">
            <w:pPr>
              <w:rPr/>
            </w:pPr>
            <w:r w:rsidDel="00000000" w:rsidR="00000000" w:rsidRPr="00000000">
              <w:rPr>
                <w:rtl w:val="0"/>
              </w:rPr>
              <w:t xml:space="preserve">Multidisciplinary BIM software for higher-quality, coordinated designs</w:t>
            </w:r>
            <w:r w:rsidDel="00000000" w:rsidR="00000000" w:rsidRPr="00000000">
              <w:rPr>
                <w:rtl w:val="0"/>
              </w:rPr>
            </w:r>
          </w:p>
        </w:tc>
        <w:tc>
          <w:tcPr>
            <w:vAlign w:val="center"/>
          </w:tcPr>
          <w:p w:rsidR="00000000" w:rsidDel="00000000" w:rsidP="00000000" w:rsidRDefault="00000000" w:rsidRPr="00000000" w14:paraId="0000002C">
            <w:pPr>
              <w:jc w:val="center"/>
              <w:rPr>
                <w:rFonts w:ascii="Arial" w:cs="Arial" w:eastAsia="Arial" w:hAnsi="Arial"/>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2D">
            <w:pPr>
              <w:rPr>
                <w:sz w:val="16"/>
                <w:szCs w:val="16"/>
                <w:highlight w:val="cyan"/>
              </w:rPr>
            </w:pPr>
            <w:r w:rsidDel="00000000" w:rsidR="00000000" w:rsidRPr="00000000">
              <w:rPr>
                <w:sz w:val="16"/>
                <w:szCs w:val="16"/>
                <w:highlight w:val="cyan"/>
                <w:rtl w:val="0"/>
              </w:rPr>
              <w:t xml:space="preserve">Insert details of goods offered.</w:t>
            </w:r>
          </w:p>
        </w:tc>
      </w:tr>
      <w:tr>
        <w:trPr>
          <w:trHeight w:val="2244.8437499999995" w:hRule="atLeast"/>
        </w:trPr>
        <w:tc>
          <w:tcPr>
            <w:vAlign w:val="center"/>
          </w:tcPr>
          <w:p w:rsidR="00000000" w:rsidDel="00000000" w:rsidP="00000000" w:rsidRDefault="00000000" w:rsidRPr="00000000" w14:paraId="0000002E">
            <w:pPr>
              <w:jc w:val="center"/>
              <w:rPr/>
            </w:pPr>
            <w:r w:rsidDel="00000000" w:rsidR="00000000" w:rsidRPr="00000000">
              <w:rPr>
                <w:rtl w:val="0"/>
              </w:rPr>
              <w:t xml:space="preserve">05</w:t>
            </w:r>
            <w:r w:rsidDel="00000000" w:rsidR="00000000" w:rsidRPr="00000000">
              <w:rPr>
                <w:rtl w:val="0"/>
              </w:rPr>
            </w:r>
          </w:p>
        </w:tc>
        <w:tc>
          <w:tcPr>
            <w:gridSpan w:val="3"/>
            <w:vAlign w:val="center"/>
          </w:tcPr>
          <w:p w:rsidR="00000000" w:rsidDel="00000000" w:rsidP="00000000" w:rsidRDefault="00000000" w:rsidRPr="00000000" w14:paraId="0000002F">
            <w:pPr>
              <w:rPr/>
            </w:pPr>
            <w:r w:rsidDel="00000000" w:rsidR="00000000" w:rsidRPr="00000000">
              <w:rPr>
                <w:rtl w:val="0"/>
              </w:rPr>
              <w:t xml:space="preserve">Google sketch up  (1 User) with 3 years new  license with the pro edition</w:t>
            </w:r>
          </w:p>
          <w:p w:rsidR="00000000" w:rsidDel="00000000" w:rsidP="00000000" w:rsidRDefault="00000000" w:rsidRPr="00000000" w14:paraId="00000030">
            <w:pPr>
              <w:numPr>
                <w:ilvl w:val="0"/>
                <w:numId w:val="1"/>
              </w:numPr>
              <w:ind w:left="720" w:hanging="360"/>
              <w:rPr>
                <w:u w:val="none"/>
              </w:rPr>
            </w:pPr>
            <w:r w:rsidDel="00000000" w:rsidR="00000000" w:rsidRPr="00000000">
              <w:rPr>
                <w:rtl w:val="0"/>
              </w:rPr>
              <w:t xml:space="preserve">Building energy analysis</w:t>
            </w:r>
          </w:p>
          <w:p w:rsidR="00000000" w:rsidDel="00000000" w:rsidP="00000000" w:rsidRDefault="00000000" w:rsidRPr="00000000" w14:paraId="00000031">
            <w:pPr>
              <w:numPr>
                <w:ilvl w:val="0"/>
                <w:numId w:val="1"/>
              </w:numPr>
              <w:ind w:left="720" w:hanging="360"/>
              <w:rPr>
                <w:u w:val="none"/>
              </w:rPr>
            </w:pPr>
            <w:r w:rsidDel="00000000" w:rsidR="00000000" w:rsidRPr="00000000">
              <w:rPr>
                <w:rtl w:val="0"/>
              </w:rPr>
              <w:t xml:space="preserve">Daylight analysis</w:t>
            </w:r>
          </w:p>
          <w:p w:rsidR="00000000" w:rsidDel="00000000" w:rsidP="00000000" w:rsidRDefault="00000000" w:rsidRPr="00000000" w14:paraId="00000032">
            <w:pPr>
              <w:numPr>
                <w:ilvl w:val="0"/>
                <w:numId w:val="1"/>
              </w:numPr>
              <w:ind w:left="720" w:hanging="360"/>
              <w:rPr>
                <w:u w:val="none"/>
              </w:rPr>
            </w:pPr>
            <w:r w:rsidDel="00000000" w:rsidR="00000000" w:rsidRPr="00000000">
              <w:rPr>
                <w:rtl w:val="0"/>
              </w:rPr>
              <w:t xml:space="preserve">HVAC sizing</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Thermal comfort analysis</w:t>
            </w:r>
          </w:p>
          <w:p w:rsidR="00000000" w:rsidDel="00000000" w:rsidP="00000000" w:rsidRDefault="00000000" w:rsidRPr="00000000" w14:paraId="00000034">
            <w:pPr>
              <w:numPr>
                <w:ilvl w:val="0"/>
                <w:numId w:val="1"/>
              </w:numPr>
              <w:ind w:left="720" w:hanging="360"/>
              <w:rPr>
                <w:u w:val="none"/>
              </w:rPr>
            </w:pPr>
            <w:r w:rsidDel="00000000" w:rsidR="00000000" w:rsidRPr="00000000">
              <w:rPr>
                <w:rtl w:val="0"/>
              </w:rPr>
              <w:t xml:space="preserve">Carbon Emissions</w:t>
            </w:r>
            <w:r w:rsidDel="00000000" w:rsidR="00000000" w:rsidRPr="00000000">
              <w:rPr>
                <w:rtl w:val="0"/>
              </w:rPr>
            </w:r>
          </w:p>
        </w:tc>
        <w:tc>
          <w:tcPr>
            <w:vAlign w:val="center"/>
          </w:tcPr>
          <w:p w:rsidR="00000000" w:rsidDel="00000000" w:rsidP="00000000" w:rsidRDefault="00000000" w:rsidRPr="00000000" w14:paraId="00000037">
            <w:pPr>
              <w:jc w:val="center"/>
              <w:rPr>
                <w:sz w:val="18"/>
                <w:szCs w:val="18"/>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38">
            <w:pPr>
              <w:rPr>
                <w:sz w:val="16"/>
                <w:szCs w:val="16"/>
                <w:highlight w:val="cyan"/>
              </w:rPr>
            </w:pPr>
            <w:r w:rsidDel="00000000" w:rsidR="00000000" w:rsidRPr="00000000">
              <w:rPr>
                <w:sz w:val="16"/>
                <w:szCs w:val="16"/>
                <w:highlight w:val="cyan"/>
                <w:rtl w:val="0"/>
              </w:rPr>
              <w:t xml:space="preserve">Insert details of goods offered.</w:t>
            </w:r>
          </w:p>
        </w:tc>
      </w:tr>
      <w:tr>
        <w:trPr>
          <w:trHeight w:val="450" w:hRule="atLeast"/>
        </w:trPr>
        <w:tc>
          <w:tcPr>
            <w:vAlign w:val="center"/>
          </w:tcPr>
          <w:p w:rsidR="00000000" w:rsidDel="00000000" w:rsidP="00000000" w:rsidRDefault="00000000" w:rsidRPr="00000000" w14:paraId="00000039">
            <w:pPr>
              <w:jc w:val="center"/>
              <w:rPr/>
            </w:pPr>
            <w:r w:rsidDel="00000000" w:rsidR="00000000" w:rsidRPr="00000000">
              <w:rPr>
                <w:rtl w:val="0"/>
              </w:rPr>
              <w:t xml:space="preserve">06</w:t>
            </w:r>
            <w:r w:rsidDel="00000000" w:rsidR="00000000" w:rsidRPr="00000000">
              <w:rPr>
                <w:rtl w:val="0"/>
              </w:rPr>
            </w:r>
          </w:p>
        </w:tc>
        <w:tc>
          <w:tcPr>
            <w:gridSpan w:val="3"/>
            <w:vAlign w:val="center"/>
          </w:tcPr>
          <w:p w:rsidR="00000000" w:rsidDel="00000000" w:rsidP="00000000" w:rsidRDefault="00000000" w:rsidRPr="00000000" w14:paraId="0000003A">
            <w:pPr>
              <w:rPr/>
            </w:pPr>
            <w:r w:rsidDel="00000000" w:rsidR="00000000" w:rsidRPr="00000000">
              <w:rPr>
                <w:rtl w:val="0"/>
              </w:rPr>
              <w:t xml:space="preserve">Revit MEP (2 Users) with 3 years new license </w:t>
            </w:r>
            <w:r w:rsidDel="00000000" w:rsidR="00000000" w:rsidRPr="00000000">
              <w:rPr>
                <w:rtl w:val="0"/>
              </w:rPr>
            </w:r>
          </w:p>
        </w:tc>
        <w:tc>
          <w:tcPr>
            <w:vAlign w:val="center"/>
          </w:tcPr>
          <w:p w:rsidR="00000000" w:rsidDel="00000000" w:rsidP="00000000" w:rsidRDefault="00000000" w:rsidRPr="00000000" w14:paraId="0000003D">
            <w:pPr>
              <w:jc w:val="center"/>
              <w:rPr>
                <w:rFonts w:ascii="Arial" w:cs="Arial" w:eastAsia="Arial" w:hAnsi="Arial"/>
                <w:sz w:val="18"/>
                <w:szCs w:val="18"/>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3E">
            <w:pPr>
              <w:rPr>
                <w:sz w:val="16"/>
                <w:szCs w:val="16"/>
                <w:highlight w:val="cyan"/>
              </w:rPr>
            </w:pPr>
            <w:r w:rsidDel="00000000" w:rsidR="00000000" w:rsidRPr="00000000">
              <w:rPr>
                <w:sz w:val="16"/>
                <w:szCs w:val="16"/>
                <w:highlight w:val="cyan"/>
                <w:rtl w:val="0"/>
              </w:rPr>
              <w:t xml:space="preserve">Insert details of goods offered.</w:t>
            </w:r>
          </w:p>
        </w:tc>
      </w:tr>
      <w:tr>
        <w:trPr>
          <w:trHeight w:val="915" w:hRule="atLeast"/>
        </w:trPr>
        <w:tc>
          <w:tcPr>
            <w:vAlign w:val="center"/>
          </w:tcPr>
          <w:p w:rsidR="00000000" w:rsidDel="00000000" w:rsidP="00000000" w:rsidRDefault="00000000" w:rsidRPr="00000000" w14:paraId="0000003F">
            <w:pPr>
              <w:jc w:val="center"/>
              <w:rPr/>
            </w:pPr>
            <w:r w:rsidDel="00000000" w:rsidR="00000000" w:rsidRPr="00000000">
              <w:rPr>
                <w:rtl w:val="0"/>
              </w:rPr>
              <w:t xml:space="preserve">07</w:t>
            </w:r>
            <w:r w:rsidDel="00000000" w:rsidR="00000000" w:rsidRPr="00000000">
              <w:rPr>
                <w:rtl w:val="0"/>
              </w:rPr>
            </w:r>
          </w:p>
        </w:tc>
        <w:tc>
          <w:tcPr>
            <w:gridSpan w:val="3"/>
            <w:vAlign w:val="center"/>
          </w:tcPr>
          <w:p w:rsidR="00000000" w:rsidDel="00000000" w:rsidP="00000000" w:rsidRDefault="00000000" w:rsidRPr="00000000" w14:paraId="00000040">
            <w:pPr>
              <w:rPr/>
            </w:pPr>
            <w:r w:rsidDel="00000000" w:rsidR="00000000" w:rsidRPr="00000000">
              <w:rPr>
                <w:rtl w:val="0"/>
              </w:rPr>
              <w:t xml:space="preserve">Electrical Auto CAD  (2 Users) with 3 years new license </w:t>
            </w:r>
            <w:r w:rsidDel="00000000" w:rsidR="00000000" w:rsidRPr="00000000">
              <w:rPr>
                <w:rtl w:val="0"/>
              </w:rPr>
            </w:r>
          </w:p>
        </w:tc>
        <w:tc>
          <w:tcPr>
            <w:vAlign w:val="center"/>
          </w:tcPr>
          <w:p w:rsidR="00000000" w:rsidDel="00000000" w:rsidP="00000000" w:rsidRDefault="00000000" w:rsidRPr="00000000" w14:paraId="00000043">
            <w:pPr>
              <w:jc w:val="center"/>
              <w:rPr>
                <w:rFonts w:ascii="Arial" w:cs="Arial" w:eastAsia="Arial" w:hAnsi="Arial"/>
                <w:highlight w:val="cyan"/>
              </w:rPr>
            </w:pPr>
            <w:r w:rsidDel="00000000" w:rsidR="00000000" w:rsidRPr="00000000">
              <w:rPr>
                <w:highlight w:val="cyan"/>
                <w:rtl w:val="0"/>
              </w:rPr>
              <w:t xml:space="preserve">☐ Yes  ☐ N</w:t>
            </w:r>
            <w:r w:rsidDel="00000000" w:rsidR="00000000" w:rsidRPr="00000000">
              <w:rPr>
                <w:rFonts w:ascii="Arial" w:cs="Arial" w:eastAsia="Arial" w:hAnsi="Arial"/>
                <w:highlight w:val="cyan"/>
                <w:rtl w:val="0"/>
              </w:rPr>
              <w:t xml:space="preserve">o</w:t>
            </w:r>
          </w:p>
        </w:tc>
        <w:tc>
          <w:tcPr>
            <w:vAlign w:val="center"/>
          </w:tcPr>
          <w:p w:rsidR="00000000" w:rsidDel="00000000" w:rsidP="00000000" w:rsidRDefault="00000000" w:rsidRPr="00000000" w14:paraId="00000044">
            <w:pPr>
              <w:rPr>
                <w:sz w:val="16"/>
                <w:szCs w:val="16"/>
                <w:highlight w:val="cyan"/>
              </w:rPr>
            </w:pPr>
            <w:r w:rsidDel="00000000" w:rsidR="00000000" w:rsidRPr="00000000">
              <w:rPr>
                <w:sz w:val="16"/>
                <w:szCs w:val="16"/>
                <w:highlight w:val="cyan"/>
                <w:rtl w:val="0"/>
              </w:rPr>
              <w:t xml:space="preserve">Insert details of goods offered.</w:t>
            </w:r>
          </w:p>
        </w:tc>
      </w:tr>
      <w:tr>
        <w:trPr>
          <w:trHeight w:val="1092.1093749999998" w:hRule="atLeast"/>
        </w:trPr>
        <w:tc>
          <w:tcPr>
            <w:vAlign w:val="center"/>
          </w:tcPr>
          <w:p w:rsidR="00000000" w:rsidDel="00000000" w:rsidP="00000000" w:rsidRDefault="00000000" w:rsidRPr="00000000" w14:paraId="00000045">
            <w:pPr>
              <w:jc w:val="center"/>
              <w:rPr/>
            </w:pPr>
            <w:r w:rsidDel="00000000" w:rsidR="00000000" w:rsidRPr="00000000">
              <w:rPr>
                <w:rtl w:val="0"/>
              </w:rPr>
              <w:t xml:space="preserve">      08</w:t>
            </w:r>
            <w:r w:rsidDel="00000000" w:rsidR="00000000" w:rsidRPr="00000000">
              <w:rPr>
                <w:rtl w:val="0"/>
              </w:rPr>
            </w:r>
          </w:p>
        </w:tc>
        <w:tc>
          <w:tcPr>
            <w:gridSpan w:val="3"/>
            <w:vAlign w:val="center"/>
          </w:tcPr>
          <w:p w:rsidR="00000000" w:rsidDel="00000000" w:rsidP="00000000" w:rsidRDefault="00000000" w:rsidRPr="00000000" w14:paraId="00000046">
            <w:pPr>
              <w:rPr>
                <w:color w:val="222222"/>
                <w:sz w:val="22"/>
                <w:szCs w:val="22"/>
                <w:highlight w:val="white"/>
              </w:rPr>
            </w:pPr>
            <w:r w:rsidDel="00000000" w:rsidR="00000000" w:rsidRPr="00000000">
              <w:rPr>
                <w:color w:val="222222"/>
                <w:sz w:val="22"/>
                <w:szCs w:val="22"/>
                <w:highlight w:val="white"/>
                <w:rtl w:val="0"/>
              </w:rPr>
              <w:t xml:space="preserve">WaterCAD (For water distribution network analysis and</w:t>
            </w:r>
          </w:p>
          <w:p w:rsidR="00000000" w:rsidDel="00000000" w:rsidP="00000000" w:rsidRDefault="00000000" w:rsidRPr="00000000" w14:paraId="00000047">
            <w:pPr>
              <w:rPr>
                <w:color w:val="222222"/>
                <w:sz w:val="22"/>
                <w:szCs w:val="22"/>
                <w:highlight w:val="white"/>
              </w:rPr>
            </w:pPr>
            <w:r w:rsidDel="00000000" w:rsidR="00000000" w:rsidRPr="00000000">
              <w:rPr>
                <w:color w:val="222222"/>
                <w:sz w:val="22"/>
                <w:szCs w:val="22"/>
                <w:highlight w:val="white"/>
                <w:rtl w:val="0"/>
              </w:rPr>
              <w:t xml:space="preserve">design) (1 User) </w:t>
            </w:r>
            <w:r w:rsidDel="00000000" w:rsidR="00000000" w:rsidRPr="00000000">
              <w:rPr>
                <w:rtl w:val="0"/>
              </w:rPr>
              <w:t xml:space="preserve">with 3 years new license basic perpetual new license. the application is an OpenFlow with a </w:t>
            </w:r>
            <w:r w:rsidDel="00000000" w:rsidR="00000000" w:rsidRPr="00000000">
              <w:rPr>
                <w:color w:val="222222"/>
                <w:sz w:val="22"/>
                <w:szCs w:val="22"/>
                <w:highlight w:val="white"/>
                <w:rtl w:val="0"/>
              </w:rPr>
              <w:t xml:space="preserve">default version.</w:t>
            </w:r>
            <w:r w:rsidDel="00000000" w:rsidR="00000000" w:rsidRPr="00000000">
              <w:rPr>
                <w:rtl w:val="0"/>
              </w:rPr>
            </w:r>
          </w:p>
        </w:tc>
        <w:tc>
          <w:tcPr>
            <w:vAlign w:val="center"/>
          </w:tcPr>
          <w:p w:rsidR="00000000" w:rsidDel="00000000" w:rsidP="00000000" w:rsidRDefault="00000000" w:rsidRPr="00000000" w14:paraId="0000004A">
            <w:pPr>
              <w:jc w:val="center"/>
              <w:rPr>
                <w:rFonts w:ascii="Arial" w:cs="Arial" w:eastAsia="Arial" w:hAnsi="Arial"/>
                <w:sz w:val="18"/>
                <w:szCs w:val="18"/>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4B">
            <w:pPr>
              <w:rPr>
                <w:sz w:val="16"/>
                <w:szCs w:val="16"/>
                <w:highlight w:val="cyan"/>
              </w:rPr>
            </w:pPr>
            <w:r w:rsidDel="00000000" w:rsidR="00000000" w:rsidRPr="00000000">
              <w:rPr>
                <w:sz w:val="16"/>
                <w:szCs w:val="16"/>
                <w:highlight w:val="cyan"/>
                <w:rtl w:val="0"/>
              </w:rPr>
              <w:t xml:space="preserve">Insert details of goods offered.</w:t>
            </w:r>
          </w:p>
        </w:tc>
      </w:tr>
      <w:tr>
        <w:trPr>
          <w:trHeight w:val="1924.2578125" w:hRule="atLeast"/>
        </w:trPr>
        <w:tc>
          <w:tcPr>
            <w:vAlign w:val="center"/>
          </w:tcPr>
          <w:p w:rsidR="00000000" w:rsidDel="00000000" w:rsidP="00000000" w:rsidRDefault="00000000" w:rsidRPr="00000000" w14:paraId="0000004C">
            <w:pPr>
              <w:jc w:val="center"/>
              <w:rPr/>
            </w:pPr>
            <w:r w:rsidDel="00000000" w:rsidR="00000000" w:rsidRPr="00000000">
              <w:rPr>
                <w:rtl w:val="0"/>
              </w:rPr>
              <w:t xml:space="preserve">09</w:t>
            </w:r>
            <w:r w:rsidDel="00000000" w:rsidR="00000000" w:rsidRPr="00000000">
              <w:rPr>
                <w:rtl w:val="0"/>
              </w:rPr>
            </w:r>
          </w:p>
        </w:tc>
        <w:tc>
          <w:tcPr>
            <w:gridSpan w:val="3"/>
            <w:vAlign w:val="center"/>
          </w:tcPr>
          <w:p w:rsidR="00000000" w:rsidDel="00000000" w:rsidP="00000000" w:rsidRDefault="00000000" w:rsidRPr="00000000" w14:paraId="0000004D">
            <w:pPr>
              <w:rPr/>
            </w:pPr>
            <w:r w:rsidDel="00000000" w:rsidR="00000000" w:rsidRPr="00000000">
              <w:rPr>
                <w:color w:val="222222"/>
                <w:sz w:val="22"/>
                <w:szCs w:val="22"/>
                <w:highlight w:val="white"/>
                <w:rtl w:val="0"/>
              </w:rPr>
              <w:t xml:space="preserve">ArcGIS Version 10.4.1 (For Data preparation)  (1 User) </w:t>
            </w:r>
            <w:r w:rsidDel="00000000" w:rsidR="00000000" w:rsidRPr="00000000">
              <w:rPr>
                <w:rtl w:val="0"/>
              </w:rPr>
              <w:t xml:space="preserve">with 3 years new license</w:t>
            </w:r>
            <w:r w:rsidDel="00000000" w:rsidR="00000000" w:rsidRPr="00000000">
              <w:rPr>
                <w:color w:val="222222"/>
                <w:sz w:val="22"/>
                <w:szCs w:val="22"/>
                <w:highlight w:val="white"/>
                <w:rtl w:val="0"/>
              </w:rPr>
              <w:t xml:space="preserve">. </w:t>
            </w:r>
            <w:r w:rsidDel="00000000" w:rsidR="00000000" w:rsidRPr="00000000">
              <w:rPr>
                <w:rtl w:val="0"/>
              </w:rPr>
            </w:r>
          </w:p>
          <w:p w:rsidR="00000000" w:rsidDel="00000000" w:rsidP="00000000" w:rsidRDefault="00000000" w:rsidRPr="00000000" w14:paraId="0000004E">
            <w:pPr>
              <w:numPr>
                <w:ilvl w:val="0"/>
                <w:numId w:val="2"/>
              </w:numPr>
              <w:ind w:left="720" w:hanging="360"/>
            </w:pPr>
            <w:r w:rsidDel="00000000" w:rsidR="00000000" w:rsidRPr="00000000">
              <w:rPr>
                <w:rtl w:val="0"/>
              </w:rPr>
              <w:t xml:space="preserve">Visualize, analyze, and manage data</w:t>
            </w:r>
          </w:p>
          <w:p w:rsidR="00000000" w:rsidDel="00000000" w:rsidP="00000000" w:rsidRDefault="00000000" w:rsidRPr="00000000" w14:paraId="0000004F">
            <w:pPr>
              <w:numPr>
                <w:ilvl w:val="0"/>
                <w:numId w:val="2"/>
              </w:numPr>
              <w:ind w:left="720" w:hanging="360"/>
            </w:pPr>
            <w:r w:rsidDel="00000000" w:rsidR="00000000" w:rsidRPr="00000000">
              <w:rPr>
                <w:rtl w:val="0"/>
              </w:rPr>
              <w:t xml:space="preserve">Combine 3D, CAD, imagery, and other data on a single map</w:t>
            </w:r>
          </w:p>
          <w:p w:rsidR="00000000" w:rsidDel="00000000" w:rsidP="00000000" w:rsidRDefault="00000000" w:rsidRPr="00000000" w14:paraId="00000050">
            <w:pPr>
              <w:numPr>
                <w:ilvl w:val="0"/>
                <w:numId w:val="2"/>
              </w:numPr>
              <w:ind w:left="720" w:hanging="360"/>
            </w:pPr>
            <w:r w:rsidDel="00000000" w:rsidR="00000000" w:rsidRPr="00000000">
              <w:rPr>
                <w:rtl w:val="0"/>
              </w:rPr>
              <w:t xml:space="preserve">Connect people and data with ArcGIS Online and ArcGIS Living Atlas of the World</w:t>
            </w:r>
            <w:r w:rsidDel="00000000" w:rsidR="00000000" w:rsidRPr="00000000">
              <w:rPr>
                <w:rtl w:val="0"/>
              </w:rPr>
            </w:r>
          </w:p>
        </w:tc>
        <w:tc>
          <w:tcPr>
            <w:vAlign w:val="center"/>
          </w:tcPr>
          <w:p w:rsidR="00000000" w:rsidDel="00000000" w:rsidP="00000000" w:rsidRDefault="00000000" w:rsidRPr="00000000" w14:paraId="00000053">
            <w:pPr>
              <w:jc w:val="center"/>
              <w:rPr>
                <w:rFonts w:ascii="Arial" w:cs="Arial" w:eastAsia="Arial" w:hAnsi="Arial"/>
                <w:sz w:val="18"/>
                <w:szCs w:val="18"/>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4">
            <w:pPr>
              <w:rPr>
                <w:sz w:val="16"/>
                <w:szCs w:val="16"/>
                <w:highlight w:val="cyan"/>
              </w:rPr>
            </w:pPr>
            <w:r w:rsidDel="00000000" w:rsidR="00000000" w:rsidRPr="00000000">
              <w:rPr>
                <w:sz w:val="16"/>
                <w:szCs w:val="16"/>
                <w:highlight w:val="cyan"/>
                <w:rtl w:val="0"/>
              </w:rPr>
              <w:t xml:space="preserve">Insert details of goods offered.</w:t>
            </w:r>
          </w:p>
        </w:tc>
      </w:tr>
      <w:tr>
        <w:trPr>
          <w:trHeight w:val="1080" w:hRule="atLeast"/>
        </w:trPr>
        <w:tc>
          <w:tcPr>
            <w:vAlign w:val="center"/>
          </w:tcPr>
          <w:p w:rsidR="00000000" w:rsidDel="00000000" w:rsidP="00000000" w:rsidRDefault="00000000" w:rsidRPr="00000000" w14:paraId="00000055">
            <w:pPr>
              <w:jc w:val="center"/>
              <w:rPr/>
            </w:pPr>
            <w:r w:rsidDel="00000000" w:rsidR="00000000" w:rsidRPr="00000000">
              <w:rPr>
                <w:rtl w:val="0"/>
              </w:rPr>
              <w:t xml:space="preserve">10</w:t>
            </w:r>
            <w:r w:rsidDel="00000000" w:rsidR="00000000" w:rsidRPr="00000000">
              <w:rPr>
                <w:rtl w:val="0"/>
              </w:rPr>
            </w:r>
          </w:p>
        </w:tc>
        <w:tc>
          <w:tcPr>
            <w:gridSpan w:val="3"/>
            <w:vAlign w:val="center"/>
          </w:tcPr>
          <w:p w:rsidR="00000000" w:rsidDel="00000000" w:rsidP="00000000" w:rsidRDefault="00000000" w:rsidRPr="00000000" w14:paraId="00000056">
            <w:pPr>
              <w:rPr>
                <w:color w:val="222222"/>
                <w:sz w:val="22"/>
                <w:szCs w:val="22"/>
                <w:highlight w:val="white"/>
              </w:rPr>
            </w:pPr>
            <w:r w:rsidDel="00000000" w:rsidR="00000000" w:rsidRPr="00000000">
              <w:rPr>
                <w:color w:val="222222"/>
                <w:sz w:val="22"/>
                <w:szCs w:val="22"/>
                <w:highlight w:val="white"/>
                <w:rtl w:val="0"/>
              </w:rPr>
              <w:t xml:space="preserve">Autodesk Civil 3D 2021   (1 User) </w:t>
            </w:r>
            <w:r w:rsidDel="00000000" w:rsidR="00000000" w:rsidRPr="00000000">
              <w:rPr>
                <w:rtl w:val="0"/>
              </w:rPr>
              <w:t xml:space="preserve">with 3 years new license </w:t>
            </w:r>
            <w:r w:rsidDel="00000000" w:rsidR="00000000" w:rsidRPr="00000000">
              <w:rPr>
                <w:color w:val="222222"/>
                <w:sz w:val="22"/>
                <w:szCs w:val="22"/>
                <w:highlight w:val="white"/>
                <w:rtl w:val="0"/>
              </w:rPr>
              <w:t xml:space="preserve"> </w:t>
            </w:r>
          </w:p>
        </w:tc>
        <w:tc>
          <w:tcPr>
            <w:vAlign w:val="center"/>
          </w:tcPr>
          <w:p w:rsidR="00000000" w:rsidDel="00000000" w:rsidP="00000000" w:rsidRDefault="00000000" w:rsidRPr="00000000" w14:paraId="00000059">
            <w:pPr>
              <w:jc w:val="center"/>
              <w:rPr>
                <w:rFonts w:ascii="Arial" w:cs="Arial" w:eastAsia="Arial" w:hAnsi="Arial"/>
                <w:sz w:val="18"/>
                <w:szCs w:val="18"/>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5A">
            <w:pPr>
              <w:rPr>
                <w:sz w:val="16"/>
                <w:szCs w:val="16"/>
                <w:highlight w:val="cyan"/>
              </w:rPr>
            </w:pPr>
            <w:r w:rsidDel="00000000" w:rsidR="00000000" w:rsidRPr="00000000">
              <w:rPr>
                <w:sz w:val="16"/>
                <w:szCs w:val="16"/>
                <w:highlight w:val="cyan"/>
                <w:rtl w:val="0"/>
              </w:rPr>
              <w:t xml:space="preserve">Insert details of goods offered.</w:t>
            </w:r>
          </w:p>
        </w:tc>
      </w:tr>
    </w:tbl>
    <w:p w:rsidR="00000000" w:rsidDel="00000000" w:rsidP="00000000" w:rsidRDefault="00000000" w:rsidRPr="00000000" w14:paraId="0000005B">
      <w:pPr>
        <w:spacing w:after="160" w:line="259" w:lineRule="auto"/>
        <w:rPr>
          <w:b w:val="1"/>
        </w:rPr>
      </w:pPr>
      <w:r w:rsidDel="00000000" w:rsidR="00000000" w:rsidRPr="00000000">
        <w:rPr>
          <w:rtl w:val="0"/>
        </w:rPr>
      </w:r>
    </w:p>
    <w:p w:rsidR="00000000" w:rsidDel="00000000" w:rsidP="00000000" w:rsidRDefault="00000000" w:rsidRPr="00000000" w14:paraId="0000005C">
      <w:pPr>
        <w:spacing w:after="160" w:line="259" w:lineRule="auto"/>
        <w:rPr>
          <w:b w:val="1"/>
        </w:rPr>
      </w:pPr>
      <w:r w:rsidDel="00000000" w:rsidR="00000000" w:rsidRPr="00000000">
        <w:rPr>
          <w:rtl w:val="0"/>
        </w:rPr>
      </w:r>
    </w:p>
    <w:p w:rsidR="00000000" w:rsidDel="00000000" w:rsidP="00000000" w:rsidRDefault="00000000" w:rsidRPr="00000000" w14:paraId="0000005D">
      <w:pPr>
        <w:spacing w:after="160" w:line="259" w:lineRule="auto"/>
        <w:rPr>
          <w:b w:val="1"/>
        </w:rPr>
      </w:pPr>
      <w:r w:rsidDel="00000000" w:rsidR="00000000" w:rsidRPr="00000000">
        <w:rPr>
          <w:rtl w:val="0"/>
        </w:rPr>
      </w:r>
    </w:p>
    <w:p w:rsidR="00000000" w:rsidDel="00000000" w:rsidP="00000000" w:rsidRDefault="00000000" w:rsidRPr="00000000" w14:paraId="0000005E">
      <w:pPr>
        <w:spacing w:after="160" w:line="259" w:lineRule="auto"/>
        <w:rPr>
          <w:b w:val="1"/>
        </w:rPr>
      </w:pPr>
      <w:r w:rsidDel="00000000" w:rsidR="00000000" w:rsidRPr="00000000">
        <w:rPr>
          <w:rtl w:val="0"/>
        </w:rPr>
      </w:r>
    </w:p>
    <w:p w:rsidR="00000000" w:rsidDel="00000000" w:rsidP="00000000" w:rsidRDefault="00000000" w:rsidRPr="00000000" w14:paraId="0000005F">
      <w:pPr>
        <w:spacing w:after="160" w:line="259" w:lineRule="auto"/>
        <w:rPr>
          <w:b w:val="1"/>
        </w:rPr>
      </w:pPr>
      <w:r w:rsidDel="00000000" w:rsidR="00000000" w:rsidRPr="00000000">
        <w:rPr>
          <w:rtl w:val="0"/>
        </w:rPr>
      </w:r>
    </w:p>
    <w:p w:rsidR="00000000" w:rsidDel="00000000" w:rsidP="00000000" w:rsidRDefault="00000000" w:rsidRPr="00000000" w14:paraId="00000060">
      <w:pPr>
        <w:spacing w:after="160" w:line="259" w:lineRule="auto"/>
        <w:rPr>
          <w:b w:val="1"/>
        </w:rPr>
      </w:pPr>
      <w:r w:rsidDel="00000000" w:rsidR="00000000" w:rsidRPr="00000000">
        <w:rPr>
          <w:rtl w:val="0"/>
        </w:rPr>
      </w:r>
    </w:p>
    <w:p w:rsidR="00000000" w:rsidDel="00000000" w:rsidP="00000000" w:rsidRDefault="00000000" w:rsidRPr="00000000" w14:paraId="00000061">
      <w:pPr>
        <w:spacing w:after="160" w:line="259" w:lineRule="auto"/>
        <w:rPr>
          <w:b w:val="1"/>
        </w:rPr>
      </w:pPr>
      <w:r w:rsidDel="00000000" w:rsidR="00000000" w:rsidRPr="00000000">
        <w:rPr>
          <w:rtl w:val="0"/>
        </w:rPr>
      </w:r>
    </w:p>
    <w:p w:rsidR="00000000" w:rsidDel="00000000" w:rsidP="00000000" w:rsidRDefault="00000000" w:rsidRPr="00000000" w14:paraId="00000062">
      <w:pPr>
        <w:spacing w:after="160" w:line="259" w:lineRule="auto"/>
        <w:rPr>
          <w:b w:val="1"/>
        </w:rPr>
      </w:pPr>
      <w:r w:rsidDel="00000000" w:rsidR="00000000" w:rsidRPr="00000000">
        <w:rPr>
          <w:rtl w:val="0"/>
        </w:rPr>
      </w:r>
    </w:p>
    <w:p w:rsidR="00000000" w:rsidDel="00000000" w:rsidP="00000000" w:rsidRDefault="00000000" w:rsidRPr="00000000" w14:paraId="00000063">
      <w:pPr>
        <w:spacing w:after="160" w:line="259" w:lineRule="auto"/>
        <w:rPr>
          <w:b w:val="1"/>
        </w:rPr>
      </w:pPr>
      <w:r w:rsidDel="00000000" w:rsidR="00000000" w:rsidRPr="00000000">
        <w:rPr>
          <w:rtl w:val="0"/>
        </w:rPr>
      </w:r>
    </w:p>
    <w:p w:rsidR="00000000" w:rsidDel="00000000" w:rsidP="00000000" w:rsidRDefault="00000000" w:rsidRPr="00000000" w14:paraId="00000064">
      <w:pPr>
        <w:spacing w:after="160" w:line="259" w:lineRule="auto"/>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tbl>
      <w:tblPr>
        <w:tblStyle w:val="Table2"/>
        <w:tblW w:w="10650.0" w:type="dxa"/>
        <w:jc w:val="left"/>
        <w:tblInd w:w="-22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10"/>
        <w:gridCol w:w="4935"/>
        <w:gridCol w:w="1455"/>
        <w:gridCol w:w="2250"/>
        <w:tblGridChange w:id="0">
          <w:tblGrid>
            <w:gridCol w:w="2010"/>
            <w:gridCol w:w="4935"/>
            <w:gridCol w:w="1455"/>
            <w:gridCol w:w="2250"/>
          </w:tblGrid>
        </w:tblGridChange>
      </w:tblGrid>
      <w:tr>
        <w:trPr>
          <w:trHeight w:val="737" w:hRule="atLeast"/>
        </w:trPr>
        <w:tc>
          <w:tcPr>
            <w:shd w:fill="d9d9d9" w:val="clear"/>
            <w:vAlign w:val="center"/>
          </w:tcPr>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66">
            <w:pPr>
              <w:jc w:val="both"/>
              <w:rPr>
                <w:rFonts w:ascii="Arial" w:cs="Arial" w:eastAsia="Arial" w:hAnsi="Arial"/>
                <w:sz w:val="18"/>
                <w:szCs w:val="18"/>
                <w:highlight w:val="yellow"/>
              </w:rPr>
            </w:pPr>
            <w:r w:rsidDel="00000000" w:rsidR="00000000" w:rsidRPr="00000000">
              <w:rPr>
                <w:rFonts w:ascii="Arial" w:cs="Arial" w:eastAsia="Arial" w:hAnsi="Arial"/>
                <w:rtl w:val="0"/>
              </w:rPr>
              <w:t xml:space="preserve">The contractor shall deliver the services as soon as possible from the day of issuing of the Purchase order</w:t>
            </w:r>
            <w:r w:rsidDel="00000000" w:rsidR="00000000" w:rsidRPr="00000000">
              <w:rPr>
                <w:rtl w:val="0"/>
              </w:rPr>
            </w:r>
          </w:p>
        </w:tc>
        <w:tc>
          <w:tcPr>
            <w:vAlign w:val="center"/>
          </w:tcPr>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68">
            <w:pPr>
              <w:jc w:val="center"/>
              <w:rPr>
                <w:sz w:val="18"/>
                <w:szCs w:val="18"/>
              </w:rPr>
            </w:pPr>
            <w:r w:rsidDel="00000000" w:rsidR="00000000" w:rsidRPr="00000000">
              <w:rPr>
                <w:sz w:val="18"/>
                <w:szCs w:val="18"/>
                <w:highlight w:val="cyan"/>
                <w:rtl w:val="0"/>
              </w:rPr>
              <w:t xml:space="preserve">Insert details </w:t>
            </w:r>
            <w:r w:rsidDel="00000000" w:rsidR="00000000" w:rsidRPr="00000000">
              <w:rPr>
                <w:rtl w:val="0"/>
              </w:rPr>
            </w:r>
          </w:p>
        </w:tc>
      </w:tr>
      <w:tr>
        <w:trPr>
          <w:trHeight w:val="825" w:hRule="atLeast"/>
        </w:trPr>
        <w:tc>
          <w:tcPr>
            <w:shd w:fill="d9d9d9" w:val="clear"/>
            <w:vAlign w:val="center"/>
          </w:tcPr>
          <w:p w:rsidR="00000000" w:rsidDel="00000000" w:rsidP="00000000" w:rsidRDefault="00000000" w:rsidRPr="00000000" w14:paraId="00000069">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shd w:fill="ffffff" w:val="clear"/>
            <w:vAlign w:val="center"/>
          </w:tcPr>
          <w:p w:rsidR="00000000" w:rsidDel="00000000" w:rsidP="00000000" w:rsidRDefault="00000000" w:rsidRPr="00000000" w14:paraId="0000006A">
            <w:pPr>
              <w:jc w:val="both"/>
              <w:rPr>
                <w:rFonts w:ascii="Arial" w:cs="Arial" w:eastAsia="Arial" w:hAnsi="Arial"/>
              </w:rPr>
            </w:pPr>
            <w:r w:rsidDel="00000000" w:rsidR="00000000" w:rsidRPr="00000000">
              <w:rPr>
                <w:rFonts w:ascii="Arial" w:cs="Arial" w:eastAsia="Arial" w:hAnsi="Arial"/>
                <w:rtl w:val="0"/>
              </w:rPr>
              <w:t xml:space="preserve">Delivery place and Incoterms rules: DAP at UNOPS UNOCA </w:t>
            </w:r>
            <w:r w:rsidDel="00000000" w:rsidR="00000000" w:rsidRPr="00000000">
              <w:rPr>
                <w:rFonts w:ascii="Arial" w:cs="Arial" w:eastAsia="Arial" w:hAnsi="Arial"/>
                <w:rtl w:val="0"/>
              </w:rPr>
              <w:t xml:space="preserve">Compound Kabul Jalalabad Road.</w:t>
            </w:r>
            <w:r w:rsidDel="00000000" w:rsidR="00000000" w:rsidRPr="00000000">
              <w:rPr>
                <w:rFonts w:ascii="Arial" w:cs="Arial" w:eastAsia="Arial" w:hAnsi="Arial"/>
                <w:rtl w:val="0"/>
              </w:rPr>
              <w:t xml:space="preserve"> </w:t>
            </w:r>
          </w:p>
        </w:tc>
        <w:tc>
          <w:tcPr>
            <w:vAlign w:val="center"/>
          </w:tcPr>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6C">
            <w:pPr>
              <w:jc w:val="cente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825" w:hRule="atLeast"/>
        </w:trPr>
        <w:tc>
          <w:tcPr>
            <w:shd w:fill="d9d9d9" w:val="clear"/>
            <w:vAlign w:val="center"/>
          </w:tcPr>
          <w:p w:rsidR="00000000" w:rsidDel="00000000" w:rsidP="00000000" w:rsidRDefault="00000000" w:rsidRPr="00000000" w14:paraId="0000006D">
            <w:pPr>
              <w:rPr>
                <w:b w:val="1"/>
                <w:sz w:val="18"/>
                <w:szCs w:val="18"/>
              </w:rPr>
            </w:pPr>
            <w:r w:rsidDel="00000000" w:rsidR="00000000" w:rsidRPr="00000000">
              <w:rPr>
                <w:rFonts w:ascii="Arial" w:cs="Arial" w:eastAsia="Arial" w:hAnsi="Arial"/>
                <w:b w:val="1"/>
                <w:rtl w:val="0"/>
              </w:rPr>
              <w:t xml:space="preserve">Consignee details</w:t>
            </w:r>
            <w:r w:rsidDel="00000000" w:rsidR="00000000" w:rsidRPr="00000000">
              <w:rPr>
                <w:rtl w:val="0"/>
              </w:rPr>
            </w:r>
          </w:p>
        </w:tc>
        <w:tc>
          <w:tcPr>
            <w:vAlign w:val="center"/>
          </w:tcPr>
          <w:p w:rsidR="00000000" w:rsidDel="00000000" w:rsidP="00000000" w:rsidRDefault="00000000" w:rsidRPr="00000000" w14:paraId="0000006E">
            <w:pPr>
              <w:rPr>
                <w:sz w:val="18"/>
                <w:szCs w:val="18"/>
              </w:rPr>
            </w:pPr>
            <w:r w:rsidDel="00000000" w:rsidR="00000000" w:rsidRPr="00000000">
              <w:rPr>
                <w:rFonts w:ascii="Arial" w:cs="Arial" w:eastAsia="Arial" w:hAnsi="Arial"/>
                <w:rtl w:val="0"/>
              </w:rPr>
              <w:t xml:space="preserve">Will be advised</w:t>
            </w:r>
            <w:r w:rsidDel="00000000" w:rsidR="00000000" w:rsidRPr="00000000">
              <w:rPr>
                <w:rFonts w:ascii="Arial" w:cs="Arial" w:eastAsia="Arial" w:hAnsi="Arial"/>
                <w:rtl w:val="0"/>
              </w:rPr>
              <w:t xml:space="preserve"> </w:t>
            </w:r>
            <w:r w:rsidDel="00000000" w:rsidR="00000000" w:rsidRPr="00000000">
              <w:rPr>
                <w:rtl w:val="0"/>
              </w:rPr>
            </w:r>
          </w:p>
        </w:tc>
        <w:tc>
          <w:tcPr>
            <w:vAlign w:val="center"/>
          </w:tcPr>
          <w:p w:rsidR="00000000" w:rsidDel="00000000" w:rsidP="00000000" w:rsidRDefault="00000000" w:rsidRPr="00000000" w14:paraId="0000006F">
            <w:pPr>
              <w:rPr>
                <w:sz w:val="18"/>
                <w:szCs w:val="18"/>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0">
            <w:pPr>
              <w:jc w:val="cente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160" w:hRule="atLeast"/>
        </w:trPr>
        <w:tc>
          <w:tcPr>
            <w:shd w:fill="d9d9d9" w:val="clear"/>
            <w:vAlign w:val="center"/>
          </w:tcPr>
          <w:p w:rsidR="00000000" w:rsidDel="00000000" w:rsidP="00000000" w:rsidRDefault="00000000" w:rsidRPr="00000000" w14:paraId="00000071">
            <w:pPr>
              <w:rPr>
                <w:rFonts w:ascii="Arial" w:cs="Arial" w:eastAsia="Arial" w:hAnsi="Arial"/>
                <w:b w:val="1"/>
              </w:rPr>
            </w:pPr>
            <w:r w:rsidDel="00000000" w:rsidR="00000000" w:rsidRPr="00000000">
              <w:rPr>
                <w:rFonts w:ascii="Arial" w:cs="Arial" w:eastAsia="Arial" w:hAnsi="Arial"/>
                <w:b w:val="1"/>
                <w:rtl w:val="0"/>
              </w:rPr>
              <w:t xml:space="preserve">Packaging Requirement</w:t>
            </w:r>
          </w:p>
        </w:tc>
        <w:tc>
          <w:tcPr>
            <w:vAlign w:val="center"/>
          </w:tcPr>
          <w:p w:rsidR="00000000" w:rsidDel="00000000" w:rsidP="00000000" w:rsidRDefault="00000000" w:rsidRPr="00000000" w14:paraId="00000072">
            <w:pPr>
              <w:jc w:val="both"/>
              <w:rPr>
                <w:rFonts w:ascii="Arial" w:cs="Arial" w:eastAsia="Arial" w:hAnsi="Arial"/>
              </w:rPr>
            </w:pPr>
            <w:r w:rsidDel="00000000" w:rsidR="00000000" w:rsidRPr="00000000">
              <w:rPr>
                <w:rFonts w:ascii="Arial" w:cs="Arial" w:eastAsia="Arial" w:hAnsi="Arial"/>
                <w:rtl w:val="0"/>
              </w:rPr>
              <w:t xml:space="preserve">Vendors shall ensure that all goods are properly packed to withstand export shipment by surface, sea, and other modes as well as rough handling during transportation from origin to the final destination. Vendor shall supply and deliver all goods with a first wrapping made of environmental-friendly plastic film, and in lots, where applicable, and secondly packed in minimum dual-layers corrugated boxes with opening “ears'' or with strap for easy carrying, handling and storage which shall withstand palletized packaging. Vendors shall ensure all products are clearly labeled and identifiable. English language shall be used for that purpose. Vendors shall ensure that, in addition to commercial labeling, each part (lots and boxes) is clearly marked in red: NOT FOR SALE for UN USE ONLY. Vendors shall supply and deliver all corrugated boxes palletized and all pallets shrunk wrapped from top up to the bottom layer of the pallet for safe transportation and easy unloading and storage.</w:t>
            </w:r>
          </w:p>
        </w:tc>
        <w:tc>
          <w:tcPr>
            <w:vAlign w:val="center"/>
          </w:tcPr>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74">
            <w:pPr>
              <w:jc w:val="center"/>
              <w:rPr>
                <w:sz w:val="18"/>
                <w:szCs w:val="18"/>
                <w:highlight w:val="yellow"/>
              </w:rPr>
            </w:pPr>
            <w:r w:rsidDel="00000000" w:rsidR="00000000" w:rsidRPr="00000000">
              <w:rPr>
                <w:sz w:val="18"/>
                <w:szCs w:val="18"/>
                <w:highlight w:val="cyan"/>
                <w:rtl w:val="0"/>
              </w:rPr>
              <w:t xml:space="preserve">Insert details </w:t>
            </w:r>
            <w:r w:rsidDel="00000000" w:rsidR="00000000" w:rsidRPr="00000000">
              <w:rPr>
                <w:rtl w:val="0"/>
              </w:rPr>
            </w:r>
          </w:p>
        </w:tc>
      </w:tr>
      <w:tr>
        <w:trPr>
          <w:trHeight w:val="1095" w:hRule="atLeast"/>
        </w:trPr>
        <w:tc>
          <w:tcPr>
            <w:shd w:fill="d9d9d9" w:val="clear"/>
            <w:vAlign w:val="center"/>
          </w:tcPr>
          <w:p w:rsidR="00000000" w:rsidDel="00000000" w:rsidP="00000000" w:rsidRDefault="00000000" w:rsidRPr="00000000" w14:paraId="00000075">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76">
            <w:pPr>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+/- 50%, without any change in the unit prices or other terms and conditions of the RFQ.</w:t>
            </w:r>
          </w:p>
        </w:tc>
        <w:tc>
          <w:tcPr>
            <w:vAlign w:val="center"/>
          </w:tcPr>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Insert details </w:t>
            </w:r>
            <w:r w:rsidDel="00000000" w:rsidR="00000000" w:rsidRPr="00000000">
              <w:rPr>
                <w:rtl w:val="0"/>
              </w:rPr>
            </w:r>
          </w:p>
        </w:tc>
      </w:tr>
      <w:tr>
        <w:trPr>
          <w:trHeight w:val="1305" w:hRule="atLeast"/>
        </w:trPr>
        <w:tc>
          <w:tcPr>
            <w:shd w:fill="d9d9d9" w:val="clear"/>
            <w:vAlign w:val="center"/>
          </w:tcPr>
          <w:p w:rsidR="00000000" w:rsidDel="00000000" w:rsidP="00000000" w:rsidRDefault="00000000" w:rsidRPr="00000000" w14:paraId="00000079">
            <w:pPr>
              <w:rPr>
                <w:rFonts w:ascii="Arial" w:cs="Arial" w:eastAsia="Arial" w:hAnsi="Arial"/>
                <w:b w:val="1"/>
              </w:rPr>
            </w:pPr>
            <w:r w:rsidDel="00000000" w:rsidR="00000000" w:rsidRPr="00000000">
              <w:rPr>
                <w:rFonts w:ascii="Arial" w:cs="Arial" w:eastAsia="Arial" w:hAnsi="Arial"/>
                <w:b w:val="1"/>
                <w:rtl w:val="0"/>
              </w:rPr>
              <w:t xml:space="preserve">Physical sample check </w:t>
            </w:r>
          </w:p>
        </w:tc>
        <w:tc>
          <w:tcPr>
            <w:shd w:fill="ffffff" w:val="clear"/>
            <w:vAlign w:val="center"/>
          </w:tcPr>
          <w:p w:rsidR="00000000" w:rsidDel="00000000" w:rsidP="00000000" w:rsidRDefault="00000000" w:rsidRPr="00000000" w14:paraId="0000007A">
            <w:pPr>
              <w:jc w:val="both"/>
              <w:rPr>
                <w:rFonts w:ascii="Arial" w:cs="Arial" w:eastAsia="Arial" w:hAnsi="Arial"/>
              </w:rPr>
            </w:pPr>
            <w:r w:rsidDel="00000000" w:rsidR="00000000" w:rsidRPr="00000000">
              <w:rPr>
                <w:rFonts w:ascii="Arial" w:cs="Arial" w:eastAsia="Arial" w:hAnsi="Arial"/>
                <w:rtl w:val="0"/>
              </w:rPr>
              <w:t xml:space="preserve">UNOPS will check the samples of materials during the evaluation stage. Failure to provide the product for physical sample check or the sample not meeting UNOPS minimum requirements will lead to disqualification of the bidder's bid.</w:t>
            </w:r>
          </w:p>
        </w:tc>
        <w:tc>
          <w:tcPr>
            <w:vAlign w:val="center"/>
          </w:tcPr>
          <w:p w:rsidR="00000000" w:rsidDel="00000000" w:rsidP="00000000" w:rsidRDefault="00000000" w:rsidRPr="00000000" w14:paraId="0000007B">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7C">
            <w:pPr>
              <w:jc w:val="center"/>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Insert details </w:t>
            </w:r>
            <w:r w:rsidDel="00000000" w:rsidR="00000000" w:rsidRPr="00000000">
              <w:rPr>
                <w:rtl w:val="0"/>
              </w:rPr>
            </w:r>
          </w:p>
        </w:tc>
      </w:tr>
      <w:tr>
        <w:trPr>
          <w:trHeight w:val="1305" w:hRule="atLeast"/>
        </w:trPr>
        <w:tc>
          <w:tcPr>
            <w:shd w:fill="d9d9d9" w:val="clear"/>
            <w:vAlign w:val="center"/>
          </w:tcPr>
          <w:p w:rsidR="00000000" w:rsidDel="00000000" w:rsidP="00000000" w:rsidRDefault="00000000" w:rsidRPr="00000000" w14:paraId="0000007D">
            <w:pPr>
              <w:rPr>
                <w:rFonts w:ascii="Arial" w:cs="Arial" w:eastAsia="Arial" w:hAnsi="Arial"/>
                <w:b w:val="1"/>
              </w:rPr>
            </w:pPr>
            <w:r w:rsidDel="00000000" w:rsidR="00000000" w:rsidRPr="00000000">
              <w:rPr>
                <w:rFonts w:ascii="Arial" w:cs="Arial" w:eastAsia="Arial" w:hAnsi="Arial"/>
                <w:b w:val="1"/>
                <w:rtl w:val="0"/>
              </w:rPr>
              <w:t xml:space="preserve">Inspection of Goods:</w:t>
            </w:r>
          </w:p>
        </w:tc>
        <w:tc>
          <w:tcPr>
            <w:vAlign w:val="center"/>
          </w:tcPr>
          <w:p w:rsidR="00000000" w:rsidDel="00000000" w:rsidP="00000000" w:rsidRDefault="00000000" w:rsidRPr="00000000" w14:paraId="0000007E">
            <w:pPr>
              <w:jc w:val="both"/>
              <w:rPr>
                <w:rFonts w:ascii="Arial" w:cs="Arial" w:eastAsia="Arial" w:hAnsi="Arial"/>
              </w:rPr>
            </w:pPr>
            <w:r w:rsidDel="00000000" w:rsidR="00000000" w:rsidRPr="00000000">
              <w:rPr>
                <w:rFonts w:ascii="Arial" w:cs="Arial" w:eastAsia="Arial" w:hAnsi="Arial"/>
                <w:rtl w:val="0"/>
              </w:rPr>
              <w:t xml:space="preserve">UNOPS will verify the offered products by opening the goods. Poor quality and Fake products will not be accepted. </w:t>
            </w:r>
          </w:p>
        </w:tc>
        <w:tc>
          <w:tcPr>
            <w:vAlign w:val="center"/>
          </w:tcPr>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highlight w:val="cyan"/>
                <w:u w:val="none"/>
                <w:vertAlign w:val="baseline"/>
                <w:rtl w:val="0"/>
              </w:rPr>
              <w:t xml:space="preserve">☐ Yes  ☐ No</w:t>
            </w:r>
            <w:r w:rsidDel="00000000" w:rsidR="00000000" w:rsidRPr="00000000">
              <w:rPr>
                <w:rtl w:val="0"/>
              </w:rPr>
            </w:r>
          </w:p>
        </w:tc>
        <w:tc>
          <w:tcPr>
            <w:vAlign w:val="center"/>
          </w:tcPr>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color w:val="000000"/>
        </w:rPr>
      </w:pPr>
      <w:r w:rsidDel="00000000" w:rsidR="00000000" w:rsidRPr="00000000">
        <w:rPr>
          <w:rtl w:val="0"/>
        </w:rPr>
        <w:t xml:space="preserve">The offered goods and related services (if applicable) are in accordance with the required specifications and requirements specified in this Technical Quotation Form.</w:t>
      </w:r>
      <w:r w:rsidDel="00000000" w:rsidR="00000000" w:rsidRPr="00000000">
        <w:rPr>
          <w:rtl w:val="0"/>
        </w:rPr>
      </w:r>
    </w:p>
    <w:p w:rsidR="00000000" w:rsidDel="00000000" w:rsidP="00000000" w:rsidRDefault="00000000" w:rsidRPr="00000000" w14:paraId="00000083">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Arimo" w:cs="Arimo" w:eastAsia="Arimo" w:hAnsi="Arimo"/>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Arimo" w:cs="Arimo" w:eastAsia="Arimo" w:hAnsi="Arimo"/>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84">
      <w:pPr>
        <w:ind w:right="-34"/>
        <w:rPr>
          <w:sz w:val="12"/>
          <w:szCs w:val="12"/>
        </w:rPr>
      </w:pPr>
      <w:r w:rsidDel="00000000" w:rsidR="00000000" w:rsidRPr="00000000">
        <w:rPr>
          <w:rtl w:val="0"/>
        </w:rPr>
      </w:r>
    </w:p>
    <w:p w:rsidR="00000000" w:rsidDel="00000000" w:rsidP="00000000" w:rsidRDefault="00000000" w:rsidRPr="00000000" w14:paraId="00000085">
      <w:pPr>
        <w:ind w:right="-34"/>
        <w:rPr/>
      </w:pPr>
      <w:r w:rsidDel="00000000" w:rsidR="00000000" w:rsidRPr="00000000">
        <w:rPr>
          <w:rtl w:val="0"/>
        </w:rPr>
        <w:t xml:space="preserve">ANY DEVIATION MUST BE LISTED BELOW:</w:t>
      </w:r>
    </w:p>
    <w:p w:rsidR="00000000" w:rsidDel="00000000" w:rsidP="00000000" w:rsidRDefault="00000000" w:rsidRPr="00000000" w14:paraId="00000086">
      <w:pPr>
        <w:rPr>
          <w:color w:val="000000"/>
        </w:rPr>
      </w:pPr>
      <w:r w:rsidDel="00000000" w:rsidR="00000000" w:rsidRPr="00000000">
        <w:rPr>
          <w:rtl w:val="0"/>
        </w:rPr>
        <w:t xml:space="preserve">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8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8">
      <w:pPr>
        <w:tabs>
          <w:tab w:val="left" w:pos="720"/>
        </w:tabs>
        <w:rPr>
          <w:color w:val="000000"/>
          <w:sz w:val="10"/>
          <w:szCs w:val="10"/>
        </w:rPr>
      </w:pPr>
      <w:r w:rsidDel="00000000" w:rsidR="00000000" w:rsidRPr="00000000">
        <w:rPr>
          <w:rtl w:val="0"/>
        </w:rPr>
      </w:r>
    </w:p>
    <w:p w:rsidR="00000000" w:rsidDel="00000000" w:rsidP="00000000" w:rsidRDefault="00000000" w:rsidRPr="00000000" w14:paraId="0000008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A">
      <w:pPr>
        <w:rPr>
          <w:color w:val="000000"/>
          <w:sz w:val="12"/>
          <w:szCs w:val="12"/>
        </w:rPr>
      </w:pPr>
      <w:r w:rsidDel="00000000" w:rsidR="00000000" w:rsidRPr="00000000">
        <w:rPr>
          <w:rtl w:val="0"/>
        </w:rPr>
      </w:r>
    </w:p>
    <w:p w:rsidR="00000000" w:rsidDel="00000000" w:rsidP="00000000" w:rsidRDefault="00000000" w:rsidRPr="00000000" w14:paraId="0000008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C">
      <w:pPr>
        <w:rPr>
          <w:color w:val="000000"/>
          <w:sz w:val="12"/>
          <w:szCs w:val="12"/>
        </w:rPr>
      </w:pPr>
      <w:r w:rsidDel="00000000" w:rsidR="00000000" w:rsidRPr="00000000">
        <w:rPr>
          <w:rtl w:val="0"/>
        </w:rPr>
      </w:r>
    </w:p>
    <w:p w:rsidR="00000000" w:rsidDel="00000000" w:rsidP="00000000" w:rsidRDefault="00000000" w:rsidRPr="00000000" w14:paraId="0000008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headerReference r:id="rId7" w:type="default"/>
      <w:pgSz w:h="15840" w:w="12240" w:orient="portrait"/>
      <w:pgMar w:bottom="540" w:top="1710" w:left="1440" w:right="1440" w:header="5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1000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8"/>
      <w:tblGridChange w:id="0">
        <w:tblGrid>
          <w:gridCol w:w="10008"/>
        </w:tblGrid>
      </w:tblGridChange>
    </w:tblGrid>
    <w:tr>
      <w:tc>
        <w:tcPr/>
        <w:p w:rsidR="00000000" w:rsidDel="00000000" w:rsidP="00000000" w:rsidRDefault="00000000" w:rsidRPr="00000000" w14:paraId="00000098">
          <w:pPr>
            <w:tabs>
              <w:tab w:val="left" w:pos="702"/>
              <w:tab w:val="right" w:pos="9673"/>
            </w:tabs>
            <w:rPr/>
          </w:pPr>
          <w:r w:rsidDel="00000000" w:rsidR="00000000" w:rsidRPr="00000000">
            <w:rPr>
              <w:rtl w:val="0"/>
            </w:rPr>
            <w:tab/>
            <w:tab/>
          </w:r>
          <w:r w:rsidDel="00000000" w:rsidR="00000000" w:rsidRPr="00000000">
            <w:rPr>
              <w:color w:val="2c3e50"/>
              <w:sz w:val="23"/>
              <w:szCs w:val="23"/>
              <w:rtl w:val="0"/>
            </w:rPr>
            <w:t xml:space="preserve">RFQ/2021/18567- Softwares</w:t>
          </w:r>
          <w:r w:rsidDel="00000000" w:rsidR="00000000" w:rsidRPr="00000000">
            <w:rPr>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5801</wp:posOffset>
                </wp:positionH>
                <wp:positionV relativeFrom="paragraph">
                  <wp:posOffset>-136345</wp:posOffset>
                </wp:positionV>
                <wp:extent cx="1714500" cy="495300"/>
                <wp:effectExtent b="0" l="0" r="0" t="0"/>
                <wp:wrapNone/>
                <wp:docPr id="95" name="image1.png"/>
                <a:graphic>
                  <a:graphicData uri="http://schemas.openxmlformats.org/drawingml/2006/picture">
                    <pic:pic>
                      <pic:nvPicPr>
                        <pic:cNvPr id="0" name="image1.png"/>
                        <pic:cNvPicPr preferRelativeResize="0"/>
                      </pic:nvPicPr>
                      <pic:blipFill>
                        <a:blip r:embed="rId1"/>
                        <a:srcRect b="-59574" l="0" r="0" t="-61702"/>
                        <a:stretch>
                          <a:fillRect/>
                        </a:stretch>
                      </pic:blipFill>
                      <pic:spPr>
                        <a:xfrm>
                          <a:off x="0" y="0"/>
                          <a:ext cx="1714500" cy="495300"/>
                        </a:xfrm>
                        <a:prstGeom prst="rect"/>
                        <a:ln/>
                      </pic:spPr>
                    </pic:pic>
                  </a:graphicData>
                </a:graphic>
              </wp:anchor>
            </w:drawing>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c>
        <w:tcPr/>
        <w:p w:rsidR="00000000" w:rsidDel="00000000" w:rsidP="00000000" w:rsidRDefault="00000000" w:rsidRPr="00000000" w14:paraId="0000009A">
          <w:pPr>
            <w:tabs>
              <w:tab w:val="left" w:pos="702"/>
              <w:tab w:val="right" w:pos="9673"/>
            </w:tabs>
            <w:rPr/>
          </w:pPr>
          <w:r w:rsidDel="00000000" w:rsidR="00000000" w:rsidRPr="00000000">
            <w:rPr>
              <w:rtl w:val="0"/>
            </w:rPr>
          </w:r>
        </w:p>
      </w:tc>
    </w:tr>
  </w:tbl>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4c4c4c"/>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9ohZ/SankcPEFCHTrK17pL2mfA==">AMUW2mX6nCHLSlWUpHtTLj2RJAeYFrN8ml8SG2aYGTE/LXcIezQ1brtznxv3Af98cQGwp2hjII05YZ0s56QFitF5c+mUkZc8RKbB/xMqmZNuMXsXjBLprgs=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