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CD9" w:rsidRPr="00713CA6" w:rsidRDefault="00AC4CD9" w:rsidP="00713CA6">
      <w:pPr>
        <w:jc w:val="center"/>
        <w:rPr>
          <w:rFonts w:ascii="Trebuchet MS" w:hAnsi="Trebuchet MS"/>
          <w:b/>
          <w:color w:val="00B0F0"/>
          <w:sz w:val="32"/>
          <w:szCs w:val="32"/>
        </w:rPr>
      </w:pPr>
      <w:bookmarkStart w:id="0" w:name="_Toc58240822"/>
      <w:r w:rsidRPr="00713CA6">
        <w:rPr>
          <w:rFonts w:ascii="Trebuchet MS" w:hAnsi="Trebuchet MS"/>
          <w:b/>
          <w:color w:val="00B0F0"/>
          <w:sz w:val="32"/>
          <w:szCs w:val="32"/>
        </w:rPr>
        <w:t>INVITATION FOR EXPRESSION OF INTEREST</w:t>
      </w:r>
      <w:bookmarkEnd w:id="0"/>
    </w:p>
    <w:p w:rsidR="00713CA6" w:rsidRDefault="00713CA6">
      <w:pPr>
        <w:pStyle w:val="TOC1"/>
        <w:tabs>
          <w:tab w:val="right" w:leader="dot" w:pos="9345"/>
        </w:tabs>
        <w:rPr>
          <w:rFonts w:eastAsiaTheme="minorEastAsia" w:cstheme="minorBidi"/>
          <w:b w:val="0"/>
          <w:bCs w:val="0"/>
          <w:caps w:val="0"/>
          <w:noProof/>
          <w:sz w:val="22"/>
          <w:szCs w:val="22"/>
          <w:lang w:val="en-US" w:eastAsia="en-US"/>
        </w:rPr>
      </w:pPr>
      <w:r>
        <w:rPr>
          <w:lang w:val="pt-PT"/>
        </w:rPr>
        <w:fldChar w:fldCharType="begin"/>
      </w:r>
      <w:r>
        <w:rPr>
          <w:lang w:val="pt-PT"/>
        </w:rPr>
        <w:instrText xml:space="preserve"> TOC \o "1-3" \h \z \u </w:instrText>
      </w:r>
      <w:r>
        <w:rPr>
          <w:lang w:val="pt-PT"/>
        </w:rPr>
        <w:fldChar w:fldCharType="separate"/>
      </w:r>
      <w:hyperlink w:anchor="_Toc58240822" w:history="1">
        <w:r w:rsidRPr="00811A8A">
          <w:rPr>
            <w:rStyle w:val="Hyperlink"/>
            <w:noProof/>
          </w:rPr>
          <w:t>INVITATION FOR EXPRESSION OF INTEREST</w:t>
        </w:r>
        <w:r>
          <w:rPr>
            <w:noProof/>
            <w:webHidden/>
          </w:rPr>
          <w:tab/>
        </w:r>
        <w:r>
          <w:rPr>
            <w:noProof/>
            <w:webHidden/>
          </w:rPr>
          <w:fldChar w:fldCharType="begin"/>
        </w:r>
        <w:r>
          <w:rPr>
            <w:noProof/>
            <w:webHidden/>
          </w:rPr>
          <w:instrText xml:space="preserve"> PAGEREF _Toc58240822 \h </w:instrText>
        </w:r>
        <w:r>
          <w:rPr>
            <w:noProof/>
            <w:webHidden/>
          </w:rPr>
        </w:r>
        <w:r>
          <w:rPr>
            <w:noProof/>
            <w:webHidden/>
          </w:rPr>
          <w:fldChar w:fldCharType="separate"/>
        </w:r>
        <w:r>
          <w:rPr>
            <w:noProof/>
            <w:webHidden/>
          </w:rPr>
          <w:t>1</w:t>
        </w:r>
        <w:r>
          <w:rPr>
            <w:noProof/>
            <w:webHidden/>
          </w:rPr>
          <w:fldChar w:fldCharType="end"/>
        </w:r>
      </w:hyperlink>
    </w:p>
    <w:p w:rsidR="00713CA6" w:rsidRDefault="00C10EE8">
      <w:pPr>
        <w:pStyle w:val="TOC1"/>
        <w:tabs>
          <w:tab w:val="left" w:pos="440"/>
          <w:tab w:val="right" w:leader="dot" w:pos="9345"/>
        </w:tabs>
        <w:rPr>
          <w:rFonts w:eastAsiaTheme="minorEastAsia" w:cstheme="minorBidi"/>
          <w:b w:val="0"/>
          <w:bCs w:val="0"/>
          <w:caps w:val="0"/>
          <w:noProof/>
          <w:sz w:val="22"/>
          <w:szCs w:val="22"/>
          <w:lang w:val="en-US" w:eastAsia="en-US"/>
        </w:rPr>
      </w:pPr>
      <w:hyperlink w:anchor="_Toc58240823" w:history="1">
        <w:r w:rsidR="00713CA6" w:rsidRPr="00811A8A">
          <w:rPr>
            <w:rStyle w:val="Hyperlink"/>
            <w:noProof/>
            <w:lang w:eastAsia="en-US"/>
          </w:rPr>
          <w:t>1</w:t>
        </w:r>
        <w:r w:rsidR="00713CA6">
          <w:rPr>
            <w:rFonts w:eastAsiaTheme="minorEastAsia" w:cstheme="minorBidi"/>
            <w:b w:val="0"/>
            <w:bCs w:val="0"/>
            <w:caps w:val="0"/>
            <w:noProof/>
            <w:sz w:val="22"/>
            <w:szCs w:val="22"/>
            <w:lang w:val="en-US" w:eastAsia="en-US"/>
          </w:rPr>
          <w:tab/>
        </w:r>
        <w:r w:rsidR="00713CA6" w:rsidRPr="00811A8A">
          <w:rPr>
            <w:rStyle w:val="Hyperlink"/>
            <w:noProof/>
            <w:lang w:eastAsia="en-US"/>
          </w:rPr>
          <w:t>Background Information</w:t>
        </w:r>
        <w:r w:rsidR="00713CA6">
          <w:rPr>
            <w:noProof/>
            <w:webHidden/>
          </w:rPr>
          <w:tab/>
        </w:r>
        <w:r w:rsidR="00713CA6">
          <w:rPr>
            <w:noProof/>
            <w:webHidden/>
          </w:rPr>
          <w:fldChar w:fldCharType="begin"/>
        </w:r>
        <w:r w:rsidR="00713CA6">
          <w:rPr>
            <w:noProof/>
            <w:webHidden/>
          </w:rPr>
          <w:instrText xml:space="preserve"> PAGEREF _Toc58240823 \h </w:instrText>
        </w:r>
        <w:r w:rsidR="00713CA6">
          <w:rPr>
            <w:noProof/>
            <w:webHidden/>
          </w:rPr>
        </w:r>
        <w:r w:rsidR="00713CA6">
          <w:rPr>
            <w:noProof/>
            <w:webHidden/>
          </w:rPr>
          <w:fldChar w:fldCharType="separate"/>
        </w:r>
        <w:r w:rsidR="00713CA6">
          <w:rPr>
            <w:noProof/>
            <w:webHidden/>
          </w:rPr>
          <w:t>1</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24" w:history="1">
        <w:r w:rsidR="00713CA6" w:rsidRPr="00811A8A">
          <w:rPr>
            <w:rStyle w:val="Hyperlink"/>
            <w:noProof/>
          </w:rPr>
          <w:t>1.1</w:t>
        </w:r>
        <w:r w:rsidR="00713CA6">
          <w:rPr>
            <w:rFonts w:eastAsiaTheme="minorEastAsia" w:cstheme="minorBidi"/>
            <w:smallCaps w:val="0"/>
            <w:noProof/>
            <w:sz w:val="22"/>
            <w:szCs w:val="22"/>
            <w:lang w:val="en-US" w:eastAsia="en-US"/>
          </w:rPr>
          <w:tab/>
        </w:r>
        <w:r w:rsidR="00713CA6" w:rsidRPr="00811A8A">
          <w:rPr>
            <w:rStyle w:val="Hyperlink"/>
            <w:noProof/>
          </w:rPr>
          <w:t>Background</w:t>
        </w:r>
        <w:r w:rsidR="00713CA6">
          <w:rPr>
            <w:noProof/>
            <w:webHidden/>
          </w:rPr>
          <w:tab/>
        </w:r>
        <w:r w:rsidR="00713CA6">
          <w:rPr>
            <w:noProof/>
            <w:webHidden/>
          </w:rPr>
          <w:fldChar w:fldCharType="begin"/>
        </w:r>
        <w:r w:rsidR="00713CA6">
          <w:rPr>
            <w:noProof/>
            <w:webHidden/>
          </w:rPr>
          <w:instrText xml:space="preserve"> PAGEREF _Toc58240824 \h </w:instrText>
        </w:r>
        <w:r w:rsidR="00713CA6">
          <w:rPr>
            <w:noProof/>
            <w:webHidden/>
          </w:rPr>
        </w:r>
        <w:r w:rsidR="00713CA6">
          <w:rPr>
            <w:noProof/>
            <w:webHidden/>
          </w:rPr>
          <w:fldChar w:fldCharType="separate"/>
        </w:r>
        <w:r w:rsidR="00713CA6">
          <w:rPr>
            <w:noProof/>
            <w:webHidden/>
          </w:rPr>
          <w:t>1</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25" w:history="1">
        <w:r w:rsidR="00713CA6" w:rsidRPr="00811A8A">
          <w:rPr>
            <w:rStyle w:val="Hyperlink"/>
            <w:noProof/>
          </w:rPr>
          <w:t>1.2</w:t>
        </w:r>
        <w:r w:rsidR="00713CA6">
          <w:rPr>
            <w:rFonts w:eastAsiaTheme="minorEastAsia" w:cstheme="minorBidi"/>
            <w:smallCaps w:val="0"/>
            <w:noProof/>
            <w:sz w:val="22"/>
            <w:szCs w:val="22"/>
            <w:lang w:val="en-US" w:eastAsia="en-US"/>
          </w:rPr>
          <w:tab/>
        </w:r>
        <w:r w:rsidR="00713CA6" w:rsidRPr="00811A8A">
          <w:rPr>
            <w:rStyle w:val="Hyperlink"/>
            <w:noProof/>
          </w:rPr>
          <w:t>Brief Description of the Programme</w:t>
        </w:r>
        <w:r w:rsidR="00713CA6">
          <w:rPr>
            <w:noProof/>
            <w:webHidden/>
          </w:rPr>
          <w:tab/>
        </w:r>
        <w:r w:rsidR="00713CA6">
          <w:rPr>
            <w:noProof/>
            <w:webHidden/>
          </w:rPr>
          <w:fldChar w:fldCharType="begin"/>
        </w:r>
        <w:r w:rsidR="00713CA6">
          <w:rPr>
            <w:noProof/>
            <w:webHidden/>
          </w:rPr>
          <w:instrText xml:space="preserve"> PAGEREF _Toc58240825 \h </w:instrText>
        </w:r>
        <w:r w:rsidR="00713CA6">
          <w:rPr>
            <w:noProof/>
            <w:webHidden/>
          </w:rPr>
        </w:r>
        <w:r w:rsidR="00713CA6">
          <w:rPr>
            <w:noProof/>
            <w:webHidden/>
          </w:rPr>
          <w:fldChar w:fldCharType="separate"/>
        </w:r>
        <w:r w:rsidR="00713CA6">
          <w:rPr>
            <w:noProof/>
            <w:webHidden/>
          </w:rPr>
          <w:t>2</w:t>
        </w:r>
        <w:r w:rsidR="00713CA6">
          <w:rPr>
            <w:noProof/>
            <w:webHidden/>
          </w:rPr>
          <w:fldChar w:fldCharType="end"/>
        </w:r>
      </w:hyperlink>
    </w:p>
    <w:p w:rsidR="00713CA6" w:rsidRDefault="00C10EE8">
      <w:pPr>
        <w:pStyle w:val="TOC1"/>
        <w:tabs>
          <w:tab w:val="left" w:pos="440"/>
          <w:tab w:val="right" w:leader="dot" w:pos="9345"/>
        </w:tabs>
        <w:rPr>
          <w:rFonts w:eastAsiaTheme="minorEastAsia" w:cstheme="minorBidi"/>
          <w:b w:val="0"/>
          <w:bCs w:val="0"/>
          <w:caps w:val="0"/>
          <w:noProof/>
          <w:sz w:val="22"/>
          <w:szCs w:val="22"/>
          <w:lang w:val="en-US" w:eastAsia="en-US"/>
        </w:rPr>
      </w:pPr>
      <w:hyperlink w:anchor="_Toc58240826" w:history="1">
        <w:r w:rsidR="00713CA6" w:rsidRPr="00811A8A">
          <w:rPr>
            <w:rStyle w:val="Hyperlink"/>
            <w:noProof/>
          </w:rPr>
          <w:t>2</w:t>
        </w:r>
        <w:r w:rsidR="00713CA6">
          <w:rPr>
            <w:rFonts w:eastAsiaTheme="minorEastAsia" w:cstheme="minorBidi"/>
            <w:b w:val="0"/>
            <w:bCs w:val="0"/>
            <w:caps w:val="0"/>
            <w:noProof/>
            <w:sz w:val="22"/>
            <w:szCs w:val="22"/>
            <w:lang w:val="en-US" w:eastAsia="en-US"/>
          </w:rPr>
          <w:tab/>
        </w:r>
        <w:r w:rsidR="00713CA6" w:rsidRPr="00811A8A">
          <w:rPr>
            <w:rStyle w:val="Hyperlink"/>
            <w:noProof/>
          </w:rPr>
          <w:t>Scope of services for the consultant</w:t>
        </w:r>
        <w:r w:rsidR="00713CA6">
          <w:rPr>
            <w:noProof/>
            <w:webHidden/>
          </w:rPr>
          <w:tab/>
        </w:r>
        <w:r w:rsidR="00713CA6">
          <w:rPr>
            <w:noProof/>
            <w:webHidden/>
          </w:rPr>
          <w:fldChar w:fldCharType="begin"/>
        </w:r>
        <w:r w:rsidR="00713CA6">
          <w:rPr>
            <w:noProof/>
            <w:webHidden/>
          </w:rPr>
          <w:instrText xml:space="preserve"> PAGEREF _Toc58240826 \h </w:instrText>
        </w:r>
        <w:r w:rsidR="00713CA6">
          <w:rPr>
            <w:noProof/>
            <w:webHidden/>
          </w:rPr>
        </w:r>
        <w:r w:rsidR="00713CA6">
          <w:rPr>
            <w:noProof/>
            <w:webHidden/>
          </w:rPr>
          <w:fldChar w:fldCharType="separate"/>
        </w:r>
        <w:r w:rsidR="00713CA6">
          <w:rPr>
            <w:noProof/>
            <w:webHidden/>
          </w:rPr>
          <w:t>2</w:t>
        </w:r>
        <w:r w:rsidR="00713CA6">
          <w:rPr>
            <w:noProof/>
            <w:webHidden/>
          </w:rPr>
          <w:fldChar w:fldCharType="end"/>
        </w:r>
      </w:hyperlink>
    </w:p>
    <w:p w:rsidR="00713CA6" w:rsidRDefault="00C10EE8">
      <w:pPr>
        <w:pStyle w:val="TOC1"/>
        <w:tabs>
          <w:tab w:val="left" w:pos="440"/>
          <w:tab w:val="right" w:leader="dot" w:pos="9345"/>
        </w:tabs>
        <w:rPr>
          <w:rFonts w:eastAsiaTheme="minorEastAsia" w:cstheme="minorBidi"/>
          <w:b w:val="0"/>
          <w:bCs w:val="0"/>
          <w:caps w:val="0"/>
          <w:noProof/>
          <w:sz w:val="22"/>
          <w:szCs w:val="22"/>
          <w:lang w:val="en-US" w:eastAsia="en-US"/>
        </w:rPr>
      </w:pPr>
      <w:hyperlink w:anchor="_Toc58240827" w:history="1">
        <w:r w:rsidR="00713CA6" w:rsidRPr="00811A8A">
          <w:rPr>
            <w:rStyle w:val="Hyperlink"/>
            <w:noProof/>
          </w:rPr>
          <w:t>3</w:t>
        </w:r>
        <w:r w:rsidR="00713CA6">
          <w:rPr>
            <w:rFonts w:eastAsiaTheme="minorEastAsia" w:cstheme="minorBidi"/>
            <w:b w:val="0"/>
            <w:bCs w:val="0"/>
            <w:caps w:val="0"/>
            <w:noProof/>
            <w:sz w:val="22"/>
            <w:szCs w:val="22"/>
            <w:lang w:val="en-US" w:eastAsia="en-US"/>
          </w:rPr>
          <w:tab/>
        </w:r>
        <w:r w:rsidR="00713CA6" w:rsidRPr="00811A8A">
          <w:rPr>
            <w:rStyle w:val="Hyperlink"/>
            <w:noProof/>
          </w:rPr>
          <w:t>Evaluation Criteria</w:t>
        </w:r>
        <w:r w:rsidR="00713CA6">
          <w:rPr>
            <w:noProof/>
            <w:webHidden/>
          </w:rPr>
          <w:tab/>
        </w:r>
        <w:r w:rsidR="00713CA6">
          <w:rPr>
            <w:noProof/>
            <w:webHidden/>
          </w:rPr>
          <w:fldChar w:fldCharType="begin"/>
        </w:r>
        <w:r w:rsidR="00713CA6">
          <w:rPr>
            <w:noProof/>
            <w:webHidden/>
          </w:rPr>
          <w:instrText xml:space="preserve"> PAGEREF _Toc58240827 \h </w:instrText>
        </w:r>
        <w:r w:rsidR="00713CA6">
          <w:rPr>
            <w:noProof/>
            <w:webHidden/>
          </w:rPr>
        </w:r>
        <w:r w:rsidR="00713CA6">
          <w:rPr>
            <w:noProof/>
            <w:webHidden/>
          </w:rPr>
          <w:fldChar w:fldCharType="separate"/>
        </w:r>
        <w:r w:rsidR="00713CA6">
          <w:rPr>
            <w:noProof/>
            <w:webHidden/>
          </w:rPr>
          <w:t>3</w:t>
        </w:r>
        <w:r w:rsidR="00713CA6">
          <w:rPr>
            <w:noProof/>
            <w:webHidden/>
          </w:rPr>
          <w:fldChar w:fldCharType="end"/>
        </w:r>
      </w:hyperlink>
    </w:p>
    <w:p w:rsidR="00713CA6" w:rsidRDefault="00C10EE8">
      <w:pPr>
        <w:pStyle w:val="TOC1"/>
        <w:tabs>
          <w:tab w:val="left" w:pos="440"/>
          <w:tab w:val="right" w:leader="dot" w:pos="9345"/>
        </w:tabs>
        <w:rPr>
          <w:rFonts w:eastAsiaTheme="minorEastAsia" w:cstheme="minorBidi"/>
          <w:b w:val="0"/>
          <w:bCs w:val="0"/>
          <w:caps w:val="0"/>
          <w:noProof/>
          <w:sz w:val="22"/>
          <w:szCs w:val="22"/>
          <w:lang w:val="en-US" w:eastAsia="en-US"/>
        </w:rPr>
      </w:pPr>
      <w:hyperlink w:anchor="_Toc58240828" w:history="1">
        <w:r w:rsidR="00713CA6" w:rsidRPr="00811A8A">
          <w:rPr>
            <w:rStyle w:val="Hyperlink"/>
            <w:noProof/>
          </w:rPr>
          <w:t>4</w:t>
        </w:r>
        <w:r w:rsidR="00713CA6">
          <w:rPr>
            <w:rFonts w:eastAsiaTheme="minorEastAsia" w:cstheme="minorBidi"/>
            <w:b w:val="0"/>
            <w:bCs w:val="0"/>
            <w:caps w:val="0"/>
            <w:noProof/>
            <w:sz w:val="22"/>
            <w:szCs w:val="22"/>
            <w:lang w:val="en-US" w:eastAsia="en-US"/>
          </w:rPr>
          <w:tab/>
        </w:r>
        <w:r w:rsidR="00713CA6" w:rsidRPr="00811A8A">
          <w:rPr>
            <w:rStyle w:val="Hyperlink"/>
            <w:noProof/>
          </w:rPr>
          <w:t>Notes on Submission of EOI</w:t>
        </w:r>
        <w:r w:rsidR="00713CA6">
          <w:rPr>
            <w:noProof/>
            <w:webHidden/>
          </w:rPr>
          <w:tab/>
        </w:r>
        <w:r w:rsidR="00713CA6">
          <w:rPr>
            <w:noProof/>
            <w:webHidden/>
          </w:rPr>
          <w:fldChar w:fldCharType="begin"/>
        </w:r>
        <w:r w:rsidR="00713CA6">
          <w:rPr>
            <w:noProof/>
            <w:webHidden/>
          </w:rPr>
          <w:instrText xml:space="preserve"> PAGEREF _Toc58240828 \h </w:instrText>
        </w:r>
        <w:r w:rsidR="00713CA6">
          <w:rPr>
            <w:noProof/>
            <w:webHidden/>
          </w:rPr>
        </w:r>
        <w:r w:rsidR="00713CA6">
          <w:rPr>
            <w:noProof/>
            <w:webHidden/>
          </w:rPr>
          <w:fldChar w:fldCharType="separate"/>
        </w:r>
        <w:r w:rsidR="00713CA6">
          <w:rPr>
            <w:noProof/>
            <w:webHidden/>
          </w:rPr>
          <w:t>5</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29" w:history="1">
        <w:r w:rsidR="00713CA6" w:rsidRPr="00811A8A">
          <w:rPr>
            <w:rStyle w:val="Hyperlink"/>
            <w:noProof/>
          </w:rPr>
          <w:t>4.1</w:t>
        </w:r>
        <w:r w:rsidR="00713CA6">
          <w:rPr>
            <w:rFonts w:eastAsiaTheme="minorEastAsia" w:cstheme="minorBidi"/>
            <w:smallCaps w:val="0"/>
            <w:noProof/>
            <w:sz w:val="22"/>
            <w:szCs w:val="22"/>
            <w:lang w:val="en-US" w:eastAsia="en-US"/>
          </w:rPr>
          <w:tab/>
        </w:r>
        <w:r w:rsidR="00713CA6" w:rsidRPr="00811A8A">
          <w:rPr>
            <w:rStyle w:val="Hyperlink"/>
            <w:noProof/>
          </w:rPr>
          <w:t>Mode of Submission</w:t>
        </w:r>
        <w:r w:rsidR="00713CA6">
          <w:rPr>
            <w:noProof/>
            <w:webHidden/>
          </w:rPr>
          <w:tab/>
        </w:r>
        <w:r w:rsidR="00713CA6">
          <w:rPr>
            <w:noProof/>
            <w:webHidden/>
          </w:rPr>
          <w:fldChar w:fldCharType="begin"/>
        </w:r>
        <w:r w:rsidR="00713CA6">
          <w:rPr>
            <w:noProof/>
            <w:webHidden/>
          </w:rPr>
          <w:instrText xml:space="preserve"> PAGEREF _Toc58240829 \h </w:instrText>
        </w:r>
        <w:r w:rsidR="00713CA6">
          <w:rPr>
            <w:noProof/>
            <w:webHidden/>
          </w:rPr>
        </w:r>
        <w:r w:rsidR="00713CA6">
          <w:rPr>
            <w:noProof/>
            <w:webHidden/>
          </w:rPr>
          <w:fldChar w:fldCharType="separate"/>
        </w:r>
        <w:r w:rsidR="00713CA6">
          <w:rPr>
            <w:noProof/>
            <w:webHidden/>
          </w:rPr>
          <w:t>5</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30" w:history="1">
        <w:r w:rsidR="00713CA6" w:rsidRPr="00811A8A">
          <w:rPr>
            <w:rStyle w:val="Hyperlink"/>
            <w:noProof/>
          </w:rPr>
          <w:t>4.2</w:t>
        </w:r>
        <w:r w:rsidR="00713CA6">
          <w:rPr>
            <w:rFonts w:eastAsiaTheme="minorEastAsia" w:cstheme="minorBidi"/>
            <w:smallCaps w:val="0"/>
            <w:noProof/>
            <w:sz w:val="22"/>
            <w:szCs w:val="22"/>
            <w:lang w:val="en-US" w:eastAsia="en-US"/>
          </w:rPr>
          <w:tab/>
        </w:r>
        <w:r w:rsidR="00713CA6" w:rsidRPr="00811A8A">
          <w:rPr>
            <w:rStyle w:val="Hyperlink"/>
            <w:noProof/>
          </w:rPr>
          <w:t>Structure and Content</w:t>
        </w:r>
        <w:r w:rsidR="00713CA6">
          <w:rPr>
            <w:noProof/>
            <w:webHidden/>
          </w:rPr>
          <w:tab/>
        </w:r>
        <w:r w:rsidR="00713CA6">
          <w:rPr>
            <w:noProof/>
            <w:webHidden/>
          </w:rPr>
          <w:fldChar w:fldCharType="begin"/>
        </w:r>
        <w:r w:rsidR="00713CA6">
          <w:rPr>
            <w:noProof/>
            <w:webHidden/>
          </w:rPr>
          <w:instrText xml:space="preserve"> PAGEREF _Toc58240830 \h </w:instrText>
        </w:r>
        <w:r w:rsidR="00713CA6">
          <w:rPr>
            <w:noProof/>
            <w:webHidden/>
          </w:rPr>
        </w:r>
        <w:r w:rsidR="00713CA6">
          <w:rPr>
            <w:noProof/>
            <w:webHidden/>
          </w:rPr>
          <w:fldChar w:fldCharType="separate"/>
        </w:r>
        <w:r w:rsidR="00713CA6">
          <w:rPr>
            <w:noProof/>
            <w:webHidden/>
          </w:rPr>
          <w:t>5</w:t>
        </w:r>
        <w:r w:rsidR="00713CA6">
          <w:rPr>
            <w:noProof/>
            <w:webHidden/>
          </w:rPr>
          <w:fldChar w:fldCharType="end"/>
        </w:r>
      </w:hyperlink>
    </w:p>
    <w:p w:rsidR="00713CA6" w:rsidRDefault="00C10EE8">
      <w:pPr>
        <w:pStyle w:val="TOC3"/>
        <w:tabs>
          <w:tab w:val="left" w:pos="1100"/>
          <w:tab w:val="right" w:leader="dot" w:pos="9345"/>
        </w:tabs>
        <w:rPr>
          <w:rFonts w:eastAsiaTheme="minorEastAsia" w:cstheme="minorBidi"/>
          <w:i w:val="0"/>
          <w:iCs w:val="0"/>
          <w:noProof/>
          <w:sz w:val="22"/>
          <w:szCs w:val="22"/>
          <w:lang w:val="en-US" w:eastAsia="en-US"/>
        </w:rPr>
      </w:pPr>
      <w:hyperlink w:anchor="_Toc58240831" w:history="1">
        <w:r w:rsidR="00713CA6" w:rsidRPr="00811A8A">
          <w:rPr>
            <w:rStyle w:val="Hyperlink"/>
            <w:noProof/>
          </w:rPr>
          <w:t>4.2.1</w:t>
        </w:r>
        <w:r w:rsidR="00713CA6">
          <w:rPr>
            <w:rFonts w:eastAsiaTheme="minorEastAsia" w:cstheme="minorBidi"/>
            <w:i w:val="0"/>
            <w:iCs w:val="0"/>
            <w:noProof/>
            <w:sz w:val="22"/>
            <w:szCs w:val="22"/>
            <w:lang w:val="en-US" w:eastAsia="en-US"/>
          </w:rPr>
          <w:tab/>
        </w:r>
        <w:r w:rsidR="00713CA6" w:rsidRPr="00811A8A">
          <w:rPr>
            <w:rStyle w:val="Hyperlink"/>
            <w:noProof/>
          </w:rPr>
          <w:t>General information:</w:t>
        </w:r>
        <w:r w:rsidR="00713CA6">
          <w:rPr>
            <w:noProof/>
            <w:webHidden/>
          </w:rPr>
          <w:tab/>
        </w:r>
        <w:r w:rsidR="00713CA6">
          <w:rPr>
            <w:noProof/>
            <w:webHidden/>
          </w:rPr>
          <w:fldChar w:fldCharType="begin"/>
        </w:r>
        <w:r w:rsidR="00713CA6">
          <w:rPr>
            <w:noProof/>
            <w:webHidden/>
          </w:rPr>
          <w:instrText xml:space="preserve"> PAGEREF _Toc58240831 \h </w:instrText>
        </w:r>
        <w:r w:rsidR="00713CA6">
          <w:rPr>
            <w:noProof/>
            <w:webHidden/>
          </w:rPr>
        </w:r>
        <w:r w:rsidR="00713CA6">
          <w:rPr>
            <w:noProof/>
            <w:webHidden/>
          </w:rPr>
          <w:fldChar w:fldCharType="separate"/>
        </w:r>
        <w:r w:rsidR="00713CA6">
          <w:rPr>
            <w:noProof/>
            <w:webHidden/>
          </w:rPr>
          <w:t>5</w:t>
        </w:r>
        <w:r w:rsidR="00713CA6">
          <w:rPr>
            <w:noProof/>
            <w:webHidden/>
          </w:rPr>
          <w:fldChar w:fldCharType="end"/>
        </w:r>
      </w:hyperlink>
    </w:p>
    <w:p w:rsidR="00713CA6" w:rsidRDefault="00C10EE8">
      <w:pPr>
        <w:pStyle w:val="TOC3"/>
        <w:tabs>
          <w:tab w:val="left" w:pos="1100"/>
          <w:tab w:val="right" w:leader="dot" w:pos="9345"/>
        </w:tabs>
        <w:rPr>
          <w:rFonts w:eastAsiaTheme="minorEastAsia" w:cstheme="minorBidi"/>
          <w:i w:val="0"/>
          <w:iCs w:val="0"/>
          <w:noProof/>
          <w:sz w:val="22"/>
          <w:szCs w:val="22"/>
          <w:lang w:val="en-US" w:eastAsia="en-US"/>
        </w:rPr>
      </w:pPr>
      <w:hyperlink w:anchor="_Toc58240832" w:history="1">
        <w:r w:rsidR="00713CA6" w:rsidRPr="00811A8A">
          <w:rPr>
            <w:rStyle w:val="Hyperlink"/>
            <w:noProof/>
          </w:rPr>
          <w:t>4.2.2</w:t>
        </w:r>
        <w:r w:rsidR="00713CA6">
          <w:rPr>
            <w:rFonts w:eastAsiaTheme="minorEastAsia" w:cstheme="minorBidi"/>
            <w:i w:val="0"/>
            <w:iCs w:val="0"/>
            <w:noProof/>
            <w:sz w:val="22"/>
            <w:szCs w:val="22"/>
            <w:lang w:val="en-US" w:eastAsia="en-US"/>
          </w:rPr>
          <w:tab/>
        </w:r>
        <w:r w:rsidR="00713CA6" w:rsidRPr="00811A8A">
          <w:rPr>
            <w:rStyle w:val="Hyperlink"/>
            <w:noProof/>
          </w:rPr>
          <w:t>Statements and Declarations:</w:t>
        </w:r>
        <w:r w:rsidR="00713CA6">
          <w:rPr>
            <w:noProof/>
            <w:webHidden/>
          </w:rPr>
          <w:tab/>
        </w:r>
        <w:r w:rsidR="00713CA6">
          <w:rPr>
            <w:noProof/>
            <w:webHidden/>
          </w:rPr>
          <w:fldChar w:fldCharType="begin"/>
        </w:r>
        <w:r w:rsidR="00713CA6">
          <w:rPr>
            <w:noProof/>
            <w:webHidden/>
          </w:rPr>
          <w:instrText xml:space="preserve"> PAGEREF _Toc58240832 \h </w:instrText>
        </w:r>
        <w:r w:rsidR="00713CA6">
          <w:rPr>
            <w:noProof/>
            <w:webHidden/>
          </w:rPr>
        </w:r>
        <w:r w:rsidR="00713CA6">
          <w:rPr>
            <w:noProof/>
            <w:webHidden/>
          </w:rPr>
          <w:fldChar w:fldCharType="separate"/>
        </w:r>
        <w:r w:rsidR="00713CA6">
          <w:rPr>
            <w:noProof/>
            <w:webHidden/>
          </w:rPr>
          <w:t>5</w:t>
        </w:r>
        <w:r w:rsidR="00713CA6">
          <w:rPr>
            <w:noProof/>
            <w:webHidden/>
          </w:rPr>
          <w:fldChar w:fldCharType="end"/>
        </w:r>
      </w:hyperlink>
    </w:p>
    <w:p w:rsidR="00713CA6" w:rsidRDefault="00C10EE8">
      <w:pPr>
        <w:pStyle w:val="TOC3"/>
        <w:tabs>
          <w:tab w:val="left" w:pos="1100"/>
          <w:tab w:val="right" w:leader="dot" w:pos="9345"/>
        </w:tabs>
        <w:rPr>
          <w:rFonts w:eastAsiaTheme="minorEastAsia" w:cstheme="minorBidi"/>
          <w:i w:val="0"/>
          <w:iCs w:val="0"/>
          <w:noProof/>
          <w:sz w:val="22"/>
          <w:szCs w:val="22"/>
          <w:lang w:val="en-US" w:eastAsia="en-US"/>
        </w:rPr>
      </w:pPr>
      <w:hyperlink w:anchor="_Toc58240833" w:history="1">
        <w:r w:rsidR="00713CA6" w:rsidRPr="00811A8A">
          <w:rPr>
            <w:rStyle w:val="Hyperlink"/>
            <w:noProof/>
          </w:rPr>
          <w:t>4.2.3</w:t>
        </w:r>
        <w:r w:rsidR="00713CA6">
          <w:rPr>
            <w:rFonts w:eastAsiaTheme="minorEastAsia" w:cstheme="minorBidi"/>
            <w:i w:val="0"/>
            <w:iCs w:val="0"/>
            <w:noProof/>
            <w:sz w:val="22"/>
            <w:szCs w:val="22"/>
            <w:lang w:val="en-US" w:eastAsia="en-US"/>
          </w:rPr>
          <w:tab/>
        </w:r>
        <w:r w:rsidR="00713CA6" w:rsidRPr="00811A8A">
          <w:rPr>
            <w:rStyle w:val="Hyperlink"/>
            <w:noProof/>
          </w:rPr>
          <w:t>Information showing financial capacity of the firm / association:</w:t>
        </w:r>
        <w:r w:rsidR="00713CA6">
          <w:rPr>
            <w:noProof/>
            <w:webHidden/>
          </w:rPr>
          <w:tab/>
        </w:r>
        <w:r w:rsidR="00713CA6">
          <w:rPr>
            <w:noProof/>
            <w:webHidden/>
          </w:rPr>
          <w:fldChar w:fldCharType="begin"/>
        </w:r>
        <w:r w:rsidR="00713CA6">
          <w:rPr>
            <w:noProof/>
            <w:webHidden/>
          </w:rPr>
          <w:instrText xml:space="preserve"> PAGEREF _Toc58240833 \h </w:instrText>
        </w:r>
        <w:r w:rsidR="00713CA6">
          <w:rPr>
            <w:noProof/>
            <w:webHidden/>
          </w:rPr>
        </w:r>
        <w:r w:rsidR="00713CA6">
          <w:rPr>
            <w:noProof/>
            <w:webHidden/>
          </w:rPr>
          <w:fldChar w:fldCharType="separate"/>
        </w:r>
        <w:r w:rsidR="00713CA6">
          <w:rPr>
            <w:noProof/>
            <w:webHidden/>
          </w:rPr>
          <w:t>6</w:t>
        </w:r>
        <w:r w:rsidR="00713CA6">
          <w:rPr>
            <w:noProof/>
            <w:webHidden/>
          </w:rPr>
          <w:fldChar w:fldCharType="end"/>
        </w:r>
      </w:hyperlink>
    </w:p>
    <w:p w:rsidR="00713CA6" w:rsidRDefault="00C10EE8">
      <w:pPr>
        <w:pStyle w:val="TOC3"/>
        <w:tabs>
          <w:tab w:val="left" w:pos="1100"/>
          <w:tab w:val="right" w:leader="dot" w:pos="9345"/>
        </w:tabs>
        <w:rPr>
          <w:rFonts w:eastAsiaTheme="minorEastAsia" w:cstheme="minorBidi"/>
          <w:i w:val="0"/>
          <w:iCs w:val="0"/>
          <w:noProof/>
          <w:sz w:val="22"/>
          <w:szCs w:val="22"/>
          <w:lang w:val="en-US" w:eastAsia="en-US"/>
        </w:rPr>
      </w:pPr>
      <w:hyperlink w:anchor="_Toc58240834" w:history="1">
        <w:r w:rsidR="00713CA6" w:rsidRPr="00811A8A">
          <w:rPr>
            <w:rStyle w:val="Hyperlink"/>
            <w:noProof/>
          </w:rPr>
          <w:t>4.2.4</w:t>
        </w:r>
        <w:r w:rsidR="00713CA6">
          <w:rPr>
            <w:rFonts w:eastAsiaTheme="minorEastAsia" w:cstheme="minorBidi"/>
            <w:i w:val="0"/>
            <w:iCs w:val="0"/>
            <w:noProof/>
            <w:sz w:val="22"/>
            <w:szCs w:val="22"/>
            <w:lang w:val="en-US" w:eastAsia="en-US"/>
          </w:rPr>
          <w:tab/>
        </w:r>
        <w:r w:rsidR="00713CA6" w:rsidRPr="00811A8A">
          <w:rPr>
            <w:rStyle w:val="Hyperlink"/>
            <w:noProof/>
          </w:rPr>
          <w:t>Information showing the professional capacity of the firm / association:</w:t>
        </w:r>
        <w:r w:rsidR="00713CA6">
          <w:rPr>
            <w:noProof/>
            <w:webHidden/>
          </w:rPr>
          <w:tab/>
        </w:r>
        <w:r w:rsidR="00713CA6">
          <w:rPr>
            <w:noProof/>
            <w:webHidden/>
          </w:rPr>
          <w:fldChar w:fldCharType="begin"/>
        </w:r>
        <w:r w:rsidR="00713CA6">
          <w:rPr>
            <w:noProof/>
            <w:webHidden/>
          </w:rPr>
          <w:instrText xml:space="preserve"> PAGEREF _Toc58240834 \h </w:instrText>
        </w:r>
        <w:r w:rsidR="00713CA6">
          <w:rPr>
            <w:noProof/>
            <w:webHidden/>
          </w:rPr>
        </w:r>
        <w:r w:rsidR="00713CA6">
          <w:rPr>
            <w:noProof/>
            <w:webHidden/>
          </w:rPr>
          <w:fldChar w:fldCharType="separate"/>
        </w:r>
        <w:r w:rsidR="00713CA6">
          <w:rPr>
            <w:noProof/>
            <w:webHidden/>
          </w:rPr>
          <w:t>6</w:t>
        </w:r>
        <w:r w:rsidR="00713CA6">
          <w:rPr>
            <w:noProof/>
            <w:webHidden/>
          </w:rPr>
          <w:fldChar w:fldCharType="end"/>
        </w:r>
      </w:hyperlink>
    </w:p>
    <w:p w:rsidR="00713CA6" w:rsidRDefault="00C10EE8">
      <w:pPr>
        <w:pStyle w:val="TOC3"/>
        <w:tabs>
          <w:tab w:val="left" w:pos="1100"/>
          <w:tab w:val="right" w:leader="dot" w:pos="9345"/>
        </w:tabs>
        <w:rPr>
          <w:rFonts w:eastAsiaTheme="minorEastAsia" w:cstheme="minorBidi"/>
          <w:i w:val="0"/>
          <w:iCs w:val="0"/>
          <w:noProof/>
          <w:sz w:val="22"/>
          <w:szCs w:val="22"/>
          <w:lang w:val="en-US" w:eastAsia="en-US"/>
        </w:rPr>
      </w:pPr>
      <w:hyperlink w:anchor="_Toc58240835" w:history="1">
        <w:r w:rsidR="00713CA6" w:rsidRPr="00811A8A">
          <w:rPr>
            <w:rStyle w:val="Hyperlink"/>
            <w:noProof/>
          </w:rPr>
          <w:t>4.2.5</w:t>
        </w:r>
        <w:r w:rsidR="00713CA6">
          <w:rPr>
            <w:rFonts w:eastAsiaTheme="minorEastAsia" w:cstheme="minorBidi"/>
            <w:i w:val="0"/>
            <w:iCs w:val="0"/>
            <w:noProof/>
            <w:sz w:val="22"/>
            <w:szCs w:val="22"/>
            <w:lang w:val="en-US" w:eastAsia="en-US"/>
          </w:rPr>
          <w:tab/>
        </w:r>
        <w:r w:rsidR="00713CA6" w:rsidRPr="00811A8A">
          <w:rPr>
            <w:rStyle w:val="Hyperlink"/>
            <w:noProof/>
          </w:rPr>
          <w:t>Submission of expression of interest</w:t>
        </w:r>
        <w:r w:rsidR="00713CA6">
          <w:rPr>
            <w:noProof/>
            <w:webHidden/>
          </w:rPr>
          <w:tab/>
        </w:r>
        <w:r w:rsidR="00713CA6">
          <w:rPr>
            <w:noProof/>
            <w:webHidden/>
          </w:rPr>
          <w:fldChar w:fldCharType="begin"/>
        </w:r>
        <w:r w:rsidR="00713CA6">
          <w:rPr>
            <w:noProof/>
            <w:webHidden/>
          </w:rPr>
          <w:instrText xml:space="preserve"> PAGEREF _Toc58240835 \h </w:instrText>
        </w:r>
        <w:r w:rsidR="00713CA6">
          <w:rPr>
            <w:noProof/>
            <w:webHidden/>
          </w:rPr>
        </w:r>
        <w:r w:rsidR="00713CA6">
          <w:rPr>
            <w:noProof/>
            <w:webHidden/>
          </w:rPr>
          <w:fldChar w:fldCharType="separate"/>
        </w:r>
        <w:r w:rsidR="00713CA6">
          <w:rPr>
            <w:noProof/>
            <w:webHidden/>
          </w:rPr>
          <w:t>6</w:t>
        </w:r>
        <w:r w:rsidR="00713CA6">
          <w:rPr>
            <w:noProof/>
            <w:webHidden/>
          </w:rPr>
          <w:fldChar w:fldCharType="end"/>
        </w:r>
      </w:hyperlink>
    </w:p>
    <w:p w:rsidR="00713CA6" w:rsidRDefault="00C10EE8">
      <w:pPr>
        <w:pStyle w:val="TOC1"/>
        <w:tabs>
          <w:tab w:val="left" w:pos="440"/>
          <w:tab w:val="right" w:leader="dot" w:pos="9345"/>
        </w:tabs>
        <w:rPr>
          <w:rFonts w:eastAsiaTheme="minorEastAsia" w:cstheme="minorBidi"/>
          <w:b w:val="0"/>
          <w:bCs w:val="0"/>
          <w:caps w:val="0"/>
          <w:noProof/>
          <w:sz w:val="22"/>
          <w:szCs w:val="22"/>
          <w:lang w:val="en-US" w:eastAsia="en-US"/>
        </w:rPr>
      </w:pPr>
      <w:hyperlink w:anchor="_Toc58240836" w:history="1">
        <w:r w:rsidR="00713CA6" w:rsidRPr="00811A8A">
          <w:rPr>
            <w:rStyle w:val="Hyperlink"/>
            <w:noProof/>
          </w:rPr>
          <w:t>5</w:t>
        </w:r>
        <w:r w:rsidR="00713CA6">
          <w:rPr>
            <w:rFonts w:eastAsiaTheme="minorEastAsia" w:cstheme="minorBidi"/>
            <w:b w:val="0"/>
            <w:bCs w:val="0"/>
            <w:caps w:val="0"/>
            <w:noProof/>
            <w:sz w:val="22"/>
            <w:szCs w:val="22"/>
            <w:lang w:val="en-US" w:eastAsia="en-US"/>
          </w:rPr>
          <w:tab/>
        </w:r>
        <w:r w:rsidR="00713CA6" w:rsidRPr="00811A8A">
          <w:rPr>
            <w:rStyle w:val="Hyperlink"/>
            <w:noProof/>
          </w:rPr>
          <w:t>List of Annexes:</w:t>
        </w:r>
        <w:r w:rsidR="00713CA6">
          <w:rPr>
            <w:noProof/>
            <w:webHidden/>
          </w:rPr>
          <w:tab/>
        </w:r>
        <w:r w:rsidR="00713CA6">
          <w:rPr>
            <w:noProof/>
            <w:webHidden/>
          </w:rPr>
          <w:fldChar w:fldCharType="begin"/>
        </w:r>
        <w:r w:rsidR="00713CA6">
          <w:rPr>
            <w:noProof/>
            <w:webHidden/>
          </w:rPr>
          <w:instrText xml:space="preserve"> PAGEREF _Toc58240836 \h </w:instrText>
        </w:r>
        <w:r w:rsidR="00713CA6">
          <w:rPr>
            <w:noProof/>
            <w:webHidden/>
          </w:rPr>
        </w:r>
        <w:r w:rsidR="00713CA6">
          <w:rPr>
            <w:noProof/>
            <w:webHidden/>
          </w:rPr>
          <w:fldChar w:fldCharType="separate"/>
        </w:r>
        <w:r w:rsidR="00713CA6">
          <w:rPr>
            <w:noProof/>
            <w:webHidden/>
          </w:rPr>
          <w:t>7</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37" w:history="1">
        <w:r w:rsidR="00713CA6" w:rsidRPr="00811A8A">
          <w:rPr>
            <w:rStyle w:val="Hyperlink"/>
            <w:noProof/>
          </w:rPr>
          <w:t>5.1</w:t>
        </w:r>
        <w:r w:rsidR="00713CA6">
          <w:rPr>
            <w:rFonts w:eastAsiaTheme="minorEastAsia" w:cstheme="minorBidi"/>
            <w:smallCaps w:val="0"/>
            <w:noProof/>
            <w:sz w:val="22"/>
            <w:szCs w:val="22"/>
            <w:lang w:val="en-US" w:eastAsia="en-US"/>
          </w:rPr>
          <w:tab/>
        </w:r>
        <w:r w:rsidR="00713CA6" w:rsidRPr="00811A8A">
          <w:rPr>
            <w:rStyle w:val="Hyperlink"/>
            <w:noProof/>
          </w:rPr>
          <w:t>Annex 1: Presentation of economic and financial capacity</w:t>
        </w:r>
        <w:r w:rsidR="00713CA6">
          <w:rPr>
            <w:noProof/>
            <w:webHidden/>
          </w:rPr>
          <w:tab/>
        </w:r>
        <w:r w:rsidR="00713CA6">
          <w:rPr>
            <w:noProof/>
            <w:webHidden/>
          </w:rPr>
          <w:fldChar w:fldCharType="begin"/>
        </w:r>
        <w:r w:rsidR="00713CA6">
          <w:rPr>
            <w:noProof/>
            <w:webHidden/>
          </w:rPr>
          <w:instrText xml:space="preserve"> PAGEREF _Toc58240837 \h </w:instrText>
        </w:r>
        <w:r w:rsidR="00713CA6">
          <w:rPr>
            <w:noProof/>
            <w:webHidden/>
          </w:rPr>
        </w:r>
        <w:r w:rsidR="00713CA6">
          <w:rPr>
            <w:noProof/>
            <w:webHidden/>
          </w:rPr>
          <w:fldChar w:fldCharType="separate"/>
        </w:r>
        <w:r w:rsidR="00713CA6">
          <w:rPr>
            <w:noProof/>
            <w:webHidden/>
          </w:rPr>
          <w:t>7</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38" w:history="1">
        <w:r w:rsidR="00713CA6" w:rsidRPr="00811A8A">
          <w:rPr>
            <w:rStyle w:val="Hyperlink"/>
            <w:noProof/>
          </w:rPr>
          <w:t>5.2</w:t>
        </w:r>
        <w:r w:rsidR="00713CA6">
          <w:rPr>
            <w:rFonts w:eastAsiaTheme="minorEastAsia" w:cstheme="minorBidi"/>
            <w:smallCaps w:val="0"/>
            <w:noProof/>
            <w:sz w:val="22"/>
            <w:szCs w:val="22"/>
            <w:lang w:val="en-US" w:eastAsia="en-US"/>
          </w:rPr>
          <w:tab/>
        </w:r>
        <w:r w:rsidR="00713CA6" w:rsidRPr="00811A8A">
          <w:rPr>
            <w:rStyle w:val="Hyperlink"/>
            <w:noProof/>
          </w:rPr>
          <w:t>Annex 2: Sample of ”List of project references”</w:t>
        </w:r>
        <w:r w:rsidR="00713CA6">
          <w:rPr>
            <w:noProof/>
            <w:webHidden/>
          </w:rPr>
          <w:tab/>
        </w:r>
        <w:r w:rsidR="00713CA6">
          <w:rPr>
            <w:noProof/>
            <w:webHidden/>
          </w:rPr>
          <w:fldChar w:fldCharType="begin"/>
        </w:r>
        <w:r w:rsidR="00713CA6">
          <w:rPr>
            <w:noProof/>
            <w:webHidden/>
          </w:rPr>
          <w:instrText xml:space="preserve"> PAGEREF _Toc58240838 \h </w:instrText>
        </w:r>
        <w:r w:rsidR="00713CA6">
          <w:rPr>
            <w:noProof/>
            <w:webHidden/>
          </w:rPr>
        </w:r>
        <w:r w:rsidR="00713CA6">
          <w:rPr>
            <w:noProof/>
            <w:webHidden/>
          </w:rPr>
          <w:fldChar w:fldCharType="separate"/>
        </w:r>
        <w:r w:rsidR="00713CA6">
          <w:rPr>
            <w:noProof/>
            <w:webHidden/>
          </w:rPr>
          <w:t>9</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39" w:history="1">
        <w:r w:rsidR="00713CA6" w:rsidRPr="00811A8A">
          <w:rPr>
            <w:rStyle w:val="Hyperlink"/>
            <w:noProof/>
          </w:rPr>
          <w:t>5.3</w:t>
        </w:r>
        <w:r w:rsidR="00713CA6">
          <w:rPr>
            <w:rFonts w:eastAsiaTheme="minorEastAsia" w:cstheme="minorBidi"/>
            <w:smallCaps w:val="0"/>
            <w:noProof/>
            <w:sz w:val="22"/>
            <w:szCs w:val="22"/>
            <w:lang w:val="en-US" w:eastAsia="en-US"/>
          </w:rPr>
          <w:tab/>
        </w:r>
        <w:r w:rsidR="00713CA6" w:rsidRPr="00811A8A">
          <w:rPr>
            <w:rStyle w:val="Hyperlink"/>
            <w:noProof/>
          </w:rPr>
          <w:t>Annex 3: Sample of ”List of available personnel structure”</w:t>
        </w:r>
        <w:r w:rsidR="00713CA6">
          <w:rPr>
            <w:noProof/>
            <w:webHidden/>
          </w:rPr>
          <w:tab/>
        </w:r>
        <w:r w:rsidR="00713CA6">
          <w:rPr>
            <w:noProof/>
            <w:webHidden/>
          </w:rPr>
          <w:fldChar w:fldCharType="begin"/>
        </w:r>
        <w:r w:rsidR="00713CA6">
          <w:rPr>
            <w:noProof/>
            <w:webHidden/>
          </w:rPr>
          <w:instrText xml:space="preserve"> PAGEREF _Toc58240839 \h </w:instrText>
        </w:r>
        <w:r w:rsidR="00713CA6">
          <w:rPr>
            <w:noProof/>
            <w:webHidden/>
          </w:rPr>
        </w:r>
        <w:r w:rsidR="00713CA6">
          <w:rPr>
            <w:noProof/>
            <w:webHidden/>
          </w:rPr>
          <w:fldChar w:fldCharType="separate"/>
        </w:r>
        <w:r w:rsidR="00713CA6">
          <w:rPr>
            <w:noProof/>
            <w:webHidden/>
          </w:rPr>
          <w:t>10</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40" w:history="1">
        <w:r w:rsidR="00713CA6" w:rsidRPr="00811A8A">
          <w:rPr>
            <w:rStyle w:val="Hyperlink"/>
            <w:noProof/>
          </w:rPr>
          <w:t>5.4</w:t>
        </w:r>
        <w:r w:rsidR="00713CA6">
          <w:rPr>
            <w:rFonts w:eastAsiaTheme="minorEastAsia" w:cstheme="minorBidi"/>
            <w:smallCaps w:val="0"/>
            <w:noProof/>
            <w:sz w:val="22"/>
            <w:szCs w:val="22"/>
            <w:lang w:val="en-US" w:eastAsia="en-US"/>
          </w:rPr>
          <w:tab/>
        </w:r>
        <w:r w:rsidR="00713CA6" w:rsidRPr="00811A8A">
          <w:rPr>
            <w:rStyle w:val="Hyperlink"/>
            <w:noProof/>
          </w:rPr>
          <w:t>Annex 4: Sample of “Overview list overview of staff resources”</w:t>
        </w:r>
        <w:r w:rsidR="00713CA6">
          <w:rPr>
            <w:noProof/>
            <w:webHidden/>
          </w:rPr>
          <w:tab/>
        </w:r>
        <w:r w:rsidR="00713CA6">
          <w:rPr>
            <w:noProof/>
            <w:webHidden/>
          </w:rPr>
          <w:fldChar w:fldCharType="begin"/>
        </w:r>
        <w:r w:rsidR="00713CA6">
          <w:rPr>
            <w:noProof/>
            <w:webHidden/>
          </w:rPr>
          <w:instrText xml:space="preserve"> PAGEREF _Toc58240840 \h </w:instrText>
        </w:r>
        <w:r w:rsidR="00713CA6">
          <w:rPr>
            <w:noProof/>
            <w:webHidden/>
          </w:rPr>
        </w:r>
        <w:r w:rsidR="00713CA6">
          <w:rPr>
            <w:noProof/>
            <w:webHidden/>
          </w:rPr>
          <w:fldChar w:fldCharType="separate"/>
        </w:r>
        <w:r w:rsidR="00713CA6">
          <w:rPr>
            <w:noProof/>
            <w:webHidden/>
          </w:rPr>
          <w:t>11</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41" w:history="1">
        <w:r w:rsidR="00713CA6" w:rsidRPr="00811A8A">
          <w:rPr>
            <w:rStyle w:val="Hyperlink"/>
            <w:noProof/>
          </w:rPr>
          <w:t>5.5</w:t>
        </w:r>
        <w:r w:rsidR="00713CA6">
          <w:rPr>
            <w:rFonts w:eastAsiaTheme="minorEastAsia" w:cstheme="minorBidi"/>
            <w:smallCaps w:val="0"/>
            <w:noProof/>
            <w:sz w:val="22"/>
            <w:szCs w:val="22"/>
            <w:lang w:val="en-US" w:eastAsia="en-US"/>
          </w:rPr>
          <w:tab/>
        </w:r>
        <w:r w:rsidR="00713CA6" w:rsidRPr="00811A8A">
          <w:rPr>
            <w:rStyle w:val="Hyperlink"/>
            <w:noProof/>
          </w:rPr>
          <w:t>Annex 5: Declaration of Undertaking</w:t>
        </w:r>
        <w:r w:rsidR="00713CA6">
          <w:rPr>
            <w:noProof/>
            <w:webHidden/>
          </w:rPr>
          <w:tab/>
        </w:r>
        <w:r w:rsidR="00713CA6">
          <w:rPr>
            <w:noProof/>
            <w:webHidden/>
          </w:rPr>
          <w:fldChar w:fldCharType="begin"/>
        </w:r>
        <w:r w:rsidR="00713CA6">
          <w:rPr>
            <w:noProof/>
            <w:webHidden/>
          </w:rPr>
          <w:instrText xml:space="preserve"> PAGEREF _Toc58240841 \h </w:instrText>
        </w:r>
        <w:r w:rsidR="00713CA6">
          <w:rPr>
            <w:noProof/>
            <w:webHidden/>
          </w:rPr>
        </w:r>
        <w:r w:rsidR="00713CA6">
          <w:rPr>
            <w:noProof/>
            <w:webHidden/>
          </w:rPr>
          <w:fldChar w:fldCharType="separate"/>
        </w:r>
        <w:r w:rsidR="00713CA6">
          <w:rPr>
            <w:noProof/>
            <w:webHidden/>
          </w:rPr>
          <w:t>12</w:t>
        </w:r>
        <w:r w:rsidR="00713CA6">
          <w:rPr>
            <w:noProof/>
            <w:webHidden/>
          </w:rPr>
          <w:fldChar w:fldCharType="end"/>
        </w:r>
      </w:hyperlink>
    </w:p>
    <w:p w:rsidR="00713CA6" w:rsidRDefault="00C10EE8">
      <w:pPr>
        <w:pStyle w:val="TOC2"/>
        <w:tabs>
          <w:tab w:val="left" w:pos="880"/>
          <w:tab w:val="right" w:leader="dot" w:pos="9345"/>
        </w:tabs>
        <w:rPr>
          <w:rFonts w:eastAsiaTheme="minorEastAsia" w:cstheme="minorBidi"/>
          <w:smallCaps w:val="0"/>
          <w:noProof/>
          <w:sz w:val="22"/>
          <w:szCs w:val="22"/>
          <w:lang w:val="en-US" w:eastAsia="en-US"/>
        </w:rPr>
      </w:pPr>
      <w:hyperlink w:anchor="_Toc58240842" w:history="1">
        <w:r w:rsidR="00713CA6" w:rsidRPr="00811A8A">
          <w:rPr>
            <w:rStyle w:val="Hyperlink"/>
            <w:noProof/>
          </w:rPr>
          <w:t>5.6</w:t>
        </w:r>
        <w:r w:rsidR="00713CA6">
          <w:rPr>
            <w:rFonts w:eastAsiaTheme="minorEastAsia" w:cstheme="minorBidi"/>
            <w:smallCaps w:val="0"/>
            <w:noProof/>
            <w:sz w:val="22"/>
            <w:szCs w:val="22"/>
            <w:lang w:val="en-US" w:eastAsia="en-US"/>
          </w:rPr>
          <w:tab/>
        </w:r>
        <w:r w:rsidR="00713CA6" w:rsidRPr="00811A8A">
          <w:rPr>
            <w:rStyle w:val="Hyperlink"/>
            <w:noProof/>
          </w:rPr>
          <w:t>Annex 6: Additional information about the evaluation procedure</w:t>
        </w:r>
        <w:r w:rsidR="00713CA6">
          <w:rPr>
            <w:noProof/>
            <w:webHidden/>
          </w:rPr>
          <w:tab/>
        </w:r>
        <w:r w:rsidR="00713CA6">
          <w:rPr>
            <w:noProof/>
            <w:webHidden/>
          </w:rPr>
          <w:fldChar w:fldCharType="begin"/>
        </w:r>
        <w:r w:rsidR="00713CA6">
          <w:rPr>
            <w:noProof/>
            <w:webHidden/>
          </w:rPr>
          <w:instrText xml:space="preserve"> PAGEREF _Toc58240842 \h </w:instrText>
        </w:r>
        <w:r w:rsidR="00713CA6">
          <w:rPr>
            <w:noProof/>
            <w:webHidden/>
          </w:rPr>
        </w:r>
        <w:r w:rsidR="00713CA6">
          <w:rPr>
            <w:noProof/>
            <w:webHidden/>
          </w:rPr>
          <w:fldChar w:fldCharType="separate"/>
        </w:r>
        <w:r w:rsidR="00713CA6">
          <w:rPr>
            <w:noProof/>
            <w:webHidden/>
          </w:rPr>
          <w:t>13</w:t>
        </w:r>
        <w:r w:rsidR="00713CA6">
          <w:rPr>
            <w:noProof/>
            <w:webHidden/>
          </w:rPr>
          <w:fldChar w:fldCharType="end"/>
        </w:r>
      </w:hyperlink>
    </w:p>
    <w:p w:rsidR="00713CA6" w:rsidRDefault="00713CA6" w:rsidP="00713CA6">
      <w:pPr>
        <w:rPr>
          <w:lang w:val="pt-PT"/>
        </w:rPr>
      </w:pPr>
      <w:r>
        <w:rPr>
          <w:lang w:val="pt-PT"/>
        </w:rPr>
        <w:fldChar w:fldCharType="end"/>
      </w:r>
    </w:p>
    <w:p w:rsidR="00713CA6" w:rsidRDefault="00713CA6">
      <w:pPr>
        <w:rPr>
          <w:lang w:val="pt-PT"/>
        </w:rPr>
      </w:pPr>
      <w:r>
        <w:rPr>
          <w:lang w:val="pt-PT"/>
        </w:rPr>
        <w:br w:type="page"/>
      </w:r>
    </w:p>
    <w:p w:rsidR="009C3147" w:rsidRDefault="00713CA6" w:rsidP="00713CA6">
      <w:pPr>
        <w:pStyle w:val="Heading1"/>
      </w:pPr>
      <w:r>
        <w:lastRenderedPageBreak/>
        <w:t>Implementation of R-WASH Programme</w:t>
      </w:r>
    </w:p>
    <w:p w:rsidR="00403711" w:rsidRPr="000820CC" w:rsidRDefault="00403711" w:rsidP="0054773B">
      <w:pPr>
        <w:pStyle w:val="ollist006liitem009"/>
        <w:tabs>
          <w:tab w:val="left" w:pos="720"/>
        </w:tabs>
        <w:spacing w:before="240" w:after="240"/>
      </w:pPr>
      <w:r w:rsidRPr="000820CC">
        <w:rPr>
          <w:lang w:val="en-GB"/>
        </w:rPr>
        <w:t>UNICEF</w:t>
      </w:r>
      <w:r w:rsidRPr="000820CC">
        <w:t xml:space="preserve"> hereby invites qualified independent </w:t>
      </w:r>
      <w:r w:rsidR="00D90428">
        <w:t>applicants</w:t>
      </w:r>
      <w:r w:rsidRPr="000820CC">
        <w:t xml:space="preserve"> to submit Expression of Interest for the provision of </w:t>
      </w:r>
      <w:r w:rsidR="0054773B">
        <w:t xml:space="preserve">water and sanitation </w:t>
      </w:r>
      <w:r w:rsidR="000820CC">
        <w:rPr>
          <w:lang w:val="en-GB" w:eastAsia="en-GB"/>
        </w:rPr>
        <w:t xml:space="preserve">engineering </w:t>
      </w:r>
      <w:r w:rsidR="00306A0E" w:rsidRPr="000820CC">
        <w:t xml:space="preserve">consultancy </w:t>
      </w:r>
      <w:r w:rsidR="000820CC">
        <w:rPr>
          <w:lang w:val="en-GB" w:eastAsia="en-GB"/>
        </w:rPr>
        <w:t xml:space="preserve">services </w:t>
      </w:r>
      <w:r w:rsidR="00306A0E">
        <w:rPr>
          <w:lang w:val="en-GB" w:eastAsia="en-GB"/>
        </w:rPr>
        <w:t>in</w:t>
      </w:r>
      <w:r w:rsidR="0054773B">
        <w:rPr>
          <w:lang w:val="en-GB" w:eastAsia="en-GB"/>
        </w:rPr>
        <w:t xml:space="preserve"> Somalia, Ethiopia</w:t>
      </w:r>
      <w:r w:rsidR="009D6273">
        <w:rPr>
          <w:lang w:val="en-GB" w:eastAsia="en-GB"/>
        </w:rPr>
        <w:t>,</w:t>
      </w:r>
      <w:r w:rsidR="0054773B">
        <w:rPr>
          <w:lang w:val="en-GB" w:eastAsia="en-GB"/>
        </w:rPr>
        <w:t xml:space="preserve"> Uganda and Sudan</w:t>
      </w:r>
      <w:r w:rsidRPr="000820CC">
        <w:rPr>
          <w:lang w:val="en-GB" w:eastAsia="en-GB"/>
        </w:rPr>
        <w:t xml:space="preserve">. </w:t>
      </w:r>
      <w:r w:rsidR="00306A0E" w:rsidRPr="000820CC">
        <w:t>Th</w:t>
      </w:r>
      <w:r w:rsidR="00306A0E">
        <w:t xml:space="preserve">e German Financial Cooperation </w:t>
      </w:r>
      <w:r w:rsidR="00306A0E" w:rsidRPr="000820CC">
        <w:t xml:space="preserve">has earmarked funds for this </w:t>
      </w:r>
      <w:proofErr w:type="spellStart"/>
      <w:r w:rsidR="00306A0E" w:rsidRPr="000820CC">
        <w:t>programme</w:t>
      </w:r>
      <w:proofErr w:type="spellEnd"/>
      <w:r w:rsidR="00306A0E">
        <w:t>,</w:t>
      </w:r>
      <w:r w:rsidR="00306A0E" w:rsidRPr="00306A0E">
        <w:t xml:space="preserve"> </w:t>
      </w:r>
      <w:r w:rsidR="00306A0E" w:rsidRPr="000820CC">
        <w:t xml:space="preserve">provided through </w:t>
      </w:r>
      <w:proofErr w:type="spellStart"/>
      <w:r w:rsidR="00306A0E" w:rsidRPr="000820CC">
        <w:t>KfW</w:t>
      </w:r>
      <w:proofErr w:type="spellEnd"/>
      <w:r w:rsidR="00306A0E" w:rsidRPr="000820CC">
        <w:t xml:space="preserve"> Development Bank</w:t>
      </w:r>
      <w:r w:rsidRPr="000820CC">
        <w:t>.</w:t>
      </w:r>
    </w:p>
    <w:p w:rsidR="00D45E26" w:rsidRDefault="00D45E26" w:rsidP="009D6273">
      <w:pPr>
        <w:pStyle w:val="Heading1"/>
        <w:rPr>
          <w:lang w:eastAsia="en-US"/>
        </w:rPr>
      </w:pPr>
      <w:bookmarkStart w:id="1" w:name="_Toc58240823"/>
      <w:r w:rsidRPr="00D45E26">
        <w:rPr>
          <w:lang w:eastAsia="en-US"/>
        </w:rPr>
        <w:t xml:space="preserve">Background </w:t>
      </w:r>
      <w:r w:rsidR="009D6273">
        <w:rPr>
          <w:lang w:eastAsia="en-US"/>
        </w:rPr>
        <w:t>Information</w:t>
      </w:r>
      <w:bookmarkEnd w:id="1"/>
      <w:r w:rsidR="009D6273">
        <w:rPr>
          <w:lang w:eastAsia="en-US"/>
        </w:rPr>
        <w:t xml:space="preserve"> </w:t>
      </w:r>
    </w:p>
    <w:p w:rsidR="009327DC" w:rsidRPr="003B017A" w:rsidRDefault="009327DC" w:rsidP="003B017A">
      <w:pPr>
        <w:pStyle w:val="Heading2"/>
      </w:pPr>
      <w:bookmarkStart w:id="2" w:name="_Toc58240824"/>
      <w:r w:rsidRPr="003B017A">
        <w:t>Background</w:t>
      </w:r>
      <w:bookmarkEnd w:id="2"/>
    </w:p>
    <w:p w:rsidR="00B71500" w:rsidRDefault="009327DC" w:rsidP="00306A0E">
      <w:pPr>
        <w:pStyle w:val="para081"/>
        <w:spacing w:after="160"/>
        <w:rPr>
          <w:lang w:val="en-GB" w:eastAsia="en-GB"/>
        </w:rPr>
      </w:pPr>
      <w:r>
        <w:rPr>
          <w:color w:val="000000"/>
          <w:lang w:val="en-GB" w:eastAsia="en-GB"/>
        </w:rPr>
        <w:t xml:space="preserve">The East and Horn of Africa and Great Lakes region currently hosts 4.6 million refugees and asylum seekers, the majority (over 4 million) from South Sudan, Somalia, Sudan, and Burundi. A further 8.1 million people are internally displaced in the region, as a result of conflict and natural disasters. This has led to increased pressure on WASH infrastructure in the hosting communities. </w:t>
      </w:r>
    </w:p>
    <w:p w:rsidR="00B71500" w:rsidRDefault="00B71500" w:rsidP="00306A0E">
      <w:pPr>
        <w:pStyle w:val="div073"/>
        <w:spacing w:before="240" w:after="240"/>
        <w:jc w:val="both"/>
        <w:rPr>
          <w:lang w:val="en-GB" w:eastAsia="en-GB"/>
        </w:rPr>
      </w:pPr>
      <w:r>
        <w:rPr>
          <w:rStyle w:val="ins040"/>
          <w:lang w:val="en-GB" w:eastAsia="en-GB"/>
        </w:rPr>
        <w:t>T</w:t>
      </w:r>
      <w:r>
        <w:rPr>
          <w:lang w:val="en-GB" w:eastAsia="en-GB"/>
        </w:rPr>
        <w:t>he engineering consultancy is necessary to identify t</w:t>
      </w:r>
      <w:r w:rsidR="00306A0E">
        <w:rPr>
          <w:lang w:val="en-GB" w:eastAsia="en-GB"/>
        </w:rPr>
        <w:t xml:space="preserve">he current level of service, </w:t>
      </w:r>
      <w:r>
        <w:rPr>
          <w:lang w:val="en-GB" w:eastAsia="en-GB"/>
        </w:rPr>
        <w:t xml:space="preserve">identify and develop new feasible sources of water, and to design and construct the infrastructure that will be necessary </w:t>
      </w:r>
      <w:r>
        <w:rPr>
          <w:rStyle w:val="ins041"/>
          <w:lang w:val="en-GB" w:eastAsia="en-GB"/>
        </w:rPr>
        <w:t>t</w:t>
      </w:r>
      <w:r>
        <w:rPr>
          <w:rStyle w:val="ins042"/>
          <w:lang w:val="en-GB" w:eastAsia="en-GB"/>
        </w:rPr>
        <w:t xml:space="preserve">o enable </w:t>
      </w:r>
      <w:r>
        <w:rPr>
          <w:rStyle w:val="ins043"/>
          <w:lang w:val="en-GB" w:eastAsia="en-GB"/>
        </w:rPr>
        <w:t xml:space="preserve">improvement </w:t>
      </w:r>
      <w:r>
        <w:rPr>
          <w:rStyle w:val="ins044"/>
          <w:lang w:val="en-GB" w:eastAsia="en-GB"/>
        </w:rPr>
        <w:t>interventions at these sites</w:t>
      </w:r>
      <w:r>
        <w:rPr>
          <w:lang w:val="en-GB" w:eastAsia="en-GB"/>
        </w:rPr>
        <w:t>. On the same note, the sanitation facilities that are existing and the improvement/addition of the same need to be identi</w:t>
      </w:r>
      <w:r w:rsidR="00306A0E">
        <w:rPr>
          <w:lang w:val="en-GB" w:eastAsia="en-GB"/>
        </w:rPr>
        <w:t xml:space="preserve">fied, </w:t>
      </w:r>
      <w:r>
        <w:rPr>
          <w:lang w:val="en-GB" w:eastAsia="en-GB"/>
        </w:rPr>
        <w:t>designed and constructed</w:t>
      </w:r>
      <w:r w:rsidR="00306A0E">
        <w:rPr>
          <w:lang w:val="en-GB" w:eastAsia="en-GB"/>
        </w:rPr>
        <w:t>, and this will include faecal sludge management system</w:t>
      </w:r>
      <w:r>
        <w:rPr>
          <w:lang w:val="en-GB" w:eastAsia="en-GB"/>
        </w:rPr>
        <w:t>.</w:t>
      </w:r>
    </w:p>
    <w:p w:rsidR="009327DC" w:rsidRDefault="009327DC" w:rsidP="00306A0E">
      <w:pPr>
        <w:pStyle w:val="para081"/>
        <w:spacing w:after="160"/>
        <w:rPr>
          <w:color w:val="000000"/>
          <w:lang w:val="en-GB" w:eastAsia="en-GB"/>
        </w:rPr>
      </w:pPr>
      <w:r>
        <w:rPr>
          <w:color w:val="000000"/>
          <w:lang w:val="en-GB" w:eastAsia="en-GB"/>
        </w:rPr>
        <w:t>The R-WASH Programme aims to</w:t>
      </w:r>
      <w:r>
        <w:t xml:space="preserve"> improve</w:t>
      </w:r>
      <w:r>
        <w:rPr>
          <w:color w:val="000000"/>
          <w:lang w:val="en-GB" w:eastAsia="en-GB"/>
        </w:rPr>
        <w:t xml:space="preserve"> social cohesion in conflict-affected areas and communities through improved water supply, sanitation and hygiene services</w:t>
      </w:r>
      <w:r w:rsidR="00306A0E">
        <w:rPr>
          <w:color w:val="000000"/>
          <w:lang w:val="en-GB" w:eastAsia="en-GB"/>
        </w:rPr>
        <w:t>,</w:t>
      </w:r>
      <w:r>
        <w:rPr>
          <w:color w:val="000000"/>
          <w:lang w:val="en-GB" w:eastAsia="en-GB"/>
        </w:rPr>
        <w:t xml:space="preserve"> </w:t>
      </w:r>
      <w:r w:rsidR="00306A0E">
        <w:rPr>
          <w:color w:val="000000"/>
          <w:lang w:val="en-GB" w:eastAsia="en-GB"/>
        </w:rPr>
        <w:t xml:space="preserve">by increasing </w:t>
      </w:r>
      <w:r>
        <w:rPr>
          <w:color w:val="000000"/>
          <w:lang w:val="en-GB" w:eastAsia="en-GB"/>
        </w:rPr>
        <w:t xml:space="preserve">efficiency, affordability and accessibility for equitable service delivery to refugees, IDPs and host communities. </w:t>
      </w:r>
    </w:p>
    <w:p w:rsidR="00EF329E" w:rsidRPr="003B017A" w:rsidRDefault="000820CC" w:rsidP="003B017A">
      <w:pPr>
        <w:pStyle w:val="Heading2"/>
      </w:pPr>
      <w:bookmarkStart w:id="3" w:name="_Toc58240825"/>
      <w:r w:rsidRPr="003B017A">
        <w:t xml:space="preserve">Brief Description of the </w:t>
      </w:r>
      <w:r w:rsidR="00306A0E" w:rsidRPr="003B017A">
        <w:t>Programme</w:t>
      </w:r>
      <w:bookmarkEnd w:id="3"/>
      <w:r w:rsidRPr="003B017A">
        <w:t xml:space="preserve"> </w:t>
      </w:r>
    </w:p>
    <w:p w:rsidR="009327DC" w:rsidRDefault="009327DC" w:rsidP="000820CC">
      <w:pPr>
        <w:pStyle w:val="para081"/>
        <w:spacing w:before="240" w:after="160"/>
        <w:rPr>
          <w:color w:val="000000"/>
          <w:lang w:val="en-GB" w:eastAsia="en-GB"/>
        </w:rPr>
      </w:pPr>
      <w:r>
        <w:rPr>
          <w:color w:val="000000"/>
          <w:lang w:val="en-GB" w:eastAsia="en-GB"/>
        </w:rPr>
        <w:t xml:space="preserve">The R-WASH programme is </w:t>
      </w:r>
      <w:bookmarkStart w:id="4" w:name="_Hlk54618826"/>
      <w:r w:rsidR="001C6636">
        <w:rPr>
          <w:color w:val="000000"/>
          <w:lang w:val="en-GB" w:eastAsia="en-GB"/>
        </w:rPr>
        <w:t xml:space="preserve">focused on two major </w:t>
      </w:r>
      <w:r w:rsidR="00AE00BB">
        <w:rPr>
          <w:color w:val="000000"/>
          <w:lang w:val="en-GB" w:eastAsia="en-GB"/>
        </w:rPr>
        <w:t>components: -</w:t>
      </w:r>
      <w:r w:rsidR="001C6636">
        <w:rPr>
          <w:color w:val="000000"/>
          <w:lang w:val="en-GB" w:eastAsia="en-GB"/>
        </w:rPr>
        <w:t xml:space="preserve"> </w:t>
      </w:r>
      <w:r>
        <w:rPr>
          <w:color w:val="000000"/>
          <w:lang w:val="en-GB" w:eastAsia="en-GB"/>
        </w:rPr>
        <w:t xml:space="preserve">i) immediate COVID-19 interventions </w:t>
      </w:r>
      <w:bookmarkEnd w:id="4"/>
      <w:r>
        <w:rPr>
          <w:color w:val="000000"/>
          <w:lang w:val="en-GB" w:eastAsia="en-GB"/>
        </w:rPr>
        <w:t xml:space="preserve">and ii) long-term interventions. </w:t>
      </w:r>
    </w:p>
    <w:p w:rsidR="009327DC" w:rsidRDefault="009327DC" w:rsidP="009327DC">
      <w:pPr>
        <w:pStyle w:val="para082"/>
        <w:spacing w:after="160"/>
        <w:rPr>
          <w:color w:val="000000"/>
          <w:lang w:val="en-GB" w:eastAsia="en-GB"/>
        </w:rPr>
      </w:pPr>
      <w:r>
        <w:rPr>
          <w:color w:val="000000"/>
          <w:lang w:val="en-GB" w:eastAsia="en-GB"/>
        </w:rPr>
        <w:t>The immediate measures that will be put in place for COVID 19 interventions involve source identification and hydrological studies; drilling and equipping of boreholes and construction of storage tanks and associated ancillary works to serve in and out of camp population in all the four countries mentioned above. The intervention also includes health and hygiene promotion.</w:t>
      </w:r>
    </w:p>
    <w:p w:rsidR="000C51E0" w:rsidRDefault="009327DC" w:rsidP="000C51E0">
      <w:pPr>
        <w:pStyle w:val="para083"/>
        <w:spacing w:after="160"/>
        <w:rPr>
          <w:color w:val="000000"/>
          <w:lang w:val="en-GB" w:eastAsia="en-GB"/>
        </w:rPr>
      </w:pPr>
      <w:r>
        <w:rPr>
          <w:color w:val="000000"/>
          <w:lang w:val="en-GB" w:eastAsia="en-GB"/>
        </w:rPr>
        <w:t>All the above works will be undertaken by UNHCR in Uganda, Ethiopia and Sudan, and by UNICEF in Somalia</w:t>
      </w:r>
      <w:r w:rsidR="000C51E0">
        <w:rPr>
          <w:color w:val="000000"/>
          <w:lang w:val="en-GB" w:eastAsia="en-GB"/>
        </w:rPr>
        <w:t>.</w:t>
      </w:r>
    </w:p>
    <w:p w:rsidR="009327DC" w:rsidRDefault="000C51E0" w:rsidP="000C51E0">
      <w:pPr>
        <w:pStyle w:val="para083"/>
        <w:spacing w:after="160"/>
        <w:rPr>
          <w:color w:val="000000"/>
          <w:lang w:val="en-GB" w:eastAsia="en-GB"/>
        </w:rPr>
      </w:pPr>
      <w:r>
        <w:rPr>
          <w:color w:val="000000"/>
          <w:lang w:val="en-GB" w:eastAsia="en-GB"/>
        </w:rPr>
        <w:t>The long-term measures will include the following:</w:t>
      </w:r>
    </w:p>
    <w:p w:rsidR="009327DC" w:rsidRDefault="009327DC" w:rsidP="0054773B">
      <w:pPr>
        <w:pStyle w:val="ollist006liitem009"/>
        <w:numPr>
          <w:ilvl w:val="0"/>
          <w:numId w:val="11"/>
        </w:numPr>
        <w:tabs>
          <w:tab w:val="left" w:pos="720"/>
        </w:tabs>
        <w:spacing w:before="240" w:line="276" w:lineRule="auto"/>
        <w:ind w:left="360"/>
        <w:rPr>
          <w:color w:val="000000"/>
          <w:lang w:val="en-GB" w:eastAsia="en-GB"/>
        </w:rPr>
      </w:pPr>
      <w:r>
        <w:rPr>
          <w:color w:val="000000"/>
          <w:lang w:val="en-GB" w:eastAsia="en-GB"/>
        </w:rPr>
        <w:t xml:space="preserve">The source development which entails hydro-geophysical studies and </w:t>
      </w:r>
      <w:bookmarkStart w:id="5" w:name="_Hlk52979192"/>
      <w:r>
        <w:rPr>
          <w:color w:val="000000"/>
          <w:lang w:val="en-GB" w:eastAsia="en-GB"/>
        </w:rPr>
        <w:t>drilling and development of boreholes in Somalia, Ethiopia, and Uganda and Sudan</w:t>
      </w:r>
      <w:bookmarkEnd w:id="5"/>
      <w:r>
        <w:rPr>
          <w:color w:val="000000"/>
          <w:lang w:val="en-GB" w:eastAsia="en-GB"/>
        </w:rPr>
        <w:t xml:space="preserve">, including </w:t>
      </w:r>
      <w:r w:rsidR="001C6636">
        <w:rPr>
          <w:color w:val="000000"/>
          <w:lang w:val="en-GB" w:eastAsia="en-GB"/>
        </w:rPr>
        <w:t xml:space="preserve">borehole </w:t>
      </w:r>
      <w:r>
        <w:rPr>
          <w:color w:val="000000"/>
          <w:lang w:val="en-GB" w:eastAsia="en-GB"/>
        </w:rPr>
        <w:t xml:space="preserve">equipping and all associated electro-mechanical works </w:t>
      </w:r>
    </w:p>
    <w:p w:rsidR="009327DC" w:rsidRDefault="009327DC" w:rsidP="0054773B">
      <w:pPr>
        <w:pStyle w:val="ollist006liitem010"/>
        <w:numPr>
          <w:ilvl w:val="0"/>
          <w:numId w:val="11"/>
        </w:numPr>
        <w:tabs>
          <w:tab w:val="left" w:pos="720"/>
        </w:tabs>
        <w:spacing w:before="240" w:line="276" w:lineRule="auto"/>
        <w:ind w:left="360"/>
        <w:rPr>
          <w:color w:val="000000"/>
          <w:lang w:val="en-GB" w:eastAsia="en-GB"/>
        </w:rPr>
      </w:pPr>
      <w:bookmarkStart w:id="6" w:name="_Hlk54645329"/>
      <w:r>
        <w:rPr>
          <w:color w:val="000000"/>
          <w:lang w:val="en-GB" w:eastAsia="en-GB"/>
        </w:rPr>
        <w:t>The engineering designs, documentation</w:t>
      </w:r>
      <w:r w:rsidR="001C6636">
        <w:rPr>
          <w:color w:val="000000"/>
          <w:lang w:val="en-GB" w:eastAsia="en-GB"/>
        </w:rPr>
        <w:t xml:space="preserve"> and</w:t>
      </w:r>
      <w:r>
        <w:rPr>
          <w:color w:val="000000"/>
          <w:lang w:val="en-GB" w:eastAsia="en-GB"/>
        </w:rPr>
        <w:t xml:space="preserve"> </w:t>
      </w:r>
      <w:r w:rsidR="001C6636">
        <w:rPr>
          <w:color w:val="000000"/>
          <w:lang w:val="en-GB" w:eastAsia="en-GB"/>
        </w:rPr>
        <w:t xml:space="preserve">construction of infrastructure </w:t>
      </w:r>
      <w:r>
        <w:rPr>
          <w:color w:val="000000"/>
          <w:lang w:val="en-GB" w:eastAsia="en-GB"/>
        </w:rPr>
        <w:t xml:space="preserve">for water supply, storage and distribution, and sanitation improvement </w:t>
      </w:r>
      <w:r w:rsidR="000C51E0">
        <w:rPr>
          <w:color w:val="000000"/>
          <w:lang w:val="en-GB" w:eastAsia="en-GB"/>
        </w:rPr>
        <w:t>to include</w:t>
      </w:r>
      <w:r>
        <w:rPr>
          <w:color w:val="000000"/>
          <w:lang w:val="en-GB" w:eastAsia="en-GB"/>
        </w:rPr>
        <w:t xml:space="preserve"> faecal sludge management in camp and out of camp</w:t>
      </w:r>
    </w:p>
    <w:p w:rsidR="009327DC" w:rsidRDefault="009327DC" w:rsidP="0054773B">
      <w:pPr>
        <w:pStyle w:val="ollist007liitem011"/>
        <w:numPr>
          <w:ilvl w:val="0"/>
          <w:numId w:val="12"/>
        </w:numPr>
        <w:tabs>
          <w:tab w:val="left" w:pos="726"/>
        </w:tabs>
        <w:spacing w:before="240" w:line="276" w:lineRule="auto"/>
        <w:ind w:left="360"/>
        <w:rPr>
          <w:color w:val="000000"/>
          <w:lang w:val="en-GB" w:eastAsia="en-GB"/>
        </w:rPr>
      </w:pPr>
      <w:r>
        <w:rPr>
          <w:color w:val="000000"/>
          <w:lang w:val="en-GB" w:eastAsia="en-GB"/>
        </w:rPr>
        <w:lastRenderedPageBreak/>
        <w:t xml:space="preserve">Health and hygiene promotion activities in the host, IDP and refugee communities; and the </w:t>
      </w:r>
    </w:p>
    <w:p w:rsidR="009327DC" w:rsidRDefault="009327DC" w:rsidP="0054773B">
      <w:pPr>
        <w:pStyle w:val="ollist007liitem012"/>
        <w:numPr>
          <w:ilvl w:val="0"/>
          <w:numId w:val="12"/>
        </w:numPr>
        <w:tabs>
          <w:tab w:val="left" w:pos="726"/>
        </w:tabs>
        <w:spacing w:before="240" w:after="240" w:line="276" w:lineRule="auto"/>
        <w:ind w:left="360"/>
        <w:rPr>
          <w:color w:val="000000"/>
          <w:lang w:val="en-GB" w:eastAsia="en-GB"/>
        </w:rPr>
      </w:pPr>
      <w:r>
        <w:rPr>
          <w:color w:val="000000"/>
          <w:lang w:val="en-GB" w:eastAsia="en-GB"/>
        </w:rPr>
        <w:t>Water utility development, capacity building and improvement.</w:t>
      </w:r>
    </w:p>
    <w:bookmarkEnd w:id="6"/>
    <w:p w:rsidR="009327DC" w:rsidRDefault="009327DC" w:rsidP="009327DC">
      <w:pPr>
        <w:pStyle w:val="para084"/>
        <w:spacing w:after="160"/>
        <w:rPr>
          <w:color w:val="000000"/>
          <w:lang w:val="en-GB" w:eastAsia="en-GB"/>
        </w:rPr>
      </w:pPr>
      <w:r>
        <w:rPr>
          <w:color w:val="000000"/>
          <w:lang w:val="en-GB" w:eastAsia="en-GB"/>
        </w:rPr>
        <w:t xml:space="preserve">In achieving the above, appropriate </w:t>
      </w:r>
      <w:bookmarkStart w:id="7" w:name="_Hlk54952217"/>
      <w:r>
        <w:rPr>
          <w:color w:val="000000"/>
          <w:lang w:val="en-GB" w:eastAsia="en-GB"/>
        </w:rPr>
        <w:t>environmental and social safeguards</w:t>
      </w:r>
      <w:bookmarkEnd w:id="7"/>
      <w:r>
        <w:rPr>
          <w:color w:val="000000"/>
          <w:lang w:val="en-GB" w:eastAsia="en-GB"/>
        </w:rPr>
        <w:t xml:space="preserve"> </w:t>
      </w:r>
      <w:r w:rsidR="000C51E0">
        <w:rPr>
          <w:color w:val="000000"/>
          <w:lang w:val="en-GB" w:eastAsia="en-GB"/>
        </w:rPr>
        <w:t xml:space="preserve">will be developed, </w:t>
      </w:r>
      <w:r w:rsidR="001C6636">
        <w:rPr>
          <w:color w:val="000000"/>
          <w:lang w:val="en-GB" w:eastAsia="en-GB"/>
        </w:rPr>
        <w:t xml:space="preserve">by preparing </w:t>
      </w:r>
      <w:r w:rsidR="00AE00BB">
        <w:rPr>
          <w:color w:val="000000"/>
          <w:lang w:val="en-GB" w:eastAsia="en-GB"/>
        </w:rPr>
        <w:t xml:space="preserve">a programme level </w:t>
      </w:r>
      <w:r w:rsidR="001C6636">
        <w:rPr>
          <w:color w:val="000000"/>
          <w:lang w:val="en-GB" w:eastAsia="en-GB"/>
        </w:rPr>
        <w:t>e</w:t>
      </w:r>
      <w:r>
        <w:rPr>
          <w:color w:val="000000"/>
          <w:lang w:val="en-GB" w:eastAsia="en-GB"/>
        </w:rPr>
        <w:t xml:space="preserve">nvironmental and social management framework </w:t>
      </w:r>
      <w:r w:rsidRPr="007D5246">
        <w:t xml:space="preserve">(ESMF) and related </w:t>
      </w:r>
      <w:proofErr w:type="spellStart"/>
      <w:r w:rsidRPr="007D5246">
        <w:t>programme</w:t>
      </w:r>
      <w:proofErr w:type="spellEnd"/>
      <w:r w:rsidRPr="007D5246">
        <w:t xml:space="preserve"> level instruments</w:t>
      </w:r>
      <w:r w:rsidR="000C51E0">
        <w:t>,</w:t>
      </w:r>
      <w:r w:rsidRPr="007D5246">
        <w:t xml:space="preserve"> </w:t>
      </w:r>
      <w:r w:rsidR="000C51E0">
        <w:t>including</w:t>
      </w:r>
      <w:r w:rsidRPr="007D5246">
        <w:t xml:space="preserve"> the development of site-specific safeguard instruments and quality assurance </w:t>
      </w:r>
      <w:r w:rsidR="000C51E0">
        <w:t xml:space="preserve">for </w:t>
      </w:r>
      <w:r w:rsidRPr="007D5246">
        <w:t xml:space="preserve">implementation at </w:t>
      </w:r>
      <w:r w:rsidRPr="00AE00BB">
        <w:t>country level</w:t>
      </w:r>
      <w:r w:rsidRPr="00EB4407">
        <w:t>.</w:t>
      </w:r>
      <w:r w:rsidRPr="00B50189">
        <w:t xml:space="preserve"> </w:t>
      </w:r>
      <w:r w:rsidR="00AE00BB" w:rsidRPr="00B50189">
        <w:t>The environmental</w:t>
      </w:r>
      <w:r w:rsidR="00AE00BB">
        <w:rPr>
          <w:color w:val="000000"/>
          <w:lang w:val="en-GB" w:eastAsia="en-GB"/>
        </w:rPr>
        <w:t xml:space="preserve"> and social safeguards will be developed under a separate consultancy</w:t>
      </w:r>
      <w:r w:rsidR="00C42BE0">
        <w:rPr>
          <w:color w:val="000000"/>
          <w:lang w:val="en-GB" w:eastAsia="en-GB"/>
        </w:rPr>
        <w:t xml:space="preserve"> and are not included as part of this EOI.</w:t>
      </w:r>
    </w:p>
    <w:p w:rsidR="0071084C" w:rsidRPr="005C0727" w:rsidRDefault="0071084C" w:rsidP="003B017A">
      <w:pPr>
        <w:pStyle w:val="Heading1"/>
        <w:rPr>
          <w:lang w:val="en-US"/>
        </w:rPr>
      </w:pPr>
      <w:bookmarkStart w:id="8" w:name="_Toc58240826"/>
      <w:r w:rsidRPr="005C0727">
        <w:rPr>
          <w:lang w:val="en-US"/>
        </w:rPr>
        <w:t xml:space="preserve">Scope of services for </w:t>
      </w:r>
      <w:r w:rsidR="003B017A" w:rsidRPr="005C0727">
        <w:rPr>
          <w:lang w:val="en-US"/>
        </w:rPr>
        <w:t>the</w:t>
      </w:r>
      <w:r w:rsidRPr="005C0727">
        <w:rPr>
          <w:lang w:val="en-US"/>
        </w:rPr>
        <w:t xml:space="preserve"> consultant</w:t>
      </w:r>
      <w:bookmarkEnd w:id="8"/>
    </w:p>
    <w:p w:rsidR="00EF329E" w:rsidRPr="00C53D3B" w:rsidRDefault="00EF329E" w:rsidP="00C53D3B">
      <w:pPr>
        <w:pStyle w:val="para084"/>
        <w:spacing w:after="160"/>
        <w:rPr>
          <w:color w:val="000000"/>
        </w:rPr>
      </w:pPr>
      <w:r w:rsidRPr="00C53D3B">
        <w:rPr>
          <w:color w:val="000000"/>
          <w:lang w:val="en-GB" w:eastAsia="en-GB"/>
        </w:rPr>
        <w:t xml:space="preserve">The objective of this </w:t>
      </w:r>
      <w:r w:rsidR="00B707C9" w:rsidRPr="00C53D3B">
        <w:rPr>
          <w:color w:val="000000"/>
          <w:lang w:val="en-GB" w:eastAsia="en-GB"/>
        </w:rPr>
        <w:t xml:space="preserve">EOI is to identify engineering </w:t>
      </w:r>
      <w:r w:rsidR="00D90428">
        <w:rPr>
          <w:color w:val="000000"/>
          <w:lang w:val="en-GB" w:eastAsia="en-GB"/>
        </w:rPr>
        <w:t>applicants</w:t>
      </w:r>
      <w:r w:rsidR="00B707C9" w:rsidRPr="00C53D3B">
        <w:rPr>
          <w:color w:val="000000"/>
          <w:lang w:val="en-GB" w:eastAsia="en-GB"/>
        </w:rPr>
        <w:t xml:space="preserve"> that can</w:t>
      </w:r>
      <w:r w:rsidRPr="00C53D3B">
        <w:rPr>
          <w:color w:val="000000"/>
          <w:lang w:val="en-GB" w:eastAsia="en-GB"/>
        </w:rPr>
        <w:t xml:space="preserve"> provide engineering feasibility studies, hydro-geophysical surveys, detailed design and tender documentation, engineer’s estimate, and supervision</w:t>
      </w:r>
      <w:r w:rsidR="00AE00BB">
        <w:rPr>
          <w:color w:val="000000"/>
          <w:lang w:val="en-GB" w:eastAsia="en-GB"/>
        </w:rPr>
        <w:t xml:space="preserve"> of construction works including for </w:t>
      </w:r>
      <w:r w:rsidRPr="00C53D3B">
        <w:rPr>
          <w:color w:val="000000"/>
          <w:lang w:val="en-GB" w:eastAsia="en-GB"/>
        </w:rPr>
        <w:t xml:space="preserve"> water supply source development, transmission, storage and distribution, and sanitation infrastructure</w:t>
      </w:r>
      <w:r w:rsidR="00B707C9" w:rsidRPr="00C53D3B">
        <w:rPr>
          <w:color w:val="000000"/>
          <w:lang w:val="en-GB" w:eastAsia="en-GB"/>
        </w:rPr>
        <w:t>, including faecal sludge management</w:t>
      </w:r>
      <w:r w:rsidRPr="00C53D3B">
        <w:rPr>
          <w:color w:val="000000"/>
          <w:lang w:val="en-GB" w:eastAsia="en-GB"/>
        </w:rPr>
        <w:t xml:space="preserve">. </w:t>
      </w:r>
    </w:p>
    <w:p w:rsidR="00EF329E" w:rsidRPr="009F5F12" w:rsidRDefault="00EF329E" w:rsidP="00C53D3B">
      <w:pPr>
        <w:pStyle w:val="ullist017liitem035"/>
        <w:spacing w:before="240"/>
        <w:rPr>
          <w:rStyle w:val="text084"/>
          <w:lang w:val="en-GB" w:eastAsia="en-GB"/>
        </w:rPr>
      </w:pPr>
      <w:r w:rsidRPr="009F5F12">
        <w:rPr>
          <w:rStyle w:val="text084"/>
          <w:lang w:val="en-GB" w:eastAsia="en-GB"/>
        </w:rPr>
        <w:t>This consultancy is split into the following 5 components: -</w:t>
      </w:r>
    </w:p>
    <w:p w:rsidR="00EF329E" w:rsidRPr="009F5F12" w:rsidRDefault="00EF329E" w:rsidP="00EF329E">
      <w:pPr>
        <w:pStyle w:val="ullist017liitem035"/>
        <w:numPr>
          <w:ilvl w:val="0"/>
          <w:numId w:val="13"/>
        </w:numPr>
        <w:rPr>
          <w:rStyle w:val="text084"/>
          <w:lang w:val="en-GB" w:eastAsia="en-GB"/>
        </w:rPr>
      </w:pPr>
      <w:r w:rsidRPr="009F5F12">
        <w:rPr>
          <w:rStyle w:val="text084"/>
          <w:lang w:val="en-GB" w:eastAsia="en-GB"/>
        </w:rPr>
        <w:t>Infrastructure assessment</w:t>
      </w:r>
    </w:p>
    <w:p w:rsidR="00EF329E" w:rsidRPr="009F5F12" w:rsidRDefault="00EF329E" w:rsidP="00EF329E">
      <w:pPr>
        <w:pStyle w:val="ullist017liitem035"/>
        <w:numPr>
          <w:ilvl w:val="0"/>
          <w:numId w:val="13"/>
        </w:numPr>
        <w:rPr>
          <w:rStyle w:val="text084"/>
          <w:lang w:val="en-GB" w:eastAsia="en-GB"/>
        </w:rPr>
      </w:pPr>
      <w:r w:rsidRPr="009F5F12">
        <w:rPr>
          <w:rStyle w:val="text084"/>
          <w:lang w:val="en-GB" w:eastAsia="en-GB"/>
        </w:rPr>
        <w:t xml:space="preserve">Source works development including hydro-geophysical studies and drilling supervision </w:t>
      </w:r>
    </w:p>
    <w:p w:rsidR="00EF329E" w:rsidRPr="009F5F12" w:rsidRDefault="00EF329E" w:rsidP="00EF329E">
      <w:pPr>
        <w:pStyle w:val="ullist017liitem035"/>
        <w:numPr>
          <w:ilvl w:val="0"/>
          <w:numId w:val="13"/>
        </w:numPr>
        <w:rPr>
          <w:rStyle w:val="text084"/>
          <w:lang w:val="en-GB" w:eastAsia="en-GB"/>
        </w:rPr>
      </w:pPr>
      <w:r w:rsidRPr="009F5F12">
        <w:rPr>
          <w:rStyle w:val="text084"/>
          <w:lang w:val="en-GB" w:eastAsia="en-GB"/>
        </w:rPr>
        <w:t xml:space="preserve">Engineering feasibility studies for water and sanitation infrastructure </w:t>
      </w:r>
    </w:p>
    <w:p w:rsidR="00B50189" w:rsidRDefault="00B50189" w:rsidP="00EF329E">
      <w:pPr>
        <w:pStyle w:val="ullist017liitem035"/>
        <w:numPr>
          <w:ilvl w:val="0"/>
          <w:numId w:val="13"/>
        </w:numPr>
        <w:rPr>
          <w:rStyle w:val="text084"/>
          <w:lang w:val="en-GB" w:eastAsia="en-GB"/>
        </w:rPr>
      </w:pPr>
      <w:r>
        <w:rPr>
          <w:rStyle w:val="text084"/>
          <w:lang w:val="en-GB" w:eastAsia="en-GB"/>
        </w:rPr>
        <w:t>Energy efficiency analysis and improvement</w:t>
      </w:r>
    </w:p>
    <w:p w:rsidR="00EF329E" w:rsidRPr="009F5F12" w:rsidRDefault="00EF329E" w:rsidP="00EF329E">
      <w:pPr>
        <w:pStyle w:val="ullist017liitem035"/>
        <w:numPr>
          <w:ilvl w:val="0"/>
          <w:numId w:val="13"/>
        </w:numPr>
        <w:rPr>
          <w:rStyle w:val="text084"/>
          <w:lang w:val="en-GB" w:eastAsia="en-GB"/>
        </w:rPr>
      </w:pPr>
      <w:r w:rsidRPr="009F5F12">
        <w:rPr>
          <w:rStyle w:val="text084"/>
          <w:lang w:val="en-GB" w:eastAsia="en-GB"/>
        </w:rPr>
        <w:t>Detailed engineering design</w:t>
      </w:r>
      <w:r w:rsidR="00AE00BB">
        <w:rPr>
          <w:rStyle w:val="text084"/>
          <w:lang w:val="en-GB" w:eastAsia="en-GB"/>
        </w:rPr>
        <w:t>s</w:t>
      </w:r>
      <w:r w:rsidRPr="009F5F12">
        <w:rPr>
          <w:rStyle w:val="text084"/>
          <w:lang w:val="en-GB" w:eastAsia="en-GB"/>
        </w:rPr>
        <w:t xml:space="preserve"> and documentation</w:t>
      </w:r>
      <w:r w:rsidR="00AE00BB">
        <w:rPr>
          <w:rStyle w:val="text084"/>
          <w:lang w:val="en-GB" w:eastAsia="en-GB"/>
        </w:rPr>
        <w:t xml:space="preserve">; </w:t>
      </w:r>
      <w:r w:rsidRPr="009F5F12">
        <w:rPr>
          <w:rStyle w:val="text084"/>
          <w:lang w:val="en-GB" w:eastAsia="en-GB"/>
        </w:rPr>
        <w:t xml:space="preserve">and </w:t>
      </w:r>
    </w:p>
    <w:p w:rsidR="00EF329E" w:rsidRPr="009F5F12" w:rsidRDefault="00EF329E" w:rsidP="003B017A">
      <w:pPr>
        <w:pStyle w:val="ullist017liitem035"/>
        <w:numPr>
          <w:ilvl w:val="0"/>
          <w:numId w:val="13"/>
        </w:numPr>
        <w:spacing w:after="240"/>
        <w:rPr>
          <w:rStyle w:val="text084"/>
          <w:lang w:val="en-GB" w:eastAsia="en-GB"/>
        </w:rPr>
      </w:pPr>
      <w:r w:rsidRPr="009F5F12">
        <w:rPr>
          <w:rStyle w:val="text084"/>
          <w:lang w:val="en-GB" w:eastAsia="en-GB"/>
        </w:rPr>
        <w:t>Supervision of construction works.</w:t>
      </w:r>
    </w:p>
    <w:p w:rsidR="00982D65" w:rsidRDefault="00B707C9" w:rsidP="00982D65">
      <w:pPr>
        <w:pStyle w:val="para084"/>
        <w:spacing w:after="160"/>
        <w:rPr>
          <w:lang w:val="en-GB" w:eastAsia="en-GB"/>
        </w:rPr>
      </w:pPr>
      <w:r w:rsidRPr="00C53D3B">
        <w:rPr>
          <w:color w:val="000000"/>
          <w:lang w:val="en-GB" w:eastAsia="en-GB"/>
        </w:rPr>
        <w:t xml:space="preserve">UNICEF </w:t>
      </w:r>
      <w:r w:rsidR="00AE00BB">
        <w:rPr>
          <w:color w:val="000000"/>
          <w:lang w:val="en-GB" w:eastAsia="en-GB"/>
        </w:rPr>
        <w:t>ther</w:t>
      </w:r>
      <w:r w:rsidR="00C42BE0">
        <w:rPr>
          <w:color w:val="000000"/>
          <w:lang w:val="en-GB" w:eastAsia="en-GB"/>
        </w:rPr>
        <w:t>e</w:t>
      </w:r>
      <w:r w:rsidR="00AE00BB">
        <w:rPr>
          <w:color w:val="000000"/>
          <w:lang w:val="en-GB" w:eastAsia="en-GB"/>
        </w:rPr>
        <w:t>fore</w:t>
      </w:r>
      <w:r w:rsidR="00AE00BB" w:rsidRPr="00C53D3B">
        <w:rPr>
          <w:color w:val="000000"/>
          <w:lang w:val="en-GB" w:eastAsia="en-GB"/>
        </w:rPr>
        <w:t xml:space="preserve"> </w:t>
      </w:r>
      <w:r w:rsidRPr="00C53D3B">
        <w:rPr>
          <w:color w:val="000000"/>
          <w:lang w:val="en-GB" w:eastAsia="en-GB"/>
        </w:rPr>
        <w:t xml:space="preserve">invites eligible consulting </w:t>
      </w:r>
      <w:r w:rsidR="00D90428">
        <w:rPr>
          <w:color w:val="000000"/>
          <w:lang w:val="en-GB" w:eastAsia="en-GB"/>
        </w:rPr>
        <w:t>applicants</w:t>
      </w:r>
      <w:r w:rsidRPr="00C53D3B">
        <w:rPr>
          <w:color w:val="000000"/>
          <w:lang w:val="en-GB" w:eastAsia="en-GB"/>
        </w:rPr>
        <w:t xml:space="preserve"> (“</w:t>
      </w:r>
      <w:r w:rsidR="00D90428">
        <w:rPr>
          <w:color w:val="000000"/>
          <w:lang w:val="en-GB" w:eastAsia="en-GB"/>
        </w:rPr>
        <w:t>Applicants</w:t>
      </w:r>
      <w:r w:rsidRPr="00C53D3B">
        <w:rPr>
          <w:color w:val="000000"/>
          <w:lang w:val="en-GB" w:eastAsia="en-GB"/>
        </w:rPr>
        <w:t xml:space="preserve">”) to express their interest in providing the above services. Interested </w:t>
      </w:r>
      <w:r w:rsidR="00D90428">
        <w:rPr>
          <w:color w:val="000000"/>
          <w:lang w:val="en-GB" w:eastAsia="en-GB"/>
        </w:rPr>
        <w:t>applicants</w:t>
      </w:r>
      <w:r w:rsidRPr="00C53D3B">
        <w:rPr>
          <w:color w:val="000000"/>
          <w:lang w:val="en-GB" w:eastAsia="en-GB"/>
        </w:rPr>
        <w:t xml:space="preserve"> should provide information demonstrating that they have the required qualifications and relevant experience to perform the services.</w:t>
      </w:r>
      <w:r w:rsidR="00611C76" w:rsidRPr="00611C76">
        <w:rPr>
          <w:lang w:val="en-GB" w:eastAsia="en-GB"/>
        </w:rPr>
        <w:t xml:space="preserve"> The Language of the </w:t>
      </w:r>
      <w:r w:rsidR="00611C76">
        <w:rPr>
          <w:lang w:val="en-GB" w:eastAsia="en-GB"/>
        </w:rPr>
        <w:t xml:space="preserve">EOI will be </w:t>
      </w:r>
      <w:r w:rsidR="00611C76" w:rsidRPr="00611C76">
        <w:rPr>
          <w:lang w:val="en-GB" w:eastAsia="en-GB"/>
        </w:rPr>
        <w:t xml:space="preserve">in English. </w:t>
      </w:r>
      <w:r w:rsidR="00982D65">
        <w:rPr>
          <w:lang w:val="en-GB" w:eastAsia="en-GB"/>
        </w:rPr>
        <w:t xml:space="preserve">The </w:t>
      </w:r>
      <w:r w:rsidR="005C0727">
        <w:rPr>
          <w:lang w:val="en-GB" w:eastAsia="en-GB"/>
        </w:rPr>
        <w:t>consultant</w:t>
      </w:r>
      <w:r w:rsidR="00982D65">
        <w:rPr>
          <w:lang w:val="en-GB" w:eastAsia="en-GB"/>
        </w:rPr>
        <w:t xml:space="preserve"> must have l</w:t>
      </w:r>
      <w:r w:rsidR="00982D65" w:rsidRPr="00982D65">
        <w:rPr>
          <w:lang w:val="en-GB" w:eastAsia="en-GB"/>
        </w:rPr>
        <w:t xml:space="preserve">egal capacity </w:t>
      </w:r>
      <w:r w:rsidR="00982D65">
        <w:rPr>
          <w:lang w:val="en-GB" w:eastAsia="en-GB"/>
        </w:rPr>
        <w:t>to enter into a contract and must not be</w:t>
      </w:r>
      <w:r w:rsidR="00982D65" w:rsidRPr="00982D65">
        <w:rPr>
          <w:lang w:val="en-GB" w:eastAsia="en-GB"/>
        </w:rPr>
        <w:t xml:space="preserve"> insolvent, in receivership, bankrupt or being wound up, not have had their business activities suspended and not be subject of legal proceedings for any of the foregoing</w:t>
      </w:r>
      <w:r w:rsidR="00982D65">
        <w:rPr>
          <w:lang w:val="en-GB" w:eastAsia="en-GB"/>
        </w:rPr>
        <w:t>.</w:t>
      </w:r>
    </w:p>
    <w:p w:rsidR="00C53D3B" w:rsidRDefault="00C53D3B" w:rsidP="00C53D3B">
      <w:pPr>
        <w:pStyle w:val="para084"/>
        <w:spacing w:after="160"/>
        <w:rPr>
          <w:color w:val="000000"/>
          <w:lang w:val="en-GB" w:eastAsia="en-GB"/>
        </w:rPr>
      </w:pPr>
      <w:r>
        <w:rPr>
          <w:color w:val="000000"/>
          <w:lang w:val="en-GB" w:eastAsia="en-GB"/>
        </w:rPr>
        <w:t xml:space="preserve">The shortlisting criteria will </w:t>
      </w:r>
      <w:proofErr w:type="gramStart"/>
      <w:r>
        <w:rPr>
          <w:color w:val="000000"/>
          <w:lang w:val="en-GB" w:eastAsia="en-GB"/>
        </w:rPr>
        <w:t>include:-</w:t>
      </w:r>
      <w:proofErr w:type="gramEnd"/>
    </w:p>
    <w:p w:rsidR="00C53D3B" w:rsidRPr="00286DBA" w:rsidRDefault="00C53D3B" w:rsidP="00286DBA">
      <w:pPr>
        <w:pStyle w:val="ullist017liitem035"/>
        <w:numPr>
          <w:ilvl w:val="0"/>
          <w:numId w:val="13"/>
        </w:numPr>
        <w:rPr>
          <w:rFonts w:ascii="Trebuchet MS" w:eastAsia="Trebuchet MS" w:hAnsi="Trebuchet MS" w:cs="Trebuchet MS"/>
          <w:lang w:val="en-GB" w:eastAsia="en-GB"/>
        </w:rPr>
      </w:pPr>
      <w:r w:rsidRPr="00286DBA">
        <w:rPr>
          <w:rFonts w:ascii="Trebuchet MS" w:hAnsi="Trebuchet MS"/>
          <w:lang w:val="en-GB" w:eastAsia="en-GB"/>
        </w:rPr>
        <w:t>Core business as a consulting firm with at least ten (10) years relevant experience in the field of Water and Sanitation systems covering feasibility studies and detailed designs</w:t>
      </w:r>
      <w:r w:rsidR="00286DBA" w:rsidRPr="00286DBA">
        <w:rPr>
          <w:rFonts w:ascii="Trebuchet MS" w:hAnsi="Trebuchet MS"/>
          <w:lang w:val="en-GB" w:eastAsia="en-GB"/>
        </w:rPr>
        <w:t xml:space="preserve"> and supervision works, </w:t>
      </w:r>
      <w:r w:rsidRPr="00286DBA">
        <w:rPr>
          <w:rFonts w:ascii="Trebuchet MS" w:hAnsi="Trebuchet MS"/>
          <w:lang w:val="en-GB" w:eastAsia="en-GB"/>
        </w:rPr>
        <w:t xml:space="preserve">hydrogeological studies and </w:t>
      </w:r>
      <w:r w:rsidR="00286DBA">
        <w:rPr>
          <w:rFonts w:ascii="Trebuchet MS" w:hAnsi="Trebuchet MS"/>
          <w:lang w:val="en-GB" w:eastAsia="en-GB"/>
        </w:rPr>
        <w:t>borehole drilling supervisions</w:t>
      </w:r>
    </w:p>
    <w:p w:rsidR="00C13346" w:rsidRPr="00145ACC" w:rsidRDefault="00286DBA" w:rsidP="00C738EA">
      <w:pPr>
        <w:pStyle w:val="ullist017liitem035"/>
        <w:numPr>
          <w:ilvl w:val="0"/>
          <w:numId w:val="13"/>
        </w:numPr>
        <w:rPr>
          <w:rFonts w:ascii="Trebuchet MS" w:eastAsia="Trebuchet MS" w:hAnsi="Trebuchet MS" w:cs="Trebuchet MS"/>
          <w:lang w:val="en-GB" w:eastAsia="en-GB"/>
        </w:rPr>
      </w:pPr>
      <w:r w:rsidRPr="00145ACC">
        <w:rPr>
          <w:rFonts w:ascii="Trebuchet MS" w:hAnsi="Trebuchet MS"/>
          <w:lang w:val="en-GB" w:eastAsia="en-GB"/>
        </w:rPr>
        <w:t>Demonstration of having been involved in successful execution of at least t</w:t>
      </w:r>
      <w:r w:rsidR="00922F28" w:rsidRPr="00145ACC">
        <w:rPr>
          <w:rFonts w:ascii="Trebuchet MS" w:hAnsi="Trebuchet MS"/>
          <w:lang w:val="en-GB" w:eastAsia="en-GB"/>
        </w:rPr>
        <w:t>hree</w:t>
      </w:r>
      <w:r w:rsidRPr="00145ACC">
        <w:rPr>
          <w:rFonts w:ascii="Trebuchet MS" w:hAnsi="Trebuchet MS"/>
          <w:lang w:val="en-GB" w:eastAsia="en-GB"/>
        </w:rPr>
        <w:t xml:space="preserve"> (</w:t>
      </w:r>
      <w:r w:rsidR="00922F28" w:rsidRPr="00145ACC">
        <w:rPr>
          <w:rFonts w:ascii="Trebuchet MS" w:hAnsi="Trebuchet MS"/>
          <w:lang w:val="en-GB" w:eastAsia="en-GB"/>
        </w:rPr>
        <w:t>3</w:t>
      </w:r>
      <w:r w:rsidRPr="00145ACC">
        <w:rPr>
          <w:rFonts w:ascii="Trebuchet MS" w:hAnsi="Trebuchet MS"/>
          <w:lang w:val="en-GB" w:eastAsia="en-GB"/>
        </w:rPr>
        <w:t>) projects of similar nature, both in scope and complexity in similar operating environment in the last five (</w:t>
      </w:r>
      <w:r w:rsidR="00922F28" w:rsidRPr="00145ACC">
        <w:rPr>
          <w:rFonts w:ascii="Trebuchet MS" w:hAnsi="Trebuchet MS"/>
          <w:lang w:val="en-GB" w:eastAsia="en-GB"/>
        </w:rPr>
        <w:t>10</w:t>
      </w:r>
      <w:r w:rsidRPr="00145ACC">
        <w:rPr>
          <w:rFonts w:ascii="Trebuchet MS" w:hAnsi="Trebuchet MS"/>
          <w:lang w:val="en-GB" w:eastAsia="en-GB"/>
        </w:rPr>
        <w:t xml:space="preserve">) </w:t>
      </w:r>
      <w:r w:rsidR="00C13346" w:rsidRPr="00145ACC">
        <w:rPr>
          <w:rFonts w:ascii="Trebuchet MS" w:hAnsi="Trebuchet MS"/>
          <w:lang w:val="en-GB" w:eastAsia="en-GB"/>
        </w:rPr>
        <w:t xml:space="preserve">in the sub-Saharan Africa and at least one assignment in the last 5 years. </w:t>
      </w:r>
    </w:p>
    <w:p w:rsidR="00C13346" w:rsidRDefault="00C13346" w:rsidP="00286DBA">
      <w:pPr>
        <w:pStyle w:val="ullist017liitem035"/>
        <w:numPr>
          <w:ilvl w:val="0"/>
          <w:numId w:val="13"/>
        </w:numPr>
        <w:rPr>
          <w:rFonts w:ascii="Trebuchet MS" w:eastAsia="Trebuchet MS" w:hAnsi="Trebuchet MS" w:cs="Trebuchet MS"/>
          <w:lang w:val="en-GB" w:eastAsia="en-GB"/>
        </w:rPr>
      </w:pPr>
      <w:r>
        <w:rPr>
          <w:rFonts w:ascii="Trebuchet MS" w:eastAsia="Trebuchet MS" w:hAnsi="Trebuchet MS" w:cs="Trebuchet MS"/>
          <w:lang w:val="en-GB" w:eastAsia="en-GB"/>
        </w:rPr>
        <w:t xml:space="preserve">Appropriate overall </w:t>
      </w:r>
      <w:r w:rsidR="00D90428">
        <w:rPr>
          <w:rFonts w:ascii="Trebuchet MS" w:eastAsia="Trebuchet MS" w:hAnsi="Trebuchet MS" w:cs="Trebuchet MS"/>
          <w:lang w:val="en-GB" w:eastAsia="en-GB"/>
        </w:rPr>
        <w:t>applicants</w:t>
      </w:r>
      <w:r>
        <w:rPr>
          <w:rFonts w:ascii="Trebuchet MS" w:eastAsia="Trebuchet MS" w:hAnsi="Trebuchet MS" w:cs="Trebuchet MS"/>
          <w:lang w:val="en-GB" w:eastAsia="en-GB"/>
        </w:rPr>
        <w:t xml:space="preserve"> institutional, managerial and technical competence</w:t>
      </w:r>
    </w:p>
    <w:p w:rsidR="005C0727" w:rsidRDefault="00C13346" w:rsidP="00AC4CD9">
      <w:pPr>
        <w:pStyle w:val="ullist017liitem035"/>
        <w:rPr>
          <w:rFonts w:ascii="Trebuchet MS" w:eastAsia="Trebuchet MS" w:hAnsi="Trebuchet MS" w:cs="Trebuchet MS"/>
          <w:lang w:val="en-GB" w:eastAsia="en-GB"/>
        </w:rPr>
      </w:pPr>
      <w:r w:rsidRPr="00C42BE0">
        <w:rPr>
          <w:rFonts w:ascii="Trebuchet MS" w:eastAsia="Trebuchet MS" w:hAnsi="Trebuchet MS" w:cs="Trebuchet MS"/>
          <w:lang w:val="en-GB" w:eastAsia="en-GB"/>
        </w:rPr>
        <w:t>Demonstration of relevant experience and qualifications of the key personnel proposed for the assig</w:t>
      </w:r>
      <w:r w:rsidR="00AC4CD9" w:rsidRPr="00C42BE0">
        <w:rPr>
          <w:rFonts w:ascii="Trebuchet MS" w:eastAsia="Trebuchet MS" w:hAnsi="Trebuchet MS" w:cs="Trebuchet MS"/>
          <w:lang w:val="en-GB" w:eastAsia="en-GB"/>
        </w:rPr>
        <w:t>n</w:t>
      </w:r>
      <w:r w:rsidRPr="00C42BE0">
        <w:rPr>
          <w:rFonts w:ascii="Trebuchet MS" w:eastAsia="Trebuchet MS" w:hAnsi="Trebuchet MS" w:cs="Trebuchet MS"/>
          <w:lang w:val="en-GB" w:eastAsia="en-GB"/>
        </w:rPr>
        <w:t>ment</w:t>
      </w:r>
      <w:r w:rsidR="003B017A" w:rsidRPr="00C42BE0">
        <w:rPr>
          <w:rFonts w:ascii="Trebuchet MS" w:eastAsia="Trebuchet MS" w:hAnsi="Trebuchet MS" w:cs="Trebuchet MS"/>
          <w:lang w:val="en-GB" w:eastAsia="en-GB"/>
        </w:rPr>
        <w:t>.</w:t>
      </w:r>
    </w:p>
    <w:p w:rsidR="005C0727" w:rsidRDefault="005C0727" w:rsidP="00AC4CD9">
      <w:pPr>
        <w:pStyle w:val="ullist017liitem035"/>
        <w:rPr>
          <w:rFonts w:ascii="Trebuchet MS" w:eastAsia="Trebuchet MS" w:hAnsi="Trebuchet MS" w:cs="Trebuchet MS"/>
          <w:lang w:val="en-GB" w:eastAsia="en-GB"/>
        </w:rPr>
      </w:pPr>
    </w:p>
    <w:p w:rsidR="005C0727" w:rsidRDefault="005C0727" w:rsidP="00AC4CD9">
      <w:pPr>
        <w:pStyle w:val="ullist017liitem035"/>
        <w:rPr>
          <w:rFonts w:ascii="Trebuchet MS" w:eastAsia="Trebuchet MS" w:hAnsi="Trebuchet MS" w:cs="Trebuchet MS"/>
          <w:lang w:val="en-GB" w:eastAsia="en-GB"/>
        </w:rPr>
      </w:pPr>
    </w:p>
    <w:p w:rsidR="005C0727" w:rsidRDefault="005C0727" w:rsidP="00AC4CD9">
      <w:pPr>
        <w:pStyle w:val="ullist017liitem035"/>
        <w:rPr>
          <w:rFonts w:ascii="Trebuchet MS" w:eastAsia="Trebuchet MS" w:hAnsi="Trebuchet MS" w:cs="Trebuchet MS"/>
          <w:lang w:val="en-GB" w:eastAsia="en-GB"/>
        </w:rPr>
      </w:pPr>
    </w:p>
    <w:p w:rsidR="005C0727" w:rsidRDefault="005C0727" w:rsidP="00AC4CD9">
      <w:pPr>
        <w:pStyle w:val="ullist017liitem035"/>
        <w:rPr>
          <w:rFonts w:ascii="Trebuchet MS" w:eastAsia="Trebuchet MS" w:hAnsi="Trebuchet MS" w:cs="Trebuchet MS"/>
          <w:lang w:val="en-GB" w:eastAsia="en-GB"/>
        </w:rPr>
      </w:pPr>
    </w:p>
    <w:p w:rsidR="00AC4CD9" w:rsidRPr="003B017A" w:rsidRDefault="00AC4CD9" w:rsidP="00AC4CD9">
      <w:pPr>
        <w:pStyle w:val="ullist017liitem035"/>
        <w:rPr>
          <w:rFonts w:ascii="Trebuchet MS" w:eastAsia="Trebuchet MS" w:hAnsi="Trebuchet MS" w:cs="Trebuchet MS"/>
          <w:b/>
          <w:lang w:val="en-GB" w:eastAsia="en-GB"/>
        </w:rPr>
      </w:pPr>
      <w:r w:rsidRPr="003B017A">
        <w:rPr>
          <w:rFonts w:ascii="Trebuchet MS" w:eastAsia="Trebuchet MS" w:hAnsi="Trebuchet MS" w:cs="Trebuchet MS"/>
          <w:b/>
          <w:lang w:val="en-GB" w:eastAsia="en-GB"/>
        </w:rPr>
        <w:lastRenderedPageBreak/>
        <w:t>Note</w:t>
      </w:r>
      <w:r w:rsidR="00922F28" w:rsidRPr="003B017A">
        <w:rPr>
          <w:rFonts w:ascii="Trebuchet MS" w:eastAsia="Trebuchet MS" w:hAnsi="Trebuchet MS" w:cs="Trebuchet MS"/>
          <w:b/>
          <w:lang w:val="en-GB" w:eastAsia="en-GB"/>
        </w:rPr>
        <w:t>s</w:t>
      </w:r>
      <w:r w:rsidRPr="003B017A">
        <w:rPr>
          <w:rFonts w:ascii="Trebuchet MS" w:eastAsia="Trebuchet MS" w:hAnsi="Trebuchet MS" w:cs="Trebuchet MS"/>
          <w:b/>
          <w:lang w:val="en-GB" w:eastAsia="en-GB"/>
        </w:rPr>
        <w:t xml:space="preserve">: </w:t>
      </w:r>
    </w:p>
    <w:p w:rsidR="00AC4CD9" w:rsidRDefault="005C0727" w:rsidP="008F7947">
      <w:pPr>
        <w:pStyle w:val="ullist017liitem035"/>
        <w:numPr>
          <w:ilvl w:val="0"/>
          <w:numId w:val="19"/>
        </w:numPr>
        <w:rPr>
          <w:rFonts w:ascii="Trebuchet MS" w:eastAsia="Trebuchet MS" w:hAnsi="Trebuchet MS" w:cs="Trebuchet MS"/>
          <w:lang w:val="en-GB" w:eastAsia="en-GB"/>
        </w:rPr>
      </w:pPr>
      <w:r>
        <w:rPr>
          <w:rFonts w:ascii="Trebuchet MS" w:eastAsia="Trebuchet MS" w:hAnsi="Trebuchet MS" w:cs="Trebuchet MS"/>
          <w:lang w:val="en-GB" w:eastAsia="en-GB"/>
        </w:rPr>
        <w:t>The lead international c</w:t>
      </w:r>
      <w:r w:rsidR="00AC4CD9" w:rsidRPr="00AC4CD9">
        <w:rPr>
          <w:rFonts w:ascii="Trebuchet MS" w:eastAsia="Trebuchet MS" w:hAnsi="Trebuchet MS" w:cs="Trebuchet MS"/>
          <w:lang w:val="en-GB" w:eastAsia="en-GB"/>
        </w:rPr>
        <w:t xml:space="preserve">onsultant may associate with other </w:t>
      </w:r>
      <w:r w:rsidR="00D90428">
        <w:rPr>
          <w:rFonts w:ascii="Trebuchet MS" w:eastAsia="Trebuchet MS" w:hAnsi="Trebuchet MS" w:cs="Trebuchet MS"/>
          <w:lang w:val="en-GB" w:eastAsia="en-GB"/>
        </w:rPr>
        <w:t>applicants</w:t>
      </w:r>
      <w:r w:rsidR="00AC4CD9" w:rsidRPr="00AC4CD9">
        <w:rPr>
          <w:rFonts w:ascii="Trebuchet MS" w:eastAsia="Trebuchet MS" w:hAnsi="Trebuchet MS" w:cs="Trebuchet MS"/>
          <w:lang w:val="en-GB" w:eastAsia="en-GB"/>
        </w:rPr>
        <w:t xml:space="preserve"> in the form of a joint venture or a sub-consultancy to enhance their qualifications.</w:t>
      </w:r>
      <w:r w:rsidR="00922F28" w:rsidRPr="00922F28">
        <w:t></w:t>
      </w:r>
      <w:r w:rsidR="00922F28" w:rsidRPr="00922F28">
        <w:rPr>
          <w:rFonts w:ascii="Trebuchet MS" w:eastAsia="Trebuchet MS" w:hAnsi="Trebuchet MS" w:cs="Trebuchet MS"/>
          <w:lang w:val="en-GB" w:eastAsia="en-GB"/>
        </w:rPr>
        <w:t>Each consortium</w:t>
      </w:r>
      <w:r>
        <w:rPr>
          <w:rFonts w:ascii="Trebuchet MS" w:eastAsia="Trebuchet MS" w:hAnsi="Trebuchet MS" w:cs="Trebuchet MS"/>
          <w:lang w:val="en-GB" w:eastAsia="en-GB"/>
        </w:rPr>
        <w:t xml:space="preserve"> will be considered as an “applicant” of </w:t>
      </w:r>
      <w:r w:rsidR="00922F28" w:rsidRPr="00922F28">
        <w:rPr>
          <w:rFonts w:ascii="Trebuchet MS" w:eastAsia="Trebuchet MS" w:hAnsi="Trebuchet MS" w:cs="Trebuchet MS"/>
          <w:lang w:val="en-GB" w:eastAsia="en-GB"/>
        </w:rPr>
        <w:t>JV</w:t>
      </w:r>
      <w:r>
        <w:rPr>
          <w:rFonts w:ascii="Trebuchet MS" w:eastAsia="Trebuchet MS" w:hAnsi="Trebuchet MS" w:cs="Trebuchet MS"/>
          <w:lang w:val="en-GB" w:eastAsia="en-GB"/>
        </w:rPr>
        <w:t xml:space="preserve"> and</w:t>
      </w:r>
      <w:r w:rsidR="00922F28" w:rsidRPr="00922F28">
        <w:rPr>
          <w:rFonts w:ascii="Trebuchet MS" w:eastAsia="Trebuchet MS" w:hAnsi="Trebuchet MS" w:cs="Trebuchet MS"/>
          <w:lang w:val="en-GB" w:eastAsia="en-GB"/>
        </w:rPr>
        <w:t xml:space="preserve"> must also have a minimum of ten years of experience in their core</w:t>
      </w:r>
      <w:r w:rsidR="00922F28">
        <w:rPr>
          <w:rFonts w:ascii="Trebuchet MS" w:eastAsia="Trebuchet MS" w:hAnsi="Trebuchet MS" w:cs="Trebuchet MS"/>
          <w:lang w:val="en-GB" w:eastAsia="en-GB"/>
        </w:rPr>
        <w:t xml:space="preserve"> </w:t>
      </w:r>
      <w:r w:rsidR="00922F28" w:rsidRPr="00922F28">
        <w:rPr>
          <w:rFonts w:ascii="Trebuchet MS" w:eastAsia="Trebuchet MS" w:hAnsi="Trebuchet MS" w:cs="Trebuchet MS"/>
          <w:lang w:val="en-GB" w:eastAsia="en-GB"/>
        </w:rPr>
        <w:t>discipline(s) under the consortium.</w:t>
      </w:r>
      <w:r w:rsidR="008F7947">
        <w:rPr>
          <w:rFonts w:ascii="Trebuchet MS" w:eastAsia="Trebuchet MS" w:hAnsi="Trebuchet MS" w:cs="Trebuchet MS"/>
          <w:lang w:val="en-GB" w:eastAsia="en-GB"/>
        </w:rPr>
        <w:t xml:space="preserve"> </w:t>
      </w:r>
      <w:r w:rsidR="001379FE">
        <w:rPr>
          <w:rFonts w:ascii="Trebuchet MS" w:eastAsia="Trebuchet MS" w:hAnsi="Trebuchet MS" w:cs="Trebuchet MS"/>
          <w:lang w:val="en-GB" w:eastAsia="en-GB"/>
        </w:rPr>
        <w:t>I</w:t>
      </w:r>
      <w:r w:rsidR="008F7947" w:rsidRPr="008F7947">
        <w:rPr>
          <w:rFonts w:ascii="Trebuchet MS" w:eastAsia="Trebuchet MS" w:hAnsi="Trebuchet MS" w:cs="Trebuchet MS"/>
          <w:lang w:val="en-GB" w:eastAsia="en-GB"/>
        </w:rPr>
        <w:t xml:space="preserve">nternational </w:t>
      </w:r>
      <w:r>
        <w:rPr>
          <w:rFonts w:ascii="Trebuchet MS" w:eastAsia="Trebuchet MS" w:hAnsi="Trebuchet MS" w:cs="Trebuchet MS"/>
          <w:lang w:val="en-GB" w:eastAsia="en-GB"/>
        </w:rPr>
        <w:t>applicants</w:t>
      </w:r>
      <w:r w:rsidR="008F7947" w:rsidRPr="008F7947">
        <w:rPr>
          <w:rFonts w:ascii="Trebuchet MS" w:eastAsia="Trebuchet MS" w:hAnsi="Trebuchet MS" w:cs="Trebuchet MS"/>
          <w:lang w:val="en-GB" w:eastAsia="en-GB"/>
        </w:rPr>
        <w:t xml:space="preserve"> </w:t>
      </w:r>
      <w:r w:rsidR="001379FE">
        <w:rPr>
          <w:rFonts w:ascii="Trebuchet MS" w:eastAsia="Trebuchet MS" w:hAnsi="Trebuchet MS" w:cs="Trebuchet MS"/>
          <w:lang w:val="en-GB" w:eastAsia="en-GB"/>
        </w:rPr>
        <w:t xml:space="preserve">must </w:t>
      </w:r>
      <w:r w:rsidR="008F7947" w:rsidRPr="008F7947">
        <w:rPr>
          <w:rFonts w:ascii="Trebuchet MS" w:eastAsia="Trebuchet MS" w:hAnsi="Trebuchet MS" w:cs="Trebuchet MS"/>
          <w:lang w:val="en-GB" w:eastAsia="en-GB"/>
        </w:rPr>
        <w:t xml:space="preserve">liaise with </w:t>
      </w:r>
      <w:r w:rsidR="008F7947">
        <w:rPr>
          <w:rFonts w:ascii="Trebuchet MS" w:eastAsia="Trebuchet MS" w:hAnsi="Trebuchet MS" w:cs="Trebuchet MS"/>
          <w:lang w:val="en-GB" w:eastAsia="en-GB"/>
        </w:rPr>
        <w:t xml:space="preserve">local </w:t>
      </w:r>
      <w:r w:rsidR="008F7947" w:rsidRPr="008F7947">
        <w:rPr>
          <w:rFonts w:ascii="Trebuchet MS" w:eastAsia="Trebuchet MS" w:hAnsi="Trebuchet MS" w:cs="Trebuchet MS"/>
          <w:lang w:val="en-GB" w:eastAsia="en-GB"/>
        </w:rPr>
        <w:t>consulting companies based in the countries for this assignment in order to make available international and regional know how</w:t>
      </w:r>
      <w:r w:rsidR="00B50189">
        <w:rPr>
          <w:rFonts w:ascii="Trebuchet MS" w:eastAsia="Trebuchet MS" w:hAnsi="Trebuchet MS" w:cs="Trebuchet MS"/>
          <w:lang w:val="en-GB" w:eastAsia="en-GB"/>
        </w:rPr>
        <w:t xml:space="preserve">, technical expertise, </w:t>
      </w:r>
      <w:r w:rsidR="008F7947" w:rsidRPr="008F7947">
        <w:rPr>
          <w:rFonts w:ascii="Trebuchet MS" w:eastAsia="Trebuchet MS" w:hAnsi="Trebuchet MS" w:cs="Trebuchet MS"/>
          <w:lang w:val="en-GB" w:eastAsia="en-GB"/>
        </w:rPr>
        <w:t>experience</w:t>
      </w:r>
      <w:r w:rsidR="00B50189">
        <w:rPr>
          <w:rFonts w:ascii="Trebuchet MS" w:eastAsia="Trebuchet MS" w:hAnsi="Trebuchet MS" w:cs="Trebuchet MS"/>
          <w:lang w:val="en-GB" w:eastAsia="en-GB"/>
        </w:rPr>
        <w:t xml:space="preserve"> and technical backstopping.</w:t>
      </w:r>
    </w:p>
    <w:p w:rsidR="00922F28" w:rsidRDefault="00922F28" w:rsidP="00C738EA">
      <w:pPr>
        <w:pStyle w:val="ullist017liitem035"/>
        <w:numPr>
          <w:ilvl w:val="0"/>
          <w:numId w:val="19"/>
        </w:numPr>
        <w:rPr>
          <w:rFonts w:ascii="Trebuchet MS" w:eastAsia="Trebuchet MS" w:hAnsi="Trebuchet MS" w:cs="Trebuchet MS"/>
          <w:lang w:val="en-GB" w:eastAsia="en-GB"/>
        </w:rPr>
      </w:pPr>
      <w:r w:rsidRPr="00922F28">
        <w:rPr>
          <w:rFonts w:ascii="Trebuchet MS" w:eastAsia="Trebuchet MS" w:hAnsi="Trebuchet MS" w:cs="Trebuchet MS"/>
          <w:lang w:val="en-GB" w:eastAsia="en-GB"/>
        </w:rPr>
        <w:t xml:space="preserve">Each </w:t>
      </w:r>
      <w:r w:rsidR="005C0727">
        <w:rPr>
          <w:rFonts w:ascii="Trebuchet MS" w:eastAsia="Trebuchet MS" w:hAnsi="Trebuchet MS" w:cs="Trebuchet MS"/>
          <w:lang w:val="en-GB" w:eastAsia="en-GB"/>
        </w:rPr>
        <w:t>applicant</w:t>
      </w:r>
      <w:r w:rsidRPr="00922F28">
        <w:rPr>
          <w:rFonts w:ascii="Trebuchet MS" w:eastAsia="Trebuchet MS" w:hAnsi="Trebuchet MS" w:cs="Trebuchet MS"/>
          <w:lang w:val="en-GB" w:eastAsia="en-GB"/>
        </w:rPr>
        <w:t xml:space="preserve"> shall provide proof of a minimum of three projects completed over the past ten years in their core discipline(s). </w:t>
      </w:r>
    </w:p>
    <w:p w:rsidR="00145ACC" w:rsidRDefault="00145ACC" w:rsidP="00C738EA">
      <w:pPr>
        <w:pStyle w:val="ullist017liitem035"/>
        <w:numPr>
          <w:ilvl w:val="0"/>
          <w:numId w:val="19"/>
        </w:numPr>
        <w:rPr>
          <w:rFonts w:ascii="Trebuchet MS" w:eastAsia="Trebuchet MS" w:hAnsi="Trebuchet MS" w:cs="Trebuchet MS"/>
          <w:lang w:val="en-GB" w:eastAsia="en-GB"/>
        </w:rPr>
      </w:pPr>
      <w:r w:rsidRPr="00145ACC">
        <w:rPr>
          <w:rFonts w:ascii="Trebuchet MS" w:eastAsia="Trebuchet MS" w:hAnsi="Trebuchet MS" w:cs="Trebuchet MS"/>
          <w:lang w:val="en-GB" w:eastAsia="en-GB"/>
        </w:rPr>
        <w:t>In case of consortium/ joint venture, the</w:t>
      </w:r>
      <w:r w:rsidR="005C0727">
        <w:rPr>
          <w:rFonts w:ascii="Trebuchet MS" w:eastAsia="Trebuchet MS" w:hAnsi="Trebuchet MS" w:cs="Trebuchet MS"/>
          <w:lang w:val="en-GB" w:eastAsia="en-GB"/>
        </w:rPr>
        <w:t xml:space="preserve"> applicant</w:t>
      </w:r>
      <w:r w:rsidRPr="00145ACC">
        <w:rPr>
          <w:rFonts w:ascii="Trebuchet MS" w:eastAsia="Trebuchet MS" w:hAnsi="Trebuchet MS" w:cs="Trebuchet MS"/>
          <w:lang w:val="en-GB" w:eastAsia="en-GB"/>
        </w:rPr>
        <w:t xml:space="preserve"> shall submit a written statement confirming that signed agreements from consortium/ joint venture members in the required area will be provided during the solicitation process</w:t>
      </w:r>
    </w:p>
    <w:p w:rsidR="005C0727" w:rsidRDefault="00982D65" w:rsidP="001379FE">
      <w:pPr>
        <w:pStyle w:val="ListParagraph"/>
        <w:numPr>
          <w:ilvl w:val="0"/>
          <w:numId w:val="19"/>
        </w:numPr>
        <w:jc w:val="both"/>
        <w:rPr>
          <w:rFonts w:ascii="Trebuchet MS" w:hAnsi="Trebuchet MS"/>
          <w:color w:val="auto"/>
          <w:sz w:val="20"/>
        </w:rPr>
      </w:pPr>
      <w:r w:rsidRPr="00982D65">
        <w:rPr>
          <w:rFonts w:ascii="Trebuchet MS" w:eastAsia="Trebuchet MS" w:hAnsi="Trebuchet MS" w:cs="Trebuchet MS"/>
          <w:sz w:val="20"/>
        </w:rPr>
        <w:t xml:space="preserve">In case of consortium/ joint venture, </w:t>
      </w:r>
      <w:r>
        <w:rPr>
          <w:rFonts w:ascii="Trebuchet MS" w:eastAsia="Trebuchet MS" w:hAnsi="Trebuchet MS" w:cs="Trebuchet MS"/>
          <w:sz w:val="20"/>
        </w:rPr>
        <w:t xml:space="preserve">each </w:t>
      </w:r>
      <w:r w:rsidR="005C0727">
        <w:rPr>
          <w:rFonts w:ascii="Trebuchet MS" w:eastAsia="Trebuchet MS" w:hAnsi="Trebuchet MS" w:cs="Trebuchet MS"/>
          <w:sz w:val="20"/>
        </w:rPr>
        <w:t>applicant</w:t>
      </w:r>
      <w:r>
        <w:rPr>
          <w:rFonts w:ascii="Trebuchet MS" w:eastAsia="Trebuchet MS" w:hAnsi="Trebuchet MS" w:cs="Trebuchet MS"/>
          <w:sz w:val="20"/>
        </w:rPr>
        <w:t xml:space="preserve"> of the consortium </w:t>
      </w:r>
      <w:r w:rsidRPr="00982D65">
        <w:rPr>
          <w:rFonts w:ascii="Trebuchet MS" w:eastAsia="Trebuchet MS" w:hAnsi="Trebuchet MS" w:cs="Trebuchet MS"/>
          <w:sz w:val="20"/>
        </w:rPr>
        <w:t>shall submit a written statement</w:t>
      </w:r>
      <w:r w:rsidR="001379FE" w:rsidRPr="003B017A">
        <w:rPr>
          <w:rFonts w:ascii="Trebuchet MS" w:hAnsi="Trebuchet MS"/>
          <w:color w:val="auto"/>
          <w:sz w:val="20"/>
        </w:rPr>
        <w:t xml:space="preserve"> on affiliations is required for all members of a</w:t>
      </w:r>
      <w:r w:rsidR="001379FE">
        <w:rPr>
          <w:rFonts w:ascii="Trebuchet MS" w:hAnsi="Trebuchet MS"/>
          <w:color w:val="auto"/>
          <w:sz w:val="20"/>
        </w:rPr>
        <w:t xml:space="preserve"> consortium / JV.</w:t>
      </w:r>
    </w:p>
    <w:p w:rsidR="005C0727" w:rsidRDefault="005C0727">
      <w:pPr>
        <w:rPr>
          <w:rFonts w:ascii="Trebuchet MS" w:eastAsia="Times" w:hAnsi="Trebuchet MS" w:cs="Times New Roman"/>
          <w:sz w:val="20"/>
          <w:szCs w:val="20"/>
        </w:rPr>
      </w:pPr>
      <w:r>
        <w:rPr>
          <w:rFonts w:ascii="Trebuchet MS" w:hAnsi="Trebuchet MS"/>
          <w:sz w:val="20"/>
        </w:rPr>
        <w:br w:type="page"/>
      </w:r>
    </w:p>
    <w:p w:rsidR="00C53D3B" w:rsidRDefault="00AC4CD9" w:rsidP="003B017A">
      <w:pPr>
        <w:pStyle w:val="Heading1"/>
      </w:pPr>
      <w:bookmarkStart w:id="9" w:name="_Toc58240827"/>
      <w:r w:rsidRPr="003B017A">
        <w:lastRenderedPageBreak/>
        <w:t>Evaluation Criteria</w:t>
      </w:r>
      <w:bookmarkEnd w:id="9"/>
    </w:p>
    <w:p w:rsidR="003B017A" w:rsidRPr="005C0727" w:rsidRDefault="003B017A" w:rsidP="005C0727">
      <w:pPr>
        <w:jc w:val="both"/>
        <w:rPr>
          <w:rFonts w:ascii="Trebuchet MS" w:hAnsi="Trebuchet MS"/>
          <w:sz w:val="20"/>
          <w:szCs w:val="20"/>
          <w:lang w:val="en-US"/>
        </w:rPr>
      </w:pPr>
      <w:r w:rsidRPr="005C0727">
        <w:rPr>
          <w:rFonts w:ascii="Trebuchet MS" w:hAnsi="Trebuchet MS"/>
          <w:sz w:val="20"/>
          <w:szCs w:val="20"/>
          <w:lang w:val="en-US"/>
        </w:rPr>
        <w:t>A short-list of prequalified</w:t>
      </w:r>
      <w:r w:rsidR="005C0727">
        <w:rPr>
          <w:rFonts w:ascii="Trebuchet MS" w:hAnsi="Trebuchet MS"/>
          <w:sz w:val="20"/>
          <w:szCs w:val="20"/>
          <w:lang w:val="en-US"/>
        </w:rPr>
        <w:t xml:space="preserve"> applicants</w:t>
      </w:r>
      <w:r w:rsidRPr="005C0727">
        <w:rPr>
          <w:rFonts w:ascii="Trebuchet MS" w:hAnsi="Trebuchet MS"/>
          <w:sz w:val="20"/>
          <w:szCs w:val="20"/>
          <w:lang w:val="en-US"/>
        </w:rPr>
        <w:t xml:space="preserve"> will be established not later than four weeks after the submission date.</w:t>
      </w:r>
      <w:r w:rsidR="005C0727">
        <w:rPr>
          <w:rFonts w:ascii="Trebuchet MS" w:hAnsi="Trebuchet MS"/>
          <w:sz w:val="20"/>
          <w:szCs w:val="20"/>
          <w:lang w:val="en-US"/>
        </w:rPr>
        <w:t xml:space="preserve"> </w:t>
      </w:r>
      <w:r w:rsidRPr="005C0727">
        <w:rPr>
          <w:rFonts w:ascii="Trebuchet MS" w:hAnsi="Trebuchet MS"/>
          <w:sz w:val="20"/>
          <w:szCs w:val="20"/>
          <w:lang w:val="en-US"/>
        </w:rPr>
        <w:t xml:space="preserve">The evaluation procedure for the prequalification process will follow the latest version (August 2016) of the “Guidelines for Assignment of </w:t>
      </w:r>
      <w:r w:rsidR="00D90428">
        <w:rPr>
          <w:rFonts w:ascii="Trebuchet MS" w:hAnsi="Trebuchet MS"/>
          <w:sz w:val="20"/>
          <w:szCs w:val="20"/>
          <w:lang w:val="en-US"/>
        </w:rPr>
        <w:t>Applicants</w:t>
      </w:r>
      <w:r w:rsidRPr="005C0727">
        <w:rPr>
          <w:rFonts w:ascii="Trebuchet MS" w:hAnsi="Trebuchet MS"/>
          <w:sz w:val="20"/>
          <w:szCs w:val="20"/>
          <w:lang w:val="en-US"/>
        </w:rPr>
        <w:t xml:space="preserve"> in Financial Co-operation </w:t>
      </w:r>
      <w:proofErr w:type="gramStart"/>
      <w:r w:rsidRPr="005C0727">
        <w:rPr>
          <w:rFonts w:ascii="Trebuchet MS" w:hAnsi="Trebuchet MS"/>
          <w:sz w:val="20"/>
          <w:szCs w:val="20"/>
          <w:lang w:val="en-US"/>
        </w:rPr>
        <w:t>Projects“</w:t>
      </w:r>
      <w:proofErr w:type="gramEnd"/>
      <w:r w:rsidRPr="005C0727">
        <w:rPr>
          <w:rFonts w:ascii="Trebuchet MS" w:hAnsi="Trebuchet MS"/>
          <w:sz w:val="20"/>
          <w:szCs w:val="20"/>
          <w:lang w:val="en-US"/>
        </w:rPr>
        <w:t xml:space="preserve">(please refer to homepage of </w:t>
      </w:r>
      <w:proofErr w:type="spellStart"/>
      <w:r w:rsidRPr="005C0727">
        <w:rPr>
          <w:rFonts w:ascii="Trebuchet MS" w:hAnsi="Trebuchet MS"/>
          <w:sz w:val="20"/>
          <w:szCs w:val="20"/>
          <w:lang w:val="en-US"/>
        </w:rPr>
        <w:t>KfW</w:t>
      </w:r>
      <w:proofErr w:type="spellEnd"/>
      <w:r w:rsidRPr="005C0727">
        <w:rPr>
          <w:rFonts w:ascii="Trebuchet MS" w:hAnsi="Trebuchet MS"/>
          <w:sz w:val="20"/>
          <w:szCs w:val="20"/>
          <w:lang w:val="en-US"/>
        </w:rPr>
        <w:t xml:space="preserve"> Development Bank “www.kfw entwicklungsbank.de”). Only financially capable </w:t>
      </w:r>
      <w:r w:rsidR="005C0727">
        <w:rPr>
          <w:rFonts w:ascii="Trebuchet MS" w:hAnsi="Trebuchet MS"/>
          <w:sz w:val="20"/>
          <w:szCs w:val="20"/>
          <w:lang w:val="en-US"/>
        </w:rPr>
        <w:t>applicants</w:t>
      </w:r>
      <w:r w:rsidRPr="005C0727">
        <w:rPr>
          <w:rFonts w:ascii="Trebuchet MS" w:hAnsi="Trebuchet MS"/>
          <w:sz w:val="20"/>
          <w:szCs w:val="20"/>
          <w:lang w:val="en-US"/>
        </w:rPr>
        <w:t>, which have submitted the necessary statements satisfying the set conditions will be evaluated. Specific evaluation criteria and their individual weight are presented in the following table:</w:t>
      </w:r>
    </w:p>
    <w:tbl>
      <w:tblPr>
        <w:tblpPr w:leftFromText="180" w:rightFromText="180" w:vertAnchor="text" w:horzAnchor="margin" w:tblpXSpec="center" w:tblpY="242"/>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7105"/>
        <w:gridCol w:w="1355"/>
      </w:tblGrid>
      <w:tr w:rsidR="00EE2A38" w:rsidRPr="00AC4CD9" w:rsidTr="00713CA6">
        <w:trPr>
          <w:trHeight w:val="268"/>
        </w:trPr>
        <w:tc>
          <w:tcPr>
            <w:tcW w:w="810"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 xml:space="preserve">Item </w:t>
            </w:r>
          </w:p>
        </w:tc>
        <w:tc>
          <w:tcPr>
            <w:tcW w:w="7105"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Technical Evaluation Criteria</w:t>
            </w:r>
          </w:p>
        </w:tc>
        <w:tc>
          <w:tcPr>
            <w:tcW w:w="1355"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Max. Points Obtainable</w:t>
            </w:r>
          </w:p>
        </w:tc>
      </w:tr>
      <w:tr w:rsidR="003B017A" w:rsidRPr="00AC4CD9" w:rsidTr="00713CA6">
        <w:trPr>
          <w:trHeight w:val="227"/>
        </w:trPr>
        <w:tc>
          <w:tcPr>
            <w:tcW w:w="810" w:type="dxa"/>
          </w:tcPr>
          <w:p w:rsidR="003B017A" w:rsidRPr="00AC4CD9" w:rsidRDefault="003B017A"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r>
              <w:rPr>
                <w:rFonts w:ascii="Trebuchet MS" w:eastAsia="Times New Roman" w:hAnsi="Trebuchet MS" w:cs="Arial"/>
                <w:color w:val="000000"/>
                <w:sz w:val="20"/>
                <w:szCs w:val="20"/>
                <w:lang w:val="en-US" w:eastAsia="en-US"/>
              </w:rPr>
              <w:t>1</w:t>
            </w:r>
          </w:p>
        </w:tc>
        <w:tc>
          <w:tcPr>
            <w:tcW w:w="7105" w:type="dxa"/>
          </w:tcPr>
          <w:p w:rsidR="003B017A" w:rsidRPr="00AC4CD9" w:rsidRDefault="003B017A" w:rsidP="003B017A">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r>
              <w:rPr>
                <w:rFonts w:ascii="Trebuchet MS" w:eastAsia="Times New Roman" w:hAnsi="Trebuchet MS" w:cs="Arial"/>
                <w:b/>
                <w:bCs/>
                <w:color w:val="000000"/>
                <w:sz w:val="20"/>
                <w:szCs w:val="20"/>
                <w:lang w:val="en-US" w:eastAsia="en-US"/>
              </w:rPr>
              <w:t>Mandatory Criteria</w:t>
            </w:r>
          </w:p>
        </w:tc>
        <w:tc>
          <w:tcPr>
            <w:tcW w:w="1355" w:type="dxa"/>
          </w:tcPr>
          <w:p w:rsidR="003B017A" w:rsidRPr="00AC4CD9" w:rsidRDefault="00984B1F"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r w:rsidRPr="00AC4CD9">
              <w:rPr>
                <w:rFonts w:ascii="Trebuchet MS" w:eastAsia="Times New Roman" w:hAnsi="Trebuchet MS" w:cs="Arial"/>
                <w:b/>
                <w:bCs/>
                <w:color w:val="000000"/>
                <w:sz w:val="20"/>
                <w:szCs w:val="20"/>
                <w:lang w:val="en-US" w:eastAsia="en-US"/>
              </w:rPr>
              <w:t>Fail/ Pass</w:t>
            </w:r>
          </w:p>
        </w:tc>
      </w:tr>
      <w:tr w:rsidR="00EE2A38" w:rsidRPr="00AC4CD9" w:rsidTr="00713CA6">
        <w:trPr>
          <w:trHeight w:val="268"/>
        </w:trPr>
        <w:tc>
          <w:tcPr>
            <w:tcW w:w="810"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p>
        </w:tc>
        <w:tc>
          <w:tcPr>
            <w:tcW w:w="7105" w:type="dxa"/>
          </w:tcPr>
          <w:p w:rsidR="00611C76" w:rsidRDefault="00611C76" w:rsidP="003B017A">
            <w:pPr>
              <w:pStyle w:val="ullist017liitem035"/>
              <w:numPr>
                <w:ilvl w:val="0"/>
                <w:numId w:val="25"/>
              </w:numPr>
              <w:rPr>
                <w:rFonts w:ascii="Trebuchet MS" w:eastAsia="Trebuchet MS" w:hAnsi="Trebuchet MS" w:cs="Trebuchet MS"/>
                <w:lang w:val="en-GB" w:eastAsia="en-GB"/>
              </w:rPr>
            </w:pPr>
            <w:r w:rsidRPr="00145ACC">
              <w:rPr>
                <w:rFonts w:ascii="Trebuchet MS" w:eastAsia="Trebuchet MS" w:hAnsi="Trebuchet MS" w:cs="Trebuchet MS"/>
                <w:lang w:val="en-GB" w:eastAsia="en-GB"/>
              </w:rPr>
              <w:t>The Certificate of Incorporation (or equivalent Certificate) for each consortium/joint venture member.</w:t>
            </w:r>
          </w:p>
          <w:p w:rsidR="00611C76" w:rsidRPr="00611C76" w:rsidRDefault="00611C76" w:rsidP="003B017A">
            <w:pPr>
              <w:pStyle w:val="ullist017liitem035"/>
              <w:numPr>
                <w:ilvl w:val="0"/>
                <w:numId w:val="25"/>
              </w:numPr>
              <w:rPr>
                <w:rFonts w:ascii="Trebuchet MS" w:eastAsia="Trebuchet MS" w:hAnsi="Trebuchet MS" w:cs="Trebuchet MS"/>
                <w:lang w:val="en-GB" w:eastAsia="en-GB"/>
              </w:rPr>
            </w:pPr>
            <w:r w:rsidRPr="00611C76">
              <w:rPr>
                <w:rFonts w:ascii="Trebuchet MS" w:eastAsia="Trebuchet MS" w:hAnsi="Trebuchet MS" w:cs="Trebuchet MS"/>
                <w:lang w:val="en-GB" w:eastAsia="en-GB"/>
              </w:rPr>
              <w:t xml:space="preserve">Appropriate documentary evidence demonstrating its compliance, which shall include: </w:t>
            </w:r>
          </w:p>
          <w:p w:rsidR="00611C76" w:rsidRPr="00611C76" w:rsidRDefault="00611C76" w:rsidP="00611C76">
            <w:pPr>
              <w:pStyle w:val="ullist017liitem035"/>
              <w:numPr>
                <w:ilvl w:val="0"/>
                <w:numId w:val="21"/>
              </w:numPr>
              <w:rPr>
                <w:rFonts w:ascii="Trebuchet MS" w:eastAsia="Trebuchet MS" w:hAnsi="Trebuchet MS" w:cs="Trebuchet MS"/>
                <w:lang w:val="en-GB" w:eastAsia="en-GB"/>
              </w:rPr>
            </w:pPr>
            <w:r w:rsidRPr="00611C76">
              <w:rPr>
                <w:rFonts w:ascii="Trebuchet MS" w:eastAsia="Trebuchet MS" w:hAnsi="Trebuchet MS" w:cs="Trebuchet MS"/>
                <w:lang w:val="en-GB" w:eastAsia="en-GB"/>
              </w:rPr>
              <w:t xml:space="preserve">Its trading license or equivalent; </w:t>
            </w:r>
          </w:p>
          <w:p w:rsidR="00611C76" w:rsidRPr="00611C76" w:rsidRDefault="00983EC9" w:rsidP="00983EC9">
            <w:pPr>
              <w:pStyle w:val="ullist017liitem035"/>
              <w:numPr>
                <w:ilvl w:val="0"/>
                <w:numId w:val="21"/>
              </w:numPr>
              <w:rPr>
                <w:rFonts w:ascii="Trebuchet MS" w:eastAsia="Trebuchet MS" w:hAnsi="Trebuchet MS" w:cs="Trebuchet MS"/>
                <w:lang w:val="en-GB" w:eastAsia="en-GB"/>
              </w:rPr>
            </w:pPr>
            <w:r w:rsidRPr="00983EC9">
              <w:rPr>
                <w:rFonts w:ascii="Trebuchet MS" w:eastAsia="Trebuchet MS" w:hAnsi="Trebuchet MS" w:cs="Trebuchet MS"/>
                <w:lang w:val="en-GB" w:eastAsia="en-GB"/>
              </w:rPr>
              <w:t xml:space="preserve">Official document showing tax compliance in the country of jurisdiction where bidder is registered </w:t>
            </w:r>
          </w:p>
          <w:p w:rsidR="00EE2A38" w:rsidRDefault="00611C76" w:rsidP="00982D65">
            <w:pPr>
              <w:pStyle w:val="ullist017liitem035"/>
              <w:numPr>
                <w:ilvl w:val="0"/>
                <w:numId w:val="21"/>
              </w:numPr>
              <w:rPr>
                <w:rFonts w:ascii="Trebuchet MS" w:eastAsia="Trebuchet MS" w:hAnsi="Trebuchet MS" w:cs="Trebuchet MS"/>
                <w:lang w:val="en-GB" w:eastAsia="en-GB"/>
              </w:rPr>
            </w:pPr>
            <w:r w:rsidRPr="00611C76">
              <w:rPr>
                <w:rFonts w:ascii="Trebuchet MS" w:eastAsia="Trebuchet MS" w:hAnsi="Trebuchet MS" w:cs="Trebuchet MS"/>
                <w:lang w:val="en-GB" w:eastAsia="en-GB"/>
              </w:rPr>
              <w:t>Any relevant professional practice certificat</w:t>
            </w:r>
            <w:r>
              <w:rPr>
                <w:rFonts w:ascii="Trebuchet MS" w:eastAsia="Trebuchet MS" w:hAnsi="Trebuchet MS" w:cs="Trebuchet MS"/>
                <w:lang w:val="en-GB" w:eastAsia="en-GB"/>
              </w:rPr>
              <w:t>e</w:t>
            </w:r>
          </w:p>
          <w:p w:rsidR="00EB4407" w:rsidRDefault="003B017A" w:rsidP="00982D65">
            <w:pPr>
              <w:pStyle w:val="ullist017liitem035"/>
              <w:numPr>
                <w:ilvl w:val="0"/>
                <w:numId w:val="21"/>
              </w:numPr>
              <w:rPr>
                <w:rFonts w:ascii="Trebuchet MS" w:eastAsia="Trebuchet MS" w:hAnsi="Trebuchet MS" w:cs="Trebuchet MS"/>
                <w:lang w:val="en-GB" w:eastAsia="en-GB"/>
              </w:rPr>
            </w:pPr>
            <w:r>
              <w:rPr>
                <w:rFonts w:ascii="Trebuchet MS" w:eastAsia="Trebuchet MS" w:hAnsi="Trebuchet MS" w:cs="Trebuchet MS"/>
                <w:lang w:val="en-GB" w:eastAsia="en-GB"/>
              </w:rPr>
              <w:t>Financial Statements</w:t>
            </w:r>
          </w:p>
          <w:p w:rsidR="003B017A" w:rsidRPr="00982D65" w:rsidRDefault="00EB4407" w:rsidP="00982D65">
            <w:pPr>
              <w:pStyle w:val="ullist017liitem035"/>
              <w:numPr>
                <w:ilvl w:val="0"/>
                <w:numId w:val="21"/>
              </w:numPr>
              <w:rPr>
                <w:rFonts w:ascii="Trebuchet MS" w:eastAsia="Trebuchet MS" w:hAnsi="Trebuchet MS" w:cs="Trebuchet MS"/>
                <w:lang w:val="en-GB" w:eastAsia="en-GB"/>
              </w:rPr>
            </w:pPr>
            <w:r w:rsidRPr="00EB4407">
              <w:rPr>
                <w:rFonts w:ascii="Trebuchet MS" w:eastAsia="Trebuchet MS" w:hAnsi="Trebuchet MS" w:cs="Trebuchet MS"/>
                <w:lang w:val="en-GB" w:eastAsia="en-GB"/>
              </w:rPr>
              <w:t xml:space="preserve">Certified statements of financial capacity of the lead consultant and all partners </w:t>
            </w:r>
            <w:r>
              <w:rPr>
                <w:rFonts w:ascii="Trebuchet MS" w:eastAsia="Trebuchet MS" w:hAnsi="Trebuchet MS" w:cs="Trebuchet MS"/>
                <w:lang w:val="en-GB" w:eastAsia="en-GB"/>
              </w:rPr>
              <w:t>in</w:t>
            </w:r>
            <w:r w:rsidRPr="00EB4407">
              <w:rPr>
                <w:rFonts w:ascii="Trebuchet MS" w:eastAsia="Trebuchet MS" w:hAnsi="Trebuchet MS" w:cs="Trebuchet MS"/>
                <w:lang w:val="en-GB" w:eastAsia="en-GB"/>
              </w:rPr>
              <w:t xml:space="preserve"> consortium showing the necessary yearly turnover of more than 1.000.000 EUR </w:t>
            </w:r>
            <w:r>
              <w:rPr>
                <w:rFonts w:ascii="Trebuchet MS" w:eastAsia="Trebuchet MS" w:hAnsi="Trebuchet MS" w:cs="Trebuchet MS"/>
                <w:lang w:val="en-GB" w:eastAsia="en-GB"/>
              </w:rPr>
              <w:t xml:space="preserve">over </w:t>
            </w:r>
            <w:r w:rsidRPr="00EB4407">
              <w:rPr>
                <w:rFonts w:ascii="Trebuchet MS" w:eastAsia="Trebuchet MS" w:hAnsi="Trebuchet MS" w:cs="Trebuchet MS"/>
                <w:lang w:val="en-GB" w:eastAsia="en-GB"/>
              </w:rPr>
              <w:t xml:space="preserve">last three years. </w:t>
            </w:r>
            <w:r w:rsidR="003B017A">
              <w:rPr>
                <w:rFonts w:ascii="Trebuchet MS" w:eastAsia="Trebuchet MS" w:hAnsi="Trebuchet MS" w:cs="Trebuchet MS"/>
                <w:lang w:val="en-GB" w:eastAsia="en-GB"/>
              </w:rPr>
              <w:t>(see Annex</w:t>
            </w:r>
            <w:r w:rsidR="002A6E90">
              <w:rPr>
                <w:rFonts w:ascii="Trebuchet MS" w:eastAsia="Trebuchet MS" w:hAnsi="Trebuchet MS" w:cs="Trebuchet MS"/>
                <w:lang w:val="en-GB" w:eastAsia="en-GB"/>
              </w:rPr>
              <w:t xml:space="preserve"> 1</w:t>
            </w:r>
            <w:r w:rsidR="003B017A">
              <w:rPr>
                <w:rFonts w:ascii="Trebuchet MS" w:eastAsia="Trebuchet MS" w:hAnsi="Trebuchet MS" w:cs="Trebuchet MS"/>
                <w:lang w:val="en-GB" w:eastAsia="en-GB"/>
              </w:rPr>
              <w:t>)</w:t>
            </w:r>
          </w:p>
        </w:tc>
        <w:tc>
          <w:tcPr>
            <w:tcW w:w="1355" w:type="dxa"/>
          </w:tcPr>
          <w:p w:rsidR="00EE2A38" w:rsidRPr="00AC4CD9" w:rsidRDefault="00EE2A38"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p>
        </w:tc>
      </w:tr>
      <w:tr w:rsidR="00EE2A38" w:rsidRPr="00AC4CD9" w:rsidTr="00713CA6">
        <w:trPr>
          <w:trHeight w:val="136"/>
        </w:trPr>
        <w:tc>
          <w:tcPr>
            <w:tcW w:w="810"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2</w:t>
            </w:r>
          </w:p>
        </w:tc>
        <w:tc>
          <w:tcPr>
            <w:tcW w:w="7105" w:type="dxa"/>
          </w:tcPr>
          <w:p w:rsidR="00EE2A38" w:rsidRPr="00AC4CD9" w:rsidRDefault="00AC4CD9" w:rsidP="00AC4CD9">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Previous Experience</w:t>
            </w:r>
          </w:p>
        </w:tc>
        <w:tc>
          <w:tcPr>
            <w:tcW w:w="1355" w:type="dxa"/>
          </w:tcPr>
          <w:p w:rsidR="00EE2A38" w:rsidRPr="00AC4CD9" w:rsidRDefault="006A2F63"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Pr>
                <w:rFonts w:ascii="Trebuchet MS" w:eastAsia="Times New Roman" w:hAnsi="Trebuchet MS" w:cs="Arial"/>
                <w:b/>
                <w:bCs/>
                <w:color w:val="000000"/>
                <w:sz w:val="20"/>
                <w:szCs w:val="20"/>
                <w:lang w:val="en-US" w:eastAsia="en-US"/>
              </w:rPr>
              <w:t>3</w:t>
            </w:r>
            <w:r w:rsidR="00EE2A38" w:rsidRPr="00AC4CD9">
              <w:rPr>
                <w:rFonts w:ascii="Trebuchet MS" w:eastAsia="Times New Roman" w:hAnsi="Trebuchet MS" w:cs="Arial"/>
                <w:b/>
                <w:bCs/>
                <w:color w:val="000000"/>
                <w:sz w:val="20"/>
                <w:szCs w:val="20"/>
                <w:lang w:val="en-US" w:eastAsia="en-US"/>
              </w:rPr>
              <w:t>0</w:t>
            </w:r>
          </w:p>
        </w:tc>
      </w:tr>
      <w:tr w:rsidR="00AC4CD9" w:rsidRPr="00AC4CD9" w:rsidTr="00713CA6">
        <w:trPr>
          <w:trHeight w:val="136"/>
        </w:trPr>
        <w:tc>
          <w:tcPr>
            <w:tcW w:w="810" w:type="dxa"/>
          </w:tcPr>
          <w:p w:rsidR="00AC4CD9" w:rsidRPr="00AC4CD9" w:rsidRDefault="00AC4CD9"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p>
        </w:tc>
        <w:tc>
          <w:tcPr>
            <w:tcW w:w="7105" w:type="dxa"/>
          </w:tcPr>
          <w:p w:rsidR="00982D65" w:rsidRPr="00922F28" w:rsidRDefault="00982D65" w:rsidP="00982D65">
            <w:pPr>
              <w:pStyle w:val="ullist017liitem035"/>
              <w:rPr>
                <w:rFonts w:ascii="Trebuchet MS" w:eastAsia="Trebuchet MS" w:hAnsi="Trebuchet MS" w:cs="Trebuchet MS"/>
                <w:lang w:val="en-GB" w:eastAsia="en-GB"/>
              </w:rPr>
            </w:pPr>
            <w:r w:rsidRPr="00922F28">
              <w:rPr>
                <w:rFonts w:ascii="Trebuchet MS" w:eastAsia="Trebuchet MS" w:hAnsi="Trebuchet MS" w:cs="Trebuchet MS"/>
                <w:lang w:val="en-GB" w:eastAsia="en-GB"/>
              </w:rPr>
              <w:t xml:space="preserve">The </w:t>
            </w:r>
            <w:r w:rsidR="005C0727">
              <w:rPr>
                <w:rFonts w:ascii="Trebuchet MS" w:eastAsia="Trebuchet MS" w:hAnsi="Trebuchet MS" w:cs="Trebuchet MS"/>
                <w:lang w:val="en-GB" w:eastAsia="en-GB"/>
              </w:rPr>
              <w:t>applicant</w:t>
            </w:r>
            <w:r w:rsidRPr="00922F28">
              <w:rPr>
                <w:rFonts w:ascii="Trebuchet MS" w:eastAsia="Trebuchet MS" w:hAnsi="Trebuchet MS" w:cs="Trebuchet MS"/>
                <w:lang w:val="en-GB" w:eastAsia="en-GB"/>
              </w:rPr>
              <w:t xml:space="preserve"> shall provide the following information to document their experience.</w:t>
            </w:r>
          </w:p>
          <w:p w:rsidR="00982D65" w:rsidRPr="00922F28" w:rsidRDefault="00982D65" w:rsidP="00984B1F">
            <w:pPr>
              <w:pStyle w:val="ullist017liitem035"/>
              <w:numPr>
                <w:ilvl w:val="0"/>
                <w:numId w:val="21"/>
              </w:numPr>
              <w:ind w:left="1060"/>
              <w:rPr>
                <w:rFonts w:ascii="Trebuchet MS" w:eastAsia="Trebuchet MS" w:hAnsi="Trebuchet MS" w:cs="Trebuchet MS"/>
                <w:lang w:val="en-GB" w:eastAsia="en-GB"/>
              </w:rPr>
            </w:pPr>
            <w:r w:rsidRPr="00922F28">
              <w:rPr>
                <w:rFonts w:ascii="Trebuchet MS" w:eastAsia="Trebuchet MS" w:hAnsi="Trebuchet MS" w:cs="Trebuchet MS"/>
                <w:lang w:val="en-GB" w:eastAsia="en-GB"/>
              </w:rPr>
              <w:t>Name of project.</w:t>
            </w:r>
          </w:p>
          <w:p w:rsidR="00982D65" w:rsidRDefault="00982D65" w:rsidP="00984B1F">
            <w:pPr>
              <w:pStyle w:val="ullist017liitem035"/>
              <w:numPr>
                <w:ilvl w:val="0"/>
                <w:numId w:val="21"/>
              </w:numPr>
              <w:ind w:left="1060"/>
              <w:rPr>
                <w:rFonts w:ascii="Trebuchet MS" w:eastAsia="Trebuchet MS" w:hAnsi="Trebuchet MS" w:cs="Trebuchet MS"/>
                <w:lang w:val="en-GB" w:eastAsia="en-GB"/>
              </w:rPr>
            </w:pPr>
            <w:r w:rsidRPr="00922F28">
              <w:rPr>
                <w:rFonts w:ascii="Trebuchet MS" w:eastAsia="Trebuchet MS" w:hAnsi="Trebuchet MS" w:cs="Trebuchet MS"/>
                <w:lang w:val="en-GB" w:eastAsia="en-GB"/>
              </w:rPr>
              <w:t>The value of the awarded contract</w:t>
            </w:r>
          </w:p>
          <w:p w:rsidR="00982D65" w:rsidRPr="00922F28" w:rsidRDefault="00982D65" w:rsidP="00984B1F">
            <w:pPr>
              <w:pStyle w:val="ullist017liitem035"/>
              <w:numPr>
                <w:ilvl w:val="0"/>
                <w:numId w:val="21"/>
              </w:numPr>
              <w:ind w:left="1060"/>
              <w:rPr>
                <w:rFonts w:ascii="Trebuchet MS" w:eastAsia="Trebuchet MS" w:hAnsi="Trebuchet MS" w:cs="Trebuchet MS"/>
                <w:lang w:val="en-GB" w:eastAsia="en-GB"/>
              </w:rPr>
            </w:pPr>
            <w:r w:rsidRPr="00922F28">
              <w:rPr>
                <w:rFonts w:ascii="Trebuchet MS" w:eastAsia="Trebuchet MS" w:hAnsi="Trebuchet MS" w:cs="Trebuchet MS"/>
                <w:lang w:val="en-GB" w:eastAsia="en-GB"/>
              </w:rPr>
              <w:t>The start and completion dates of the project.</w:t>
            </w:r>
          </w:p>
          <w:p w:rsidR="00982D65" w:rsidRPr="00922F28" w:rsidRDefault="00982D65" w:rsidP="00984B1F">
            <w:pPr>
              <w:pStyle w:val="ullist017liitem035"/>
              <w:numPr>
                <w:ilvl w:val="0"/>
                <w:numId w:val="21"/>
              </w:numPr>
              <w:ind w:left="1060"/>
              <w:rPr>
                <w:rFonts w:ascii="Trebuchet MS" w:eastAsia="Trebuchet MS" w:hAnsi="Trebuchet MS" w:cs="Trebuchet MS"/>
                <w:lang w:val="en-GB" w:eastAsia="en-GB"/>
              </w:rPr>
            </w:pPr>
            <w:r w:rsidRPr="00922F28">
              <w:rPr>
                <w:rFonts w:ascii="Trebuchet MS" w:eastAsia="Trebuchet MS" w:hAnsi="Trebuchet MS" w:cs="Trebuchet MS"/>
                <w:lang w:val="en-GB" w:eastAsia="en-GB"/>
              </w:rPr>
              <w:t>Name and contact details of client including physical Address, point of contact, telephone contact and e-mail address.</w:t>
            </w:r>
          </w:p>
          <w:p w:rsidR="00982D65" w:rsidRPr="00145ACC" w:rsidRDefault="00982D65" w:rsidP="00984B1F">
            <w:pPr>
              <w:pStyle w:val="ullist017liitem035"/>
              <w:numPr>
                <w:ilvl w:val="0"/>
                <w:numId w:val="21"/>
              </w:numPr>
              <w:rPr>
                <w:rFonts w:ascii="Trebuchet MS" w:eastAsia="Trebuchet MS" w:hAnsi="Trebuchet MS" w:cs="Trebuchet MS"/>
                <w:lang w:val="en-GB" w:eastAsia="en-GB"/>
              </w:rPr>
            </w:pPr>
            <w:r w:rsidRPr="00145ACC">
              <w:rPr>
                <w:rFonts w:ascii="Trebuchet MS" w:eastAsia="Trebuchet MS" w:hAnsi="Trebuchet MS" w:cs="Trebuchet MS"/>
                <w:lang w:val="en-GB" w:eastAsia="en-GB"/>
              </w:rPr>
              <w:t>A description of the project works clearly explaining how the scope is comparable to key disciplines outlined scope of services.</w:t>
            </w:r>
          </w:p>
          <w:p w:rsidR="00AC4CD9" w:rsidRPr="00982D65" w:rsidRDefault="00982D65" w:rsidP="00984B1F">
            <w:pPr>
              <w:pStyle w:val="ullist017liitem035"/>
              <w:numPr>
                <w:ilvl w:val="0"/>
                <w:numId w:val="21"/>
              </w:numPr>
              <w:pBdr>
                <w:left w:val="none" w:sz="0" w:space="0" w:color="auto"/>
              </w:pBdr>
              <w:rPr>
                <w:rFonts w:ascii="Trebuchet MS" w:eastAsia="Trebuchet MS" w:hAnsi="Trebuchet MS" w:cs="Trebuchet MS"/>
              </w:rPr>
            </w:pPr>
            <w:r w:rsidRPr="00984B1F">
              <w:rPr>
                <w:rFonts w:ascii="Trebuchet MS" w:eastAsia="Trebuchet MS" w:hAnsi="Trebuchet MS" w:cs="Trebuchet MS"/>
                <w:lang w:val="en-GB" w:eastAsia="en-GB"/>
              </w:rPr>
              <w:t>Letters</w:t>
            </w:r>
            <w:r w:rsidRPr="00145ACC">
              <w:rPr>
                <w:rFonts w:ascii="Trebuchet MS" w:eastAsia="Trebuchet MS" w:hAnsi="Trebuchet MS" w:cs="Trebuchet MS"/>
              </w:rPr>
              <w:t xml:space="preserve"> of </w:t>
            </w:r>
            <w:r>
              <w:rPr>
                <w:rFonts w:ascii="Trebuchet MS" w:eastAsia="Trebuchet MS" w:hAnsi="Trebuchet MS" w:cs="Trebuchet MS"/>
              </w:rPr>
              <w:t>Award/C</w:t>
            </w:r>
            <w:r w:rsidRPr="00145ACC">
              <w:rPr>
                <w:rFonts w:ascii="Trebuchet MS" w:eastAsia="Trebuchet MS" w:hAnsi="Trebuchet MS" w:cs="Trebuchet MS"/>
              </w:rPr>
              <w:t>ompletion Certificates/Recommendat</w:t>
            </w:r>
            <w:r>
              <w:rPr>
                <w:rFonts w:ascii="Trebuchet MS" w:eastAsia="Trebuchet MS" w:hAnsi="Trebuchet MS" w:cs="Trebuchet MS"/>
              </w:rPr>
              <w:t>ion from the client shall be pro</w:t>
            </w:r>
            <w:r w:rsidRPr="00145ACC">
              <w:rPr>
                <w:rFonts w:ascii="Trebuchet MS" w:eastAsia="Trebuchet MS" w:hAnsi="Trebuchet MS" w:cs="Trebuchet MS"/>
              </w:rPr>
              <w:t>vided</w:t>
            </w:r>
          </w:p>
        </w:tc>
        <w:tc>
          <w:tcPr>
            <w:tcW w:w="1355" w:type="dxa"/>
          </w:tcPr>
          <w:p w:rsidR="00AC4CD9" w:rsidRPr="00AC4CD9" w:rsidRDefault="00AC4CD9"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p>
        </w:tc>
      </w:tr>
      <w:tr w:rsidR="00AC4CD9" w:rsidRPr="00AC4CD9" w:rsidTr="00713CA6">
        <w:trPr>
          <w:trHeight w:val="228"/>
        </w:trPr>
        <w:tc>
          <w:tcPr>
            <w:tcW w:w="810" w:type="dxa"/>
          </w:tcPr>
          <w:p w:rsidR="00AC4CD9" w:rsidRPr="00AC4CD9" w:rsidRDefault="00982D65" w:rsidP="00EE2A38">
            <w:pPr>
              <w:autoSpaceDE w:val="0"/>
              <w:autoSpaceDN w:val="0"/>
              <w:adjustRightInd w:val="0"/>
              <w:spacing w:after="0" w:line="240" w:lineRule="auto"/>
              <w:rPr>
                <w:rFonts w:ascii="Trebuchet MS" w:eastAsia="Times New Roman" w:hAnsi="Trebuchet MS" w:cs="Arial"/>
                <w:b/>
                <w:color w:val="000000"/>
                <w:sz w:val="20"/>
                <w:szCs w:val="20"/>
                <w:lang w:val="en-US" w:eastAsia="en-US"/>
              </w:rPr>
            </w:pPr>
            <w:r>
              <w:rPr>
                <w:rFonts w:ascii="Trebuchet MS" w:eastAsia="Times New Roman" w:hAnsi="Trebuchet MS" w:cs="Arial"/>
                <w:b/>
                <w:color w:val="000000"/>
                <w:sz w:val="20"/>
                <w:szCs w:val="20"/>
                <w:lang w:val="en-US" w:eastAsia="en-US"/>
              </w:rPr>
              <w:t>3</w:t>
            </w:r>
          </w:p>
        </w:tc>
        <w:tc>
          <w:tcPr>
            <w:tcW w:w="7105" w:type="dxa"/>
          </w:tcPr>
          <w:p w:rsidR="00AC4CD9" w:rsidRPr="00AC4CD9" w:rsidRDefault="00AC4CD9" w:rsidP="00EE2A38">
            <w:pPr>
              <w:autoSpaceDE w:val="0"/>
              <w:autoSpaceDN w:val="0"/>
              <w:adjustRightInd w:val="0"/>
              <w:spacing w:after="0" w:line="240" w:lineRule="auto"/>
              <w:rPr>
                <w:rFonts w:ascii="Trebuchet MS" w:eastAsia="Times New Roman" w:hAnsi="Trebuchet MS" w:cs="Arial"/>
                <w:b/>
                <w:color w:val="000000"/>
                <w:sz w:val="20"/>
                <w:szCs w:val="20"/>
                <w:lang w:val="en-US" w:eastAsia="en-US"/>
              </w:rPr>
            </w:pPr>
            <w:r w:rsidRPr="00AC4CD9">
              <w:rPr>
                <w:rFonts w:ascii="Trebuchet MS" w:eastAsia="Times New Roman" w:hAnsi="Trebuchet MS" w:cs="Arial"/>
                <w:b/>
                <w:color w:val="000000"/>
                <w:sz w:val="20"/>
                <w:szCs w:val="20"/>
                <w:lang w:val="en-US" w:eastAsia="en-US"/>
              </w:rPr>
              <w:t xml:space="preserve">Key Personnel </w:t>
            </w:r>
          </w:p>
        </w:tc>
        <w:tc>
          <w:tcPr>
            <w:tcW w:w="1355" w:type="dxa"/>
          </w:tcPr>
          <w:p w:rsidR="00AC4CD9" w:rsidRPr="00AC4CD9" w:rsidRDefault="006A2F63" w:rsidP="00EE2A38">
            <w:pPr>
              <w:autoSpaceDE w:val="0"/>
              <w:autoSpaceDN w:val="0"/>
              <w:adjustRightInd w:val="0"/>
              <w:spacing w:after="0" w:line="240" w:lineRule="auto"/>
              <w:rPr>
                <w:rFonts w:ascii="Trebuchet MS" w:eastAsia="Times New Roman" w:hAnsi="Trebuchet MS" w:cs="Arial"/>
                <w:b/>
                <w:color w:val="000000"/>
                <w:sz w:val="20"/>
                <w:szCs w:val="20"/>
                <w:lang w:val="en-US" w:eastAsia="en-US"/>
              </w:rPr>
            </w:pPr>
            <w:r>
              <w:rPr>
                <w:rFonts w:ascii="Trebuchet MS" w:eastAsia="Times New Roman" w:hAnsi="Trebuchet MS" w:cs="Arial"/>
                <w:b/>
                <w:color w:val="000000"/>
                <w:sz w:val="20"/>
                <w:szCs w:val="20"/>
                <w:lang w:val="en-US" w:eastAsia="en-US"/>
              </w:rPr>
              <w:t>30</w:t>
            </w:r>
          </w:p>
        </w:tc>
      </w:tr>
      <w:tr w:rsidR="00EE2A38" w:rsidRPr="00AC4CD9" w:rsidTr="00713CA6">
        <w:trPr>
          <w:trHeight w:val="228"/>
        </w:trPr>
        <w:tc>
          <w:tcPr>
            <w:tcW w:w="810"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p>
        </w:tc>
        <w:tc>
          <w:tcPr>
            <w:tcW w:w="7105" w:type="dxa"/>
          </w:tcPr>
          <w:p w:rsidR="00EE2A38" w:rsidRPr="00AC4CD9" w:rsidRDefault="00D80BC2" w:rsidP="006A2F63">
            <w:pPr>
              <w:spacing w:after="0" w:line="300" w:lineRule="exact"/>
              <w:jc w:val="both"/>
              <w:rPr>
                <w:rFonts w:ascii="Trebuchet MS" w:eastAsia="Times New Roman" w:hAnsi="Trebuchet MS" w:cs="Arial"/>
                <w:color w:val="000000"/>
                <w:sz w:val="20"/>
                <w:szCs w:val="20"/>
                <w:lang w:val="en-US" w:eastAsia="en-US"/>
              </w:rPr>
            </w:pPr>
            <w:r w:rsidRPr="00D80BC2">
              <w:rPr>
                <w:rFonts w:ascii="Trebuchet MS" w:eastAsia="Times New Roman" w:hAnsi="Trebuchet MS" w:cs="Arial"/>
                <w:color w:val="000000"/>
                <w:sz w:val="20"/>
                <w:szCs w:val="20"/>
                <w:lang w:val="en-US" w:eastAsia="en-US"/>
              </w:rPr>
              <w:t>Demonstration of availability of knowledge and appropriate skills among key consultant staff</w:t>
            </w:r>
            <w:r w:rsidR="005C0727">
              <w:rPr>
                <w:rFonts w:ascii="Trebuchet MS" w:eastAsia="Times New Roman" w:hAnsi="Trebuchet MS" w:cs="Arial"/>
                <w:color w:val="000000"/>
                <w:sz w:val="20"/>
                <w:szCs w:val="20"/>
                <w:lang w:val="en-US" w:eastAsia="en-US"/>
              </w:rPr>
              <w:t>. The applicant</w:t>
            </w:r>
            <w:r>
              <w:rPr>
                <w:rFonts w:ascii="Trebuchet MS" w:eastAsia="Times New Roman" w:hAnsi="Trebuchet MS" w:cs="Arial"/>
                <w:color w:val="000000"/>
                <w:sz w:val="20"/>
                <w:szCs w:val="20"/>
                <w:lang w:val="en-US" w:eastAsia="en-US"/>
              </w:rPr>
              <w:t xml:space="preserve"> should submit</w:t>
            </w:r>
            <w:r w:rsidRPr="00D80BC2">
              <w:rPr>
                <w:rFonts w:ascii="Trebuchet MS" w:eastAsia="Times New Roman" w:hAnsi="Trebuchet MS" w:cs="Arial"/>
                <w:color w:val="000000"/>
                <w:sz w:val="20"/>
                <w:szCs w:val="20"/>
                <w:lang w:val="en-US" w:eastAsia="en-US"/>
              </w:rPr>
              <w:t xml:space="preserve"> composition of the proposed staff team and identify the tasks/roles which would be assigned to each</w:t>
            </w:r>
            <w:r>
              <w:rPr>
                <w:rFonts w:ascii="Trebuchet MS" w:eastAsia="Times New Roman" w:hAnsi="Trebuchet MS" w:cs="Arial"/>
                <w:color w:val="000000"/>
                <w:sz w:val="20"/>
                <w:szCs w:val="20"/>
                <w:lang w:val="en-US" w:eastAsia="en-US"/>
              </w:rPr>
              <w:t>, and</w:t>
            </w:r>
            <w:r w:rsidRPr="00D80BC2">
              <w:rPr>
                <w:rFonts w:ascii="Trebuchet MS" w:eastAsia="Times New Roman" w:hAnsi="Trebuchet MS" w:cs="Arial"/>
                <w:color w:val="000000"/>
                <w:sz w:val="20"/>
                <w:szCs w:val="20"/>
                <w:lang w:val="en-US" w:eastAsia="en-US"/>
              </w:rPr>
              <w:t xml:space="preserve"> an </w:t>
            </w:r>
            <w:r>
              <w:rPr>
                <w:rFonts w:ascii="Trebuchet MS" w:eastAsia="Times New Roman" w:hAnsi="Trebuchet MS" w:cs="Arial"/>
                <w:color w:val="000000"/>
                <w:sz w:val="20"/>
                <w:szCs w:val="20"/>
                <w:lang w:val="en-US" w:eastAsia="en-US"/>
              </w:rPr>
              <w:t>e</w:t>
            </w:r>
            <w:r w:rsidRPr="00D80BC2">
              <w:rPr>
                <w:rFonts w:ascii="Trebuchet MS" w:eastAsia="Times New Roman" w:hAnsi="Trebuchet MS" w:cs="Arial"/>
                <w:color w:val="000000"/>
                <w:sz w:val="20"/>
                <w:szCs w:val="20"/>
                <w:lang w:val="en-US" w:eastAsia="en-US"/>
              </w:rPr>
              <w:t>xplanation of the t</w:t>
            </w:r>
            <w:r>
              <w:rPr>
                <w:rFonts w:ascii="Trebuchet MS" w:eastAsia="Times New Roman" w:hAnsi="Trebuchet MS" w:cs="Arial"/>
                <w:color w:val="000000"/>
                <w:sz w:val="20"/>
                <w:szCs w:val="20"/>
                <w:lang w:val="en-US" w:eastAsia="en-US"/>
              </w:rPr>
              <w:t>ask of each member of the team.</w:t>
            </w:r>
            <w:r w:rsidR="00EB4407">
              <w:rPr>
                <w:rFonts w:ascii="Trebuchet MS" w:eastAsia="Times New Roman" w:hAnsi="Trebuchet MS" w:cs="Arial"/>
                <w:color w:val="000000"/>
                <w:sz w:val="20"/>
                <w:szCs w:val="20"/>
                <w:lang w:val="en-US" w:eastAsia="en-US"/>
              </w:rPr>
              <w:t xml:space="preserve"> Key professional staff will include Team </w:t>
            </w:r>
            <w:r w:rsidR="00B50189">
              <w:rPr>
                <w:rFonts w:ascii="Trebuchet MS" w:eastAsia="Times New Roman" w:hAnsi="Trebuchet MS" w:cs="Arial"/>
                <w:color w:val="000000"/>
                <w:sz w:val="20"/>
                <w:szCs w:val="20"/>
                <w:lang w:val="en-US" w:eastAsia="en-US"/>
              </w:rPr>
              <w:t>L</w:t>
            </w:r>
            <w:r w:rsidR="00EB4407">
              <w:rPr>
                <w:rFonts w:ascii="Trebuchet MS" w:eastAsia="Times New Roman" w:hAnsi="Trebuchet MS" w:cs="Arial"/>
                <w:color w:val="000000"/>
                <w:sz w:val="20"/>
                <w:szCs w:val="20"/>
                <w:lang w:val="en-US" w:eastAsia="en-US"/>
              </w:rPr>
              <w:t>eaders, Design engineers, Mechanical engineer, electrical Engineers</w:t>
            </w:r>
            <w:r w:rsidR="00B50189">
              <w:rPr>
                <w:rFonts w:ascii="Trebuchet MS" w:eastAsia="Times New Roman" w:hAnsi="Trebuchet MS" w:cs="Arial"/>
                <w:color w:val="000000"/>
                <w:sz w:val="20"/>
                <w:szCs w:val="20"/>
                <w:lang w:val="en-US" w:eastAsia="en-US"/>
              </w:rPr>
              <w:t xml:space="preserve">, </w:t>
            </w:r>
            <w:r w:rsidR="00EB4407">
              <w:rPr>
                <w:rFonts w:ascii="Trebuchet MS" w:eastAsia="Times New Roman" w:hAnsi="Trebuchet MS" w:cs="Arial"/>
                <w:color w:val="000000"/>
                <w:sz w:val="20"/>
                <w:szCs w:val="20"/>
                <w:lang w:val="en-US" w:eastAsia="en-US"/>
              </w:rPr>
              <w:t xml:space="preserve">Hydrogeologists, </w:t>
            </w:r>
            <w:r w:rsidR="00B50189">
              <w:rPr>
                <w:rFonts w:ascii="Trebuchet MS" w:eastAsia="Times New Roman" w:hAnsi="Trebuchet MS" w:cs="Arial"/>
                <w:color w:val="000000"/>
                <w:sz w:val="20"/>
                <w:szCs w:val="20"/>
                <w:lang w:val="en-US" w:eastAsia="en-US"/>
              </w:rPr>
              <w:t>Energy Experts, C</w:t>
            </w:r>
            <w:r w:rsidR="00EB4407">
              <w:rPr>
                <w:rFonts w:ascii="Trebuchet MS" w:eastAsia="Times New Roman" w:hAnsi="Trebuchet MS" w:cs="Arial"/>
                <w:color w:val="000000"/>
                <w:sz w:val="20"/>
                <w:szCs w:val="20"/>
                <w:lang w:val="en-US" w:eastAsia="en-US"/>
              </w:rPr>
              <w:t xml:space="preserve">ountry </w:t>
            </w:r>
            <w:r w:rsidR="00B50189">
              <w:rPr>
                <w:rFonts w:ascii="Trebuchet MS" w:eastAsia="Times New Roman" w:hAnsi="Trebuchet MS" w:cs="Arial"/>
                <w:color w:val="000000"/>
                <w:sz w:val="20"/>
                <w:szCs w:val="20"/>
                <w:lang w:val="en-US" w:eastAsia="en-US"/>
              </w:rPr>
              <w:t>L</w:t>
            </w:r>
            <w:r w:rsidR="00EB4407">
              <w:rPr>
                <w:rFonts w:ascii="Trebuchet MS" w:eastAsia="Times New Roman" w:hAnsi="Trebuchet MS" w:cs="Arial"/>
                <w:color w:val="000000"/>
                <w:sz w:val="20"/>
                <w:szCs w:val="20"/>
                <w:lang w:val="en-US" w:eastAsia="en-US"/>
              </w:rPr>
              <w:t xml:space="preserve">evel </w:t>
            </w:r>
            <w:r w:rsidR="00B50189">
              <w:rPr>
                <w:rFonts w:ascii="Trebuchet MS" w:eastAsia="Times New Roman" w:hAnsi="Trebuchet MS" w:cs="Arial"/>
                <w:color w:val="000000"/>
                <w:sz w:val="20"/>
                <w:szCs w:val="20"/>
                <w:lang w:val="en-US" w:eastAsia="en-US"/>
              </w:rPr>
              <w:t>E</w:t>
            </w:r>
            <w:r w:rsidR="00EB4407">
              <w:rPr>
                <w:rFonts w:ascii="Trebuchet MS" w:eastAsia="Times New Roman" w:hAnsi="Trebuchet MS" w:cs="Arial"/>
                <w:color w:val="000000"/>
                <w:sz w:val="20"/>
                <w:szCs w:val="20"/>
                <w:lang w:val="en-US" w:eastAsia="en-US"/>
              </w:rPr>
              <w:t xml:space="preserve">ngineers, </w:t>
            </w:r>
            <w:r w:rsidR="00B50189">
              <w:rPr>
                <w:rFonts w:ascii="Trebuchet MS" w:eastAsia="Times New Roman" w:hAnsi="Trebuchet MS" w:cs="Arial"/>
                <w:color w:val="000000"/>
                <w:sz w:val="20"/>
                <w:szCs w:val="20"/>
                <w:lang w:val="en-US" w:eastAsia="en-US"/>
              </w:rPr>
              <w:t>T</w:t>
            </w:r>
            <w:r w:rsidR="00EB4407">
              <w:rPr>
                <w:rFonts w:ascii="Trebuchet MS" w:eastAsia="Times New Roman" w:hAnsi="Trebuchet MS" w:cs="Arial"/>
                <w:color w:val="000000"/>
                <w:sz w:val="20"/>
                <w:szCs w:val="20"/>
                <w:lang w:val="en-US" w:eastAsia="en-US"/>
              </w:rPr>
              <w:t>echnicians and other staff as is deemed necessary for the project.</w:t>
            </w:r>
            <w:r>
              <w:rPr>
                <w:rFonts w:ascii="Trebuchet MS" w:eastAsia="Times New Roman" w:hAnsi="Trebuchet MS" w:cs="Arial"/>
                <w:color w:val="000000"/>
                <w:sz w:val="20"/>
                <w:szCs w:val="20"/>
                <w:lang w:val="en-US" w:eastAsia="en-US"/>
              </w:rPr>
              <w:t xml:space="preserve"> This should include </w:t>
            </w:r>
            <w:r w:rsidRPr="00D80BC2">
              <w:rPr>
                <w:rFonts w:ascii="Trebuchet MS" w:eastAsia="Times New Roman" w:hAnsi="Trebuchet MS" w:cs="Arial"/>
                <w:color w:val="000000"/>
                <w:sz w:val="20"/>
                <w:szCs w:val="20"/>
                <w:lang w:val="en-US" w:eastAsia="en-US"/>
              </w:rPr>
              <w:t xml:space="preserve">CVs of the proposed key professional staff. Key </w:t>
            </w:r>
            <w:r w:rsidRPr="00D80BC2">
              <w:rPr>
                <w:rFonts w:ascii="Trebuchet MS" w:eastAsia="Times New Roman" w:hAnsi="Trebuchet MS" w:cs="Arial"/>
                <w:color w:val="000000"/>
                <w:sz w:val="20"/>
                <w:szCs w:val="20"/>
                <w:lang w:val="en-US" w:eastAsia="en-US"/>
              </w:rPr>
              <w:lastRenderedPageBreak/>
              <w:t xml:space="preserve">information should include </w:t>
            </w:r>
            <w:r w:rsidR="00984B1F">
              <w:rPr>
                <w:rFonts w:ascii="Trebuchet MS" w:eastAsia="Times New Roman" w:hAnsi="Trebuchet MS" w:cs="Arial"/>
                <w:color w:val="000000"/>
                <w:sz w:val="20"/>
                <w:szCs w:val="20"/>
                <w:lang w:val="en-US" w:eastAsia="en-US"/>
              </w:rPr>
              <w:t xml:space="preserve">key competence of the staff, </w:t>
            </w:r>
            <w:r w:rsidRPr="00D80BC2">
              <w:rPr>
                <w:rFonts w:ascii="Trebuchet MS" w:eastAsia="Times New Roman" w:hAnsi="Trebuchet MS" w:cs="Arial"/>
                <w:color w:val="000000"/>
                <w:sz w:val="20"/>
                <w:szCs w:val="20"/>
                <w:lang w:val="en-US" w:eastAsia="en-US"/>
              </w:rPr>
              <w:t xml:space="preserve">number of years with the firm, and degree of responsibility held in various assignments during the last five (5) years. It </w:t>
            </w:r>
            <w:r w:rsidR="008F7947">
              <w:rPr>
                <w:rFonts w:ascii="Trebuchet MS" w:eastAsia="Times New Roman" w:hAnsi="Trebuchet MS" w:cs="Arial"/>
                <w:color w:val="000000"/>
                <w:sz w:val="20"/>
                <w:szCs w:val="20"/>
                <w:lang w:val="en-US" w:eastAsia="en-US"/>
              </w:rPr>
              <w:t xml:space="preserve">is desirable that </w:t>
            </w:r>
            <w:proofErr w:type="gramStart"/>
            <w:r w:rsidR="008F7947">
              <w:rPr>
                <w:rFonts w:ascii="Trebuchet MS" w:eastAsia="Times New Roman" w:hAnsi="Trebuchet MS" w:cs="Arial"/>
                <w:color w:val="000000"/>
                <w:sz w:val="20"/>
                <w:szCs w:val="20"/>
                <w:lang w:val="en-US" w:eastAsia="en-US"/>
              </w:rPr>
              <w:t>the majority</w:t>
            </w:r>
            <w:r w:rsidRPr="00D80BC2">
              <w:rPr>
                <w:rFonts w:ascii="Trebuchet MS" w:eastAsia="Times New Roman" w:hAnsi="Trebuchet MS" w:cs="Arial"/>
                <w:color w:val="000000"/>
                <w:sz w:val="20"/>
                <w:szCs w:val="20"/>
                <w:lang w:val="en-US" w:eastAsia="en-US"/>
              </w:rPr>
              <w:t xml:space="preserve"> of</w:t>
            </w:r>
            <w:proofErr w:type="gramEnd"/>
            <w:r w:rsidRPr="00D80BC2">
              <w:rPr>
                <w:rFonts w:ascii="Trebuchet MS" w:eastAsia="Times New Roman" w:hAnsi="Trebuchet MS" w:cs="Arial"/>
                <w:color w:val="000000"/>
                <w:sz w:val="20"/>
                <w:szCs w:val="20"/>
                <w:lang w:val="en-US" w:eastAsia="en-US"/>
              </w:rPr>
              <w:t xml:space="preserve"> the key professional staff are permanent employees of the bid</w:t>
            </w:r>
            <w:r w:rsidR="008F7947">
              <w:rPr>
                <w:rFonts w:ascii="Trebuchet MS" w:eastAsia="Times New Roman" w:hAnsi="Trebuchet MS" w:cs="Arial"/>
                <w:color w:val="000000"/>
                <w:sz w:val="20"/>
                <w:szCs w:val="20"/>
                <w:lang w:val="en-US" w:eastAsia="en-US"/>
              </w:rPr>
              <w:t>ding firm</w:t>
            </w:r>
            <w:r w:rsidRPr="00D80BC2">
              <w:rPr>
                <w:rFonts w:ascii="Trebuchet MS" w:eastAsia="Times New Roman" w:hAnsi="Trebuchet MS" w:cs="Arial"/>
                <w:color w:val="000000"/>
                <w:sz w:val="20"/>
                <w:szCs w:val="20"/>
                <w:lang w:val="en-US" w:eastAsia="en-US"/>
              </w:rPr>
              <w:t xml:space="preserve"> or have an extended and stable working relationship with the bidder.</w:t>
            </w:r>
            <w:r w:rsidR="006A2F63">
              <w:rPr>
                <w:rFonts w:ascii="Trebuchet MS" w:eastAsia="Times New Roman" w:hAnsi="Trebuchet MS" w:cs="Arial"/>
                <w:color w:val="000000"/>
                <w:sz w:val="20"/>
                <w:szCs w:val="20"/>
                <w:lang w:val="en-US" w:eastAsia="en-US"/>
              </w:rPr>
              <w:t xml:space="preserve"> </w:t>
            </w:r>
          </w:p>
          <w:p w:rsidR="00EE2A38" w:rsidRPr="00AC4CD9" w:rsidRDefault="00EE2A38" w:rsidP="006A2F63">
            <w:pPr>
              <w:spacing w:after="0" w:line="300" w:lineRule="exact"/>
              <w:jc w:val="both"/>
              <w:rPr>
                <w:rFonts w:ascii="Trebuchet MS" w:eastAsia="Times New Roman" w:hAnsi="Trebuchet MS" w:cs="Arial"/>
                <w:i/>
                <w:sz w:val="20"/>
                <w:szCs w:val="20"/>
                <w:lang w:eastAsia="en-US"/>
              </w:rPr>
            </w:pPr>
            <w:r w:rsidRPr="00AC4CD9">
              <w:rPr>
                <w:rFonts w:ascii="Trebuchet MS" w:eastAsia="Times New Roman" w:hAnsi="Trebuchet MS" w:cs="Arial"/>
                <w:sz w:val="20"/>
                <w:szCs w:val="20"/>
                <w:lang w:val="en-US" w:eastAsia="en-US"/>
              </w:rPr>
              <w:t xml:space="preserve">Detailed organigram </w:t>
            </w:r>
            <w:r w:rsidR="006A2F63">
              <w:rPr>
                <w:rFonts w:ascii="Trebuchet MS" w:eastAsia="Times New Roman" w:hAnsi="Trebuchet MS" w:cs="Arial"/>
                <w:sz w:val="20"/>
                <w:szCs w:val="20"/>
                <w:lang w:val="en-US" w:eastAsia="en-US"/>
              </w:rPr>
              <w:t>of the firm(s) should be attached</w:t>
            </w:r>
            <w:r w:rsidRPr="00AC4CD9">
              <w:rPr>
                <w:rFonts w:ascii="Trebuchet MS" w:eastAsia="Times New Roman" w:hAnsi="Trebuchet MS" w:cs="Arial"/>
                <w:sz w:val="20"/>
                <w:szCs w:val="20"/>
                <w:lang w:val="en-US" w:eastAsia="en-US"/>
              </w:rPr>
              <w:t xml:space="preserve"> </w:t>
            </w:r>
          </w:p>
        </w:tc>
        <w:tc>
          <w:tcPr>
            <w:tcW w:w="1355"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p>
        </w:tc>
      </w:tr>
      <w:tr w:rsidR="003B017A" w:rsidRPr="00AC4CD9" w:rsidTr="00713CA6">
        <w:trPr>
          <w:trHeight w:val="361"/>
        </w:trPr>
        <w:tc>
          <w:tcPr>
            <w:tcW w:w="810" w:type="dxa"/>
          </w:tcPr>
          <w:p w:rsidR="003B017A" w:rsidRPr="00AC4CD9" w:rsidRDefault="003B017A"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r>
              <w:rPr>
                <w:rFonts w:ascii="Trebuchet MS" w:eastAsia="Times New Roman" w:hAnsi="Trebuchet MS" w:cs="Arial"/>
                <w:b/>
                <w:bCs/>
                <w:color w:val="000000"/>
                <w:sz w:val="20"/>
                <w:szCs w:val="20"/>
                <w:lang w:val="en-US" w:eastAsia="en-US"/>
              </w:rPr>
              <w:t>4</w:t>
            </w:r>
          </w:p>
        </w:tc>
        <w:tc>
          <w:tcPr>
            <w:tcW w:w="7105" w:type="dxa"/>
          </w:tcPr>
          <w:p w:rsidR="003B017A" w:rsidRPr="006A2F63" w:rsidRDefault="003B017A" w:rsidP="003B017A">
            <w:pPr>
              <w:spacing w:after="0" w:line="300" w:lineRule="exact"/>
              <w:jc w:val="both"/>
              <w:rPr>
                <w:rFonts w:ascii="Trebuchet MS" w:eastAsia="Times New Roman" w:hAnsi="Trebuchet MS" w:cs="Arial"/>
                <w:b/>
                <w:color w:val="000000"/>
                <w:sz w:val="20"/>
                <w:szCs w:val="20"/>
                <w:lang w:val="en-US" w:eastAsia="en-US"/>
              </w:rPr>
            </w:pPr>
            <w:r w:rsidRPr="006A2F63">
              <w:rPr>
                <w:rFonts w:ascii="Trebuchet MS" w:eastAsia="Times New Roman" w:hAnsi="Trebuchet MS" w:cs="Arial"/>
                <w:b/>
                <w:color w:val="000000"/>
                <w:sz w:val="20"/>
                <w:szCs w:val="20"/>
                <w:lang w:val="en-US" w:eastAsia="en-US"/>
              </w:rPr>
              <w:t>Pr</w:t>
            </w:r>
            <w:r>
              <w:rPr>
                <w:rFonts w:ascii="Trebuchet MS" w:eastAsia="Times New Roman" w:hAnsi="Trebuchet MS" w:cs="Arial"/>
                <w:b/>
                <w:color w:val="000000"/>
                <w:sz w:val="20"/>
                <w:szCs w:val="20"/>
                <w:lang w:val="en-US" w:eastAsia="en-US"/>
              </w:rPr>
              <w:t>oposed Methodology and Approach</w:t>
            </w:r>
          </w:p>
        </w:tc>
        <w:tc>
          <w:tcPr>
            <w:tcW w:w="1355" w:type="dxa"/>
          </w:tcPr>
          <w:p w:rsidR="003B017A" w:rsidRDefault="003B017A" w:rsidP="00EE2A38">
            <w:pPr>
              <w:autoSpaceDE w:val="0"/>
              <w:autoSpaceDN w:val="0"/>
              <w:adjustRightInd w:val="0"/>
              <w:spacing w:after="0" w:line="240" w:lineRule="auto"/>
              <w:rPr>
                <w:rFonts w:ascii="Trebuchet MS" w:eastAsia="Times New Roman" w:hAnsi="Trebuchet MS" w:cs="Arial"/>
                <w:b/>
                <w:bCs/>
                <w:color w:val="000000"/>
                <w:sz w:val="20"/>
                <w:szCs w:val="20"/>
                <w:lang w:val="en-US" w:eastAsia="en-US"/>
              </w:rPr>
            </w:pPr>
            <w:r>
              <w:rPr>
                <w:rFonts w:ascii="Trebuchet MS" w:eastAsia="Times New Roman" w:hAnsi="Trebuchet MS" w:cs="Arial"/>
                <w:b/>
                <w:bCs/>
                <w:color w:val="000000"/>
                <w:sz w:val="20"/>
                <w:szCs w:val="20"/>
                <w:lang w:val="en-US" w:eastAsia="en-US"/>
              </w:rPr>
              <w:t>4</w:t>
            </w:r>
            <w:r w:rsidRPr="00AC4CD9">
              <w:rPr>
                <w:rFonts w:ascii="Trebuchet MS" w:eastAsia="Times New Roman" w:hAnsi="Trebuchet MS" w:cs="Arial"/>
                <w:b/>
                <w:bCs/>
                <w:color w:val="000000"/>
                <w:sz w:val="20"/>
                <w:szCs w:val="20"/>
                <w:lang w:val="en-US" w:eastAsia="en-US"/>
              </w:rPr>
              <w:t>0</w:t>
            </w:r>
          </w:p>
        </w:tc>
      </w:tr>
      <w:tr w:rsidR="00EE2A38" w:rsidRPr="00AC4CD9" w:rsidTr="00713CA6">
        <w:trPr>
          <w:trHeight w:val="361"/>
        </w:trPr>
        <w:tc>
          <w:tcPr>
            <w:tcW w:w="810"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p>
        </w:tc>
        <w:tc>
          <w:tcPr>
            <w:tcW w:w="7105" w:type="dxa"/>
          </w:tcPr>
          <w:p w:rsidR="00EE2A38" w:rsidRPr="00AC4CD9" w:rsidRDefault="00EE2A38" w:rsidP="006A2F63">
            <w:pPr>
              <w:spacing w:after="0" w:line="300" w:lineRule="exact"/>
              <w:jc w:val="both"/>
              <w:rPr>
                <w:rFonts w:ascii="Trebuchet MS" w:eastAsia="Times New Roman" w:hAnsi="Trebuchet MS" w:cs="Arial"/>
                <w:color w:val="000000"/>
                <w:sz w:val="20"/>
                <w:szCs w:val="20"/>
                <w:lang w:val="en-US" w:eastAsia="en-US"/>
              </w:rPr>
            </w:pPr>
            <w:r w:rsidRPr="00AC4CD9">
              <w:rPr>
                <w:rFonts w:ascii="Trebuchet MS" w:eastAsia="Times New Roman" w:hAnsi="Trebuchet MS" w:cs="Arial"/>
                <w:color w:val="000000"/>
                <w:sz w:val="20"/>
                <w:szCs w:val="20"/>
                <w:lang w:val="en-US" w:eastAsia="en-US"/>
              </w:rPr>
              <w:t xml:space="preserve">Description how the </w:t>
            </w:r>
            <w:r w:rsidR="005C0727">
              <w:rPr>
                <w:rFonts w:ascii="Trebuchet MS" w:eastAsia="Times New Roman" w:hAnsi="Trebuchet MS" w:cs="Arial"/>
                <w:color w:val="000000"/>
                <w:sz w:val="20"/>
                <w:szCs w:val="20"/>
                <w:lang w:val="en-US" w:eastAsia="en-US"/>
              </w:rPr>
              <w:t>applicant</w:t>
            </w:r>
            <w:r w:rsidRPr="00AC4CD9">
              <w:rPr>
                <w:rFonts w:ascii="Trebuchet MS" w:eastAsia="Times New Roman" w:hAnsi="Trebuchet MS" w:cs="Arial"/>
                <w:color w:val="000000"/>
                <w:sz w:val="20"/>
                <w:szCs w:val="20"/>
                <w:lang w:val="en-US" w:eastAsia="en-US"/>
              </w:rPr>
              <w:t xml:space="preserve"> will address each item outlined in the </w:t>
            </w:r>
            <w:r w:rsidR="00984B1F">
              <w:rPr>
                <w:rFonts w:ascii="Trebuchet MS" w:eastAsia="Times New Roman" w:hAnsi="Trebuchet MS" w:cs="Arial"/>
                <w:color w:val="000000"/>
                <w:sz w:val="20"/>
                <w:szCs w:val="20"/>
                <w:lang w:val="en-US" w:eastAsia="en-US"/>
              </w:rPr>
              <w:t>tasks above</w:t>
            </w:r>
            <w:r w:rsidRPr="00AC4CD9">
              <w:rPr>
                <w:rFonts w:ascii="Trebuchet MS" w:eastAsia="Times New Roman" w:hAnsi="Trebuchet MS" w:cs="Arial"/>
                <w:color w:val="000000"/>
                <w:sz w:val="20"/>
                <w:szCs w:val="20"/>
                <w:lang w:val="en-US" w:eastAsia="en-US"/>
              </w:rPr>
              <w:t>, including outlining the methodology, quality assurance framework</w:t>
            </w:r>
            <w:r w:rsidR="00B50189">
              <w:rPr>
                <w:rFonts w:ascii="Trebuchet MS" w:eastAsia="Times New Roman" w:hAnsi="Trebuchet MS" w:cs="Arial"/>
                <w:color w:val="000000"/>
                <w:sz w:val="20"/>
                <w:szCs w:val="20"/>
                <w:lang w:val="en-US" w:eastAsia="en-US"/>
              </w:rPr>
              <w:t xml:space="preserve"> and technical backstopping</w:t>
            </w:r>
            <w:r w:rsidRPr="00AC4CD9">
              <w:rPr>
                <w:rFonts w:ascii="Trebuchet MS" w:eastAsia="Times New Roman" w:hAnsi="Trebuchet MS" w:cs="Arial"/>
                <w:color w:val="000000"/>
                <w:sz w:val="20"/>
                <w:szCs w:val="20"/>
                <w:lang w:val="en-US" w:eastAsia="en-US"/>
              </w:rPr>
              <w:t xml:space="preserve">, </w:t>
            </w:r>
            <w:r w:rsidR="006A2F63">
              <w:rPr>
                <w:rFonts w:ascii="Trebuchet MS" w:eastAsia="Times New Roman" w:hAnsi="Trebuchet MS" w:cs="Arial"/>
                <w:color w:val="000000"/>
                <w:sz w:val="20"/>
                <w:szCs w:val="20"/>
                <w:lang w:val="en-US" w:eastAsia="en-US"/>
              </w:rPr>
              <w:t xml:space="preserve">risk mitigation measures, </w:t>
            </w:r>
            <w:r w:rsidRPr="00AC4CD9">
              <w:rPr>
                <w:rFonts w:ascii="Trebuchet MS" w:eastAsia="Times New Roman" w:hAnsi="Trebuchet MS" w:cs="Arial"/>
                <w:color w:val="000000"/>
                <w:sz w:val="20"/>
                <w:szCs w:val="20"/>
                <w:lang w:val="en-US" w:eastAsia="en-US"/>
              </w:rPr>
              <w:t xml:space="preserve">applicable tools, and standards outputs, such as intermediary and final reports. </w:t>
            </w:r>
          </w:p>
          <w:p w:rsidR="00EE2A38" w:rsidRPr="00AC4CD9" w:rsidRDefault="00EE2A38" w:rsidP="006A2F63">
            <w:pPr>
              <w:spacing w:after="0" w:line="300" w:lineRule="exact"/>
              <w:jc w:val="both"/>
              <w:rPr>
                <w:rFonts w:ascii="Trebuchet MS" w:eastAsia="Times New Roman" w:hAnsi="Trebuchet MS" w:cs="Arial"/>
                <w:color w:val="000000"/>
                <w:sz w:val="20"/>
                <w:szCs w:val="20"/>
                <w:lang w:val="en-US" w:eastAsia="en-US"/>
              </w:rPr>
            </w:pPr>
          </w:p>
        </w:tc>
        <w:tc>
          <w:tcPr>
            <w:tcW w:w="1355" w:type="dxa"/>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p>
        </w:tc>
      </w:tr>
      <w:tr w:rsidR="00EE2A38" w:rsidRPr="00AC4CD9" w:rsidTr="00713CA6">
        <w:trPr>
          <w:trHeight w:val="136"/>
        </w:trPr>
        <w:tc>
          <w:tcPr>
            <w:tcW w:w="7915" w:type="dxa"/>
            <w:gridSpan w:val="2"/>
          </w:tcPr>
          <w:p w:rsidR="00EE2A38" w:rsidRPr="00AC4CD9" w:rsidRDefault="00EE2A38"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TOTAL TECHNICAL SCORES</w:t>
            </w:r>
          </w:p>
        </w:tc>
        <w:tc>
          <w:tcPr>
            <w:tcW w:w="1355" w:type="dxa"/>
          </w:tcPr>
          <w:p w:rsidR="00EE2A38" w:rsidRPr="00AC4CD9" w:rsidRDefault="006A2F63" w:rsidP="00EE2A38">
            <w:pPr>
              <w:autoSpaceDE w:val="0"/>
              <w:autoSpaceDN w:val="0"/>
              <w:adjustRightInd w:val="0"/>
              <w:spacing w:after="0" w:line="240" w:lineRule="auto"/>
              <w:rPr>
                <w:rFonts w:ascii="Trebuchet MS" w:eastAsia="Times New Roman" w:hAnsi="Trebuchet MS" w:cs="Arial"/>
                <w:color w:val="000000"/>
                <w:sz w:val="20"/>
                <w:szCs w:val="20"/>
                <w:lang w:val="en-US" w:eastAsia="en-US"/>
              </w:rPr>
            </w:pPr>
            <w:r>
              <w:rPr>
                <w:rFonts w:ascii="Trebuchet MS" w:eastAsia="Times New Roman" w:hAnsi="Trebuchet MS" w:cs="Arial"/>
                <w:b/>
                <w:bCs/>
                <w:color w:val="000000"/>
                <w:sz w:val="20"/>
                <w:szCs w:val="20"/>
                <w:lang w:val="en-US" w:eastAsia="en-US"/>
              </w:rPr>
              <w:t>100</w:t>
            </w:r>
          </w:p>
        </w:tc>
      </w:tr>
      <w:tr w:rsidR="00EE2A38" w:rsidRPr="00AC4CD9" w:rsidTr="003B017A">
        <w:trPr>
          <w:trHeight w:val="136"/>
        </w:trPr>
        <w:tc>
          <w:tcPr>
            <w:tcW w:w="9270" w:type="dxa"/>
            <w:gridSpan w:val="3"/>
          </w:tcPr>
          <w:p w:rsidR="00EE2A38" w:rsidRPr="00AC4CD9" w:rsidRDefault="00EE2A38" w:rsidP="003B017A">
            <w:pPr>
              <w:autoSpaceDE w:val="0"/>
              <w:autoSpaceDN w:val="0"/>
              <w:adjustRightInd w:val="0"/>
              <w:spacing w:after="0" w:line="240" w:lineRule="auto"/>
              <w:rPr>
                <w:rFonts w:ascii="Trebuchet MS" w:eastAsia="Times New Roman" w:hAnsi="Trebuchet MS" w:cs="Arial"/>
                <w:color w:val="000000"/>
                <w:sz w:val="20"/>
                <w:szCs w:val="20"/>
                <w:lang w:val="en-US" w:eastAsia="en-US"/>
              </w:rPr>
            </w:pPr>
            <w:r w:rsidRPr="00AC4CD9">
              <w:rPr>
                <w:rFonts w:ascii="Trebuchet MS" w:eastAsia="Times New Roman" w:hAnsi="Trebuchet MS" w:cs="Arial"/>
                <w:b/>
                <w:bCs/>
                <w:color w:val="000000"/>
                <w:sz w:val="20"/>
                <w:szCs w:val="20"/>
                <w:lang w:val="en-US" w:eastAsia="en-US"/>
              </w:rPr>
              <w:t xml:space="preserve">Minimum technical required: 70% </w:t>
            </w:r>
          </w:p>
        </w:tc>
      </w:tr>
    </w:tbl>
    <w:p w:rsidR="002A6E90" w:rsidRDefault="002A6E90" w:rsidP="002A6E90">
      <w:pPr>
        <w:pStyle w:val="Heading1"/>
        <w:numPr>
          <w:ilvl w:val="0"/>
          <w:numId w:val="0"/>
        </w:numPr>
        <w:ind w:left="432"/>
      </w:pPr>
      <w:bookmarkStart w:id="10" w:name="_Toc58240828"/>
    </w:p>
    <w:p w:rsidR="002A6E90" w:rsidRDefault="002A6E90">
      <w:pPr>
        <w:rPr>
          <w:rFonts w:ascii="Trebuchet MS" w:eastAsia="Times" w:hAnsi="Trebuchet MS" w:cs="Times New Roman"/>
          <w:b/>
          <w:color w:val="0099FF"/>
          <w:spacing w:val="-2"/>
          <w:sz w:val="32"/>
          <w:szCs w:val="36"/>
          <w:lang w:val="pt-PT"/>
        </w:rPr>
      </w:pPr>
      <w:r>
        <w:br w:type="page"/>
      </w:r>
    </w:p>
    <w:p w:rsidR="002A6E90" w:rsidRPr="002A6E90" w:rsidRDefault="003B017A" w:rsidP="002A6E90">
      <w:pPr>
        <w:pStyle w:val="Heading1"/>
      </w:pPr>
      <w:r>
        <w:lastRenderedPageBreak/>
        <w:t>Notes on S</w:t>
      </w:r>
      <w:r w:rsidR="00E92215" w:rsidRPr="003B017A">
        <w:t>ubmission of EOI</w:t>
      </w:r>
      <w:bookmarkEnd w:id="10"/>
    </w:p>
    <w:p w:rsidR="003B017A" w:rsidRDefault="003B017A" w:rsidP="003B017A">
      <w:pPr>
        <w:pStyle w:val="Heading2"/>
      </w:pPr>
      <w:bookmarkStart w:id="11" w:name="_Toc58240829"/>
      <w:r>
        <w:t>Mode of Submission</w:t>
      </w:r>
      <w:bookmarkEnd w:id="11"/>
    </w:p>
    <w:p w:rsidR="00387161" w:rsidRPr="00573E84" w:rsidRDefault="00387161" w:rsidP="00387161">
      <w:pPr>
        <w:pStyle w:val="ListParagraph"/>
        <w:numPr>
          <w:ilvl w:val="0"/>
          <w:numId w:val="26"/>
        </w:numPr>
        <w:spacing w:before="240" w:line="240" w:lineRule="auto"/>
        <w:jc w:val="both"/>
        <w:rPr>
          <w:rFonts w:ascii="Trebuchet MS" w:hAnsi="Trebuchet MS" w:cs="Arial"/>
          <w:color w:val="auto"/>
          <w:sz w:val="20"/>
        </w:rPr>
      </w:pPr>
      <w:r w:rsidRPr="00573E84">
        <w:rPr>
          <w:rFonts w:ascii="Trebuchet MS" w:hAnsi="Trebuchet MS" w:cs="Arial"/>
          <w:color w:val="auto"/>
          <w:sz w:val="20"/>
        </w:rPr>
        <w:t>Any questions for clarification on this</w:t>
      </w:r>
      <w:r w:rsidR="003B017A" w:rsidRPr="00573E84">
        <w:rPr>
          <w:rFonts w:ascii="Trebuchet MS" w:hAnsi="Trebuchet MS" w:cs="Arial"/>
          <w:color w:val="auto"/>
          <w:sz w:val="20"/>
        </w:rPr>
        <w:t xml:space="preserve"> E</w:t>
      </w:r>
      <w:r w:rsidR="00C335CD" w:rsidRPr="00573E84">
        <w:rPr>
          <w:rFonts w:ascii="Trebuchet MS" w:hAnsi="Trebuchet MS" w:cs="Arial"/>
          <w:color w:val="auto"/>
          <w:sz w:val="20"/>
        </w:rPr>
        <w:t>xpression of Interest</w:t>
      </w:r>
      <w:r w:rsidR="00C335CD" w:rsidRPr="00573E84">
        <w:rPr>
          <w:rFonts w:ascii="Trebuchet MS" w:hAnsi="Trebuchet MS" w:cs="Arial"/>
          <w:b/>
          <w:color w:val="auto"/>
          <w:sz w:val="20"/>
        </w:rPr>
        <w:t xml:space="preserve"> </w:t>
      </w:r>
      <w:r w:rsidR="003F65E1" w:rsidRPr="00573E84">
        <w:rPr>
          <w:rFonts w:ascii="Trebuchet MS" w:hAnsi="Trebuchet MS" w:cs="Arial"/>
          <w:color w:val="auto"/>
          <w:sz w:val="20"/>
        </w:rPr>
        <w:t xml:space="preserve">should be </w:t>
      </w:r>
      <w:r w:rsidR="005C4ADC" w:rsidRPr="00573E84">
        <w:rPr>
          <w:rFonts w:ascii="Trebuchet MS" w:hAnsi="Trebuchet MS" w:cs="Arial"/>
          <w:color w:val="auto"/>
          <w:sz w:val="20"/>
        </w:rPr>
        <w:t>submitted</w:t>
      </w:r>
      <w:r w:rsidR="008F7947" w:rsidRPr="00573E84">
        <w:rPr>
          <w:rFonts w:ascii="Trebuchet MS" w:hAnsi="Trebuchet MS" w:cs="Arial"/>
          <w:color w:val="auto"/>
          <w:sz w:val="20"/>
        </w:rPr>
        <w:t xml:space="preserve"> </w:t>
      </w:r>
      <w:r w:rsidRPr="00573E84">
        <w:rPr>
          <w:rFonts w:ascii="Trebuchet MS" w:hAnsi="Trebuchet MS" w:cs="Arial"/>
          <w:color w:val="auto"/>
          <w:sz w:val="20"/>
        </w:rPr>
        <w:t xml:space="preserve">by the </w:t>
      </w:r>
      <w:r w:rsidRPr="00573E84">
        <w:rPr>
          <w:rFonts w:ascii="Trebuchet MS" w:hAnsi="Trebuchet MS" w:cs="Arial"/>
          <w:b/>
          <w:bCs/>
          <w:color w:val="auto"/>
          <w:sz w:val="20"/>
        </w:rPr>
        <w:t>3</w:t>
      </w:r>
      <w:r w:rsidRPr="00573E84">
        <w:rPr>
          <w:rFonts w:ascii="Trebuchet MS" w:hAnsi="Trebuchet MS" w:cs="Arial"/>
          <w:b/>
          <w:bCs/>
          <w:color w:val="auto"/>
          <w:sz w:val="20"/>
          <w:vertAlign w:val="superscript"/>
        </w:rPr>
        <w:t>rd</w:t>
      </w:r>
      <w:r w:rsidRPr="00573E84">
        <w:rPr>
          <w:rFonts w:ascii="Trebuchet MS" w:hAnsi="Trebuchet MS" w:cs="Arial"/>
          <w:b/>
          <w:bCs/>
          <w:color w:val="auto"/>
          <w:sz w:val="20"/>
        </w:rPr>
        <w:t xml:space="preserve"> February 2021 </w:t>
      </w:r>
      <w:r w:rsidR="004E25A8" w:rsidRPr="00573E84">
        <w:rPr>
          <w:rFonts w:ascii="Trebuchet MS" w:hAnsi="Trebuchet MS" w:cs="Arial"/>
          <w:b/>
          <w:bCs/>
          <w:color w:val="auto"/>
          <w:sz w:val="20"/>
        </w:rPr>
        <w:t xml:space="preserve">, 23.59 hours (East Africa time) to Timothy Wasilwa at </w:t>
      </w:r>
      <w:hyperlink r:id="rId8" w:history="1">
        <w:r w:rsidR="004E25A8" w:rsidRPr="00573E84">
          <w:rPr>
            <w:rStyle w:val="Hyperlink"/>
            <w:rFonts w:ascii="Trebuchet MS" w:hAnsi="Trebuchet MS" w:cs="Arial"/>
            <w:b/>
            <w:bCs/>
            <w:sz w:val="20"/>
            <w:u w:val="single"/>
          </w:rPr>
          <w:t>twasilwa@unicef.org</w:t>
        </w:r>
      </w:hyperlink>
      <w:r w:rsidR="004E25A8" w:rsidRPr="00573E84">
        <w:rPr>
          <w:rFonts w:ascii="Trebuchet MS" w:hAnsi="Trebuchet MS" w:cs="Arial"/>
          <w:b/>
          <w:bCs/>
          <w:color w:val="auto"/>
          <w:sz w:val="20"/>
        </w:rPr>
        <w:t xml:space="preserve"> C.c. to Beyene Arega at </w:t>
      </w:r>
      <w:hyperlink r:id="rId9" w:history="1">
        <w:r w:rsidR="004E25A8" w:rsidRPr="00573E84">
          <w:rPr>
            <w:rStyle w:val="Hyperlink"/>
            <w:rFonts w:ascii="Trebuchet MS" w:hAnsi="Trebuchet MS" w:cs="Arial"/>
            <w:b/>
            <w:bCs/>
            <w:sz w:val="20"/>
            <w:u w:val="single"/>
          </w:rPr>
          <w:t>barega</w:t>
        </w:r>
        <w:r w:rsidR="005C5C4F">
          <w:rPr>
            <w:rStyle w:val="Hyperlink"/>
            <w:rFonts w:ascii="Trebuchet MS" w:hAnsi="Trebuchet MS" w:cs="Arial"/>
            <w:b/>
            <w:bCs/>
            <w:sz w:val="20"/>
            <w:u w:val="single"/>
          </w:rPr>
          <w:t>@</w:t>
        </w:r>
        <w:r w:rsidR="004E25A8" w:rsidRPr="00573E84">
          <w:rPr>
            <w:rStyle w:val="Hyperlink"/>
            <w:rFonts w:ascii="Trebuchet MS" w:hAnsi="Trebuchet MS" w:cs="Arial"/>
            <w:b/>
            <w:bCs/>
            <w:sz w:val="20"/>
            <w:u w:val="single"/>
          </w:rPr>
          <w:t>unicef.org</w:t>
        </w:r>
      </w:hyperlink>
      <w:r w:rsidR="004E25A8" w:rsidRPr="00573E84">
        <w:rPr>
          <w:rFonts w:ascii="Trebuchet MS" w:hAnsi="Trebuchet MS" w:cs="Arial"/>
          <w:b/>
          <w:bCs/>
          <w:color w:val="auto"/>
          <w:sz w:val="20"/>
        </w:rPr>
        <w:t xml:space="preserve">. </w:t>
      </w:r>
      <w:r w:rsidR="00AA2ABE" w:rsidRPr="00573E84">
        <w:t>Proposers are required to keep all questions as clear and concise as possible.</w:t>
      </w:r>
    </w:p>
    <w:p w:rsidR="002748B5" w:rsidRPr="00573E84" w:rsidRDefault="002748B5" w:rsidP="002748B5">
      <w:pPr>
        <w:spacing w:before="240" w:line="240" w:lineRule="auto"/>
        <w:jc w:val="both"/>
        <w:rPr>
          <w:rFonts w:ascii="Trebuchet MS" w:hAnsi="Trebuchet MS" w:cs="Arial"/>
          <w:sz w:val="20"/>
        </w:rPr>
      </w:pPr>
    </w:p>
    <w:p w:rsidR="00AA2ABE" w:rsidRPr="00573E84" w:rsidRDefault="00D90428" w:rsidP="002748B5">
      <w:pPr>
        <w:pStyle w:val="ListParagraph"/>
        <w:numPr>
          <w:ilvl w:val="0"/>
          <w:numId w:val="26"/>
        </w:numPr>
        <w:rPr>
          <w:rFonts w:ascii="Segoe UI" w:hAnsi="Segoe UI" w:cs="Segoe UI"/>
          <w:color w:val="252424"/>
        </w:rPr>
      </w:pPr>
      <w:r w:rsidRPr="00573E84">
        <w:rPr>
          <w:rFonts w:ascii="Trebuchet MS" w:hAnsi="Trebuchet MS" w:cs="Arial"/>
          <w:color w:val="auto"/>
          <w:sz w:val="20"/>
        </w:rPr>
        <w:t>A</w:t>
      </w:r>
      <w:r w:rsidR="00387161" w:rsidRPr="00573E84">
        <w:rPr>
          <w:rFonts w:ascii="Trebuchet MS" w:hAnsi="Trebuchet MS" w:cs="Arial"/>
          <w:color w:val="auto"/>
          <w:sz w:val="20"/>
        </w:rPr>
        <w:t>n</w:t>
      </w:r>
      <w:r w:rsidRPr="00573E84">
        <w:rPr>
          <w:rFonts w:ascii="Trebuchet MS" w:hAnsi="Trebuchet MS" w:cs="Arial"/>
          <w:color w:val="auto"/>
          <w:sz w:val="20"/>
        </w:rPr>
        <w:t xml:space="preserve"> applicant consultation will be held</w:t>
      </w:r>
      <w:r w:rsidR="00387161" w:rsidRPr="00573E84">
        <w:rPr>
          <w:rFonts w:ascii="Trebuchet MS" w:hAnsi="Trebuchet MS" w:cs="Arial"/>
          <w:color w:val="auto"/>
          <w:sz w:val="20"/>
        </w:rPr>
        <w:t xml:space="preserve"> at 2pm Nairobi</w:t>
      </w:r>
      <w:r w:rsidR="00AA2ABE" w:rsidRPr="00573E84">
        <w:rPr>
          <w:rFonts w:ascii="Trebuchet MS" w:hAnsi="Trebuchet MS" w:cs="Arial"/>
          <w:color w:val="auto"/>
          <w:sz w:val="20"/>
        </w:rPr>
        <w:t xml:space="preserve">, </w:t>
      </w:r>
      <w:r w:rsidR="00387161" w:rsidRPr="00573E84">
        <w:rPr>
          <w:rFonts w:ascii="Trebuchet MS" w:hAnsi="Trebuchet MS" w:cs="Arial"/>
          <w:color w:val="auto"/>
          <w:sz w:val="20"/>
        </w:rPr>
        <w:t>Kenya time</w:t>
      </w:r>
      <w:r w:rsidRPr="00573E84">
        <w:rPr>
          <w:rFonts w:ascii="Trebuchet MS" w:hAnsi="Trebuchet MS" w:cs="Arial"/>
          <w:color w:val="auto"/>
          <w:sz w:val="20"/>
        </w:rPr>
        <w:t xml:space="preserve"> on the </w:t>
      </w:r>
      <w:r w:rsidRPr="00573E84">
        <w:rPr>
          <w:rFonts w:ascii="Trebuchet MS" w:hAnsi="Trebuchet MS" w:cs="Arial"/>
          <w:b/>
          <w:bCs/>
          <w:color w:val="auto"/>
          <w:sz w:val="20"/>
          <w:u w:val="single"/>
        </w:rPr>
        <w:t>8</w:t>
      </w:r>
      <w:r w:rsidRPr="00573E84">
        <w:rPr>
          <w:rFonts w:ascii="Trebuchet MS" w:hAnsi="Trebuchet MS" w:cs="Arial"/>
          <w:b/>
          <w:bCs/>
          <w:color w:val="auto"/>
          <w:sz w:val="20"/>
          <w:u w:val="single"/>
          <w:vertAlign w:val="superscript"/>
        </w:rPr>
        <w:t>th</w:t>
      </w:r>
      <w:r w:rsidRPr="00573E84">
        <w:rPr>
          <w:rFonts w:ascii="Trebuchet MS" w:hAnsi="Trebuchet MS" w:cs="Arial"/>
          <w:b/>
          <w:bCs/>
          <w:color w:val="auto"/>
          <w:sz w:val="20"/>
          <w:u w:val="single"/>
        </w:rPr>
        <w:t xml:space="preserve"> of February 2021</w:t>
      </w:r>
      <w:r w:rsidR="00387161" w:rsidRPr="00573E84">
        <w:rPr>
          <w:rFonts w:ascii="Trebuchet MS" w:hAnsi="Trebuchet MS" w:cs="Arial"/>
          <w:b/>
          <w:bCs/>
          <w:color w:val="auto"/>
          <w:sz w:val="20"/>
          <w:u w:val="single"/>
        </w:rPr>
        <w:t xml:space="preserve"> </w:t>
      </w:r>
      <w:r w:rsidR="00387161" w:rsidRPr="00573E84">
        <w:rPr>
          <w:rFonts w:ascii="Trebuchet MS" w:hAnsi="Trebuchet MS" w:cs="Arial"/>
          <w:color w:val="auto"/>
          <w:sz w:val="20"/>
        </w:rPr>
        <w:t xml:space="preserve">on link </w:t>
      </w:r>
      <w:hyperlink r:id="rId10" w:tgtFrame="_blank" w:history="1">
        <w:r w:rsidR="00AA2ABE" w:rsidRPr="00573E84">
          <w:rPr>
            <w:rStyle w:val="Hyperlink"/>
            <w:rFonts w:ascii="Segoe UI Semibold" w:hAnsi="Segoe UI Semibold" w:cs="Segoe UI Semibold"/>
            <w:color w:val="6264A7"/>
            <w:sz w:val="21"/>
            <w:szCs w:val="21"/>
          </w:rPr>
          <w:t>Click here to join the meeting</w:t>
        </w:r>
      </w:hyperlink>
      <w:r w:rsidR="00AA2ABE" w:rsidRPr="00573E84">
        <w:rPr>
          <w:rFonts w:ascii="Segoe UI" w:hAnsi="Segoe UI" w:cs="Segoe UI"/>
          <w:color w:val="252424"/>
        </w:rPr>
        <w:t xml:space="preserve"> </w:t>
      </w:r>
    </w:p>
    <w:p w:rsidR="003F65E1" w:rsidRPr="00573E84" w:rsidRDefault="00387161" w:rsidP="001379FE">
      <w:pPr>
        <w:pStyle w:val="ListParagraph"/>
        <w:numPr>
          <w:ilvl w:val="0"/>
          <w:numId w:val="26"/>
        </w:numPr>
        <w:spacing w:before="240" w:line="240" w:lineRule="auto"/>
        <w:rPr>
          <w:rFonts w:ascii="Trebuchet MS" w:hAnsi="Trebuchet MS" w:cs="Arial"/>
          <w:color w:val="auto"/>
          <w:sz w:val="20"/>
        </w:rPr>
      </w:pPr>
      <w:r w:rsidRPr="00573E84">
        <w:rPr>
          <w:rFonts w:ascii="Trebuchet MS" w:hAnsi="Trebuchet MS" w:cs="Arial"/>
          <w:color w:val="auto"/>
          <w:sz w:val="20"/>
        </w:rPr>
        <w:t>The full submission of the EOI documentation should be sent</w:t>
      </w:r>
      <w:r w:rsidR="002748B5" w:rsidRPr="00573E84">
        <w:rPr>
          <w:rFonts w:ascii="Trebuchet MS" w:hAnsi="Trebuchet MS" w:cs="Arial"/>
          <w:color w:val="auto"/>
          <w:sz w:val="20"/>
        </w:rPr>
        <w:t xml:space="preserve"> </w:t>
      </w:r>
      <w:r w:rsidR="00C93EB5" w:rsidRPr="00573E84">
        <w:rPr>
          <w:rFonts w:ascii="Trebuchet MS" w:hAnsi="Trebuchet MS" w:cs="Arial"/>
          <w:color w:val="auto"/>
          <w:sz w:val="20"/>
        </w:rPr>
        <w:t xml:space="preserve">on or before </w:t>
      </w:r>
      <w:r w:rsidRPr="00573E84">
        <w:rPr>
          <w:rFonts w:ascii="Trebuchet MS" w:hAnsi="Trebuchet MS"/>
          <w:b/>
          <w:bCs/>
          <w:color w:val="auto"/>
          <w:sz w:val="20"/>
        </w:rPr>
        <w:t>19</w:t>
      </w:r>
      <w:r w:rsidRPr="00573E84">
        <w:rPr>
          <w:rFonts w:ascii="Trebuchet MS" w:hAnsi="Trebuchet MS"/>
          <w:b/>
          <w:bCs/>
          <w:color w:val="auto"/>
          <w:sz w:val="20"/>
          <w:vertAlign w:val="superscript"/>
        </w:rPr>
        <w:t>th</w:t>
      </w:r>
      <w:r w:rsidRPr="00573E84">
        <w:rPr>
          <w:rFonts w:ascii="Trebuchet MS" w:hAnsi="Trebuchet MS"/>
          <w:b/>
          <w:bCs/>
          <w:color w:val="auto"/>
          <w:sz w:val="20"/>
        </w:rPr>
        <w:t xml:space="preserve"> February 2021</w:t>
      </w:r>
      <w:r w:rsidR="00C93EB5" w:rsidRPr="00573E84">
        <w:rPr>
          <w:rFonts w:ascii="Trebuchet MS" w:hAnsi="Trebuchet MS"/>
          <w:b/>
          <w:bCs/>
          <w:color w:val="auto"/>
          <w:sz w:val="20"/>
        </w:rPr>
        <w:t>, 2</w:t>
      </w:r>
      <w:r w:rsidR="00EF17F2">
        <w:rPr>
          <w:rFonts w:ascii="Trebuchet MS" w:hAnsi="Trebuchet MS"/>
          <w:b/>
          <w:bCs/>
          <w:color w:val="auto"/>
          <w:sz w:val="20"/>
        </w:rPr>
        <w:t>2</w:t>
      </w:r>
      <w:r w:rsidR="00C93EB5" w:rsidRPr="00573E84">
        <w:rPr>
          <w:rFonts w:ascii="Trebuchet MS" w:hAnsi="Trebuchet MS"/>
          <w:b/>
          <w:bCs/>
          <w:color w:val="auto"/>
          <w:sz w:val="20"/>
        </w:rPr>
        <w:t>.5</w:t>
      </w:r>
      <w:r w:rsidR="00EF17F2">
        <w:rPr>
          <w:rFonts w:ascii="Trebuchet MS" w:hAnsi="Trebuchet MS"/>
          <w:b/>
          <w:bCs/>
          <w:color w:val="auto"/>
          <w:sz w:val="20"/>
        </w:rPr>
        <w:t>5</w:t>
      </w:r>
      <w:bookmarkStart w:id="12" w:name="_GoBack"/>
      <w:bookmarkEnd w:id="12"/>
      <w:r w:rsidR="00C93EB5" w:rsidRPr="00573E84">
        <w:rPr>
          <w:rFonts w:ascii="Trebuchet MS" w:hAnsi="Trebuchet MS"/>
          <w:b/>
          <w:bCs/>
          <w:color w:val="auto"/>
          <w:sz w:val="20"/>
        </w:rPr>
        <w:t xml:space="preserve"> hours (East Africa time)</w:t>
      </w:r>
      <w:r w:rsidR="004E25A8" w:rsidRPr="00573E84">
        <w:rPr>
          <w:rFonts w:ascii="Trebuchet MS" w:hAnsi="Trebuchet MS"/>
          <w:b/>
          <w:bCs/>
          <w:color w:val="auto"/>
          <w:sz w:val="20"/>
        </w:rPr>
        <w:t xml:space="preserve"> addressed to </w:t>
      </w:r>
      <w:hyperlink r:id="rId11" w:history="1">
        <w:r w:rsidR="004E25A8" w:rsidRPr="00573E84">
          <w:rPr>
            <w:rStyle w:val="Hyperlink"/>
            <w:rFonts w:ascii="Trebuchet MS" w:hAnsi="Trebuchet MS"/>
            <w:b/>
            <w:bCs/>
            <w:sz w:val="20"/>
            <w:u w:val="single"/>
          </w:rPr>
          <w:t>kenprocurement@unicef.org</w:t>
        </w:r>
      </w:hyperlink>
      <w:r w:rsidR="004E25A8" w:rsidRPr="00573E84">
        <w:rPr>
          <w:rFonts w:ascii="Trebuchet MS" w:hAnsi="Trebuchet MS"/>
          <w:b/>
          <w:bCs/>
          <w:color w:val="auto"/>
          <w:sz w:val="20"/>
          <w:u w:val="single"/>
        </w:rPr>
        <w:t>.</w:t>
      </w:r>
      <w:r w:rsidR="004E25A8" w:rsidRPr="00573E84">
        <w:rPr>
          <w:rFonts w:ascii="Trebuchet MS" w:hAnsi="Trebuchet MS"/>
          <w:b/>
          <w:bCs/>
          <w:color w:val="auto"/>
          <w:sz w:val="20"/>
        </w:rPr>
        <w:t xml:space="preserve"> PLEASE NOTE THE EOI DOCUMENTATION SHOULD NOT BE ADDRESSED TO OR COPIED TO ANY OTHER EMALL ADDRESS OTHER THAN THE GIVEN ADDRESS. </w:t>
      </w:r>
    </w:p>
    <w:p w:rsidR="003B017A" w:rsidRPr="00983EC9" w:rsidRDefault="003B017A" w:rsidP="001379FE">
      <w:pPr>
        <w:pStyle w:val="ListParagraph"/>
        <w:numPr>
          <w:ilvl w:val="0"/>
          <w:numId w:val="26"/>
        </w:numPr>
        <w:spacing w:before="240" w:line="276" w:lineRule="auto"/>
        <w:jc w:val="both"/>
        <w:rPr>
          <w:rFonts w:ascii="Trebuchet MS" w:hAnsi="Trebuchet MS"/>
          <w:sz w:val="20"/>
        </w:rPr>
      </w:pPr>
      <w:r w:rsidRPr="00387161">
        <w:rPr>
          <w:rFonts w:ascii="Trebuchet MS" w:hAnsi="Trebuchet MS"/>
          <w:color w:val="auto"/>
          <w:sz w:val="20"/>
        </w:rPr>
        <w:t>After having completed the evaluation of the prequalification documents, a short</w:t>
      </w:r>
      <w:r w:rsidRPr="00983EC9">
        <w:rPr>
          <w:rFonts w:ascii="Trebuchet MS" w:hAnsi="Trebuchet MS"/>
          <w:sz w:val="20"/>
        </w:rPr>
        <w:t xml:space="preserve">-list of </w:t>
      </w:r>
      <w:r w:rsidR="00D90428">
        <w:rPr>
          <w:rFonts w:ascii="Trebuchet MS" w:hAnsi="Trebuchet MS"/>
          <w:sz w:val="20"/>
        </w:rPr>
        <w:t xml:space="preserve">applicants </w:t>
      </w:r>
      <w:r w:rsidRPr="00983EC9">
        <w:rPr>
          <w:rFonts w:ascii="Trebuchet MS" w:hAnsi="Trebuchet MS"/>
          <w:sz w:val="20"/>
        </w:rPr>
        <w:t xml:space="preserve">scoring a minimum of 70% will be established. Short-listed </w:t>
      </w:r>
      <w:r w:rsidR="00D90428">
        <w:rPr>
          <w:rFonts w:ascii="Trebuchet MS" w:hAnsi="Trebuchet MS"/>
          <w:sz w:val="20"/>
        </w:rPr>
        <w:t>applicants</w:t>
      </w:r>
      <w:r w:rsidRPr="00983EC9">
        <w:rPr>
          <w:rFonts w:ascii="Trebuchet MS" w:hAnsi="Trebuchet MS"/>
          <w:sz w:val="20"/>
        </w:rPr>
        <w:t xml:space="preserve"> will be invited to submit a technical and financial proposal. </w:t>
      </w:r>
      <w:r w:rsidR="00D90428">
        <w:rPr>
          <w:rFonts w:ascii="Trebuchet MS" w:hAnsi="Trebuchet MS"/>
          <w:sz w:val="20"/>
        </w:rPr>
        <w:t>Applicants</w:t>
      </w:r>
      <w:r w:rsidRPr="00983EC9">
        <w:rPr>
          <w:rFonts w:ascii="Trebuchet MS" w:hAnsi="Trebuchet MS"/>
          <w:sz w:val="20"/>
        </w:rPr>
        <w:t xml:space="preserve"> not pre-qualified will be informed accordingly.</w:t>
      </w:r>
    </w:p>
    <w:p w:rsidR="003B017A" w:rsidRPr="00983EC9" w:rsidRDefault="003B017A" w:rsidP="001379FE">
      <w:pPr>
        <w:pStyle w:val="ListParagraph"/>
        <w:numPr>
          <w:ilvl w:val="0"/>
          <w:numId w:val="26"/>
        </w:numPr>
        <w:spacing w:before="240" w:line="276" w:lineRule="auto"/>
        <w:jc w:val="both"/>
        <w:rPr>
          <w:rFonts w:ascii="Trebuchet MS" w:hAnsi="Trebuchet MS"/>
          <w:sz w:val="20"/>
        </w:rPr>
      </w:pPr>
      <w:r w:rsidRPr="00983EC9">
        <w:rPr>
          <w:rFonts w:ascii="Trebuchet MS" w:hAnsi="Trebuchet MS"/>
          <w:sz w:val="20"/>
        </w:rPr>
        <w:t>UNICEF is not bound to select any consultant.</w:t>
      </w:r>
    </w:p>
    <w:p w:rsidR="003B017A" w:rsidRPr="00983EC9" w:rsidRDefault="003B017A" w:rsidP="001379FE">
      <w:pPr>
        <w:pStyle w:val="ListParagraph"/>
        <w:numPr>
          <w:ilvl w:val="0"/>
          <w:numId w:val="26"/>
        </w:numPr>
        <w:spacing w:before="240" w:line="276" w:lineRule="auto"/>
        <w:jc w:val="both"/>
        <w:rPr>
          <w:rFonts w:ascii="Trebuchet MS" w:hAnsi="Trebuchet MS"/>
          <w:sz w:val="20"/>
        </w:rPr>
      </w:pPr>
      <w:r w:rsidRPr="00983EC9">
        <w:rPr>
          <w:rFonts w:ascii="Trebuchet MS" w:hAnsi="Trebuchet MS"/>
          <w:sz w:val="20"/>
        </w:rPr>
        <w:t>The preparation and the submission of the prequalification document is the responsibility of the applicant and no relief or consideration can be given for errors and omissions.</w:t>
      </w:r>
    </w:p>
    <w:p w:rsidR="003B017A" w:rsidRPr="00983EC9" w:rsidRDefault="003B017A" w:rsidP="001379FE">
      <w:pPr>
        <w:pStyle w:val="ListParagraph"/>
        <w:numPr>
          <w:ilvl w:val="0"/>
          <w:numId w:val="26"/>
        </w:numPr>
        <w:spacing w:before="240" w:line="276" w:lineRule="auto"/>
        <w:jc w:val="both"/>
        <w:rPr>
          <w:rStyle w:val="A1"/>
          <w:rFonts w:ascii="Trebuchet MS" w:hAnsi="Trebuchet MS" w:cs="Arial"/>
          <w:bCs/>
          <w:sz w:val="20"/>
        </w:rPr>
      </w:pPr>
      <w:r w:rsidRPr="00983EC9">
        <w:rPr>
          <w:rFonts w:ascii="Trebuchet MS" w:hAnsi="Trebuchet MS"/>
          <w:sz w:val="20"/>
        </w:rPr>
        <w:t xml:space="preserve">After opening the prequalification documents until preparation of the short-list of the qualified </w:t>
      </w:r>
      <w:r w:rsidR="00D90428">
        <w:rPr>
          <w:rFonts w:ascii="Trebuchet MS" w:hAnsi="Trebuchet MS"/>
          <w:sz w:val="20"/>
        </w:rPr>
        <w:t>applicants</w:t>
      </w:r>
      <w:r w:rsidRPr="00983EC9">
        <w:rPr>
          <w:rFonts w:ascii="Trebuchet MS" w:hAnsi="Trebuchet MS"/>
          <w:sz w:val="20"/>
        </w:rPr>
        <w:t xml:space="preserve">, </w:t>
      </w:r>
      <w:r w:rsidRPr="00983EC9">
        <w:rPr>
          <w:rFonts w:ascii="Trebuchet MS" w:hAnsi="Trebuchet MS"/>
          <w:sz w:val="20"/>
          <w:u w:val="single"/>
        </w:rPr>
        <w:t>no communication</w:t>
      </w:r>
      <w:r w:rsidRPr="00983EC9">
        <w:rPr>
          <w:rFonts w:ascii="Trebuchet MS" w:hAnsi="Trebuchet MS"/>
          <w:sz w:val="20"/>
        </w:rPr>
        <w:t xml:space="preserve"> of any type shall be entertained unless called for by the UNICEF</w:t>
      </w:r>
    </w:p>
    <w:p w:rsidR="003B017A" w:rsidRPr="003B017A" w:rsidRDefault="003B017A" w:rsidP="003B017A">
      <w:pPr>
        <w:pStyle w:val="Heading2"/>
      </w:pPr>
      <w:bookmarkStart w:id="13" w:name="_Toc58240830"/>
      <w:r w:rsidRPr="003B017A">
        <w:t>Structure and Content</w:t>
      </w:r>
      <w:bookmarkEnd w:id="13"/>
      <w:r w:rsidRPr="003B017A">
        <w:t xml:space="preserve"> </w:t>
      </w:r>
    </w:p>
    <w:p w:rsidR="00C00972" w:rsidRPr="003B017A" w:rsidRDefault="00C00972" w:rsidP="003B017A">
      <w:pPr>
        <w:rPr>
          <w:rFonts w:ascii="Trebuchet MS" w:hAnsi="Trebuchet MS"/>
          <w:sz w:val="20"/>
          <w:szCs w:val="20"/>
        </w:rPr>
      </w:pPr>
      <w:r w:rsidRPr="003B017A">
        <w:rPr>
          <w:rFonts w:ascii="Trebuchet MS" w:hAnsi="Trebuchet MS"/>
          <w:sz w:val="20"/>
          <w:szCs w:val="20"/>
        </w:rPr>
        <w:t xml:space="preserve">The prequalification document </w:t>
      </w:r>
      <w:r w:rsidR="003B017A">
        <w:rPr>
          <w:rFonts w:ascii="Trebuchet MS" w:hAnsi="Trebuchet MS"/>
          <w:sz w:val="20"/>
          <w:szCs w:val="20"/>
        </w:rPr>
        <w:t>shall be in</w:t>
      </w:r>
      <w:r w:rsidRPr="003B017A">
        <w:rPr>
          <w:rFonts w:ascii="Trebuchet MS" w:hAnsi="Trebuchet MS"/>
          <w:sz w:val="20"/>
          <w:szCs w:val="20"/>
        </w:rPr>
        <w:t xml:space="preserve"> English language </w:t>
      </w:r>
      <w:r w:rsidR="003B017A">
        <w:rPr>
          <w:rFonts w:ascii="Trebuchet MS" w:hAnsi="Trebuchet MS"/>
          <w:sz w:val="20"/>
          <w:szCs w:val="20"/>
        </w:rPr>
        <w:t xml:space="preserve">and </w:t>
      </w:r>
      <w:r w:rsidRPr="003B017A">
        <w:rPr>
          <w:rFonts w:ascii="Trebuchet MS" w:hAnsi="Trebuchet MS"/>
          <w:sz w:val="20"/>
          <w:szCs w:val="20"/>
        </w:rPr>
        <w:t>shall have the following structure and content</w:t>
      </w:r>
      <w:r w:rsidR="003B017A">
        <w:rPr>
          <w:rFonts w:ascii="Trebuchet MS" w:hAnsi="Trebuchet MS"/>
          <w:sz w:val="20"/>
          <w:szCs w:val="20"/>
        </w:rPr>
        <w:t>,</w:t>
      </w:r>
      <w:r w:rsidRPr="003B017A">
        <w:rPr>
          <w:rFonts w:ascii="Trebuchet MS" w:hAnsi="Trebuchet MS"/>
          <w:sz w:val="20"/>
          <w:szCs w:val="20"/>
        </w:rPr>
        <w:t xml:space="preserve"> and presented in the same sequence as shown below:</w:t>
      </w:r>
    </w:p>
    <w:p w:rsidR="00C00972" w:rsidRPr="003B017A" w:rsidRDefault="00C00972" w:rsidP="003B017A">
      <w:pPr>
        <w:pStyle w:val="Heading3"/>
      </w:pPr>
      <w:bookmarkStart w:id="14" w:name="_Toc58240831"/>
      <w:r w:rsidRPr="003B017A">
        <w:t>General information:</w:t>
      </w:r>
      <w:bookmarkEnd w:id="14"/>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u w:val="single"/>
        </w:rPr>
      </w:pPr>
      <w:r w:rsidRPr="003B017A">
        <w:rPr>
          <w:rFonts w:ascii="Trebuchet MS" w:hAnsi="Trebuchet MS"/>
          <w:b/>
          <w:color w:val="auto"/>
          <w:sz w:val="20"/>
        </w:rPr>
        <w:t>Cover Letter</w:t>
      </w:r>
      <w:r w:rsidRPr="003B017A">
        <w:rPr>
          <w:rFonts w:ascii="Trebuchet MS" w:hAnsi="Trebuchet MS"/>
          <w:color w:val="auto"/>
          <w:sz w:val="20"/>
        </w:rPr>
        <w:t xml:space="preserve">, comprising the </w:t>
      </w:r>
      <w:r w:rsidR="00D90428">
        <w:rPr>
          <w:rFonts w:ascii="Trebuchet MS" w:hAnsi="Trebuchet MS"/>
          <w:color w:val="auto"/>
          <w:sz w:val="20"/>
        </w:rPr>
        <w:t>applicants</w:t>
      </w:r>
      <w:r w:rsidRPr="003B017A">
        <w:rPr>
          <w:rFonts w:ascii="Trebuchet MS" w:hAnsi="Trebuchet MS"/>
          <w:color w:val="auto"/>
          <w:sz w:val="20"/>
        </w:rPr>
        <w:t xml:space="preserve"> name, address, contact person, telephone, </w:t>
      </w:r>
      <w:r w:rsidR="008F7947" w:rsidRPr="003B017A">
        <w:rPr>
          <w:rFonts w:ascii="Trebuchet MS" w:hAnsi="Trebuchet MS"/>
          <w:color w:val="auto"/>
          <w:sz w:val="20"/>
        </w:rPr>
        <w:t>email address and all the</w:t>
      </w:r>
      <w:r w:rsidRPr="003B017A">
        <w:rPr>
          <w:rFonts w:ascii="Trebuchet MS" w:hAnsi="Trebuchet MS"/>
          <w:color w:val="auto"/>
          <w:sz w:val="20"/>
        </w:rPr>
        <w:t xml:space="preserve"> association</w:t>
      </w:r>
      <w:r w:rsidR="008F7947" w:rsidRPr="003B017A">
        <w:rPr>
          <w:rFonts w:ascii="Trebuchet MS" w:hAnsi="Trebuchet MS"/>
          <w:color w:val="auto"/>
          <w:sz w:val="20"/>
        </w:rPr>
        <w:t>s</w:t>
      </w:r>
      <w:r w:rsidRPr="003B017A">
        <w:rPr>
          <w:rFonts w:ascii="Trebuchet MS" w:hAnsi="Trebuchet MS"/>
          <w:color w:val="auto"/>
          <w:sz w:val="20"/>
        </w:rPr>
        <w:t xml:space="preserve"> for this project. In case a representative is signing the documents, a power of attorney to prove his /</w:t>
      </w:r>
      <w:r w:rsidR="003B017A">
        <w:rPr>
          <w:rFonts w:ascii="Trebuchet MS" w:hAnsi="Trebuchet MS"/>
          <w:color w:val="auto"/>
          <w:sz w:val="20"/>
        </w:rPr>
        <w:t xml:space="preserve"> </w:t>
      </w:r>
      <w:r w:rsidRPr="003B017A">
        <w:rPr>
          <w:rFonts w:ascii="Trebuchet MS" w:hAnsi="Trebuchet MS"/>
          <w:color w:val="auto"/>
          <w:sz w:val="20"/>
        </w:rPr>
        <w:t>her authority to sign the related documents shall be added.</w:t>
      </w:r>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u w:val="single"/>
        </w:rPr>
      </w:pPr>
      <w:r w:rsidRPr="003B017A">
        <w:rPr>
          <w:rFonts w:ascii="Trebuchet MS" w:hAnsi="Trebuchet MS"/>
          <w:b/>
          <w:color w:val="auto"/>
          <w:sz w:val="20"/>
        </w:rPr>
        <w:t xml:space="preserve">Presentations of </w:t>
      </w:r>
      <w:r w:rsidR="00D90428">
        <w:rPr>
          <w:rFonts w:ascii="Trebuchet MS" w:hAnsi="Trebuchet MS"/>
          <w:b/>
          <w:color w:val="auto"/>
          <w:sz w:val="20"/>
        </w:rPr>
        <w:t>applicants</w:t>
      </w:r>
      <w:r w:rsidRPr="003B017A">
        <w:rPr>
          <w:rFonts w:ascii="Trebuchet MS" w:hAnsi="Trebuchet MS"/>
          <w:color w:val="auto"/>
          <w:sz w:val="20"/>
        </w:rPr>
        <w:t xml:space="preserve"> (maximum 10 pages for each firm), showing ownership, structure, legal status, main fields of business and available certification systems of the firm. In case of a </w:t>
      </w:r>
      <w:r w:rsidR="003B017A">
        <w:rPr>
          <w:rFonts w:ascii="Trebuchet MS" w:hAnsi="Trebuchet MS"/>
          <w:color w:val="auto"/>
          <w:sz w:val="20"/>
        </w:rPr>
        <w:t>consortium / JV,</w:t>
      </w:r>
      <w:r w:rsidR="00983EC9">
        <w:rPr>
          <w:rFonts w:ascii="Trebuchet MS" w:hAnsi="Trebuchet MS"/>
          <w:color w:val="auto"/>
          <w:sz w:val="20"/>
        </w:rPr>
        <w:t xml:space="preserve"> additional</w:t>
      </w:r>
      <w:r w:rsidRPr="003B017A">
        <w:rPr>
          <w:rFonts w:ascii="Trebuchet MS" w:hAnsi="Trebuchet MS"/>
          <w:b/>
          <w:color w:val="auto"/>
          <w:sz w:val="20"/>
        </w:rPr>
        <w:t xml:space="preserve"> presentation of the </w:t>
      </w:r>
      <w:r w:rsidR="003B017A">
        <w:rPr>
          <w:rFonts w:ascii="Trebuchet MS" w:hAnsi="Trebuchet MS"/>
          <w:b/>
          <w:color w:val="auto"/>
          <w:sz w:val="20"/>
        </w:rPr>
        <w:t xml:space="preserve">consortium / JV </w:t>
      </w:r>
      <w:r w:rsidRPr="003B017A">
        <w:rPr>
          <w:rFonts w:ascii="Trebuchet MS" w:hAnsi="Trebuchet MS"/>
          <w:color w:val="auto"/>
          <w:sz w:val="20"/>
        </w:rPr>
        <w:t>inclu</w:t>
      </w:r>
      <w:r w:rsidR="00983EC9">
        <w:rPr>
          <w:rFonts w:ascii="Trebuchet MS" w:hAnsi="Trebuchet MS"/>
          <w:color w:val="auto"/>
          <w:sz w:val="20"/>
        </w:rPr>
        <w:t>ding</w:t>
      </w:r>
      <w:r w:rsidRPr="003B017A">
        <w:rPr>
          <w:rFonts w:ascii="Trebuchet MS" w:hAnsi="Trebuchet MS"/>
          <w:color w:val="auto"/>
          <w:sz w:val="20"/>
        </w:rPr>
        <w:t xml:space="preserve"> clear statements of type and configuration of the </w:t>
      </w:r>
      <w:r w:rsidR="003B017A">
        <w:rPr>
          <w:rFonts w:ascii="Trebuchet MS" w:hAnsi="Trebuchet MS"/>
          <w:color w:val="auto"/>
          <w:sz w:val="20"/>
        </w:rPr>
        <w:t>consortium / JV</w:t>
      </w:r>
      <w:r w:rsidRPr="003B017A">
        <w:rPr>
          <w:rFonts w:ascii="Trebuchet MS" w:hAnsi="Trebuchet MS"/>
          <w:color w:val="auto"/>
          <w:sz w:val="20"/>
        </w:rPr>
        <w:t>, and distribution of key tasks among the members.</w:t>
      </w:r>
      <w:r w:rsidRPr="003B017A">
        <w:rPr>
          <w:rFonts w:ascii="Trebuchet MS" w:hAnsi="Trebuchet MS" w:cs="Arial"/>
          <w:color w:val="auto"/>
          <w:sz w:val="20"/>
        </w:rPr>
        <w:t xml:space="preserve"> </w:t>
      </w:r>
      <w:r w:rsidRPr="003B017A" w:rsidDel="00C86D83">
        <w:rPr>
          <w:rFonts w:ascii="Trebuchet MS" w:hAnsi="Trebuchet MS"/>
          <w:color w:val="auto"/>
          <w:sz w:val="20"/>
          <w:lang w:val="en-US"/>
        </w:rPr>
        <w:t xml:space="preserve"> </w:t>
      </w:r>
    </w:p>
    <w:p w:rsidR="00C00972" w:rsidRPr="003B017A" w:rsidRDefault="00C00972" w:rsidP="003B017A">
      <w:pPr>
        <w:pStyle w:val="Heading3"/>
      </w:pPr>
      <w:bookmarkStart w:id="15" w:name="_Toc58240832"/>
      <w:r w:rsidRPr="003B017A">
        <w:t>Statements and Declarations:</w:t>
      </w:r>
      <w:bookmarkEnd w:id="15"/>
    </w:p>
    <w:p w:rsidR="00983EC9" w:rsidRPr="00983EC9" w:rsidRDefault="00983EC9" w:rsidP="00983EC9">
      <w:pPr>
        <w:spacing w:before="120" w:after="120"/>
        <w:jc w:val="both"/>
        <w:rPr>
          <w:rFonts w:ascii="Trebuchet MS" w:hAnsi="Trebuchet MS"/>
          <w:sz w:val="20"/>
        </w:rPr>
      </w:pPr>
      <w:r>
        <w:rPr>
          <w:rFonts w:ascii="Trebuchet MS" w:hAnsi="Trebuchet MS"/>
          <w:sz w:val="20"/>
        </w:rPr>
        <w:t>The following declaration</w:t>
      </w:r>
      <w:r w:rsidR="001379FE">
        <w:rPr>
          <w:rFonts w:ascii="Trebuchet MS" w:hAnsi="Trebuchet MS"/>
          <w:sz w:val="20"/>
        </w:rPr>
        <w:t>s</w:t>
      </w:r>
      <w:r>
        <w:rPr>
          <w:rFonts w:ascii="Trebuchet MS" w:hAnsi="Trebuchet MS"/>
          <w:sz w:val="20"/>
        </w:rPr>
        <w:t xml:space="preserve"> and statements shall form part of this </w:t>
      </w:r>
      <w:proofErr w:type="gramStart"/>
      <w:r>
        <w:rPr>
          <w:rFonts w:ascii="Trebuchet MS" w:hAnsi="Trebuchet MS"/>
          <w:sz w:val="20"/>
        </w:rPr>
        <w:t>EOI:-</w:t>
      </w:r>
      <w:proofErr w:type="gramEnd"/>
    </w:p>
    <w:p w:rsidR="00C00972" w:rsidRPr="003B017A" w:rsidRDefault="00C00972" w:rsidP="00983EC9">
      <w:pPr>
        <w:pStyle w:val="ListParagraph"/>
        <w:numPr>
          <w:ilvl w:val="0"/>
          <w:numId w:val="10"/>
        </w:numPr>
        <w:spacing w:before="120" w:after="120" w:line="276" w:lineRule="auto"/>
        <w:jc w:val="both"/>
        <w:rPr>
          <w:rFonts w:ascii="Trebuchet MS" w:hAnsi="Trebuchet MS"/>
          <w:sz w:val="20"/>
        </w:rPr>
      </w:pPr>
      <w:r w:rsidRPr="00983EC9">
        <w:rPr>
          <w:rFonts w:ascii="Trebuchet MS" w:hAnsi="Trebuchet MS"/>
          <w:color w:val="auto"/>
          <w:sz w:val="20"/>
        </w:rPr>
        <w:t>Declaration</w:t>
      </w:r>
      <w:r w:rsidRPr="003B017A">
        <w:rPr>
          <w:rFonts w:ascii="Trebuchet MS" w:hAnsi="Trebuchet MS"/>
          <w:sz w:val="20"/>
        </w:rPr>
        <w:t xml:space="preserve"> of submitting a proposa</w:t>
      </w:r>
      <w:r w:rsidR="001379FE">
        <w:rPr>
          <w:rFonts w:ascii="Trebuchet MS" w:hAnsi="Trebuchet MS"/>
          <w:sz w:val="20"/>
        </w:rPr>
        <w:t>l in case of being short-listed</w:t>
      </w:r>
    </w:p>
    <w:p w:rsid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color w:val="auto"/>
          <w:sz w:val="20"/>
        </w:rPr>
        <w:lastRenderedPageBreak/>
        <w:t xml:space="preserve">Statement on </w:t>
      </w:r>
      <w:r w:rsidRPr="003B017A">
        <w:rPr>
          <w:rFonts w:ascii="Trebuchet MS" w:hAnsi="Trebuchet MS"/>
          <w:b/>
          <w:color w:val="auto"/>
          <w:sz w:val="20"/>
        </w:rPr>
        <w:t>affiliations</w:t>
      </w:r>
      <w:r w:rsidRPr="003B017A">
        <w:rPr>
          <w:rFonts w:ascii="Trebuchet MS" w:hAnsi="Trebuchet MS"/>
          <w:color w:val="auto"/>
          <w:sz w:val="20"/>
        </w:rPr>
        <w:t xml:space="preserve"> of any kind with other </w:t>
      </w:r>
      <w:r w:rsidR="00D90428">
        <w:rPr>
          <w:rFonts w:ascii="Trebuchet MS" w:hAnsi="Trebuchet MS"/>
          <w:color w:val="auto"/>
          <w:sz w:val="20"/>
        </w:rPr>
        <w:t>applicants</w:t>
      </w:r>
      <w:r w:rsidRPr="003B017A">
        <w:rPr>
          <w:rFonts w:ascii="Trebuchet MS" w:hAnsi="Trebuchet MS"/>
          <w:color w:val="auto"/>
          <w:sz w:val="20"/>
        </w:rPr>
        <w:t xml:space="preserve">, which may present a conflict of interest in providing the envisaged services, or a statement having no affiliations of any kind. In case any firm forms part of a group of </w:t>
      </w:r>
      <w:r w:rsidR="00D90428">
        <w:rPr>
          <w:rFonts w:ascii="Trebuchet MS" w:hAnsi="Trebuchet MS"/>
          <w:color w:val="auto"/>
          <w:sz w:val="20"/>
        </w:rPr>
        <w:t>applicants</w:t>
      </w:r>
      <w:r w:rsidRPr="003B017A">
        <w:rPr>
          <w:rFonts w:ascii="Trebuchet MS" w:hAnsi="Trebuchet MS"/>
          <w:color w:val="auto"/>
          <w:sz w:val="20"/>
        </w:rPr>
        <w:t xml:space="preserve"> or holding, such firm shall disclose the relations between the group and holding members in the statement of affiliations. The statement shall clearly describe all affiliated companies of a group or holding (holding companies, sister companies and daughter companies) or alternatively clearly exclude that any affiliated company will be active in the same assignment. In case of an association - a statement on affiliations is required for all members of a</w:t>
      </w:r>
      <w:r w:rsidR="003B017A">
        <w:rPr>
          <w:rFonts w:ascii="Trebuchet MS" w:hAnsi="Trebuchet MS"/>
          <w:color w:val="auto"/>
          <w:sz w:val="20"/>
        </w:rPr>
        <w:t xml:space="preserve"> consortium / JV.</w:t>
      </w:r>
    </w:p>
    <w:p w:rsidR="00C00972" w:rsidRPr="003B017A" w:rsidRDefault="003B017A"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color w:val="auto"/>
          <w:sz w:val="20"/>
        </w:rPr>
        <w:t xml:space="preserve"> </w:t>
      </w:r>
      <w:r w:rsidR="00C00972" w:rsidRPr="003B017A">
        <w:rPr>
          <w:rFonts w:ascii="Trebuchet MS" w:hAnsi="Trebuchet MS"/>
          <w:color w:val="auto"/>
          <w:sz w:val="20"/>
        </w:rPr>
        <w:t xml:space="preserve">In case of </w:t>
      </w:r>
      <w:r>
        <w:rPr>
          <w:rFonts w:ascii="Trebuchet MS" w:hAnsi="Trebuchet MS"/>
          <w:color w:val="auto"/>
          <w:sz w:val="20"/>
        </w:rPr>
        <w:t>a consortium / JV</w:t>
      </w:r>
      <w:r w:rsidRPr="003B017A">
        <w:rPr>
          <w:rFonts w:ascii="Trebuchet MS" w:hAnsi="Trebuchet MS"/>
          <w:color w:val="auto"/>
          <w:sz w:val="20"/>
        </w:rPr>
        <w:t xml:space="preserve"> </w:t>
      </w:r>
      <w:r w:rsidR="00C00972" w:rsidRPr="003B017A">
        <w:rPr>
          <w:rFonts w:ascii="Trebuchet MS" w:hAnsi="Trebuchet MS"/>
          <w:color w:val="auto"/>
          <w:sz w:val="20"/>
        </w:rPr>
        <w:t xml:space="preserve">– the intended contractual arrangement with international and local </w:t>
      </w:r>
      <w:r w:rsidR="00D90428">
        <w:rPr>
          <w:rFonts w:ascii="Trebuchet MS" w:hAnsi="Trebuchet MS"/>
          <w:color w:val="auto"/>
          <w:sz w:val="20"/>
        </w:rPr>
        <w:t>applicants</w:t>
      </w:r>
      <w:r w:rsidR="00C00972" w:rsidRPr="003B017A">
        <w:rPr>
          <w:rFonts w:ascii="Trebuchet MS" w:hAnsi="Trebuchet MS"/>
          <w:color w:val="auto"/>
          <w:sz w:val="20"/>
        </w:rPr>
        <w:t xml:space="preserve">, nominating the lead consultant and including letters of intent of participating </w:t>
      </w:r>
      <w:r w:rsidR="00D90428">
        <w:rPr>
          <w:rFonts w:ascii="Trebuchet MS" w:hAnsi="Trebuchet MS"/>
          <w:color w:val="auto"/>
          <w:sz w:val="20"/>
        </w:rPr>
        <w:t>applicants</w:t>
      </w:r>
      <w:r w:rsidR="00C00972" w:rsidRPr="003B017A">
        <w:rPr>
          <w:rFonts w:ascii="Trebuchet MS" w:hAnsi="Trebuchet MS"/>
          <w:color w:val="auto"/>
          <w:sz w:val="20"/>
        </w:rPr>
        <w:t xml:space="preserve"> including planned scope of work</w:t>
      </w:r>
      <w:r>
        <w:rPr>
          <w:rFonts w:ascii="Trebuchet MS" w:hAnsi="Trebuchet MS"/>
          <w:color w:val="auto"/>
          <w:sz w:val="20"/>
        </w:rPr>
        <w:t>s for each participating firm</w:t>
      </w:r>
      <w:r w:rsidR="00C00972" w:rsidRPr="003B017A">
        <w:rPr>
          <w:rFonts w:ascii="Trebuchet MS" w:hAnsi="Trebuchet MS"/>
          <w:color w:val="auto"/>
          <w:sz w:val="20"/>
        </w:rPr>
        <w:t>.</w:t>
      </w:r>
      <w:r w:rsidR="00C00972" w:rsidRPr="003B017A">
        <w:rPr>
          <w:rFonts w:ascii="Trebuchet MS" w:hAnsi="Trebuchet MS" w:cs="Arial"/>
          <w:color w:val="auto"/>
          <w:sz w:val="20"/>
        </w:rPr>
        <w:t xml:space="preserve"> </w:t>
      </w:r>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b/>
          <w:color w:val="auto"/>
          <w:sz w:val="20"/>
        </w:rPr>
        <w:t>Declaration of Undertaking</w:t>
      </w:r>
      <w:r w:rsidRPr="003B017A">
        <w:rPr>
          <w:rFonts w:ascii="Trebuchet MS" w:hAnsi="Trebuchet MS"/>
          <w:color w:val="auto"/>
          <w:sz w:val="20"/>
        </w:rPr>
        <w:t xml:space="preserve"> to observe the </w:t>
      </w:r>
      <w:r w:rsidRPr="003B017A">
        <w:rPr>
          <w:rFonts w:ascii="Trebuchet MS" w:hAnsi="Trebuchet MS"/>
          <w:color w:val="auto"/>
          <w:sz w:val="20"/>
          <w:u w:val="single"/>
        </w:rPr>
        <w:t>highest standard of ethics</w:t>
      </w:r>
      <w:r w:rsidRPr="003B017A">
        <w:rPr>
          <w:rFonts w:ascii="Trebuchet MS" w:hAnsi="Trebuchet MS"/>
          <w:color w:val="auto"/>
          <w:sz w:val="20"/>
        </w:rPr>
        <w:t xml:space="preserve"> during the bidding process and the execution of the contract. Applicants should be aware that any fraudulent or corrupt activities disqualify them immediately from participation in the bidding process and will be subject to further legal investigation. The said declaration shall be submitted and duly signed as shown in </w:t>
      </w:r>
      <w:r w:rsidRPr="003B017A">
        <w:rPr>
          <w:rFonts w:ascii="Trebuchet MS" w:hAnsi="Trebuchet MS" w:cs="Arial"/>
          <w:color w:val="auto"/>
          <w:sz w:val="20"/>
        </w:rPr>
        <w:t xml:space="preserve">annex 5. </w:t>
      </w:r>
      <w:r w:rsidRPr="003B017A">
        <w:rPr>
          <w:rFonts w:ascii="Trebuchet MS" w:hAnsi="Trebuchet MS"/>
          <w:color w:val="auto"/>
          <w:sz w:val="20"/>
        </w:rPr>
        <w:t xml:space="preserve">In case of </w:t>
      </w:r>
      <w:r w:rsidR="003B017A">
        <w:rPr>
          <w:rFonts w:ascii="Trebuchet MS" w:hAnsi="Trebuchet MS"/>
          <w:color w:val="auto"/>
          <w:sz w:val="20"/>
        </w:rPr>
        <w:t>a consortium / JV</w:t>
      </w:r>
      <w:r w:rsidR="003B017A" w:rsidRPr="003B017A">
        <w:rPr>
          <w:rFonts w:ascii="Trebuchet MS" w:hAnsi="Trebuchet MS"/>
          <w:color w:val="auto"/>
          <w:sz w:val="20"/>
        </w:rPr>
        <w:t xml:space="preserve"> </w:t>
      </w:r>
      <w:r w:rsidRPr="003B017A">
        <w:rPr>
          <w:rFonts w:ascii="Trebuchet MS" w:hAnsi="Trebuchet MS"/>
          <w:color w:val="auto"/>
          <w:sz w:val="20"/>
        </w:rPr>
        <w:t xml:space="preserve">- a declaration of undertaking is required for all members of </w:t>
      </w:r>
      <w:r w:rsidR="003B017A">
        <w:rPr>
          <w:rFonts w:ascii="Trebuchet MS" w:hAnsi="Trebuchet MS"/>
          <w:color w:val="auto"/>
          <w:sz w:val="20"/>
        </w:rPr>
        <w:t>the consortium / JV</w:t>
      </w:r>
      <w:r w:rsidRPr="003B017A">
        <w:rPr>
          <w:rFonts w:ascii="Trebuchet MS" w:hAnsi="Trebuchet MS"/>
          <w:color w:val="auto"/>
          <w:sz w:val="20"/>
        </w:rPr>
        <w:t>.</w:t>
      </w:r>
      <w:r w:rsidRPr="003B017A">
        <w:rPr>
          <w:rFonts w:ascii="Trebuchet MS" w:hAnsi="Trebuchet MS" w:cs="Arial"/>
          <w:color w:val="auto"/>
          <w:sz w:val="20"/>
        </w:rPr>
        <w:t xml:space="preserve"> </w:t>
      </w:r>
    </w:p>
    <w:p w:rsidR="00C00972" w:rsidRPr="003B017A" w:rsidRDefault="00C00972" w:rsidP="003B017A">
      <w:pPr>
        <w:pStyle w:val="Heading3"/>
      </w:pPr>
      <w:bookmarkStart w:id="16" w:name="_Toc58240833"/>
      <w:r w:rsidRPr="003B017A">
        <w:t>Information showing financial capacity of the firm / association:</w:t>
      </w:r>
      <w:bookmarkEnd w:id="16"/>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color w:val="auto"/>
          <w:sz w:val="20"/>
        </w:rPr>
        <w:t xml:space="preserve">Certified statements of financial capacity of the lead consultant and all </w:t>
      </w:r>
      <w:r w:rsidRPr="003B017A">
        <w:rPr>
          <w:rFonts w:ascii="Trebuchet MS" w:hAnsi="Trebuchet MS"/>
          <w:b/>
          <w:color w:val="auto"/>
          <w:sz w:val="20"/>
        </w:rPr>
        <w:t>partners</w:t>
      </w:r>
      <w:r w:rsidRPr="003B017A">
        <w:rPr>
          <w:rFonts w:ascii="Trebuchet MS" w:hAnsi="Trebuchet MS"/>
          <w:color w:val="auto"/>
          <w:sz w:val="20"/>
        </w:rPr>
        <w:t xml:space="preserve"> of a jointly and severally liable consortium showing the necessary yearly turnover of more than </w:t>
      </w:r>
      <w:r w:rsidRPr="003B017A">
        <w:rPr>
          <w:rFonts w:ascii="Trebuchet MS" w:hAnsi="Trebuchet MS"/>
          <w:iCs/>
          <w:color w:val="auto"/>
          <w:sz w:val="20"/>
        </w:rPr>
        <w:t>1.000.000 EUR.</w:t>
      </w:r>
      <w:r w:rsidRPr="003B017A">
        <w:rPr>
          <w:rFonts w:ascii="Trebuchet MS" w:hAnsi="Trebuchet MS"/>
          <w:i/>
          <w:iCs/>
          <w:color w:val="auto"/>
          <w:sz w:val="20"/>
        </w:rPr>
        <w:t xml:space="preserve"> </w:t>
      </w:r>
      <w:r w:rsidRPr="003B017A">
        <w:rPr>
          <w:rFonts w:ascii="Trebuchet MS" w:hAnsi="Trebuchet MS"/>
          <w:color w:val="auto"/>
          <w:sz w:val="20"/>
        </w:rPr>
        <w:t xml:space="preserve">Balance sheets and profit and loss accounts of the last three years </w:t>
      </w:r>
      <w:r w:rsidRPr="003B017A">
        <w:rPr>
          <w:rFonts w:ascii="Trebuchet MS" w:hAnsi="Trebuchet MS"/>
          <w:b/>
          <w:color w:val="auto"/>
          <w:sz w:val="20"/>
        </w:rPr>
        <w:t>must</w:t>
      </w:r>
      <w:r w:rsidRPr="003B017A">
        <w:rPr>
          <w:rFonts w:ascii="Trebuchet MS" w:hAnsi="Trebuchet MS"/>
          <w:color w:val="auto"/>
          <w:sz w:val="20"/>
        </w:rPr>
        <w:t xml:space="preserve"> be included. </w:t>
      </w:r>
    </w:p>
    <w:p w:rsidR="00C00972" w:rsidRPr="003B017A" w:rsidRDefault="00C00972" w:rsidP="003B017A">
      <w:pPr>
        <w:ind w:left="709"/>
        <w:jc w:val="both"/>
        <w:rPr>
          <w:rFonts w:ascii="Trebuchet MS" w:hAnsi="Trebuchet MS"/>
          <w:sz w:val="20"/>
          <w:szCs w:val="20"/>
        </w:rPr>
      </w:pPr>
      <w:r w:rsidRPr="003B017A">
        <w:rPr>
          <w:rFonts w:ascii="Trebuchet MS" w:hAnsi="Trebuchet MS"/>
          <w:b/>
          <w:sz w:val="20"/>
          <w:szCs w:val="20"/>
        </w:rPr>
        <w:t xml:space="preserve">In case of </w:t>
      </w:r>
      <w:r w:rsidR="003B017A">
        <w:rPr>
          <w:rFonts w:ascii="Trebuchet MS" w:hAnsi="Trebuchet MS"/>
          <w:sz w:val="20"/>
        </w:rPr>
        <w:t xml:space="preserve">a consortium / JV, </w:t>
      </w:r>
      <w:r w:rsidRPr="003B017A">
        <w:rPr>
          <w:rFonts w:ascii="Trebuchet MS" w:hAnsi="Trebuchet MS"/>
          <w:sz w:val="20"/>
          <w:szCs w:val="20"/>
        </w:rPr>
        <w:t xml:space="preserve">the cumulative annual turnover of the jointly liable partners will be taken into consideration, which shall reach the minimum </w:t>
      </w:r>
      <w:r w:rsidRPr="003B017A">
        <w:rPr>
          <w:rFonts w:ascii="Trebuchet MS" w:hAnsi="Trebuchet MS" w:cs="Arial"/>
          <w:sz w:val="20"/>
          <w:szCs w:val="20"/>
        </w:rPr>
        <w:t>yearly</w:t>
      </w:r>
      <w:r w:rsidRPr="003B017A">
        <w:rPr>
          <w:rFonts w:ascii="Trebuchet MS" w:hAnsi="Trebuchet MS"/>
          <w:sz w:val="20"/>
          <w:szCs w:val="20"/>
        </w:rPr>
        <w:t xml:space="preserve"> turnover of 1.000.000 EUR. Sub-</w:t>
      </w:r>
      <w:r w:rsidR="00D90428">
        <w:rPr>
          <w:rFonts w:ascii="Trebuchet MS" w:hAnsi="Trebuchet MS"/>
          <w:sz w:val="20"/>
          <w:szCs w:val="20"/>
        </w:rPr>
        <w:t>applicants</w:t>
      </w:r>
      <w:r w:rsidRPr="003B017A">
        <w:rPr>
          <w:rFonts w:ascii="Trebuchet MS" w:hAnsi="Trebuchet MS"/>
          <w:sz w:val="20"/>
          <w:szCs w:val="20"/>
        </w:rPr>
        <w:t xml:space="preserve"> must not present financial statements.</w:t>
      </w:r>
    </w:p>
    <w:p w:rsidR="00C00972" w:rsidRPr="003B017A" w:rsidRDefault="00C00972" w:rsidP="003B017A">
      <w:pPr>
        <w:ind w:left="709"/>
        <w:rPr>
          <w:rFonts w:ascii="Trebuchet MS" w:hAnsi="Trebuchet MS"/>
          <w:sz w:val="20"/>
          <w:szCs w:val="20"/>
        </w:rPr>
      </w:pPr>
      <w:r w:rsidRPr="003B017A">
        <w:rPr>
          <w:rFonts w:ascii="Trebuchet MS" w:hAnsi="Trebuchet MS"/>
          <w:sz w:val="20"/>
          <w:szCs w:val="20"/>
        </w:rPr>
        <w:t>Interested bidders are advised to show a summary of financial information as shown in annex 1.</w:t>
      </w:r>
    </w:p>
    <w:p w:rsidR="00C00972" w:rsidRPr="003B017A" w:rsidRDefault="00C00972" w:rsidP="003B017A">
      <w:pPr>
        <w:pStyle w:val="Heading3"/>
      </w:pPr>
      <w:bookmarkStart w:id="17" w:name="_Toc58240834"/>
      <w:r w:rsidRPr="003B017A">
        <w:t>Information showing the professional capacity of the firm / association:</w:t>
      </w:r>
      <w:bookmarkEnd w:id="17"/>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b/>
          <w:color w:val="auto"/>
          <w:sz w:val="20"/>
        </w:rPr>
        <w:t>List of project</w:t>
      </w:r>
      <w:r w:rsidRPr="003B017A">
        <w:rPr>
          <w:rFonts w:ascii="Trebuchet MS" w:hAnsi="Trebuchet MS"/>
          <w:color w:val="auto"/>
          <w:sz w:val="20"/>
        </w:rPr>
        <w:t xml:space="preserve"> </w:t>
      </w:r>
      <w:r w:rsidRPr="003B017A">
        <w:rPr>
          <w:rFonts w:ascii="Trebuchet MS" w:hAnsi="Trebuchet MS"/>
          <w:b/>
          <w:color w:val="auto"/>
          <w:sz w:val="20"/>
        </w:rPr>
        <w:t>references</w:t>
      </w:r>
      <w:r w:rsidRPr="003B017A">
        <w:rPr>
          <w:rFonts w:ascii="Trebuchet MS" w:hAnsi="Trebuchet MS"/>
          <w:color w:val="auto"/>
          <w:sz w:val="20"/>
        </w:rPr>
        <w:t xml:space="preserve"> carried out as annex 2</w:t>
      </w:r>
      <w:r w:rsidR="00455FE8" w:rsidRPr="003B017A">
        <w:rPr>
          <w:rFonts w:ascii="Trebuchet MS" w:hAnsi="Trebuchet MS"/>
          <w:color w:val="auto"/>
          <w:sz w:val="20"/>
        </w:rPr>
        <w:t xml:space="preserve"> covering the period between 2010</w:t>
      </w:r>
      <w:r w:rsidRPr="003B017A">
        <w:rPr>
          <w:rFonts w:ascii="Trebuchet MS" w:hAnsi="Trebuchet MS"/>
          <w:color w:val="auto"/>
          <w:sz w:val="20"/>
        </w:rPr>
        <w:t xml:space="preserve"> and 20</w:t>
      </w:r>
      <w:r w:rsidR="00455FE8" w:rsidRPr="003B017A">
        <w:rPr>
          <w:rFonts w:ascii="Trebuchet MS" w:hAnsi="Trebuchet MS"/>
          <w:color w:val="auto"/>
          <w:sz w:val="20"/>
        </w:rPr>
        <w:t>20</w:t>
      </w:r>
      <w:r w:rsidRPr="003B017A">
        <w:rPr>
          <w:rFonts w:ascii="Trebuchet MS" w:hAnsi="Trebuchet MS"/>
          <w:color w:val="auto"/>
          <w:sz w:val="20"/>
        </w:rPr>
        <w:t xml:space="preserve"> and strictly related to the envisaged services (maximum 10 references and at least 2 references of each liable </w:t>
      </w:r>
      <w:r w:rsidR="003B017A">
        <w:rPr>
          <w:rFonts w:ascii="Trebuchet MS" w:hAnsi="Trebuchet MS"/>
          <w:color w:val="auto"/>
          <w:sz w:val="20"/>
        </w:rPr>
        <w:t>consortium / JV</w:t>
      </w:r>
      <w:r w:rsidRPr="003B017A">
        <w:rPr>
          <w:rFonts w:ascii="Trebuchet MS" w:hAnsi="Trebuchet MS"/>
          <w:color w:val="auto"/>
          <w:sz w:val="20"/>
        </w:rPr>
        <w:t xml:space="preserve"> member). If more than 10 references are submitted, the 10 references with the least relevance for the project execution will be evaluated. The 10 references may include up to 2 project references of sub-</w:t>
      </w:r>
      <w:r w:rsidR="00D90428">
        <w:rPr>
          <w:rFonts w:ascii="Trebuchet MS" w:hAnsi="Trebuchet MS"/>
          <w:color w:val="auto"/>
          <w:sz w:val="20"/>
        </w:rPr>
        <w:t>applicants</w:t>
      </w:r>
      <w:r w:rsidRPr="003B017A">
        <w:rPr>
          <w:rFonts w:ascii="Trebuchet MS" w:hAnsi="Trebuchet MS"/>
          <w:color w:val="auto"/>
          <w:sz w:val="20"/>
        </w:rPr>
        <w:t xml:space="preserve"> in the list of project references, but it shall be clearly visible, that </w:t>
      </w:r>
      <w:proofErr w:type="gramStart"/>
      <w:r w:rsidRPr="003B017A">
        <w:rPr>
          <w:rFonts w:ascii="Trebuchet MS" w:hAnsi="Trebuchet MS"/>
          <w:color w:val="auto"/>
          <w:sz w:val="20"/>
        </w:rPr>
        <w:t>the majority of</w:t>
      </w:r>
      <w:proofErr w:type="gramEnd"/>
      <w:r w:rsidRPr="003B017A">
        <w:rPr>
          <w:rFonts w:ascii="Trebuchet MS" w:hAnsi="Trebuchet MS"/>
          <w:color w:val="auto"/>
          <w:sz w:val="20"/>
        </w:rPr>
        <w:t xml:space="preserve"> project references relate to jointly liable association members. </w:t>
      </w:r>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b/>
          <w:color w:val="auto"/>
          <w:sz w:val="20"/>
        </w:rPr>
        <w:t>List of available personnel structure</w:t>
      </w:r>
      <w:r w:rsidRPr="003B017A">
        <w:rPr>
          <w:rFonts w:ascii="Trebuchet MS" w:hAnsi="Trebuchet MS"/>
          <w:color w:val="auto"/>
          <w:sz w:val="20"/>
        </w:rPr>
        <w:t xml:space="preserve"> for the envisaged services (of all partners) with information about education, professional experience, regional experience, years with firm, specific project-related experience and experience in similar posts (see annex 3, maximum </w:t>
      </w:r>
      <w:r w:rsidR="001379FE">
        <w:rPr>
          <w:rFonts w:ascii="Trebuchet MS" w:hAnsi="Trebuchet MS"/>
          <w:color w:val="auto"/>
          <w:sz w:val="20"/>
        </w:rPr>
        <w:t>1</w:t>
      </w:r>
      <w:r w:rsidRPr="003B017A">
        <w:rPr>
          <w:rFonts w:ascii="Trebuchet MS" w:hAnsi="Trebuchet MS"/>
          <w:color w:val="auto"/>
          <w:sz w:val="20"/>
        </w:rPr>
        <w:t xml:space="preserve">0 persons). This list shall allow a profound judgement on the </w:t>
      </w:r>
      <w:r w:rsidR="00D90428">
        <w:rPr>
          <w:rFonts w:ascii="Trebuchet MS" w:hAnsi="Trebuchet MS"/>
          <w:color w:val="auto"/>
          <w:sz w:val="20"/>
        </w:rPr>
        <w:t>applicants</w:t>
      </w:r>
      <w:r w:rsidRPr="003B017A">
        <w:rPr>
          <w:rFonts w:ascii="Trebuchet MS" w:hAnsi="Trebuchet MS"/>
          <w:color w:val="auto"/>
          <w:sz w:val="20"/>
        </w:rPr>
        <w:t xml:space="preserve">’ general ability to provide the required personnel having the specific experience for the project in case of an </w:t>
      </w:r>
      <w:proofErr w:type="gramStart"/>
      <w:r w:rsidRPr="003B017A">
        <w:rPr>
          <w:rFonts w:ascii="Trebuchet MS" w:hAnsi="Trebuchet MS"/>
          <w:color w:val="auto"/>
          <w:sz w:val="20"/>
        </w:rPr>
        <w:t xml:space="preserve">offer </w:t>
      </w:r>
      <w:r w:rsidR="001379FE">
        <w:rPr>
          <w:rFonts w:ascii="Trebuchet MS" w:hAnsi="Trebuchet MS"/>
          <w:color w:val="auto"/>
          <w:sz w:val="20"/>
        </w:rPr>
        <w:t>)section</w:t>
      </w:r>
      <w:proofErr w:type="gramEnd"/>
      <w:r w:rsidR="001379FE">
        <w:rPr>
          <w:rFonts w:ascii="Trebuchet MS" w:hAnsi="Trebuchet MS"/>
          <w:color w:val="auto"/>
          <w:sz w:val="20"/>
        </w:rPr>
        <w:t xml:space="preserve"> 3 above).</w:t>
      </w:r>
      <w:r w:rsidRPr="003B017A">
        <w:rPr>
          <w:rFonts w:ascii="Trebuchet MS" w:hAnsi="Trebuchet MS"/>
          <w:color w:val="auto"/>
          <w:sz w:val="20"/>
        </w:rPr>
        <w:t xml:space="preserve"> Personnel who are full time employees of the firm or who have a long association with the firm gets more points. </w:t>
      </w:r>
      <w:r w:rsidRPr="003B017A">
        <w:rPr>
          <w:rFonts w:ascii="Trebuchet MS" w:hAnsi="Trebuchet MS"/>
          <w:color w:val="auto"/>
          <w:sz w:val="20"/>
          <w:u w:val="single"/>
        </w:rPr>
        <w:t>Full CVs of key staff are not required at this stage.</w:t>
      </w:r>
    </w:p>
    <w:p w:rsidR="00C00972" w:rsidRPr="003B017A"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b/>
          <w:color w:val="auto"/>
          <w:sz w:val="20"/>
        </w:rPr>
        <w:t>Brief CVs</w:t>
      </w:r>
      <w:r w:rsidRPr="003B017A">
        <w:rPr>
          <w:rFonts w:ascii="Trebuchet MS" w:hAnsi="Trebuchet MS"/>
          <w:color w:val="auto"/>
          <w:sz w:val="20"/>
        </w:rPr>
        <w:t xml:space="preserve"> (1 page) of personnel proposed for backstopping and home office support</w:t>
      </w:r>
      <w:r w:rsidR="001379FE">
        <w:rPr>
          <w:rFonts w:ascii="Trebuchet MS" w:hAnsi="Trebuchet MS"/>
          <w:color w:val="auto"/>
          <w:sz w:val="20"/>
        </w:rPr>
        <w:t>.</w:t>
      </w:r>
      <w:r w:rsidRPr="003B017A">
        <w:rPr>
          <w:rFonts w:ascii="Trebuchet MS" w:hAnsi="Trebuchet MS"/>
          <w:color w:val="auto"/>
          <w:sz w:val="20"/>
        </w:rPr>
        <w:t xml:space="preserve"> The submitted CVs shall only show selected, relevant experiences and shall allow a profound judgement of the </w:t>
      </w:r>
      <w:proofErr w:type="gramStart"/>
      <w:r w:rsidR="00D90428">
        <w:rPr>
          <w:rFonts w:ascii="Trebuchet MS" w:hAnsi="Trebuchet MS"/>
          <w:color w:val="auto"/>
          <w:sz w:val="20"/>
        </w:rPr>
        <w:t>applicants</w:t>
      </w:r>
      <w:proofErr w:type="gramEnd"/>
      <w:r w:rsidRPr="003B017A">
        <w:rPr>
          <w:rFonts w:ascii="Trebuchet MS" w:hAnsi="Trebuchet MS"/>
          <w:color w:val="auto"/>
          <w:sz w:val="20"/>
        </w:rPr>
        <w:t xml:space="preserve"> home office staff in the field of backstopping and professional support (criterion 2.3).</w:t>
      </w:r>
    </w:p>
    <w:p w:rsidR="00C00972" w:rsidRDefault="00C00972" w:rsidP="003B017A">
      <w:pPr>
        <w:pStyle w:val="ListParagraph"/>
        <w:numPr>
          <w:ilvl w:val="0"/>
          <w:numId w:val="10"/>
        </w:numPr>
        <w:spacing w:before="120" w:after="120" w:line="276" w:lineRule="auto"/>
        <w:jc w:val="both"/>
        <w:rPr>
          <w:rFonts w:ascii="Trebuchet MS" w:hAnsi="Trebuchet MS"/>
          <w:color w:val="auto"/>
          <w:sz w:val="20"/>
        </w:rPr>
      </w:pPr>
      <w:r w:rsidRPr="003B017A">
        <w:rPr>
          <w:rFonts w:ascii="Trebuchet MS" w:hAnsi="Trebuchet MS"/>
          <w:color w:val="auto"/>
          <w:sz w:val="20"/>
        </w:rPr>
        <w:lastRenderedPageBreak/>
        <w:t xml:space="preserve">Brief </w:t>
      </w:r>
      <w:r w:rsidRPr="003B017A">
        <w:rPr>
          <w:rFonts w:ascii="Trebuchet MS" w:hAnsi="Trebuchet MS"/>
          <w:b/>
          <w:color w:val="auto"/>
          <w:sz w:val="20"/>
        </w:rPr>
        <w:t>overview on the staff resources</w:t>
      </w:r>
      <w:r w:rsidR="003B017A">
        <w:rPr>
          <w:rFonts w:ascii="Trebuchet MS" w:hAnsi="Trebuchet MS"/>
          <w:color w:val="auto"/>
          <w:sz w:val="20"/>
        </w:rPr>
        <w:t xml:space="preserve"> for each consortium / JV</w:t>
      </w:r>
      <w:r w:rsidRPr="003B017A">
        <w:rPr>
          <w:rFonts w:ascii="Trebuchet MS" w:hAnsi="Trebuchet MS"/>
          <w:color w:val="auto"/>
          <w:sz w:val="20"/>
        </w:rPr>
        <w:t xml:space="preserve"> member (see annex 4) for the evaluation of criterion 2.2.</w:t>
      </w:r>
    </w:p>
    <w:p w:rsidR="00D90428" w:rsidRDefault="00D90428" w:rsidP="00D90428">
      <w:pPr>
        <w:spacing w:before="120" w:after="120"/>
        <w:jc w:val="both"/>
        <w:rPr>
          <w:rFonts w:ascii="Trebuchet MS" w:hAnsi="Trebuchet MS"/>
          <w:sz w:val="20"/>
        </w:rPr>
      </w:pPr>
    </w:p>
    <w:p w:rsidR="00D90428" w:rsidRPr="00D90428" w:rsidRDefault="00D90428" w:rsidP="00D90428">
      <w:pPr>
        <w:spacing w:before="120" w:after="120"/>
        <w:jc w:val="both"/>
        <w:rPr>
          <w:rFonts w:ascii="Trebuchet MS" w:hAnsi="Trebuchet MS"/>
          <w:sz w:val="20"/>
        </w:rPr>
      </w:pPr>
    </w:p>
    <w:p w:rsidR="00C00972" w:rsidRPr="003B017A" w:rsidRDefault="00C00972" w:rsidP="003B017A">
      <w:pPr>
        <w:pStyle w:val="Heading3"/>
      </w:pPr>
      <w:bookmarkStart w:id="18" w:name="_Toc58240835"/>
      <w:r w:rsidRPr="003B017A">
        <w:t>Submission of expression of interest</w:t>
      </w:r>
      <w:bookmarkEnd w:id="18"/>
    </w:p>
    <w:p w:rsidR="00C00972" w:rsidRPr="003B017A" w:rsidRDefault="00C00972" w:rsidP="003B017A">
      <w:pPr>
        <w:jc w:val="both"/>
        <w:rPr>
          <w:rFonts w:ascii="Trebuchet MS" w:hAnsi="Trebuchet MS"/>
          <w:sz w:val="20"/>
          <w:szCs w:val="20"/>
        </w:rPr>
      </w:pPr>
      <w:r w:rsidRPr="003B017A">
        <w:rPr>
          <w:rFonts w:ascii="Trebuchet MS" w:hAnsi="Trebuchet MS"/>
          <w:sz w:val="20"/>
          <w:szCs w:val="20"/>
        </w:rPr>
        <w:t xml:space="preserve">Interested </w:t>
      </w:r>
      <w:r w:rsidR="00D90428">
        <w:rPr>
          <w:rFonts w:ascii="Trebuchet MS" w:hAnsi="Trebuchet MS"/>
          <w:sz w:val="20"/>
          <w:szCs w:val="20"/>
        </w:rPr>
        <w:t>applicants</w:t>
      </w:r>
      <w:r w:rsidRPr="003B017A">
        <w:rPr>
          <w:rFonts w:ascii="Trebuchet MS" w:hAnsi="Trebuchet MS"/>
          <w:sz w:val="20"/>
          <w:szCs w:val="20"/>
        </w:rPr>
        <w:t xml:space="preserve"> are requested to submit concise and clear, but substantial documents and to adhere to the above structure. Non-compliance with this invitation or faulty information shall lead to non-qualification. Any missing or surplus of information not specific to the material requested will be penalised (</w:t>
      </w:r>
      <w:r w:rsidRPr="003B017A">
        <w:rPr>
          <w:rFonts w:ascii="Trebuchet MS" w:hAnsi="Trebuchet MS"/>
          <w:b/>
          <w:sz w:val="20"/>
          <w:szCs w:val="20"/>
        </w:rPr>
        <w:t>see also additional information annex 6</w:t>
      </w:r>
      <w:r w:rsidRPr="003B017A">
        <w:rPr>
          <w:rFonts w:ascii="Trebuchet MS" w:hAnsi="Trebuchet MS"/>
          <w:sz w:val="20"/>
          <w:szCs w:val="20"/>
        </w:rPr>
        <w:t>)</w:t>
      </w:r>
    </w:p>
    <w:p w:rsidR="00573E84" w:rsidRPr="00573E84" w:rsidRDefault="00C00972" w:rsidP="00573E84">
      <w:pPr>
        <w:spacing w:before="240" w:line="240" w:lineRule="auto"/>
        <w:rPr>
          <w:rFonts w:ascii="Trebuchet MS" w:hAnsi="Trebuchet MS" w:cs="Arial"/>
          <w:sz w:val="20"/>
        </w:rPr>
      </w:pPr>
      <w:r w:rsidRPr="00573E84">
        <w:rPr>
          <w:rFonts w:ascii="Trebuchet MS" w:hAnsi="Trebuchet MS"/>
          <w:sz w:val="20"/>
        </w:rPr>
        <w:t xml:space="preserve">The prequalification proposal shall be submitted </w:t>
      </w:r>
      <w:r w:rsidR="00573E84" w:rsidRPr="00573E84">
        <w:rPr>
          <w:rFonts w:ascii="Trebuchet MS" w:hAnsi="Trebuchet MS" w:cs="Arial"/>
          <w:sz w:val="20"/>
        </w:rPr>
        <w:t xml:space="preserve">on or before </w:t>
      </w:r>
      <w:r w:rsidR="00573E84" w:rsidRPr="00573E84">
        <w:rPr>
          <w:rFonts w:ascii="Trebuchet MS" w:hAnsi="Trebuchet MS"/>
          <w:b/>
          <w:bCs/>
          <w:sz w:val="20"/>
        </w:rPr>
        <w:t>19</w:t>
      </w:r>
      <w:r w:rsidR="00573E84" w:rsidRPr="00573E84">
        <w:rPr>
          <w:rFonts w:ascii="Trebuchet MS" w:hAnsi="Trebuchet MS"/>
          <w:b/>
          <w:bCs/>
          <w:sz w:val="20"/>
          <w:vertAlign w:val="superscript"/>
        </w:rPr>
        <w:t>th</w:t>
      </w:r>
      <w:r w:rsidR="00573E84" w:rsidRPr="00573E84">
        <w:rPr>
          <w:rFonts w:ascii="Trebuchet MS" w:hAnsi="Trebuchet MS"/>
          <w:b/>
          <w:bCs/>
          <w:sz w:val="20"/>
        </w:rPr>
        <w:t xml:space="preserve"> February 2021, 2</w:t>
      </w:r>
      <w:r w:rsidR="00EF17F2">
        <w:rPr>
          <w:rFonts w:ascii="Trebuchet MS" w:hAnsi="Trebuchet MS"/>
          <w:b/>
          <w:bCs/>
          <w:sz w:val="20"/>
        </w:rPr>
        <w:t>2</w:t>
      </w:r>
      <w:r w:rsidR="00573E84" w:rsidRPr="00573E84">
        <w:rPr>
          <w:rFonts w:ascii="Trebuchet MS" w:hAnsi="Trebuchet MS"/>
          <w:b/>
          <w:bCs/>
          <w:sz w:val="20"/>
        </w:rPr>
        <w:t>.5</w:t>
      </w:r>
      <w:r w:rsidR="00EF17F2">
        <w:rPr>
          <w:rFonts w:ascii="Trebuchet MS" w:hAnsi="Trebuchet MS"/>
          <w:b/>
          <w:bCs/>
          <w:sz w:val="20"/>
        </w:rPr>
        <w:t>5</w:t>
      </w:r>
      <w:r w:rsidR="00573E84" w:rsidRPr="00573E84">
        <w:rPr>
          <w:rFonts w:ascii="Trebuchet MS" w:hAnsi="Trebuchet MS"/>
          <w:b/>
          <w:bCs/>
          <w:sz w:val="20"/>
        </w:rPr>
        <w:t xml:space="preserve"> hours (East Africa time) addressed to </w:t>
      </w:r>
      <w:hyperlink r:id="rId12" w:history="1">
        <w:r w:rsidR="00573E84" w:rsidRPr="005C5C4F">
          <w:rPr>
            <w:rStyle w:val="Hyperlink"/>
            <w:rFonts w:ascii="Trebuchet MS" w:hAnsi="Trebuchet MS"/>
            <w:b/>
            <w:bCs/>
            <w:sz w:val="20"/>
            <w:u w:val="single"/>
          </w:rPr>
          <w:t>kenprocurement@unicef.org</w:t>
        </w:r>
      </w:hyperlink>
      <w:r w:rsidR="00573E84" w:rsidRPr="00573E84">
        <w:rPr>
          <w:rFonts w:ascii="Trebuchet MS" w:hAnsi="Trebuchet MS"/>
          <w:b/>
          <w:bCs/>
          <w:sz w:val="20"/>
        </w:rPr>
        <w:t xml:space="preserve">. PLEASE NOTE THE EOI DOCUMENTATION SHOULD NOT BE ADDRESSED TO OR COPIED TO ANY OTHER EMALL ADDRESS OTHER THAN THE GIVEN ADDRESS. </w:t>
      </w:r>
    </w:p>
    <w:p w:rsidR="00400ADB" w:rsidRDefault="00400ADB" w:rsidP="00400ADB">
      <w:pPr>
        <w:spacing w:before="240" w:line="240" w:lineRule="auto"/>
        <w:rPr>
          <w:rFonts w:ascii="Trebuchet MS" w:hAnsi="Trebuchet MS"/>
          <w:b/>
          <w:bCs/>
          <w:sz w:val="20"/>
        </w:rPr>
      </w:pPr>
    </w:p>
    <w:p w:rsidR="00C00972" w:rsidRPr="003B017A" w:rsidRDefault="00C00972" w:rsidP="00400ADB">
      <w:pPr>
        <w:spacing w:before="240" w:line="240" w:lineRule="auto"/>
        <w:rPr>
          <w:rFonts w:ascii="Trebuchet MS" w:hAnsi="Trebuchet MS"/>
          <w:sz w:val="20"/>
          <w:szCs w:val="20"/>
        </w:rPr>
      </w:pPr>
      <w:r w:rsidRPr="003B017A">
        <w:rPr>
          <w:rFonts w:ascii="Trebuchet MS" w:hAnsi="Trebuchet MS"/>
          <w:sz w:val="20"/>
          <w:szCs w:val="20"/>
        </w:rPr>
        <w:t xml:space="preserve">All documents received after the set deadline </w:t>
      </w:r>
      <w:r w:rsidR="00060B93" w:rsidRPr="003B017A">
        <w:rPr>
          <w:rFonts w:ascii="Trebuchet MS" w:hAnsi="Trebuchet MS"/>
          <w:sz w:val="20"/>
          <w:szCs w:val="20"/>
        </w:rPr>
        <w:t>may</w:t>
      </w:r>
      <w:r w:rsidRPr="003B017A">
        <w:rPr>
          <w:rFonts w:ascii="Trebuchet MS" w:hAnsi="Trebuchet MS"/>
          <w:sz w:val="20"/>
          <w:szCs w:val="20"/>
        </w:rPr>
        <w:t xml:space="preserve"> </w:t>
      </w:r>
      <w:r w:rsidR="003B017A">
        <w:rPr>
          <w:rFonts w:ascii="Trebuchet MS" w:hAnsi="Trebuchet MS"/>
          <w:sz w:val="20"/>
          <w:szCs w:val="20"/>
        </w:rPr>
        <w:t xml:space="preserve">be </w:t>
      </w:r>
      <w:r w:rsidRPr="003B017A">
        <w:rPr>
          <w:rFonts w:ascii="Trebuchet MS" w:hAnsi="Trebuchet MS"/>
          <w:sz w:val="20"/>
          <w:szCs w:val="20"/>
        </w:rPr>
        <w:t xml:space="preserve">rejected without being evaluated. </w:t>
      </w:r>
    </w:p>
    <w:p w:rsidR="00C00972" w:rsidRPr="003B017A" w:rsidRDefault="00C00972" w:rsidP="003B017A">
      <w:pPr>
        <w:jc w:val="both"/>
        <w:rPr>
          <w:rFonts w:ascii="Trebuchet MS" w:hAnsi="Trebuchet MS"/>
          <w:sz w:val="20"/>
          <w:szCs w:val="20"/>
        </w:rPr>
      </w:pPr>
      <w:r w:rsidRPr="003B017A">
        <w:rPr>
          <w:rFonts w:ascii="Trebuchet MS" w:hAnsi="Trebuchet MS"/>
          <w:sz w:val="20"/>
          <w:szCs w:val="20"/>
        </w:rPr>
        <w:t xml:space="preserve">All costs for a site visit, obtaining information/data and preparation/submission of the prequalification document, meetings, discussions etc. in relation with the prequalification or the subsequent proposal shall be borne by the </w:t>
      </w:r>
      <w:r w:rsidR="00D90428">
        <w:rPr>
          <w:rFonts w:ascii="Trebuchet MS" w:hAnsi="Trebuchet MS"/>
          <w:sz w:val="20"/>
          <w:szCs w:val="20"/>
        </w:rPr>
        <w:t>applicants</w:t>
      </w:r>
      <w:r w:rsidRPr="003B017A">
        <w:rPr>
          <w:rFonts w:ascii="Trebuchet MS" w:hAnsi="Trebuchet MS"/>
          <w:sz w:val="20"/>
          <w:szCs w:val="20"/>
        </w:rPr>
        <w:t>.</w:t>
      </w:r>
    </w:p>
    <w:p w:rsidR="003B017A" w:rsidRDefault="00C00972" w:rsidP="003B017A">
      <w:pPr>
        <w:jc w:val="both"/>
        <w:rPr>
          <w:rFonts w:ascii="Trebuchet MS" w:hAnsi="Trebuchet MS"/>
          <w:sz w:val="20"/>
          <w:szCs w:val="20"/>
        </w:rPr>
      </w:pPr>
      <w:r w:rsidRPr="003B017A">
        <w:rPr>
          <w:rFonts w:ascii="Trebuchet MS" w:hAnsi="Trebuchet MS"/>
          <w:sz w:val="20"/>
          <w:szCs w:val="20"/>
        </w:rPr>
        <w:t xml:space="preserve">At any time, </w:t>
      </w:r>
      <w:r w:rsidR="00060B93" w:rsidRPr="003B017A">
        <w:rPr>
          <w:rFonts w:ascii="Trebuchet MS" w:hAnsi="Trebuchet MS"/>
          <w:sz w:val="20"/>
          <w:szCs w:val="20"/>
        </w:rPr>
        <w:t>UNICEF,</w:t>
      </w:r>
      <w:r w:rsidRPr="003B017A">
        <w:rPr>
          <w:rFonts w:ascii="Trebuchet MS" w:hAnsi="Trebuchet MS"/>
          <w:sz w:val="20"/>
          <w:szCs w:val="20"/>
        </w:rPr>
        <w:t xml:space="preserve"> either at its own initiative or in response to clarifications requested by an interested consultant may clarify this invitation (clarification may be requested 2 weeks before submission date latest). Such information shall be sent in writing by email to all parties, which have informed </w:t>
      </w:r>
      <w:r w:rsidR="00060B93" w:rsidRPr="003B017A">
        <w:rPr>
          <w:rFonts w:ascii="Trebuchet MS" w:hAnsi="Trebuchet MS"/>
          <w:sz w:val="20"/>
          <w:szCs w:val="20"/>
        </w:rPr>
        <w:t>UNICEF</w:t>
      </w:r>
      <w:r w:rsidRPr="003B017A">
        <w:rPr>
          <w:rFonts w:ascii="Trebuchet MS" w:hAnsi="Trebuchet MS"/>
          <w:sz w:val="20"/>
          <w:szCs w:val="20"/>
        </w:rPr>
        <w:t xml:space="preserve"> about their participation. </w:t>
      </w:r>
    </w:p>
    <w:p w:rsidR="00C00972" w:rsidRPr="003B017A" w:rsidRDefault="00C00972" w:rsidP="003B017A">
      <w:pPr>
        <w:jc w:val="both"/>
        <w:rPr>
          <w:rFonts w:ascii="Trebuchet MS" w:hAnsi="Trebuchet MS"/>
          <w:b/>
          <w:sz w:val="20"/>
          <w:szCs w:val="20"/>
        </w:rPr>
      </w:pPr>
    </w:p>
    <w:p w:rsidR="002A6E90" w:rsidRDefault="002A6E90">
      <w:pPr>
        <w:rPr>
          <w:rFonts w:ascii="Trebuchet MS" w:hAnsi="Trebuchet MS"/>
          <w:color w:val="FF0000"/>
          <w:sz w:val="20"/>
          <w:szCs w:val="20"/>
        </w:rPr>
      </w:pPr>
      <w:r>
        <w:rPr>
          <w:rFonts w:ascii="Trebuchet MS" w:hAnsi="Trebuchet MS"/>
          <w:color w:val="FF0000"/>
          <w:sz w:val="20"/>
          <w:szCs w:val="20"/>
        </w:rPr>
        <w:br w:type="page"/>
      </w:r>
    </w:p>
    <w:p w:rsidR="00C00972" w:rsidRPr="003B017A" w:rsidRDefault="00C00972" w:rsidP="003B017A">
      <w:pPr>
        <w:pStyle w:val="Heading1"/>
      </w:pPr>
      <w:bookmarkStart w:id="19" w:name="_Toc58240836"/>
      <w:r w:rsidRPr="003B017A">
        <w:lastRenderedPageBreak/>
        <w:t>List of Annexes:</w:t>
      </w:r>
      <w:bookmarkEnd w:id="19"/>
    </w:p>
    <w:p w:rsidR="00C00972" w:rsidRPr="003B017A" w:rsidRDefault="00C00972" w:rsidP="003B017A">
      <w:pPr>
        <w:rPr>
          <w:rFonts w:ascii="Trebuchet MS" w:hAnsi="Trebuchet MS"/>
          <w:sz w:val="20"/>
          <w:szCs w:val="20"/>
        </w:rPr>
      </w:pPr>
      <w:r w:rsidRPr="003B017A">
        <w:rPr>
          <w:rFonts w:ascii="Trebuchet MS" w:hAnsi="Trebuchet MS"/>
          <w:sz w:val="20"/>
          <w:szCs w:val="20"/>
        </w:rPr>
        <w:t>Annex 1: Presentation of economic and financial capacity</w:t>
      </w:r>
    </w:p>
    <w:p w:rsidR="00C00972" w:rsidRPr="003B017A" w:rsidRDefault="00C00972" w:rsidP="003B017A">
      <w:pPr>
        <w:rPr>
          <w:rFonts w:ascii="Trebuchet MS" w:hAnsi="Trebuchet MS"/>
          <w:sz w:val="20"/>
          <w:szCs w:val="20"/>
        </w:rPr>
      </w:pPr>
      <w:r w:rsidRPr="003B017A">
        <w:rPr>
          <w:rFonts w:ascii="Trebuchet MS" w:hAnsi="Trebuchet MS"/>
          <w:sz w:val="20"/>
          <w:szCs w:val="20"/>
        </w:rPr>
        <w:t xml:space="preserve">Annex 2: </w:t>
      </w:r>
      <w:r w:rsidR="002A6E90">
        <w:rPr>
          <w:rFonts w:ascii="Trebuchet MS" w:hAnsi="Trebuchet MS"/>
          <w:sz w:val="20"/>
          <w:szCs w:val="20"/>
        </w:rPr>
        <w:t>Sample of “</w:t>
      </w:r>
      <w:r w:rsidRPr="003B017A">
        <w:rPr>
          <w:rFonts w:ascii="Trebuchet MS" w:hAnsi="Trebuchet MS"/>
          <w:sz w:val="20"/>
          <w:szCs w:val="20"/>
        </w:rPr>
        <w:t>List of project references”</w:t>
      </w:r>
    </w:p>
    <w:p w:rsidR="00C00972" w:rsidRPr="003B017A" w:rsidRDefault="002A6E90" w:rsidP="003B017A">
      <w:pPr>
        <w:rPr>
          <w:rFonts w:ascii="Trebuchet MS" w:hAnsi="Trebuchet MS"/>
          <w:sz w:val="20"/>
          <w:szCs w:val="20"/>
        </w:rPr>
      </w:pPr>
      <w:r>
        <w:rPr>
          <w:rFonts w:ascii="Trebuchet MS" w:hAnsi="Trebuchet MS"/>
          <w:sz w:val="20"/>
          <w:szCs w:val="20"/>
        </w:rPr>
        <w:t>Annex 3: Sample of “</w:t>
      </w:r>
      <w:r w:rsidR="00C00972" w:rsidRPr="003B017A">
        <w:rPr>
          <w:rFonts w:ascii="Trebuchet MS" w:hAnsi="Trebuchet MS"/>
          <w:sz w:val="20"/>
          <w:szCs w:val="20"/>
        </w:rPr>
        <w:t>List of available personnel structure”</w:t>
      </w:r>
    </w:p>
    <w:p w:rsidR="00C00972" w:rsidRPr="003B017A" w:rsidRDefault="00C00972" w:rsidP="003B017A">
      <w:pPr>
        <w:rPr>
          <w:rFonts w:ascii="Trebuchet MS" w:hAnsi="Trebuchet MS"/>
          <w:sz w:val="20"/>
          <w:szCs w:val="20"/>
        </w:rPr>
      </w:pPr>
      <w:r w:rsidRPr="003B017A">
        <w:rPr>
          <w:rFonts w:ascii="Trebuchet MS" w:hAnsi="Trebuchet MS"/>
          <w:sz w:val="20"/>
          <w:szCs w:val="20"/>
        </w:rPr>
        <w:t>Annex 4: Sample of “Overview list overview of staff resources”</w:t>
      </w:r>
    </w:p>
    <w:p w:rsidR="00C00972" w:rsidRPr="003B017A" w:rsidRDefault="00C00972" w:rsidP="003B017A">
      <w:pPr>
        <w:rPr>
          <w:rFonts w:ascii="Trebuchet MS" w:hAnsi="Trebuchet MS"/>
          <w:sz w:val="20"/>
          <w:szCs w:val="20"/>
        </w:rPr>
      </w:pPr>
      <w:r w:rsidRPr="003B017A">
        <w:rPr>
          <w:rFonts w:ascii="Trebuchet MS" w:hAnsi="Trebuchet MS"/>
          <w:sz w:val="20"/>
          <w:szCs w:val="20"/>
        </w:rPr>
        <w:t>Annex 5: Declaration of Undertaking</w:t>
      </w:r>
    </w:p>
    <w:p w:rsidR="00C00972" w:rsidRPr="003B017A" w:rsidRDefault="00C00972" w:rsidP="003B017A">
      <w:pPr>
        <w:rPr>
          <w:rFonts w:ascii="Trebuchet MS" w:hAnsi="Trebuchet MS"/>
          <w:sz w:val="20"/>
          <w:szCs w:val="20"/>
        </w:rPr>
      </w:pPr>
      <w:r w:rsidRPr="003B017A">
        <w:rPr>
          <w:rFonts w:ascii="Trebuchet MS" w:hAnsi="Trebuchet MS"/>
          <w:sz w:val="20"/>
          <w:szCs w:val="20"/>
        </w:rPr>
        <w:t>Annex 6: Additional information about the evaluation procedure</w:t>
      </w:r>
    </w:p>
    <w:p w:rsidR="00C00972" w:rsidRPr="003B017A" w:rsidRDefault="00C00972" w:rsidP="003B017A">
      <w:pPr>
        <w:pStyle w:val="Heading2"/>
      </w:pPr>
      <w:bookmarkStart w:id="20" w:name="_Ref444870796"/>
      <w:bookmarkStart w:id="21" w:name="_Toc58240837"/>
      <w:r w:rsidRPr="003B017A">
        <w:t>Annex</w:t>
      </w:r>
      <w:bookmarkEnd w:id="20"/>
      <w:r w:rsidRPr="003B017A">
        <w:t xml:space="preserve"> 1: Presentation of economic and financial capacity</w:t>
      </w:r>
      <w:bookmarkEnd w:id="21"/>
      <w:r w:rsidRPr="003B017A">
        <w:t xml:space="preserve"> </w:t>
      </w:r>
    </w:p>
    <w:p w:rsidR="00C00972" w:rsidRPr="003B017A" w:rsidRDefault="00C00972" w:rsidP="003B017A">
      <w:pPr>
        <w:rPr>
          <w:rFonts w:ascii="Trebuchet MS" w:hAnsi="Trebuchet MS"/>
          <w:sz w:val="20"/>
          <w:szCs w:val="20"/>
          <w:lang w:val="en-US"/>
        </w:rPr>
      </w:pPr>
      <w:r w:rsidRPr="003B017A">
        <w:rPr>
          <w:rFonts w:ascii="Trebuchet MS" w:hAnsi="Trebuchet MS"/>
          <w:sz w:val="20"/>
          <w:szCs w:val="20"/>
        </w:rPr>
        <w:t>Please complete the following table of financial</w:t>
      </w:r>
      <w:r w:rsidRPr="003B017A">
        <w:rPr>
          <w:rFonts w:ascii="Trebuchet MS" w:hAnsi="Trebuchet MS"/>
          <w:sz w:val="20"/>
          <w:szCs w:val="20"/>
          <w:lang w:val="en-US"/>
        </w:rPr>
        <w:t xml:space="preserve"> data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please provide an explanation of the change as a footnote to the table). Any clarification or explanation which is judged necessary may be provided. If the Candidate is a public body, please provide equivalent information.</w:t>
      </w:r>
    </w:p>
    <w:p w:rsidR="00C00972" w:rsidRPr="003B017A" w:rsidRDefault="00C00972" w:rsidP="003B017A">
      <w:pPr>
        <w:pStyle w:val="LC0"/>
        <w:spacing w:line="276" w:lineRule="auto"/>
        <w:rPr>
          <w:rFonts w:ascii="Trebuchet MS" w:hAnsi="Trebuchet MS"/>
          <w:sz w:val="20"/>
          <w:lang w:val="en-US"/>
        </w:rPr>
      </w:pPr>
    </w:p>
    <w:tbl>
      <w:tblPr>
        <w:tblW w:w="77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6567"/>
        <w:gridCol w:w="1231"/>
      </w:tblGrid>
      <w:tr w:rsidR="005C0727" w:rsidRPr="003B017A" w:rsidTr="005C0727">
        <w:trPr>
          <w:trHeight w:val="820"/>
          <w:jc w:val="center"/>
        </w:trPr>
        <w:tc>
          <w:tcPr>
            <w:tcW w:w="6567" w:type="dxa"/>
            <w:vMerge w:val="restart"/>
            <w:tcBorders>
              <w:top w:val="single" w:sz="6" w:space="0" w:color="auto"/>
              <w:left w:val="single" w:sz="6" w:space="0" w:color="auto"/>
              <w:right w:val="single" w:sz="6" w:space="0" w:color="auto"/>
            </w:tcBorders>
            <w:shd w:val="pct5" w:color="auto" w:fill="FFFFFF"/>
            <w:vAlign w:val="center"/>
            <w:hideMark/>
          </w:tcPr>
          <w:p w:rsidR="005C0727" w:rsidRPr="003B017A" w:rsidRDefault="005C0727" w:rsidP="003B017A">
            <w:pPr>
              <w:widowControl w:val="0"/>
              <w:spacing w:before="60" w:after="60"/>
              <w:jc w:val="center"/>
              <w:rPr>
                <w:rFonts w:ascii="Trebuchet MS" w:hAnsi="Trebuchet MS" w:cs="Arial"/>
                <w:b/>
                <w:sz w:val="20"/>
                <w:szCs w:val="20"/>
              </w:rPr>
            </w:pPr>
            <w:r w:rsidRPr="003B017A">
              <w:rPr>
                <w:rFonts w:ascii="Trebuchet MS" w:hAnsi="Trebuchet MS" w:cs="Arial"/>
                <w:b/>
                <w:sz w:val="20"/>
                <w:szCs w:val="20"/>
                <w:lang w:val="en-US"/>
              </w:rPr>
              <w:t>Financial data</w:t>
            </w:r>
          </w:p>
        </w:tc>
        <w:tc>
          <w:tcPr>
            <w:tcW w:w="1231" w:type="dxa"/>
            <w:vMerge w:val="restart"/>
            <w:tcBorders>
              <w:top w:val="single" w:sz="6" w:space="0" w:color="auto"/>
              <w:left w:val="single" w:sz="6" w:space="0" w:color="auto"/>
              <w:right w:val="single" w:sz="6" w:space="0" w:color="auto"/>
            </w:tcBorders>
            <w:shd w:val="pct5" w:color="auto" w:fill="FFFFFF"/>
            <w:vAlign w:val="center"/>
            <w:hideMark/>
          </w:tcPr>
          <w:p w:rsidR="005C0727" w:rsidRPr="003B017A" w:rsidRDefault="005C0727" w:rsidP="003B017A">
            <w:pPr>
              <w:widowControl w:val="0"/>
              <w:spacing w:before="60" w:after="60"/>
              <w:jc w:val="center"/>
              <w:rPr>
                <w:rFonts w:ascii="Trebuchet MS" w:hAnsi="Trebuchet MS" w:cs="Arial"/>
                <w:b/>
                <w:sz w:val="20"/>
                <w:szCs w:val="20"/>
              </w:rPr>
            </w:pPr>
            <w:r w:rsidRPr="003B017A">
              <w:rPr>
                <w:rFonts w:ascii="Trebuchet MS" w:hAnsi="Trebuchet MS" w:cs="Arial"/>
                <w:b/>
                <w:sz w:val="20"/>
                <w:szCs w:val="20"/>
              </w:rPr>
              <w:t xml:space="preserve">Average </w:t>
            </w:r>
            <w:r w:rsidRPr="003B017A">
              <w:rPr>
                <w:rStyle w:val="FootnoteReference"/>
                <w:rFonts w:ascii="Trebuchet MS" w:hAnsi="Trebuchet MS" w:cs="Arial"/>
                <w:b/>
                <w:sz w:val="20"/>
                <w:szCs w:val="20"/>
              </w:rPr>
              <w:footnoteReference w:id="1"/>
            </w:r>
            <w:r w:rsidRPr="003B017A">
              <w:rPr>
                <w:rFonts w:ascii="Trebuchet MS" w:hAnsi="Trebuchet MS" w:cs="Arial"/>
                <w:b/>
                <w:sz w:val="20"/>
                <w:szCs w:val="20"/>
              </w:rPr>
              <w:br/>
              <w:t>EUR</w:t>
            </w:r>
          </w:p>
        </w:tc>
      </w:tr>
      <w:tr w:rsidR="005C0727" w:rsidRPr="003B017A" w:rsidTr="005C0727">
        <w:trPr>
          <w:trHeight w:val="820"/>
          <w:jc w:val="center"/>
        </w:trPr>
        <w:tc>
          <w:tcPr>
            <w:tcW w:w="6567" w:type="dxa"/>
            <w:vMerge/>
            <w:tcBorders>
              <w:left w:val="single" w:sz="6" w:space="0" w:color="auto"/>
              <w:bottom w:val="single" w:sz="6" w:space="0" w:color="auto"/>
              <w:right w:val="single" w:sz="6" w:space="0" w:color="auto"/>
            </w:tcBorders>
            <w:shd w:val="pct5" w:color="auto" w:fill="FFFFFF"/>
            <w:vAlign w:val="center"/>
          </w:tcPr>
          <w:p w:rsidR="005C0727" w:rsidRPr="003B017A" w:rsidRDefault="005C0727" w:rsidP="003B017A">
            <w:pPr>
              <w:widowControl w:val="0"/>
              <w:spacing w:before="60" w:after="60"/>
              <w:jc w:val="center"/>
              <w:rPr>
                <w:rFonts w:ascii="Trebuchet MS" w:hAnsi="Trebuchet MS" w:cs="Arial"/>
                <w:b/>
                <w:sz w:val="20"/>
                <w:szCs w:val="20"/>
                <w:lang w:val="en-US"/>
              </w:rPr>
            </w:pPr>
          </w:p>
        </w:tc>
        <w:tc>
          <w:tcPr>
            <w:tcW w:w="1231" w:type="dxa"/>
            <w:vMerge/>
            <w:tcBorders>
              <w:left w:val="single" w:sz="6" w:space="0" w:color="auto"/>
              <w:bottom w:val="single" w:sz="6" w:space="0" w:color="auto"/>
              <w:right w:val="single" w:sz="6" w:space="0" w:color="auto"/>
            </w:tcBorders>
            <w:shd w:val="pct5" w:color="auto" w:fill="FFFFFF"/>
            <w:vAlign w:val="center"/>
          </w:tcPr>
          <w:p w:rsidR="005C0727" w:rsidRPr="003B017A" w:rsidRDefault="005C0727" w:rsidP="003B017A">
            <w:pPr>
              <w:widowControl w:val="0"/>
              <w:spacing w:before="60" w:after="60"/>
              <w:jc w:val="center"/>
              <w:rPr>
                <w:rFonts w:ascii="Trebuchet MS" w:hAnsi="Trebuchet MS" w:cs="Arial"/>
                <w:b/>
                <w:sz w:val="20"/>
                <w:szCs w:val="20"/>
              </w:rPr>
            </w:pPr>
          </w:p>
        </w:tc>
      </w:tr>
      <w:tr w:rsidR="005C0727" w:rsidRPr="003B017A" w:rsidTr="005C0727">
        <w:trPr>
          <w:cantSplit/>
          <w:jc w:val="center"/>
        </w:trPr>
        <w:tc>
          <w:tcPr>
            <w:tcW w:w="6567" w:type="dxa"/>
            <w:tcBorders>
              <w:top w:val="single" w:sz="6" w:space="0" w:color="auto"/>
              <w:left w:val="single" w:sz="6" w:space="0" w:color="auto"/>
              <w:bottom w:val="single" w:sz="4" w:space="0" w:color="auto"/>
              <w:right w:val="single" w:sz="6" w:space="0" w:color="auto"/>
            </w:tcBorders>
            <w:vAlign w:val="center"/>
            <w:hideMark/>
          </w:tcPr>
          <w:p w:rsidR="005C0727" w:rsidRPr="003B017A" w:rsidRDefault="005C0727" w:rsidP="003B017A">
            <w:pPr>
              <w:widowControl w:val="0"/>
              <w:spacing w:before="60" w:after="60"/>
              <w:rPr>
                <w:rFonts w:ascii="Trebuchet MS" w:hAnsi="Trebuchet MS" w:cs="Arial"/>
                <w:sz w:val="20"/>
                <w:szCs w:val="20"/>
              </w:rPr>
            </w:pPr>
            <w:r>
              <w:rPr>
                <w:rFonts w:ascii="Trebuchet MS" w:hAnsi="Trebuchet MS" w:cs="Arial"/>
                <w:sz w:val="20"/>
                <w:szCs w:val="20"/>
                <w:lang w:val="en-US"/>
              </w:rPr>
              <w:t xml:space="preserve">Average </w:t>
            </w:r>
            <w:r w:rsidRPr="003B017A">
              <w:rPr>
                <w:rFonts w:ascii="Trebuchet MS" w:hAnsi="Trebuchet MS" w:cs="Arial"/>
                <w:sz w:val="20"/>
                <w:szCs w:val="20"/>
                <w:lang w:val="en-US"/>
              </w:rPr>
              <w:t>Annual turnover</w:t>
            </w:r>
            <w:r w:rsidRPr="003B017A">
              <w:rPr>
                <w:rStyle w:val="FootnoteReference"/>
                <w:rFonts w:ascii="Trebuchet MS" w:hAnsi="Trebuchet MS" w:cs="Arial"/>
                <w:sz w:val="20"/>
                <w:szCs w:val="20"/>
                <w:lang w:val="en-US"/>
              </w:rPr>
              <w:footnoteReference w:id="2"/>
            </w:r>
            <w:r w:rsidRPr="003B017A">
              <w:rPr>
                <w:rFonts w:ascii="Trebuchet MS" w:hAnsi="Trebuchet MS" w:cs="Arial"/>
                <w:sz w:val="20"/>
                <w:szCs w:val="20"/>
                <w:lang w:val="en-US"/>
              </w:rPr>
              <w:t xml:space="preserve"> excluding this contract</w:t>
            </w:r>
            <w:r>
              <w:rPr>
                <w:rFonts w:ascii="Trebuchet MS" w:hAnsi="Trebuchet MS" w:cs="Arial"/>
                <w:sz w:val="20"/>
                <w:szCs w:val="20"/>
                <w:lang w:val="en-US"/>
              </w:rPr>
              <w:t xml:space="preserve"> over 2017-2020</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5C0727" w:rsidRPr="003B017A" w:rsidRDefault="005C0727" w:rsidP="003B017A">
            <w:pPr>
              <w:widowControl w:val="0"/>
              <w:spacing w:before="60" w:after="60"/>
              <w:rPr>
                <w:rFonts w:ascii="Trebuchet MS" w:hAnsi="Trebuchet MS" w:cs="Arial"/>
                <w:strike/>
                <w:sz w:val="20"/>
                <w:szCs w:val="20"/>
              </w:rPr>
            </w:pPr>
          </w:p>
        </w:tc>
      </w:tr>
      <w:tr w:rsidR="005C0727" w:rsidRPr="003B017A" w:rsidTr="005C0727">
        <w:trPr>
          <w:cantSplit/>
          <w:jc w:val="center"/>
        </w:trPr>
        <w:tc>
          <w:tcPr>
            <w:tcW w:w="6567" w:type="dxa"/>
            <w:tcBorders>
              <w:top w:val="single" w:sz="4" w:space="0" w:color="auto"/>
              <w:left w:val="single" w:sz="6" w:space="0" w:color="auto"/>
              <w:bottom w:val="single" w:sz="6" w:space="0" w:color="auto"/>
              <w:right w:val="single" w:sz="6" w:space="0" w:color="auto"/>
            </w:tcBorders>
            <w:vAlign w:val="center"/>
            <w:hideMark/>
          </w:tcPr>
          <w:p w:rsidR="005C0727" w:rsidRPr="003B017A" w:rsidRDefault="005C0727" w:rsidP="003B017A">
            <w:pPr>
              <w:widowControl w:val="0"/>
              <w:spacing w:before="60" w:after="60"/>
              <w:rPr>
                <w:rFonts w:ascii="Trebuchet MS" w:hAnsi="Trebuchet MS" w:cs="Arial"/>
                <w:sz w:val="20"/>
                <w:szCs w:val="20"/>
              </w:rPr>
            </w:pPr>
            <w:r w:rsidRPr="003B017A">
              <w:rPr>
                <w:rFonts w:ascii="Trebuchet MS" w:hAnsi="Trebuchet MS" w:cs="Arial"/>
                <w:sz w:val="20"/>
                <w:szCs w:val="20"/>
              </w:rPr>
              <w:t>Current Assets</w:t>
            </w:r>
            <w:r w:rsidRPr="003B017A">
              <w:rPr>
                <w:rStyle w:val="FootnoteReference"/>
                <w:rFonts w:ascii="Trebuchet MS" w:hAnsi="Trebuchet MS" w:cs="Arial"/>
                <w:sz w:val="20"/>
                <w:szCs w:val="20"/>
              </w:rPr>
              <w:footnoteReference w:id="3"/>
            </w:r>
            <w:r w:rsidRPr="003B017A">
              <w:rPr>
                <w:rFonts w:ascii="Trebuchet MS" w:hAnsi="Trebuchet MS" w:cs="Arial"/>
                <w:sz w:val="20"/>
                <w:szCs w:val="20"/>
              </w:rPr>
              <w:t xml:space="preserve"> </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5C0727" w:rsidRPr="003B017A" w:rsidRDefault="005C0727" w:rsidP="003B017A">
            <w:pPr>
              <w:widowControl w:val="0"/>
              <w:spacing w:before="60" w:after="60"/>
              <w:rPr>
                <w:rFonts w:ascii="Trebuchet MS" w:hAnsi="Trebuchet MS" w:cs="Arial"/>
                <w:strike/>
                <w:sz w:val="20"/>
                <w:szCs w:val="20"/>
              </w:rPr>
            </w:pPr>
          </w:p>
        </w:tc>
      </w:tr>
      <w:tr w:rsidR="005C0727" w:rsidRPr="003B017A" w:rsidTr="005C0727">
        <w:trPr>
          <w:cantSplit/>
          <w:jc w:val="center"/>
        </w:trPr>
        <w:tc>
          <w:tcPr>
            <w:tcW w:w="6567" w:type="dxa"/>
            <w:tcBorders>
              <w:top w:val="single" w:sz="6" w:space="0" w:color="auto"/>
              <w:left w:val="single" w:sz="6" w:space="0" w:color="auto"/>
              <w:bottom w:val="single" w:sz="6" w:space="0" w:color="auto"/>
              <w:right w:val="single" w:sz="6" w:space="0" w:color="auto"/>
            </w:tcBorders>
            <w:vAlign w:val="center"/>
            <w:hideMark/>
          </w:tcPr>
          <w:p w:rsidR="005C0727" w:rsidRPr="003B017A" w:rsidRDefault="005C0727" w:rsidP="003B017A">
            <w:pPr>
              <w:widowControl w:val="0"/>
              <w:spacing w:before="60" w:after="60"/>
              <w:rPr>
                <w:rFonts w:ascii="Trebuchet MS" w:hAnsi="Trebuchet MS" w:cs="Arial"/>
                <w:sz w:val="20"/>
                <w:szCs w:val="20"/>
              </w:rPr>
            </w:pPr>
            <w:r w:rsidRPr="003B017A">
              <w:rPr>
                <w:rFonts w:ascii="Trebuchet MS" w:hAnsi="Trebuchet MS" w:cs="Arial"/>
                <w:sz w:val="20"/>
                <w:szCs w:val="20"/>
              </w:rPr>
              <w:t>Current Liabilities</w:t>
            </w:r>
            <w:r w:rsidRPr="003B017A">
              <w:rPr>
                <w:rStyle w:val="FootnoteReference"/>
                <w:rFonts w:ascii="Trebuchet MS" w:hAnsi="Trebuchet MS" w:cs="Arial"/>
                <w:sz w:val="20"/>
                <w:szCs w:val="20"/>
              </w:rPr>
              <w:footnoteReference w:id="4"/>
            </w:r>
            <w:r w:rsidRPr="003B017A">
              <w:rPr>
                <w:rFonts w:ascii="Trebuchet MS" w:hAnsi="Trebuchet MS" w:cs="Arial"/>
                <w:sz w:val="20"/>
                <w:szCs w:val="20"/>
              </w:rPr>
              <w:t xml:space="preserve"> </w:t>
            </w:r>
          </w:p>
        </w:tc>
        <w:tc>
          <w:tcPr>
            <w:tcW w:w="1231" w:type="dxa"/>
            <w:tcBorders>
              <w:top w:val="single" w:sz="6" w:space="0" w:color="auto"/>
              <w:left w:val="single" w:sz="6" w:space="0" w:color="auto"/>
              <w:bottom w:val="single" w:sz="6" w:space="0" w:color="auto"/>
              <w:right w:val="single" w:sz="6" w:space="0" w:color="auto"/>
            </w:tcBorders>
            <w:shd w:val="clear" w:color="auto" w:fill="FFFFFF"/>
            <w:vAlign w:val="center"/>
          </w:tcPr>
          <w:p w:rsidR="005C0727" w:rsidRPr="003B017A" w:rsidRDefault="005C0727" w:rsidP="003B017A">
            <w:pPr>
              <w:widowControl w:val="0"/>
              <w:spacing w:before="60" w:after="60"/>
              <w:rPr>
                <w:rFonts w:ascii="Trebuchet MS" w:hAnsi="Trebuchet MS" w:cs="Arial"/>
                <w:strike/>
                <w:sz w:val="20"/>
                <w:szCs w:val="20"/>
              </w:rPr>
            </w:pPr>
          </w:p>
        </w:tc>
      </w:tr>
    </w:tbl>
    <w:p w:rsidR="00C00972" w:rsidRPr="003B017A" w:rsidRDefault="00C00972" w:rsidP="003B017A">
      <w:pPr>
        <w:pStyle w:val="LC0"/>
        <w:spacing w:line="276" w:lineRule="auto"/>
        <w:rPr>
          <w:rFonts w:ascii="Trebuchet MS" w:hAnsi="Trebuchet MS"/>
          <w:sz w:val="20"/>
          <w:lang w:val="en-US"/>
        </w:rPr>
      </w:pPr>
    </w:p>
    <w:p w:rsidR="00C00972" w:rsidRPr="003B017A" w:rsidRDefault="00C00972" w:rsidP="003B017A">
      <w:pPr>
        <w:pStyle w:val="LC0"/>
        <w:spacing w:line="276" w:lineRule="auto"/>
        <w:rPr>
          <w:rFonts w:ascii="Trebuchet MS" w:hAnsi="Trebuchet MS"/>
          <w:sz w:val="20"/>
          <w:lang w:val="en-US"/>
        </w:rPr>
        <w:sectPr w:rsidR="00C00972" w:rsidRPr="003B017A" w:rsidSect="00713CA6">
          <w:headerReference w:type="even" r:id="rId13"/>
          <w:headerReference w:type="default" r:id="rId14"/>
          <w:footerReference w:type="even" r:id="rId15"/>
          <w:footerReference w:type="default" r:id="rId16"/>
          <w:headerReference w:type="first" r:id="rId17"/>
          <w:footerReference w:type="first" r:id="rId18"/>
          <w:pgSz w:w="11907" w:h="16840" w:code="9"/>
          <w:pgMar w:top="1530" w:right="1134" w:bottom="1418" w:left="1418" w:header="680" w:footer="284" w:gutter="0"/>
          <w:cols w:space="708"/>
          <w:docGrid w:linePitch="360"/>
        </w:sectPr>
      </w:pPr>
      <w:r w:rsidRPr="003B017A">
        <w:rPr>
          <w:rFonts w:ascii="Trebuchet MS" w:hAnsi="Trebuchet MS"/>
          <w:sz w:val="20"/>
          <w:lang w:val="en-US"/>
        </w:rPr>
        <w:t xml:space="preserve"> </w:t>
      </w:r>
    </w:p>
    <w:p w:rsidR="00C00972" w:rsidRPr="003B017A" w:rsidRDefault="00C00972" w:rsidP="003B017A">
      <w:pPr>
        <w:pStyle w:val="Heading2"/>
      </w:pPr>
      <w:bookmarkStart w:id="22" w:name="_Toc58240838"/>
      <w:r w:rsidRPr="003B017A">
        <w:lastRenderedPageBreak/>
        <w:t xml:space="preserve">Annex 2: Sample </w:t>
      </w:r>
      <w:proofErr w:type="gramStart"/>
      <w:r w:rsidRPr="003B017A">
        <w:t>of ”List</w:t>
      </w:r>
      <w:proofErr w:type="gramEnd"/>
      <w:r w:rsidRPr="003B017A">
        <w:t xml:space="preserve"> of project references”</w:t>
      </w:r>
      <w:bookmarkEnd w:id="22"/>
    </w:p>
    <w:tbl>
      <w:tblPr>
        <w:tblW w:w="13757" w:type="dxa"/>
        <w:tblInd w:w="433" w:type="dxa"/>
        <w:tblLayout w:type="fixed"/>
        <w:tblCellMar>
          <w:left w:w="0" w:type="dxa"/>
          <w:right w:w="0" w:type="dxa"/>
        </w:tblCellMar>
        <w:tblLook w:val="0000" w:firstRow="0" w:lastRow="0" w:firstColumn="0" w:lastColumn="0" w:noHBand="0" w:noVBand="0"/>
      </w:tblPr>
      <w:tblGrid>
        <w:gridCol w:w="1704"/>
        <w:gridCol w:w="1133"/>
        <w:gridCol w:w="1560"/>
        <w:gridCol w:w="1843"/>
        <w:gridCol w:w="1416"/>
        <w:gridCol w:w="1560"/>
        <w:gridCol w:w="1560"/>
        <w:gridCol w:w="1416"/>
        <w:gridCol w:w="1565"/>
      </w:tblGrid>
      <w:tr w:rsidR="003B017A" w:rsidRPr="003B017A" w:rsidTr="003B017A">
        <w:trPr>
          <w:trHeight w:hRule="exact" w:val="269"/>
        </w:trPr>
        <w:tc>
          <w:tcPr>
            <w:tcW w:w="1704" w:type="dxa"/>
            <w:tcBorders>
              <w:top w:val="single" w:sz="4" w:space="0" w:color="auto"/>
              <w:left w:val="single" w:sz="4" w:space="0" w:color="auto"/>
              <w:bottom w:val="single" w:sz="4" w:space="0" w:color="auto"/>
              <w:right w:val="single" w:sz="4" w:space="0" w:color="auto"/>
            </w:tcBorders>
            <w:shd w:val="solid" w:color="BFBFBF" w:fill="auto"/>
            <w:vAlign w:val="center"/>
          </w:tcPr>
          <w:p w:rsidR="00C00972" w:rsidRPr="003B017A" w:rsidRDefault="00C00972" w:rsidP="003B017A">
            <w:pPr>
              <w:widowControl w:val="0"/>
              <w:kinsoku w:val="0"/>
              <w:overflowPunct w:val="0"/>
              <w:jc w:val="center"/>
              <w:textAlignment w:val="baseline"/>
              <w:rPr>
                <w:rFonts w:ascii="Trebuchet MS" w:hAnsi="Trebuchet MS" w:cs="Arial"/>
                <w:spacing w:val="-3"/>
                <w:sz w:val="20"/>
                <w:szCs w:val="20"/>
              </w:rPr>
            </w:pPr>
            <w:r w:rsidRPr="003B017A">
              <w:rPr>
                <w:rFonts w:ascii="Trebuchet MS" w:hAnsi="Trebuchet MS" w:cs="Arial"/>
                <w:spacing w:val="-3"/>
                <w:sz w:val="20"/>
                <w:szCs w:val="20"/>
              </w:rPr>
              <w:t>Ref.</w:t>
            </w:r>
            <w:r w:rsidR="00EF1724">
              <w:rPr>
                <w:rFonts w:ascii="Trebuchet MS" w:hAnsi="Trebuchet MS" w:cs="Arial"/>
                <w:spacing w:val="-3"/>
                <w:sz w:val="20"/>
                <w:szCs w:val="20"/>
              </w:rPr>
              <w:t xml:space="preserve"> </w:t>
            </w:r>
            <w:r w:rsidRPr="003B017A">
              <w:rPr>
                <w:rFonts w:ascii="Trebuchet MS" w:hAnsi="Trebuchet MS" w:cs="Arial"/>
                <w:spacing w:val="-3"/>
                <w:sz w:val="20"/>
                <w:szCs w:val="20"/>
              </w:rPr>
              <w:t>No.</w:t>
            </w:r>
          </w:p>
        </w:tc>
        <w:tc>
          <w:tcPr>
            <w:tcW w:w="2693" w:type="dxa"/>
            <w:gridSpan w:val="2"/>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3B017A">
            <w:pPr>
              <w:widowControl w:val="0"/>
              <w:kinsoku w:val="0"/>
              <w:overflowPunct w:val="0"/>
              <w:ind w:left="86"/>
              <w:textAlignment w:val="baseline"/>
              <w:rPr>
                <w:rFonts w:ascii="Trebuchet MS" w:hAnsi="Trebuchet MS" w:cs="Arial"/>
                <w:spacing w:val="-1"/>
                <w:sz w:val="20"/>
                <w:szCs w:val="20"/>
              </w:rPr>
            </w:pPr>
            <w:r w:rsidRPr="003B017A">
              <w:rPr>
                <w:rFonts w:ascii="Trebuchet MS" w:hAnsi="Trebuchet MS" w:cs="Arial"/>
                <w:spacing w:val="-1"/>
                <w:sz w:val="20"/>
                <w:szCs w:val="20"/>
              </w:rPr>
              <w:t>Project title</w:t>
            </w:r>
          </w:p>
        </w:tc>
        <w:tc>
          <w:tcPr>
            <w:tcW w:w="9360" w:type="dxa"/>
            <w:gridSpan w:val="6"/>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r>
      <w:tr w:rsidR="003B017A" w:rsidRPr="003B017A" w:rsidTr="003B017A">
        <w:trPr>
          <w:trHeight w:hRule="exact" w:val="1022"/>
        </w:trPr>
        <w:tc>
          <w:tcPr>
            <w:tcW w:w="1704"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Name of candidate</w:t>
            </w:r>
          </w:p>
        </w:tc>
        <w:tc>
          <w:tcPr>
            <w:tcW w:w="1133"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Country or region</w:t>
            </w:r>
          </w:p>
        </w:tc>
        <w:tc>
          <w:tcPr>
            <w:tcW w:w="1560"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jc w:val="center"/>
              <w:textAlignment w:val="baseline"/>
              <w:rPr>
                <w:rFonts w:ascii="Trebuchet MS" w:hAnsi="Trebuchet MS" w:cs="Arial"/>
                <w:sz w:val="20"/>
                <w:szCs w:val="20"/>
              </w:rPr>
            </w:pPr>
            <w:r w:rsidRPr="003B017A">
              <w:rPr>
                <w:rFonts w:ascii="Trebuchet MS" w:hAnsi="Trebuchet MS" w:cs="Arial"/>
                <w:sz w:val="20"/>
                <w:szCs w:val="20"/>
              </w:rPr>
              <w:t>Overall project</w:t>
            </w:r>
            <w:r w:rsidRPr="003B017A">
              <w:rPr>
                <w:rFonts w:ascii="Trebuchet MS" w:hAnsi="Trebuchet MS" w:cs="Arial"/>
                <w:sz w:val="20"/>
                <w:szCs w:val="20"/>
              </w:rPr>
              <w:br/>
              <w:t>value</w:t>
            </w:r>
            <w:r w:rsidRPr="003B017A">
              <w:rPr>
                <w:rFonts w:ascii="Trebuchet MS" w:hAnsi="Trebuchet MS" w:cs="Arial"/>
                <w:sz w:val="20"/>
                <w:szCs w:val="20"/>
              </w:rPr>
              <w:br/>
              <w:t>(consulting</w:t>
            </w:r>
            <w:r w:rsidRPr="003B017A">
              <w:rPr>
                <w:rFonts w:ascii="Trebuchet MS" w:hAnsi="Trebuchet MS" w:cs="Arial"/>
                <w:sz w:val="20"/>
                <w:szCs w:val="20"/>
              </w:rPr>
              <w:br/>
              <w:t>fee in EUR)</w:t>
            </w:r>
          </w:p>
        </w:tc>
        <w:tc>
          <w:tcPr>
            <w:tcW w:w="1843"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251"/>
              <w:jc w:val="center"/>
              <w:textAlignment w:val="baseline"/>
              <w:rPr>
                <w:rFonts w:ascii="Trebuchet MS" w:hAnsi="Trebuchet MS" w:cs="Arial"/>
                <w:sz w:val="20"/>
                <w:szCs w:val="20"/>
              </w:rPr>
            </w:pPr>
            <w:r w:rsidRPr="003B017A">
              <w:rPr>
                <w:rFonts w:ascii="Trebuchet MS" w:hAnsi="Trebuchet MS" w:cs="Arial"/>
                <w:sz w:val="20"/>
                <w:szCs w:val="20"/>
              </w:rPr>
              <w:t>Proportion</w:t>
            </w:r>
            <w:r w:rsidRPr="003B017A">
              <w:rPr>
                <w:rFonts w:ascii="Trebuchet MS" w:hAnsi="Trebuchet MS" w:cs="Arial"/>
                <w:sz w:val="20"/>
                <w:szCs w:val="20"/>
              </w:rPr>
              <w:br/>
              <w:t>carried out by</w:t>
            </w:r>
            <w:r w:rsidRPr="003B017A">
              <w:rPr>
                <w:rFonts w:ascii="Trebuchet MS" w:hAnsi="Trebuchet MS" w:cs="Arial"/>
                <w:sz w:val="20"/>
                <w:szCs w:val="20"/>
              </w:rPr>
              <w:br/>
              <w:t>candidate (%)</w:t>
            </w:r>
          </w:p>
        </w:tc>
        <w:tc>
          <w:tcPr>
            <w:tcW w:w="1416"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No. of staff</w:t>
            </w:r>
            <w:r w:rsidRPr="003B017A">
              <w:rPr>
                <w:rFonts w:ascii="Trebuchet MS" w:hAnsi="Trebuchet MS" w:cs="Arial"/>
                <w:sz w:val="20"/>
                <w:szCs w:val="20"/>
              </w:rPr>
              <w:br/>
              <w:t>provided</w:t>
            </w:r>
          </w:p>
        </w:tc>
        <w:tc>
          <w:tcPr>
            <w:tcW w:w="1560"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Name of</w:t>
            </w:r>
            <w:r w:rsidRPr="003B017A">
              <w:rPr>
                <w:rFonts w:ascii="Trebuchet MS" w:hAnsi="Trebuchet MS" w:cs="Arial"/>
                <w:sz w:val="20"/>
                <w:szCs w:val="20"/>
              </w:rPr>
              <w:br/>
              <w:t>Client</w:t>
            </w:r>
          </w:p>
        </w:tc>
        <w:tc>
          <w:tcPr>
            <w:tcW w:w="1560"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Origin of</w:t>
            </w:r>
            <w:r w:rsidRPr="003B017A">
              <w:rPr>
                <w:rFonts w:ascii="Trebuchet MS" w:hAnsi="Trebuchet MS" w:cs="Arial"/>
                <w:sz w:val="20"/>
                <w:szCs w:val="20"/>
              </w:rPr>
              <w:br/>
              <w:t>funding</w:t>
            </w:r>
          </w:p>
        </w:tc>
        <w:tc>
          <w:tcPr>
            <w:tcW w:w="1416"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Dates</w:t>
            </w:r>
            <w:r w:rsidRPr="003B017A">
              <w:rPr>
                <w:rFonts w:ascii="Trebuchet MS" w:hAnsi="Trebuchet MS" w:cs="Arial"/>
                <w:sz w:val="20"/>
                <w:szCs w:val="20"/>
              </w:rPr>
              <w:br/>
              <w:t>(start/end)</w:t>
            </w:r>
          </w:p>
        </w:tc>
        <w:tc>
          <w:tcPr>
            <w:tcW w:w="1565" w:type="dxa"/>
            <w:tcBorders>
              <w:top w:val="single" w:sz="4" w:space="0" w:color="auto"/>
              <w:left w:val="single" w:sz="4" w:space="0" w:color="auto"/>
              <w:bottom w:val="single" w:sz="4" w:space="0" w:color="auto"/>
              <w:right w:val="single" w:sz="4" w:space="0" w:color="auto"/>
            </w:tcBorders>
            <w:shd w:val="solid" w:color="DFDFDF" w:fill="auto"/>
          </w:tcPr>
          <w:p w:rsidR="00C00972" w:rsidRPr="003B017A" w:rsidRDefault="00C00972" w:rsidP="003B017A">
            <w:pPr>
              <w:widowControl w:val="0"/>
              <w:kinsoku w:val="0"/>
              <w:overflowPunct w:val="0"/>
              <w:spacing w:after="506"/>
              <w:jc w:val="center"/>
              <w:textAlignment w:val="baseline"/>
              <w:rPr>
                <w:rFonts w:ascii="Trebuchet MS" w:hAnsi="Trebuchet MS" w:cs="Arial"/>
                <w:sz w:val="20"/>
                <w:szCs w:val="20"/>
              </w:rPr>
            </w:pPr>
            <w:r w:rsidRPr="003B017A">
              <w:rPr>
                <w:rFonts w:ascii="Trebuchet MS" w:hAnsi="Trebuchet MS" w:cs="Arial"/>
                <w:sz w:val="20"/>
                <w:szCs w:val="20"/>
              </w:rPr>
              <w:t>Name of partners if any</w:t>
            </w:r>
          </w:p>
        </w:tc>
      </w:tr>
      <w:tr w:rsidR="003B017A" w:rsidRPr="003B017A" w:rsidTr="003B017A">
        <w:trPr>
          <w:trHeight w:hRule="exact" w:val="514"/>
        </w:trPr>
        <w:tc>
          <w:tcPr>
            <w:tcW w:w="1704"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133"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416"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1565" w:type="dxa"/>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r>
      <w:tr w:rsidR="003B017A" w:rsidRPr="003B017A" w:rsidTr="003B017A">
        <w:trPr>
          <w:trHeight w:hRule="exact" w:val="264"/>
        </w:trPr>
        <w:tc>
          <w:tcPr>
            <w:tcW w:w="9216" w:type="dxa"/>
            <w:gridSpan w:val="6"/>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3B017A">
            <w:pPr>
              <w:widowControl w:val="0"/>
              <w:kinsoku w:val="0"/>
              <w:overflowPunct w:val="0"/>
              <w:jc w:val="center"/>
              <w:textAlignment w:val="baseline"/>
              <w:rPr>
                <w:rFonts w:ascii="Trebuchet MS" w:hAnsi="Trebuchet MS" w:cs="Arial"/>
                <w:sz w:val="20"/>
                <w:szCs w:val="20"/>
              </w:rPr>
            </w:pPr>
            <w:r w:rsidRPr="003B017A">
              <w:rPr>
                <w:rFonts w:ascii="Trebuchet MS" w:hAnsi="Trebuchet MS" w:cs="Arial"/>
                <w:sz w:val="20"/>
                <w:szCs w:val="20"/>
              </w:rPr>
              <w:t>Detailed description project</w:t>
            </w:r>
          </w:p>
        </w:tc>
        <w:tc>
          <w:tcPr>
            <w:tcW w:w="4541" w:type="dxa"/>
            <w:gridSpan w:val="3"/>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3B017A">
            <w:pPr>
              <w:widowControl w:val="0"/>
              <w:kinsoku w:val="0"/>
              <w:overflowPunct w:val="0"/>
              <w:jc w:val="center"/>
              <w:textAlignment w:val="baseline"/>
              <w:rPr>
                <w:rFonts w:ascii="Trebuchet MS" w:hAnsi="Trebuchet MS" w:cs="Arial"/>
                <w:sz w:val="20"/>
                <w:szCs w:val="20"/>
              </w:rPr>
            </w:pPr>
            <w:r w:rsidRPr="003B017A">
              <w:rPr>
                <w:rFonts w:ascii="Trebuchet MS" w:hAnsi="Trebuchet MS" w:cs="Arial"/>
                <w:sz w:val="20"/>
                <w:szCs w:val="20"/>
              </w:rPr>
              <w:t>Type of services provided</w:t>
            </w:r>
          </w:p>
        </w:tc>
      </w:tr>
      <w:tr w:rsidR="003B017A" w:rsidRPr="003B017A" w:rsidTr="003B017A">
        <w:trPr>
          <w:trHeight w:hRule="exact" w:val="3942"/>
        </w:trPr>
        <w:tc>
          <w:tcPr>
            <w:tcW w:w="9216" w:type="dxa"/>
            <w:gridSpan w:val="6"/>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c>
          <w:tcPr>
            <w:tcW w:w="4541" w:type="dxa"/>
            <w:gridSpan w:val="3"/>
            <w:tcBorders>
              <w:top w:val="single" w:sz="4" w:space="0" w:color="auto"/>
              <w:left w:val="single" w:sz="4" w:space="0" w:color="auto"/>
              <w:bottom w:val="single" w:sz="4" w:space="0" w:color="auto"/>
              <w:right w:val="single" w:sz="4" w:space="0" w:color="auto"/>
            </w:tcBorders>
          </w:tcPr>
          <w:p w:rsidR="00C00972" w:rsidRPr="003B017A" w:rsidRDefault="00C00972" w:rsidP="003B017A">
            <w:pPr>
              <w:widowControl w:val="0"/>
              <w:kinsoku w:val="0"/>
              <w:overflowPunct w:val="0"/>
              <w:textAlignment w:val="baseline"/>
              <w:rPr>
                <w:rFonts w:ascii="Trebuchet MS" w:hAnsi="Trebuchet MS" w:cs="Arial"/>
                <w:sz w:val="20"/>
                <w:szCs w:val="20"/>
              </w:rPr>
            </w:pPr>
          </w:p>
        </w:tc>
      </w:tr>
    </w:tbl>
    <w:p w:rsidR="00C00972" w:rsidRPr="003B017A" w:rsidRDefault="00C00972" w:rsidP="00C00972">
      <w:pPr>
        <w:rPr>
          <w:rFonts w:ascii="Trebuchet MS" w:hAnsi="Trebuchet MS"/>
          <w:b/>
          <w:sz w:val="20"/>
          <w:szCs w:val="20"/>
        </w:rPr>
      </w:pPr>
    </w:p>
    <w:p w:rsidR="00C00972" w:rsidRPr="003B017A" w:rsidRDefault="00C00972" w:rsidP="00C00972">
      <w:pPr>
        <w:spacing w:line="240" w:lineRule="auto"/>
        <w:rPr>
          <w:rFonts w:ascii="Trebuchet MS" w:hAnsi="Trebuchet MS"/>
          <w:b/>
          <w:sz w:val="20"/>
          <w:szCs w:val="20"/>
        </w:rPr>
      </w:pPr>
      <w:r w:rsidRPr="003B017A">
        <w:rPr>
          <w:rFonts w:ascii="Trebuchet MS" w:hAnsi="Trebuchet MS"/>
          <w:b/>
          <w:sz w:val="20"/>
          <w:szCs w:val="20"/>
        </w:rPr>
        <w:br w:type="page"/>
      </w:r>
    </w:p>
    <w:p w:rsidR="00C00972" w:rsidRPr="003B017A" w:rsidRDefault="00C00972" w:rsidP="003B017A">
      <w:pPr>
        <w:pStyle w:val="Heading2"/>
      </w:pPr>
      <w:bookmarkStart w:id="23" w:name="_Toc58240839"/>
      <w:r w:rsidRPr="003B017A">
        <w:lastRenderedPageBreak/>
        <w:t xml:space="preserve">Annex 3: Sample </w:t>
      </w:r>
      <w:proofErr w:type="gramStart"/>
      <w:r w:rsidRPr="003B017A">
        <w:t>of ”List</w:t>
      </w:r>
      <w:proofErr w:type="gramEnd"/>
      <w:r w:rsidRPr="003B017A">
        <w:t xml:space="preserve"> of available personnel structure”</w:t>
      </w:r>
      <w:bookmarkEnd w:id="23"/>
    </w:p>
    <w:tbl>
      <w:tblPr>
        <w:tblW w:w="14184" w:type="dxa"/>
        <w:tblInd w:w="20" w:type="dxa"/>
        <w:tblLayout w:type="fixed"/>
        <w:tblCellMar>
          <w:left w:w="0" w:type="dxa"/>
          <w:right w:w="0" w:type="dxa"/>
        </w:tblCellMar>
        <w:tblLook w:val="0000" w:firstRow="0" w:lastRow="0" w:firstColumn="0" w:lastColumn="0" w:noHBand="0" w:noVBand="0"/>
      </w:tblPr>
      <w:tblGrid>
        <w:gridCol w:w="1738"/>
        <w:gridCol w:w="825"/>
        <w:gridCol w:w="1407"/>
        <w:gridCol w:w="1540"/>
        <w:gridCol w:w="2434"/>
        <w:gridCol w:w="1843"/>
        <w:gridCol w:w="1560"/>
        <w:gridCol w:w="1277"/>
        <w:gridCol w:w="1560"/>
      </w:tblGrid>
      <w:tr w:rsidR="00C00972" w:rsidRPr="003B017A" w:rsidTr="00403711">
        <w:trPr>
          <w:trHeight w:hRule="exact" w:val="1027"/>
        </w:trPr>
        <w:tc>
          <w:tcPr>
            <w:tcW w:w="1738"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750" w:line="252" w:lineRule="exact"/>
              <w:ind w:left="91"/>
              <w:textAlignment w:val="baseline"/>
              <w:rPr>
                <w:rFonts w:ascii="Trebuchet MS" w:hAnsi="Trebuchet MS" w:cs="Arial"/>
                <w:color w:val="000000"/>
                <w:spacing w:val="-1"/>
                <w:sz w:val="20"/>
                <w:szCs w:val="20"/>
              </w:rPr>
            </w:pPr>
            <w:r w:rsidRPr="003B017A">
              <w:rPr>
                <w:rFonts w:ascii="Trebuchet MS" w:hAnsi="Trebuchet MS" w:cs="Arial"/>
                <w:color w:val="000000"/>
                <w:spacing w:val="-1"/>
                <w:sz w:val="20"/>
                <w:szCs w:val="20"/>
              </w:rPr>
              <w:t>Name of person</w:t>
            </w:r>
          </w:p>
        </w:tc>
        <w:tc>
          <w:tcPr>
            <w:tcW w:w="825"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246"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Age or</w:t>
            </w:r>
            <w:r w:rsidRPr="003B017A">
              <w:rPr>
                <w:rFonts w:ascii="Trebuchet MS" w:hAnsi="Trebuchet MS" w:cs="Arial"/>
                <w:color w:val="000000"/>
                <w:sz w:val="20"/>
                <w:szCs w:val="20"/>
              </w:rPr>
              <w:br/>
              <w:t>Year</w:t>
            </w:r>
            <w:r w:rsidRPr="003B017A">
              <w:rPr>
                <w:rFonts w:ascii="Trebuchet MS" w:hAnsi="Trebuchet MS" w:cs="Arial"/>
                <w:color w:val="000000"/>
                <w:sz w:val="20"/>
                <w:szCs w:val="20"/>
              </w:rPr>
              <w:br/>
              <w:t>of birth</w:t>
            </w:r>
          </w:p>
        </w:tc>
        <w:tc>
          <w:tcPr>
            <w:tcW w:w="1407"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246"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Professional</w:t>
            </w:r>
            <w:r w:rsidRPr="003B017A">
              <w:rPr>
                <w:rFonts w:ascii="Trebuchet MS" w:hAnsi="Trebuchet MS" w:cs="Arial"/>
                <w:color w:val="000000"/>
                <w:sz w:val="20"/>
                <w:szCs w:val="20"/>
              </w:rPr>
              <w:br/>
              <w:t>experience</w:t>
            </w:r>
            <w:r w:rsidRPr="003B017A">
              <w:rPr>
                <w:rFonts w:ascii="Trebuchet MS" w:hAnsi="Trebuchet MS" w:cs="Arial"/>
                <w:color w:val="000000"/>
                <w:sz w:val="20"/>
                <w:szCs w:val="20"/>
              </w:rPr>
              <w:br/>
              <w:t>(years)</w:t>
            </w:r>
          </w:p>
        </w:tc>
        <w:tc>
          <w:tcPr>
            <w:tcW w:w="1540"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246"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Employment</w:t>
            </w:r>
            <w:r w:rsidRPr="003B017A">
              <w:rPr>
                <w:rFonts w:ascii="Trebuchet MS" w:hAnsi="Trebuchet MS" w:cs="Arial"/>
                <w:color w:val="000000"/>
                <w:sz w:val="20"/>
                <w:szCs w:val="20"/>
              </w:rPr>
              <w:br/>
              <w:t>with company</w:t>
            </w:r>
            <w:r w:rsidRPr="003B017A">
              <w:rPr>
                <w:rFonts w:ascii="Trebuchet MS" w:hAnsi="Trebuchet MS" w:cs="Arial"/>
                <w:color w:val="000000"/>
                <w:sz w:val="20"/>
                <w:szCs w:val="20"/>
              </w:rPr>
              <w:br/>
              <w:t>(years)</w:t>
            </w:r>
          </w:p>
        </w:tc>
        <w:tc>
          <w:tcPr>
            <w:tcW w:w="2434"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246"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Professional education/qualification and year of graduation</w:t>
            </w:r>
          </w:p>
        </w:tc>
        <w:tc>
          <w:tcPr>
            <w:tcW w:w="1843"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246"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Position/function</w:t>
            </w:r>
            <w:r w:rsidRPr="003B017A">
              <w:rPr>
                <w:rFonts w:ascii="Trebuchet MS" w:hAnsi="Trebuchet MS" w:cs="Arial"/>
                <w:color w:val="000000"/>
                <w:sz w:val="20"/>
                <w:szCs w:val="20"/>
              </w:rPr>
              <w:br/>
              <w:t>within company</w:t>
            </w:r>
            <w:r w:rsidRPr="003B017A">
              <w:rPr>
                <w:rFonts w:ascii="Trebuchet MS" w:hAnsi="Trebuchet MS" w:cs="Arial"/>
                <w:color w:val="000000"/>
                <w:sz w:val="20"/>
                <w:szCs w:val="20"/>
              </w:rPr>
              <w:br/>
              <w:t>(years)</w:t>
            </w:r>
          </w:p>
        </w:tc>
        <w:tc>
          <w:tcPr>
            <w:tcW w:w="1560"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line="250"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Project related experience/ experience in similar posts</w:t>
            </w:r>
          </w:p>
        </w:tc>
        <w:tc>
          <w:tcPr>
            <w:tcW w:w="1277"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495" w:line="252" w:lineRule="exact"/>
              <w:jc w:val="center"/>
              <w:textAlignment w:val="baseline"/>
              <w:rPr>
                <w:rFonts w:ascii="Trebuchet MS" w:hAnsi="Trebuchet MS" w:cs="Arial"/>
                <w:color w:val="000000"/>
                <w:sz w:val="20"/>
                <w:szCs w:val="20"/>
              </w:rPr>
            </w:pPr>
            <w:r w:rsidRPr="003B017A">
              <w:rPr>
                <w:rFonts w:ascii="Trebuchet MS" w:hAnsi="Trebuchet MS" w:cs="Arial"/>
                <w:color w:val="000000"/>
                <w:sz w:val="20"/>
                <w:szCs w:val="20"/>
              </w:rPr>
              <w:t>Regional /Country experience</w:t>
            </w:r>
          </w:p>
        </w:tc>
        <w:tc>
          <w:tcPr>
            <w:tcW w:w="1560" w:type="dxa"/>
            <w:tcBorders>
              <w:top w:val="single" w:sz="4" w:space="0" w:color="auto"/>
              <w:left w:val="single" w:sz="4" w:space="0" w:color="auto"/>
              <w:bottom w:val="single" w:sz="4" w:space="0" w:color="auto"/>
              <w:right w:val="single" w:sz="4" w:space="0" w:color="auto"/>
            </w:tcBorders>
            <w:shd w:val="solid" w:color="CCCCCC" w:fill="auto"/>
          </w:tcPr>
          <w:p w:rsidR="00C00972" w:rsidRPr="003B017A" w:rsidRDefault="00C00972" w:rsidP="00403711">
            <w:pPr>
              <w:widowControl w:val="0"/>
              <w:kinsoku w:val="0"/>
              <w:overflowPunct w:val="0"/>
              <w:spacing w:after="750" w:line="252" w:lineRule="exact"/>
              <w:jc w:val="center"/>
              <w:textAlignment w:val="baseline"/>
              <w:rPr>
                <w:rFonts w:ascii="Trebuchet MS" w:hAnsi="Trebuchet MS" w:cs="Arial"/>
                <w:color w:val="000000"/>
                <w:spacing w:val="-1"/>
                <w:sz w:val="20"/>
                <w:szCs w:val="20"/>
              </w:rPr>
            </w:pPr>
            <w:r w:rsidRPr="003B017A">
              <w:rPr>
                <w:rFonts w:ascii="Trebuchet MS" w:hAnsi="Trebuchet MS" w:cs="Arial"/>
                <w:color w:val="000000"/>
                <w:spacing w:val="-1"/>
                <w:sz w:val="20"/>
                <w:szCs w:val="20"/>
              </w:rPr>
              <w:t>Languages</w:t>
            </w:r>
          </w:p>
        </w:tc>
      </w:tr>
      <w:tr w:rsidR="00C00972" w:rsidRPr="003B017A" w:rsidTr="00403711">
        <w:trPr>
          <w:trHeight w:hRule="exact" w:val="264"/>
        </w:trPr>
        <w:tc>
          <w:tcPr>
            <w:tcW w:w="14184" w:type="dxa"/>
            <w:gridSpan w:val="9"/>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403711">
            <w:pPr>
              <w:widowControl w:val="0"/>
              <w:kinsoku w:val="0"/>
              <w:overflowPunct w:val="0"/>
              <w:spacing w:line="242" w:lineRule="exact"/>
              <w:ind w:left="91"/>
              <w:textAlignment w:val="baseline"/>
              <w:rPr>
                <w:rFonts w:ascii="Trebuchet MS" w:hAnsi="Trebuchet MS" w:cs="Arial"/>
                <w:color w:val="000000"/>
                <w:sz w:val="20"/>
                <w:szCs w:val="20"/>
              </w:rPr>
            </w:pPr>
            <w:r w:rsidRPr="003B017A">
              <w:rPr>
                <w:rFonts w:ascii="Trebuchet MS" w:hAnsi="Trebuchet MS" w:cs="Arial"/>
                <w:color w:val="000000"/>
                <w:sz w:val="20"/>
                <w:szCs w:val="20"/>
              </w:rPr>
              <w:t>Key staff 1 (e.g. Water Engineer)</w:t>
            </w: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59"/>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4"/>
        </w:trPr>
        <w:tc>
          <w:tcPr>
            <w:tcW w:w="14184" w:type="dxa"/>
            <w:gridSpan w:val="9"/>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403711">
            <w:pPr>
              <w:widowControl w:val="0"/>
              <w:kinsoku w:val="0"/>
              <w:overflowPunct w:val="0"/>
              <w:spacing w:line="243" w:lineRule="exact"/>
              <w:ind w:left="91"/>
              <w:textAlignment w:val="baseline"/>
              <w:rPr>
                <w:rFonts w:ascii="Trebuchet MS" w:hAnsi="Trebuchet MS" w:cs="Arial"/>
                <w:color w:val="000000"/>
                <w:sz w:val="20"/>
                <w:szCs w:val="20"/>
              </w:rPr>
            </w:pPr>
            <w:r w:rsidRPr="003B017A">
              <w:rPr>
                <w:rFonts w:ascii="Trebuchet MS" w:hAnsi="Trebuchet MS" w:cs="Arial"/>
                <w:color w:val="000000"/>
                <w:sz w:val="20"/>
                <w:szCs w:val="20"/>
              </w:rPr>
              <w:t>Key staff 2 (e.g. Wastewater Engineer)</w:t>
            </w: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0"/>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4"/>
        </w:trPr>
        <w:tc>
          <w:tcPr>
            <w:tcW w:w="14184" w:type="dxa"/>
            <w:gridSpan w:val="9"/>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EF1724">
            <w:pPr>
              <w:widowControl w:val="0"/>
              <w:kinsoku w:val="0"/>
              <w:overflowPunct w:val="0"/>
              <w:spacing w:line="242" w:lineRule="exact"/>
              <w:ind w:left="91"/>
              <w:textAlignment w:val="baseline"/>
              <w:rPr>
                <w:rFonts w:ascii="Trebuchet MS" w:hAnsi="Trebuchet MS" w:cs="Arial"/>
                <w:color w:val="000000"/>
                <w:sz w:val="20"/>
                <w:szCs w:val="20"/>
              </w:rPr>
            </w:pPr>
            <w:r w:rsidRPr="003B017A">
              <w:rPr>
                <w:rFonts w:ascii="Trebuchet MS" w:hAnsi="Trebuchet MS" w:cs="Arial"/>
                <w:color w:val="000000"/>
                <w:sz w:val="20"/>
                <w:szCs w:val="20"/>
              </w:rPr>
              <w:t>Key staff 3 (e.g.  Hydrologist and hydro</w:t>
            </w:r>
            <w:r w:rsidR="00EF1724">
              <w:rPr>
                <w:rFonts w:ascii="Trebuchet MS" w:hAnsi="Trebuchet MS" w:cs="Arial"/>
                <w:color w:val="000000"/>
                <w:sz w:val="20"/>
                <w:szCs w:val="20"/>
              </w:rPr>
              <w:t>geo</w:t>
            </w:r>
            <w:r w:rsidRPr="003B017A">
              <w:rPr>
                <w:rFonts w:ascii="Trebuchet MS" w:hAnsi="Trebuchet MS" w:cs="Arial"/>
                <w:color w:val="000000"/>
                <w:sz w:val="20"/>
                <w:szCs w:val="20"/>
              </w:rPr>
              <w:t>logist)</w:t>
            </w: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59"/>
        </w:trPr>
        <w:tc>
          <w:tcPr>
            <w:tcW w:w="14184" w:type="dxa"/>
            <w:gridSpan w:val="9"/>
            <w:tcBorders>
              <w:top w:val="single" w:sz="4" w:space="0" w:color="auto"/>
              <w:left w:val="single" w:sz="4" w:space="0" w:color="auto"/>
              <w:bottom w:val="single" w:sz="4" w:space="0" w:color="auto"/>
              <w:right w:val="single" w:sz="4" w:space="0" w:color="auto"/>
            </w:tcBorders>
            <w:shd w:val="solid" w:color="DFDFDF" w:fill="auto"/>
            <w:vAlign w:val="center"/>
          </w:tcPr>
          <w:p w:rsidR="00C00972" w:rsidRPr="003B017A" w:rsidRDefault="00C00972" w:rsidP="00403711">
            <w:pPr>
              <w:widowControl w:val="0"/>
              <w:kinsoku w:val="0"/>
              <w:overflowPunct w:val="0"/>
              <w:spacing w:line="247" w:lineRule="exact"/>
              <w:ind w:left="91"/>
              <w:textAlignment w:val="baseline"/>
              <w:rPr>
                <w:rFonts w:ascii="Trebuchet MS" w:hAnsi="Trebuchet MS" w:cs="Arial"/>
                <w:color w:val="000000"/>
                <w:sz w:val="20"/>
                <w:szCs w:val="20"/>
              </w:rPr>
            </w:pPr>
            <w:r w:rsidRPr="003B017A">
              <w:rPr>
                <w:rFonts w:ascii="Trebuchet MS" w:hAnsi="Trebuchet MS" w:cs="Arial"/>
                <w:color w:val="000000"/>
                <w:sz w:val="20"/>
                <w:szCs w:val="20"/>
              </w:rPr>
              <w:t>Key staff 4 (e.g. Project management)</w:t>
            </w:r>
          </w:p>
        </w:tc>
      </w:tr>
      <w:tr w:rsidR="00C00972" w:rsidRPr="003B017A" w:rsidTr="00403711">
        <w:trPr>
          <w:trHeight w:hRule="exact" w:val="264"/>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r w:rsidR="00C00972" w:rsidRPr="003B017A" w:rsidTr="00403711">
        <w:trPr>
          <w:trHeight w:hRule="exact" w:val="269"/>
        </w:trPr>
        <w:tc>
          <w:tcPr>
            <w:tcW w:w="1738"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825"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40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4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2434"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277"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c>
          <w:tcPr>
            <w:tcW w:w="1560" w:type="dxa"/>
            <w:tcBorders>
              <w:top w:val="single" w:sz="4" w:space="0" w:color="auto"/>
              <w:left w:val="single" w:sz="4" w:space="0" w:color="auto"/>
              <w:bottom w:val="single" w:sz="4" w:space="0" w:color="auto"/>
              <w:right w:val="single" w:sz="4" w:space="0" w:color="auto"/>
            </w:tcBorders>
          </w:tcPr>
          <w:p w:rsidR="00C00972" w:rsidRPr="003B017A" w:rsidRDefault="00C00972" w:rsidP="00403711">
            <w:pPr>
              <w:widowControl w:val="0"/>
              <w:kinsoku w:val="0"/>
              <w:overflowPunct w:val="0"/>
              <w:spacing w:line="240" w:lineRule="auto"/>
              <w:textAlignment w:val="baseline"/>
              <w:rPr>
                <w:rFonts w:ascii="Trebuchet MS" w:hAnsi="Trebuchet MS" w:cs="Arial"/>
                <w:sz w:val="20"/>
                <w:szCs w:val="20"/>
              </w:rPr>
            </w:pPr>
          </w:p>
        </w:tc>
      </w:tr>
    </w:tbl>
    <w:p w:rsidR="00C00972" w:rsidRPr="003B017A" w:rsidRDefault="00C00972" w:rsidP="00C00972">
      <w:pPr>
        <w:widowControl w:val="0"/>
        <w:kinsoku w:val="0"/>
        <w:overflowPunct w:val="0"/>
        <w:spacing w:line="198" w:lineRule="exact"/>
        <w:ind w:left="432"/>
        <w:textAlignment w:val="baseline"/>
        <w:rPr>
          <w:rFonts w:ascii="Trebuchet MS" w:hAnsi="Trebuchet MS" w:cs="Arial"/>
          <w:sz w:val="20"/>
          <w:szCs w:val="20"/>
        </w:rPr>
      </w:pPr>
      <w:r w:rsidRPr="003B017A">
        <w:rPr>
          <w:rFonts w:ascii="Trebuchet MS" w:hAnsi="Trebuchet MS" w:cs="Arial"/>
          <w:b/>
          <w:bCs/>
          <w:sz w:val="20"/>
          <w:szCs w:val="20"/>
        </w:rPr>
        <w:t xml:space="preserve">Note: </w:t>
      </w:r>
      <w:r w:rsidRPr="003B017A">
        <w:rPr>
          <w:rFonts w:ascii="Trebuchet MS" w:hAnsi="Trebuchet MS" w:cs="Arial"/>
          <w:sz w:val="20"/>
          <w:szCs w:val="20"/>
        </w:rPr>
        <w:t xml:space="preserve">Only the </w:t>
      </w:r>
      <w:r w:rsidR="00D90428">
        <w:rPr>
          <w:rFonts w:ascii="Trebuchet MS" w:hAnsi="Trebuchet MS" w:cs="Arial"/>
          <w:sz w:val="20"/>
          <w:szCs w:val="20"/>
        </w:rPr>
        <w:t>Applicants</w:t>
      </w:r>
      <w:r w:rsidRPr="003B017A">
        <w:rPr>
          <w:rFonts w:ascii="Trebuchet MS" w:hAnsi="Trebuchet MS" w:cs="Arial"/>
          <w:sz w:val="20"/>
          <w:szCs w:val="20"/>
        </w:rPr>
        <w:t xml:space="preserve"> key staff and permanent professional staff as well as long-term associates shall be included in the list.</w:t>
      </w:r>
    </w:p>
    <w:p w:rsidR="00C00972" w:rsidRPr="003B017A" w:rsidRDefault="00C00972" w:rsidP="00C00972">
      <w:pPr>
        <w:widowControl w:val="0"/>
        <w:kinsoku w:val="0"/>
        <w:overflowPunct w:val="0"/>
        <w:spacing w:before="1" w:line="204" w:lineRule="exact"/>
        <w:ind w:left="432"/>
        <w:textAlignment w:val="baseline"/>
        <w:rPr>
          <w:rFonts w:ascii="Trebuchet MS" w:hAnsi="Trebuchet MS" w:cs="Arial"/>
          <w:sz w:val="20"/>
          <w:szCs w:val="20"/>
        </w:rPr>
      </w:pPr>
      <w:r w:rsidRPr="003B017A">
        <w:rPr>
          <w:rFonts w:ascii="Trebuchet MS" w:hAnsi="Trebuchet MS" w:cs="Arial"/>
          <w:sz w:val="20"/>
          <w:szCs w:val="20"/>
        </w:rPr>
        <w:t>The Consultant is not bound to the above format and may use his standard staff lists. However, the information provided should at least include the items specified above.</w:t>
      </w:r>
    </w:p>
    <w:p w:rsidR="00C00972" w:rsidRPr="003B017A" w:rsidRDefault="00C00972" w:rsidP="00C00972">
      <w:pPr>
        <w:rPr>
          <w:rFonts w:ascii="Trebuchet MS" w:hAnsi="Trebuchet MS"/>
          <w:b/>
          <w:sz w:val="20"/>
          <w:szCs w:val="20"/>
        </w:rPr>
        <w:sectPr w:rsidR="00C00972" w:rsidRPr="003B017A" w:rsidSect="00403711">
          <w:pgSz w:w="16838" w:h="11906" w:orient="landscape" w:code="9"/>
          <w:pgMar w:top="1418" w:right="1701" w:bottom="1418" w:left="1134" w:header="709" w:footer="709" w:gutter="0"/>
          <w:cols w:space="708"/>
          <w:docGrid w:linePitch="360"/>
        </w:sectPr>
      </w:pPr>
    </w:p>
    <w:p w:rsidR="00C00972" w:rsidRPr="003B017A" w:rsidRDefault="00C00972" w:rsidP="003B017A">
      <w:pPr>
        <w:pStyle w:val="Heading2"/>
      </w:pPr>
      <w:bookmarkStart w:id="24" w:name="_Ref403999881"/>
      <w:bookmarkStart w:id="25" w:name="_Toc403655909"/>
      <w:bookmarkStart w:id="26" w:name="_Toc58240840"/>
      <w:r w:rsidRPr="003B017A">
        <w:lastRenderedPageBreak/>
        <w:t xml:space="preserve">Annex </w:t>
      </w:r>
      <w:bookmarkEnd w:id="24"/>
      <w:r w:rsidRPr="003B017A">
        <w:t>4:</w:t>
      </w:r>
      <w:bookmarkEnd w:id="25"/>
      <w:r w:rsidRPr="003B017A">
        <w:t xml:space="preserve"> Sample of “Overview list overview of staff resources”</w:t>
      </w:r>
      <w:bookmarkEnd w:id="26"/>
    </w:p>
    <w:p w:rsidR="00C00972" w:rsidRPr="003B017A" w:rsidRDefault="00C00972" w:rsidP="003B017A">
      <w:pPr>
        <w:jc w:val="both"/>
        <w:rPr>
          <w:rFonts w:ascii="Trebuchet MS" w:hAnsi="Trebuchet MS"/>
          <w:sz w:val="20"/>
          <w:szCs w:val="20"/>
          <w:lang w:val="en-US"/>
        </w:rPr>
      </w:pPr>
      <w:r w:rsidRPr="003B017A">
        <w:rPr>
          <w:rFonts w:ascii="Trebuchet MS" w:hAnsi="Trebuchet MS"/>
          <w:sz w:val="20"/>
          <w:szCs w:val="20"/>
          <w:lang w:val="en-US"/>
        </w:rPr>
        <w:t xml:space="preserve">Only mention professional experts (engineers, </w:t>
      </w:r>
      <w:r w:rsidR="00804412" w:rsidRPr="003B017A">
        <w:rPr>
          <w:rFonts w:ascii="Trebuchet MS" w:hAnsi="Trebuchet MS"/>
          <w:sz w:val="20"/>
          <w:szCs w:val="20"/>
          <w:lang w:val="en-US"/>
        </w:rPr>
        <w:t>Hydrogeologist, Sociology</w:t>
      </w:r>
      <w:r w:rsidRPr="003B017A">
        <w:rPr>
          <w:rFonts w:ascii="Trebuchet MS" w:hAnsi="Trebuchet MS"/>
          <w:sz w:val="20"/>
          <w:szCs w:val="20"/>
          <w:lang w:val="en-US"/>
        </w:rPr>
        <w:t xml:space="preserve"> etc.). Administrative</w:t>
      </w:r>
      <w:r w:rsidR="00EF1724">
        <w:rPr>
          <w:rFonts w:ascii="Trebuchet MS" w:hAnsi="Trebuchet MS"/>
          <w:sz w:val="20"/>
          <w:szCs w:val="20"/>
          <w:lang w:val="en-US"/>
        </w:rPr>
        <w:t xml:space="preserve"> or other support staff of the f</w:t>
      </w:r>
      <w:r w:rsidRPr="003B017A">
        <w:rPr>
          <w:rFonts w:ascii="Trebuchet MS" w:hAnsi="Trebuchet MS"/>
          <w:sz w:val="20"/>
          <w:szCs w:val="20"/>
          <w:lang w:val="en-US"/>
        </w:rPr>
        <w:t>irm must not be included (if not acting as expert for the project)! The overview shall be presented for each firm of a consortium separately, however not for sub-</w:t>
      </w:r>
      <w:r w:rsidR="00D90428">
        <w:rPr>
          <w:rFonts w:ascii="Trebuchet MS" w:hAnsi="Trebuchet MS"/>
          <w:sz w:val="20"/>
          <w:szCs w:val="20"/>
          <w:lang w:val="en-US"/>
        </w:rPr>
        <w:t>applicants</w:t>
      </w:r>
      <w:r w:rsidRPr="003B017A">
        <w:rPr>
          <w:rFonts w:ascii="Trebuchet MS" w:hAnsi="Trebuchet MS"/>
          <w:sz w:val="20"/>
          <w:szCs w:val="20"/>
          <w:lang w:val="en-US"/>
        </w:rPr>
        <w:t xml:space="preserve">. In case any firm forms part of a group of </w:t>
      </w:r>
      <w:r w:rsidR="00D90428">
        <w:rPr>
          <w:rFonts w:ascii="Trebuchet MS" w:hAnsi="Trebuchet MS"/>
          <w:sz w:val="20"/>
          <w:szCs w:val="20"/>
          <w:lang w:val="en-US"/>
        </w:rPr>
        <w:t>applicants</w:t>
      </w:r>
      <w:r w:rsidRPr="003B017A">
        <w:rPr>
          <w:rFonts w:ascii="Trebuchet MS" w:hAnsi="Trebuchet MS"/>
          <w:sz w:val="20"/>
          <w:szCs w:val="20"/>
          <w:lang w:val="en-US"/>
        </w:rPr>
        <w:t xml:space="preserve"> or </w:t>
      </w:r>
      <w:proofErr w:type="gramStart"/>
      <w:r w:rsidRPr="003B017A">
        <w:rPr>
          <w:rFonts w:ascii="Trebuchet MS" w:hAnsi="Trebuchet MS"/>
          <w:sz w:val="20"/>
          <w:szCs w:val="20"/>
          <w:lang w:val="en-US"/>
        </w:rPr>
        <w:t>holding:</w:t>
      </w:r>
      <w:proofErr w:type="gramEnd"/>
      <w:r w:rsidRPr="003B017A">
        <w:rPr>
          <w:rFonts w:ascii="Trebuchet MS" w:hAnsi="Trebuchet MS"/>
          <w:sz w:val="20"/>
          <w:szCs w:val="20"/>
          <w:lang w:val="en-US"/>
        </w:rPr>
        <w:t xml:space="preserve"> do only provide information on your own legal entity, no summarizing information of the other entities in your holding will be accepted.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842"/>
        <w:gridCol w:w="1252"/>
        <w:gridCol w:w="1252"/>
        <w:gridCol w:w="1253"/>
        <w:gridCol w:w="1252"/>
        <w:gridCol w:w="1252"/>
        <w:gridCol w:w="1253"/>
      </w:tblGrid>
      <w:tr w:rsidR="00C00972" w:rsidRPr="003B017A" w:rsidTr="00403711">
        <w:trPr>
          <w:cantSplit/>
          <w:trHeight w:val="288"/>
        </w:trPr>
        <w:tc>
          <w:tcPr>
            <w:tcW w:w="1842" w:type="dxa"/>
            <w:tcBorders>
              <w:top w:val="single" w:sz="12" w:space="0" w:color="auto"/>
              <w:left w:val="single" w:sz="12"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Staff resources</w:t>
            </w:r>
          </w:p>
        </w:tc>
        <w:tc>
          <w:tcPr>
            <w:tcW w:w="2504" w:type="dxa"/>
            <w:gridSpan w:val="2"/>
            <w:tcBorders>
              <w:top w:val="single" w:sz="12"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Year before last</w:t>
            </w:r>
          </w:p>
        </w:tc>
        <w:tc>
          <w:tcPr>
            <w:tcW w:w="2505" w:type="dxa"/>
            <w:gridSpan w:val="2"/>
            <w:tcBorders>
              <w:top w:val="single" w:sz="12"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Last year</w:t>
            </w:r>
          </w:p>
        </w:tc>
        <w:tc>
          <w:tcPr>
            <w:tcW w:w="2505" w:type="dxa"/>
            <w:gridSpan w:val="2"/>
            <w:tcBorders>
              <w:top w:val="single" w:sz="12" w:space="0" w:color="auto"/>
              <w:left w:val="single" w:sz="6" w:space="0" w:color="auto"/>
              <w:bottom w:val="single" w:sz="6" w:space="0" w:color="auto"/>
              <w:right w:val="single" w:sz="12"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This year</w:t>
            </w:r>
          </w:p>
        </w:tc>
      </w:tr>
      <w:tr w:rsidR="00C00972" w:rsidRPr="003B017A" w:rsidTr="00403711">
        <w:trPr>
          <w:cantSplit/>
          <w:trHeight w:val="288"/>
        </w:trPr>
        <w:tc>
          <w:tcPr>
            <w:tcW w:w="1842" w:type="dxa"/>
            <w:tcBorders>
              <w:top w:val="single" w:sz="6" w:space="0" w:color="auto"/>
              <w:left w:val="single" w:sz="12" w:space="0" w:color="auto"/>
              <w:bottom w:val="single" w:sz="6" w:space="0" w:color="auto"/>
              <w:right w:val="single" w:sz="6" w:space="0" w:color="auto"/>
            </w:tcBorders>
            <w:shd w:val="clear" w:color="auto" w:fill="F2F2F2" w:themeFill="background1" w:themeFillShade="F2"/>
            <w:vAlign w:val="center"/>
          </w:tcPr>
          <w:p w:rsidR="00C00972" w:rsidRPr="003B017A" w:rsidRDefault="00D90428" w:rsidP="00403711">
            <w:pPr>
              <w:keepNext/>
              <w:keepLines/>
              <w:widowControl w:val="0"/>
              <w:spacing w:before="60" w:after="60"/>
              <w:jc w:val="center"/>
              <w:rPr>
                <w:rFonts w:ascii="Trebuchet MS" w:hAnsi="Trebuchet MS" w:cs="Arial"/>
                <w:b/>
                <w:sz w:val="20"/>
                <w:szCs w:val="20"/>
                <w:lang w:val="en-US"/>
              </w:rPr>
            </w:pPr>
            <w:r>
              <w:rPr>
                <w:rFonts w:ascii="Trebuchet MS" w:hAnsi="Trebuchet MS" w:cs="Arial"/>
                <w:b/>
                <w:sz w:val="20"/>
                <w:szCs w:val="20"/>
                <w:lang w:val="en-US"/>
              </w:rPr>
              <w:t>Applicants</w:t>
            </w:r>
            <w:r w:rsidR="00C00972" w:rsidRPr="003B017A">
              <w:rPr>
                <w:rFonts w:ascii="Trebuchet MS" w:hAnsi="Trebuchet MS" w:cs="Arial"/>
                <w:b/>
                <w:sz w:val="20"/>
                <w:szCs w:val="20"/>
                <w:lang w:val="en-US"/>
              </w:rPr>
              <w:t xml:space="preserve"> name</w:t>
            </w:r>
          </w:p>
        </w:tc>
        <w:tc>
          <w:tcPr>
            <w:tcW w:w="125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Overall</w:t>
            </w:r>
          </w:p>
        </w:tc>
        <w:tc>
          <w:tcPr>
            <w:tcW w:w="125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Staff relevant to this project</w:t>
            </w:r>
          </w:p>
        </w:tc>
        <w:tc>
          <w:tcPr>
            <w:tcW w:w="125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Overall</w:t>
            </w:r>
          </w:p>
        </w:tc>
        <w:tc>
          <w:tcPr>
            <w:tcW w:w="125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Staff relevant to this project</w:t>
            </w:r>
          </w:p>
        </w:tc>
        <w:tc>
          <w:tcPr>
            <w:tcW w:w="125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Overall</w:t>
            </w:r>
          </w:p>
        </w:tc>
        <w:tc>
          <w:tcPr>
            <w:tcW w:w="1253" w:type="dxa"/>
            <w:tcBorders>
              <w:top w:val="single" w:sz="6" w:space="0" w:color="auto"/>
              <w:left w:val="single" w:sz="6" w:space="0" w:color="auto"/>
              <w:bottom w:val="single" w:sz="6" w:space="0" w:color="auto"/>
              <w:right w:val="single" w:sz="12" w:space="0" w:color="auto"/>
            </w:tcBorders>
            <w:shd w:val="clear" w:color="auto" w:fill="F2F2F2" w:themeFill="background1" w:themeFillShade="F2"/>
            <w:vAlign w:val="center"/>
            <w:hideMark/>
          </w:tcPr>
          <w:p w:rsidR="00C00972" w:rsidRPr="003B017A" w:rsidRDefault="00C00972" w:rsidP="00403711">
            <w:pPr>
              <w:keepNext/>
              <w:keepLines/>
              <w:widowControl w:val="0"/>
              <w:spacing w:before="60" w:after="60"/>
              <w:jc w:val="center"/>
              <w:rPr>
                <w:rFonts w:ascii="Trebuchet MS" w:hAnsi="Trebuchet MS" w:cs="Arial"/>
                <w:b/>
                <w:sz w:val="20"/>
                <w:szCs w:val="20"/>
                <w:lang w:val="en-US"/>
              </w:rPr>
            </w:pPr>
            <w:r w:rsidRPr="003B017A">
              <w:rPr>
                <w:rFonts w:ascii="Trebuchet MS" w:hAnsi="Trebuchet MS" w:cs="Arial"/>
                <w:b/>
                <w:sz w:val="20"/>
                <w:szCs w:val="20"/>
                <w:lang w:val="en-US"/>
              </w:rPr>
              <w:t>Staff relevant to this project</w:t>
            </w:r>
          </w:p>
        </w:tc>
      </w:tr>
      <w:tr w:rsidR="00C00972" w:rsidRPr="003B017A" w:rsidTr="00403711">
        <w:trPr>
          <w:cantSplit/>
        </w:trPr>
        <w:tc>
          <w:tcPr>
            <w:tcW w:w="1842" w:type="dxa"/>
            <w:tcBorders>
              <w:top w:val="single" w:sz="6" w:space="0" w:color="auto"/>
              <w:left w:val="single" w:sz="12" w:space="0" w:color="auto"/>
              <w:bottom w:val="nil"/>
              <w:right w:val="single" w:sz="6" w:space="0" w:color="auto"/>
            </w:tcBorders>
            <w:vAlign w:val="center"/>
            <w:hideMark/>
          </w:tcPr>
          <w:p w:rsidR="00C00972" w:rsidRPr="003B017A" w:rsidRDefault="00C00972" w:rsidP="00403711">
            <w:pPr>
              <w:keepNext/>
              <w:keepLines/>
              <w:widowControl w:val="0"/>
              <w:spacing w:before="60" w:after="60"/>
              <w:rPr>
                <w:rFonts w:ascii="Trebuchet MS" w:hAnsi="Trebuchet MS" w:cs="Arial"/>
                <w:sz w:val="20"/>
                <w:szCs w:val="20"/>
                <w:lang w:val="en-US"/>
              </w:rPr>
            </w:pPr>
            <w:r w:rsidRPr="003B017A">
              <w:rPr>
                <w:rFonts w:ascii="Trebuchet MS" w:hAnsi="Trebuchet MS" w:cs="Arial"/>
                <w:sz w:val="20"/>
                <w:szCs w:val="20"/>
                <w:lang w:val="en-US"/>
              </w:rPr>
              <w:t>Permanent staff</w:t>
            </w:r>
          </w:p>
        </w:tc>
        <w:tc>
          <w:tcPr>
            <w:tcW w:w="1252" w:type="dxa"/>
            <w:tcBorders>
              <w:top w:val="single" w:sz="6" w:space="0" w:color="auto"/>
              <w:left w:val="single" w:sz="6" w:space="0" w:color="auto"/>
              <w:bottom w:val="nil"/>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nil"/>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nil"/>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nil"/>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nil"/>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nil"/>
              <w:right w:val="single" w:sz="12"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r>
      <w:tr w:rsidR="00C00972" w:rsidRPr="003B017A" w:rsidTr="00403711">
        <w:trPr>
          <w:cantSplit/>
        </w:trPr>
        <w:tc>
          <w:tcPr>
            <w:tcW w:w="1842" w:type="dxa"/>
            <w:tcBorders>
              <w:top w:val="single" w:sz="6" w:space="0" w:color="auto"/>
              <w:left w:val="single" w:sz="12" w:space="0" w:color="auto"/>
              <w:bottom w:val="single" w:sz="6" w:space="0" w:color="auto"/>
              <w:right w:val="single" w:sz="6" w:space="0" w:color="auto"/>
            </w:tcBorders>
            <w:vAlign w:val="center"/>
            <w:hideMark/>
          </w:tcPr>
          <w:p w:rsidR="00C00972" w:rsidRPr="003B017A" w:rsidRDefault="00C00972" w:rsidP="00403711">
            <w:pPr>
              <w:keepNext/>
              <w:keepLines/>
              <w:widowControl w:val="0"/>
              <w:spacing w:before="60" w:after="60"/>
              <w:rPr>
                <w:rFonts w:ascii="Trebuchet MS" w:hAnsi="Trebuchet MS" w:cs="Arial"/>
                <w:sz w:val="20"/>
                <w:szCs w:val="20"/>
                <w:lang w:val="en-US"/>
              </w:rPr>
            </w:pPr>
            <w:r w:rsidRPr="003B017A">
              <w:rPr>
                <w:rFonts w:ascii="Trebuchet MS" w:hAnsi="Trebuchet MS" w:cs="Arial"/>
                <w:sz w:val="20"/>
                <w:szCs w:val="20"/>
                <w:lang w:val="en-US"/>
              </w:rPr>
              <w:t>Other staff</w:t>
            </w:r>
            <w:r w:rsidRPr="003B017A">
              <w:rPr>
                <w:rStyle w:val="FootnoteReference"/>
                <w:rFonts w:ascii="Trebuchet MS" w:hAnsi="Trebuchet MS" w:cs="Arial"/>
                <w:sz w:val="20"/>
                <w:szCs w:val="20"/>
                <w:lang w:val="en-US"/>
              </w:rPr>
              <w:footnoteReference w:id="5"/>
            </w: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single" w:sz="6" w:space="0" w:color="auto"/>
              <w:right w:val="single" w:sz="12"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r>
      <w:tr w:rsidR="00C00972" w:rsidRPr="003B017A" w:rsidTr="00403711">
        <w:trPr>
          <w:cantSplit/>
        </w:trPr>
        <w:tc>
          <w:tcPr>
            <w:tcW w:w="1842" w:type="dxa"/>
            <w:tcBorders>
              <w:top w:val="single" w:sz="6" w:space="0" w:color="auto"/>
              <w:left w:val="single" w:sz="12" w:space="0" w:color="auto"/>
              <w:bottom w:val="single" w:sz="6" w:space="0" w:color="auto"/>
              <w:right w:val="single" w:sz="6" w:space="0" w:color="auto"/>
            </w:tcBorders>
            <w:vAlign w:val="center"/>
            <w:hideMark/>
          </w:tcPr>
          <w:p w:rsidR="00C00972" w:rsidRPr="003B017A" w:rsidRDefault="00C00972" w:rsidP="00403711">
            <w:pPr>
              <w:keepNext/>
              <w:keepLines/>
              <w:widowControl w:val="0"/>
              <w:spacing w:before="60" w:after="60"/>
              <w:rPr>
                <w:rFonts w:ascii="Trebuchet MS" w:hAnsi="Trebuchet MS" w:cs="Arial"/>
                <w:sz w:val="20"/>
                <w:szCs w:val="20"/>
                <w:lang w:val="en-US"/>
              </w:rPr>
            </w:pPr>
            <w:r w:rsidRPr="003B017A">
              <w:rPr>
                <w:rFonts w:ascii="Trebuchet MS" w:hAnsi="Trebuchet MS" w:cs="Arial"/>
                <w:sz w:val="20"/>
                <w:szCs w:val="20"/>
                <w:lang w:val="en-US"/>
              </w:rPr>
              <w:t>Total</w:t>
            </w: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2" w:type="dxa"/>
            <w:tcBorders>
              <w:top w:val="single" w:sz="6" w:space="0" w:color="auto"/>
              <w:left w:val="single" w:sz="6" w:space="0" w:color="auto"/>
              <w:bottom w:val="single" w:sz="6" w:space="0" w:color="auto"/>
              <w:right w:val="single" w:sz="6"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c>
          <w:tcPr>
            <w:tcW w:w="1253" w:type="dxa"/>
            <w:tcBorders>
              <w:top w:val="single" w:sz="6" w:space="0" w:color="auto"/>
              <w:left w:val="single" w:sz="6" w:space="0" w:color="auto"/>
              <w:bottom w:val="single" w:sz="6" w:space="0" w:color="auto"/>
              <w:right w:val="single" w:sz="12" w:space="0" w:color="auto"/>
            </w:tcBorders>
            <w:vAlign w:val="center"/>
          </w:tcPr>
          <w:p w:rsidR="00C00972" w:rsidRPr="003B017A" w:rsidRDefault="00C00972" w:rsidP="00403711">
            <w:pPr>
              <w:keepNext/>
              <w:keepLines/>
              <w:widowControl w:val="0"/>
              <w:spacing w:before="60" w:after="60"/>
              <w:jc w:val="center"/>
              <w:rPr>
                <w:rFonts w:ascii="Trebuchet MS" w:hAnsi="Trebuchet MS" w:cs="Arial"/>
                <w:sz w:val="20"/>
                <w:szCs w:val="20"/>
                <w:lang w:val="en-US"/>
              </w:rPr>
            </w:pPr>
          </w:p>
        </w:tc>
      </w:tr>
      <w:tr w:rsidR="00C00972" w:rsidRPr="003B017A" w:rsidTr="00403711">
        <w:trPr>
          <w:cantSplit/>
        </w:trPr>
        <w:tc>
          <w:tcPr>
            <w:tcW w:w="1842" w:type="dxa"/>
            <w:tcBorders>
              <w:top w:val="single" w:sz="6" w:space="0" w:color="auto"/>
              <w:left w:val="single" w:sz="12" w:space="0" w:color="auto"/>
              <w:bottom w:val="single" w:sz="12" w:space="0" w:color="auto"/>
              <w:right w:val="single" w:sz="6" w:space="0" w:color="auto"/>
            </w:tcBorders>
            <w:vAlign w:val="center"/>
            <w:hideMark/>
          </w:tcPr>
          <w:p w:rsidR="00C00972" w:rsidRPr="003B017A" w:rsidRDefault="00C00972" w:rsidP="00403711">
            <w:pPr>
              <w:pStyle w:val="FootnoteText"/>
              <w:keepNext/>
              <w:keepLines/>
              <w:widowControl w:val="0"/>
              <w:spacing w:before="60" w:after="60"/>
              <w:rPr>
                <w:rFonts w:ascii="Trebuchet MS" w:hAnsi="Trebuchet MS" w:cs="Arial"/>
                <w:lang w:val="en-US" w:eastAsia="en-GB"/>
              </w:rPr>
            </w:pPr>
            <w:r w:rsidRPr="003B017A">
              <w:rPr>
                <w:rFonts w:ascii="Trebuchet MS" w:hAnsi="Trebuchet MS" w:cs="Arial"/>
                <w:lang w:val="en-US"/>
              </w:rPr>
              <w:t>Permanent staff as a proportion of total staff (%)</w:t>
            </w:r>
          </w:p>
        </w:tc>
        <w:tc>
          <w:tcPr>
            <w:tcW w:w="1252" w:type="dxa"/>
            <w:tcBorders>
              <w:top w:val="single" w:sz="6" w:space="0" w:color="auto"/>
              <w:left w:val="single" w:sz="6" w:space="0" w:color="auto"/>
              <w:bottom w:val="single" w:sz="12" w:space="0" w:color="auto"/>
              <w:right w:val="single" w:sz="6"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c>
          <w:tcPr>
            <w:tcW w:w="1252" w:type="dxa"/>
            <w:tcBorders>
              <w:top w:val="single" w:sz="6" w:space="0" w:color="auto"/>
              <w:left w:val="single" w:sz="6" w:space="0" w:color="auto"/>
              <w:bottom w:val="single" w:sz="12" w:space="0" w:color="auto"/>
              <w:right w:val="single" w:sz="6"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c>
          <w:tcPr>
            <w:tcW w:w="1253" w:type="dxa"/>
            <w:tcBorders>
              <w:top w:val="single" w:sz="6" w:space="0" w:color="auto"/>
              <w:left w:val="single" w:sz="6" w:space="0" w:color="auto"/>
              <w:bottom w:val="single" w:sz="12" w:space="0" w:color="auto"/>
              <w:right w:val="single" w:sz="6"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c>
          <w:tcPr>
            <w:tcW w:w="1252" w:type="dxa"/>
            <w:tcBorders>
              <w:top w:val="single" w:sz="6" w:space="0" w:color="auto"/>
              <w:left w:val="single" w:sz="6" w:space="0" w:color="auto"/>
              <w:bottom w:val="single" w:sz="12" w:space="0" w:color="auto"/>
              <w:right w:val="single" w:sz="6"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c>
          <w:tcPr>
            <w:tcW w:w="1252" w:type="dxa"/>
            <w:tcBorders>
              <w:top w:val="single" w:sz="6" w:space="0" w:color="auto"/>
              <w:left w:val="single" w:sz="6" w:space="0" w:color="auto"/>
              <w:bottom w:val="single" w:sz="12" w:space="0" w:color="auto"/>
              <w:right w:val="single" w:sz="6"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c>
          <w:tcPr>
            <w:tcW w:w="1253" w:type="dxa"/>
            <w:tcBorders>
              <w:top w:val="single" w:sz="6" w:space="0" w:color="auto"/>
              <w:left w:val="single" w:sz="6" w:space="0" w:color="auto"/>
              <w:bottom w:val="single" w:sz="12" w:space="0" w:color="auto"/>
              <w:right w:val="single" w:sz="12" w:space="0" w:color="auto"/>
            </w:tcBorders>
            <w:vAlign w:val="center"/>
            <w:hideMark/>
          </w:tcPr>
          <w:p w:rsidR="00C00972" w:rsidRPr="003B017A" w:rsidRDefault="00C00972" w:rsidP="00403711">
            <w:pPr>
              <w:keepNext/>
              <w:keepLines/>
              <w:widowControl w:val="0"/>
              <w:spacing w:before="60" w:after="60"/>
              <w:jc w:val="center"/>
              <w:rPr>
                <w:rFonts w:ascii="Trebuchet MS" w:hAnsi="Trebuchet MS" w:cs="Arial"/>
                <w:sz w:val="20"/>
                <w:szCs w:val="20"/>
                <w:lang w:val="en-US"/>
              </w:rPr>
            </w:pPr>
            <w:r w:rsidRPr="003B017A">
              <w:rPr>
                <w:rFonts w:ascii="Trebuchet MS" w:hAnsi="Trebuchet MS" w:cs="Arial"/>
                <w:sz w:val="20"/>
                <w:szCs w:val="20"/>
                <w:lang w:val="en-US"/>
              </w:rPr>
              <w:t>%</w:t>
            </w:r>
          </w:p>
        </w:tc>
      </w:tr>
    </w:tbl>
    <w:p w:rsidR="00C00972" w:rsidRPr="002E1B6C" w:rsidRDefault="00C00972" w:rsidP="00C00972">
      <w:pPr>
        <w:rPr>
          <w:lang w:val="en-US"/>
        </w:rPr>
      </w:pPr>
    </w:p>
    <w:p w:rsidR="00C00972" w:rsidRPr="002E1B6C" w:rsidRDefault="00C00972" w:rsidP="00C00972">
      <w:pPr>
        <w:pStyle w:val="BodyText2"/>
        <w:spacing w:line="240" w:lineRule="auto"/>
        <w:jc w:val="center"/>
        <w:rPr>
          <w:rFonts w:cs="Arial"/>
          <w:b/>
          <w:bCs/>
          <w:sz w:val="24"/>
          <w:szCs w:val="24"/>
          <w:lang w:val="en-GB"/>
        </w:rPr>
      </w:pPr>
    </w:p>
    <w:p w:rsidR="00C00972" w:rsidRPr="002E1B6C" w:rsidRDefault="00C00972" w:rsidP="00C00972">
      <w:pPr>
        <w:pStyle w:val="BodyText2"/>
        <w:spacing w:line="240" w:lineRule="auto"/>
        <w:jc w:val="center"/>
        <w:rPr>
          <w:rFonts w:cs="Arial"/>
          <w:b/>
          <w:bCs/>
          <w:sz w:val="24"/>
          <w:szCs w:val="24"/>
          <w:lang w:val="en-GB"/>
        </w:rPr>
      </w:pPr>
      <w:r w:rsidRPr="002E1B6C">
        <w:rPr>
          <w:rFonts w:cs="Arial"/>
          <w:b/>
          <w:bCs/>
          <w:sz w:val="24"/>
          <w:szCs w:val="24"/>
          <w:lang w:val="en-GB"/>
        </w:rPr>
        <w:br w:type="page"/>
      </w:r>
    </w:p>
    <w:p w:rsidR="00C00972" w:rsidRPr="002E1B6C" w:rsidRDefault="00C00972" w:rsidP="003B017A">
      <w:pPr>
        <w:pStyle w:val="Heading2"/>
        <w:rPr>
          <w:u w:val="single"/>
        </w:rPr>
      </w:pPr>
      <w:bookmarkStart w:id="27" w:name="_Toc58240841"/>
      <w:r w:rsidRPr="002E1B6C">
        <w:lastRenderedPageBreak/>
        <w:t>Annex 5: Declaration of Undertaking</w:t>
      </w:r>
      <w:bookmarkEnd w:id="27"/>
    </w:p>
    <w:p w:rsidR="00C00972" w:rsidRPr="003B017A" w:rsidRDefault="00C00972" w:rsidP="007D7696">
      <w:pPr>
        <w:jc w:val="both"/>
        <w:rPr>
          <w:rFonts w:ascii="Trebuchet MS" w:hAnsi="Trebuchet MS"/>
          <w:sz w:val="20"/>
          <w:szCs w:val="20"/>
        </w:rPr>
      </w:pPr>
      <w:r w:rsidRPr="003B017A">
        <w:rPr>
          <w:rFonts w:ascii="Trebuchet MS" w:hAnsi="Trebuchet MS"/>
          <w:sz w:val="20"/>
          <w:szCs w:val="20"/>
        </w:rPr>
        <w:t>We underscore the importance of a free, fair and competitive contracting procedure that precludes abusive practices. In this respect we have neither offered nor granted directly or indirectly any inadmissible advantages to any public servant or other person nor accepted such advantages in connection with our bid, nor will we offer or grant or accept any such incentives or conditions in the present tendering process or, in the event that we are awarded the contract, in the subsequent execution of the contract. We also declare that no conflict of interest exists in the meaning of the kind described in the corresponding Guidelines</w:t>
      </w:r>
      <w:r w:rsidRPr="003B017A">
        <w:rPr>
          <w:rStyle w:val="FootnoteReference"/>
          <w:rFonts w:ascii="Trebuchet MS" w:hAnsi="Trebuchet MS" w:cs="Arial"/>
          <w:sz w:val="20"/>
          <w:szCs w:val="20"/>
        </w:rPr>
        <w:footnoteReference w:id="6"/>
      </w:r>
      <w:r w:rsidRPr="003B017A">
        <w:rPr>
          <w:rFonts w:ascii="Trebuchet MS" w:hAnsi="Trebuchet MS"/>
          <w:sz w:val="20"/>
          <w:szCs w:val="20"/>
        </w:rPr>
        <w:t xml:space="preserve">. </w:t>
      </w:r>
    </w:p>
    <w:p w:rsidR="00C00972" w:rsidRPr="003B017A" w:rsidRDefault="00C00972" w:rsidP="007D7696">
      <w:pPr>
        <w:jc w:val="both"/>
        <w:rPr>
          <w:rFonts w:ascii="Trebuchet MS" w:hAnsi="Trebuchet MS"/>
          <w:sz w:val="20"/>
          <w:szCs w:val="20"/>
        </w:rPr>
      </w:pPr>
      <w:r w:rsidRPr="003B017A">
        <w:rPr>
          <w:rFonts w:ascii="Trebuchet MS" w:hAnsi="Trebuchet MS"/>
          <w:sz w:val="20"/>
          <w:szCs w:val="20"/>
        </w:rPr>
        <w:t>We also underscore the importance of adhering to environmental and social standards in the implementation of the project. We undertake to comply with applicable labour laws and the Core Labour Standards of the International Labour Organization (ILO) as well as national and applicable international standards of environmental protection and health and safety standards.</w:t>
      </w:r>
    </w:p>
    <w:p w:rsidR="00C00972" w:rsidRPr="003B017A" w:rsidRDefault="00C00972" w:rsidP="007D7696">
      <w:pPr>
        <w:jc w:val="both"/>
        <w:rPr>
          <w:rFonts w:ascii="Trebuchet MS" w:hAnsi="Trebuchet MS"/>
          <w:sz w:val="20"/>
          <w:szCs w:val="20"/>
        </w:rPr>
      </w:pPr>
      <w:r w:rsidRPr="003B017A">
        <w:rPr>
          <w:rFonts w:ascii="Trebuchet MS" w:hAnsi="Trebuchet MS"/>
          <w:sz w:val="20"/>
          <w:szCs w:val="20"/>
        </w:rPr>
        <w:t xml:space="preserve">We will inform our staff of their respective obligations and of their obligation to fulfil this declaration of undertaking and to obey the laws of </w:t>
      </w:r>
      <w:r w:rsidR="00804412" w:rsidRPr="003B017A">
        <w:rPr>
          <w:rFonts w:ascii="Trebuchet MS" w:hAnsi="Trebuchet MS"/>
          <w:sz w:val="20"/>
          <w:szCs w:val="20"/>
        </w:rPr>
        <w:t>Somalia, Ethiopia, Uganda and Sudan, and any other country we may be operating in</w:t>
      </w:r>
      <w:r w:rsidRPr="003B017A">
        <w:rPr>
          <w:rFonts w:ascii="Trebuchet MS" w:hAnsi="Trebuchet MS"/>
          <w:sz w:val="20"/>
          <w:szCs w:val="20"/>
        </w:rPr>
        <w:t>.</w:t>
      </w:r>
    </w:p>
    <w:p w:rsidR="00C00972" w:rsidRPr="003B017A" w:rsidRDefault="00C00972" w:rsidP="007D7696">
      <w:pPr>
        <w:jc w:val="both"/>
        <w:rPr>
          <w:rFonts w:ascii="Trebuchet MS" w:hAnsi="Trebuchet MS"/>
          <w:sz w:val="20"/>
          <w:szCs w:val="20"/>
        </w:rPr>
      </w:pPr>
      <w:r w:rsidRPr="003B017A">
        <w:rPr>
          <w:rFonts w:ascii="Trebuchet MS" w:hAnsi="Trebuchet MS"/>
          <w:sz w:val="20"/>
          <w:szCs w:val="20"/>
        </w:rPr>
        <w:t xml:space="preserve">We also declare that our company/all members of the consortium has/have not been included in the list of sanctions of the United Nations, nor of the EU, nor of the German Government, nor in any other list of sanctions and affirm that our company/all members of the consortium will immediately inform the </w:t>
      </w:r>
      <w:r w:rsidR="00804412" w:rsidRPr="003B017A">
        <w:rPr>
          <w:rFonts w:ascii="Trebuchet MS" w:hAnsi="Trebuchet MS"/>
          <w:sz w:val="20"/>
          <w:szCs w:val="20"/>
        </w:rPr>
        <w:t>UNICEF</w:t>
      </w:r>
      <w:r w:rsidRPr="003B017A">
        <w:rPr>
          <w:rFonts w:ascii="Trebuchet MS" w:hAnsi="Trebuchet MS"/>
          <w:sz w:val="20"/>
          <w:szCs w:val="20"/>
        </w:rPr>
        <w:t xml:space="preserve"> and </w:t>
      </w:r>
      <w:proofErr w:type="spellStart"/>
      <w:r w:rsidRPr="003B017A">
        <w:rPr>
          <w:rFonts w:ascii="Trebuchet MS" w:hAnsi="Trebuchet MS"/>
          <w:sz w:val="20"/>
          <w:szCs w:val="20"/>
        </w:rPr>
        <w:t>KfW</w:t>
      </w:r>
      <w:proofErr w:type="spellEnd"/>
      <w:r w:rsidRPr="003B017A">
        <w:rPr>
          <w:rFonts w:ascii="Trebuchet MS" w:hAnsi="Trebuchet MS"/>
          <w:sz w:val="20"/>
          <w:szCs w:val="20"/>
        </w:rPr>
        <w:t xml:space="preserve"> if this situation occurs at a later stage.</w:t>
      </w:r>
    </w:p>
    <w:p w:rsidR="00C00972" w:rsidRPr="003B017A" w:rsidRDefault="00C00972" w:rsidP="007D7696">
      <w:pPr>
        <w:jc w:val="both"/>
        <w:rPr>
          <w:rFonts w:ascii="Trebuchet MS" w:hAnsi="Trebuchet MS"/>
          <w:sz w:val="20"/>
          <w:szCs w:val="20"/>
        </w:rPr>
      </w:pPr>
      <w:r w:rsidRPr="003B017A">
        <w:rPr>
          <w:rFonts w:ascii="Trebuchet MS" w:hAnsi="Trebuchet MS"/>
          <w:sz w:val="20"/>
          <w:szCs w:val="20"/>
        </w:rPr>
        <w:t>We acknowledge that, in the event that our company (or a member of the consortium) is added to a list of sanctions</w:t>
      </w:r>
      <w:r w:rsidR="00804412" w:rsidRPr="003B017A">
        <w:rPr>
          <w:rFonts w:ascii="Trebuchet MS" w:hAnsi="Trebuchet MS"/>
          <w:sz w:val="20"/>
          <w:szCs w:val="20"/>
        </w:rPr>
        <w:t xml:space="preserve"> that is legally binding on UNICEF </w:t>
      </w:r>
      <w:r w:rsidRPr="003B017A">
        <w:rPr>
          <w:rFonts w:ascii="Trebuchet MS" w:hAnsi="Trebuchet MS"/>
          <w:sz w:val="20"/>
          <w:szCs w:val="20"/>
        </w:rPr>
        <w:t xml:space="preserve">and/or </w:t>
      </w:r>
      <w:proofErr w:type="spellStart"/>
      <w:r w:rsidRPr="003B017A">
        <w:rPr>
          <w:rFonts w:ascii="Trebuchet MS" w:hAnsi="Trebuchet MS"/>
          <w:sz w:val="20"/>
          <w:szCs w:val="20"/>
        </w:rPr>
        <w:t>KfW</w:t>
      </w:r>
      <w:proofErr w:type="spellEnd"/>
      <w:r w:rsidRPr="003B017A">
        <w:rPr>
          <w:rFonts w:ascii="Trebuchet MS" w:hAnsi="Trebuchet MS"/>
          <w:sz w:val="20"/>
          <w:szCs w:val="20"/>
        </w:rPr>
        <w:t xml:space="preserve">, </w:t>
      </w:r>
      <w:r w:rsidR="00804412" w:rsidRPr="003B017A">
        <w:rPr>
          <w:rFonts w:ascii="Trebuchet MS" w:hAnsi="Trebuchet MS"/>
          <w:sz w:val="20"/>
          <w:szCs w:val="20"/>
        </w:rPr>
        <w:t>UNICEF</w:t>
      </w:r>
      <w:r w:rsidRPr="003B017A">
        <w:rPr>
          <w:rFonts w:ascii="Trebuchet MS" w:hAnsi="Trebuchet MS"/>
          <w:sz w:val="20"/>
          <w:szCs w:val="20"/>
        </w:rPr>
        <w:t xml:space="preserve"> shall be entitled to exclude us/the consortium or, if the contract is awarded to our company/the consortium, to immediately cancel such contract if the statements made in the Declaration of Undertaking were objectively false or the reason for exclusion from the tender procedure occurs after the Declaration of Undertaking has been issued.</w:t>
      </w:r>
    </w:p>
    <w:p w:rsidR="00C00972" w:rsidRPr="003B017A" w:rsidRDefault="00C00972" w:rsidP="007D7696">
      <w:pPr>
        <w:pStyle w:val="BodyText2"/>
        <w:spacing w:line="240" w:lineRule="auto"/>
        <w:jc w:val="both"/>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r w:rsidRPr="003B017A">
        <w:rPr>
          <w:rFonts w:ascii="Trebuchet MS" w:hAnsi="Trebuchet MS" w:cs="Arial"/>
          <w:lang w:val="en-GB"/>
        </w:rPr>
        <w:t>..............................</w:t>
      </w:r>
      <w:r w:rsidRPr="003B017A">
        <w:rPr>
          <w:rFonts w:ascii="Trebuchet MS" w:hAnsi="Trebuchet MS" w:cs="Arial"/>
          <w:lang w:val="en-GB"/>
        </w:rPr>
        <w:tab/>
        <w:t>...................</w:t>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t>.......................................................</w:t>
      </w:r>
    </w:p>
    <w:p w:rsidR="00C00972" w:rsidRPr="003B017A" w:rsidRDefault="00C00972" w:rsidP="00C00972">
      <w:pPr>
        <w:pStyle w:val="BodyText2"/>
        <w:spacing w:line="240" w:lineRule="auto"/>
        <w:rPr>
          <w:rFonts w:ascii="Trebuchet MS" w:hAnsi="Trebuchet MS" w:cs="Arial"/>
          <w:lang w:val="en-GB"/>
        </w:rPr>
      </w:pPr>
      <w:r w:rsidRPr="003B017A">
        <w:rPr>
          <w:rFonts w:ascii="Trebuchet MS" w:hAnsi="Trebuchet MS" w:cs="Arial"/>
          <w:lang w:val="en-GB"/>
        </w:rPr>
        <w:t>(Place)</w:t>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t>(Date)</w:t>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t>(Name of company)</w:t>
      </w:r>
    </w:p>
    <w:p w:rsidR="00C00972" w:rsidRPr="003B017A" w:rsidRDefault="00C00972" w:rsidP="00C00972">
      <w:pPr>
        <w:pStyle w:val="BodyText2"/>
        <w:spacing w:line="240" w:lineRule="auto"/>
        <w:rPr>
          <w:rFonts w:ascii="Trebuchet MS" w:hAnsi="Trebuchet MS" w:cs="Arial"/>
          <w:lang w:val="en-GB"/>
        </w:rPr>
      </w:pPr>
    </w:p>
    <w:p w:rsidR="00C00972" w:rsidRPr="003B017A" w:rsidRDefault="00C00972" w:rsidP="00C00972">
      <w:pPr>
        <w:pStyle w:val="BodyText2"/>
        <w:spacing w:line="240" w:lineRule="auto"/>
        <w:rPr>
          <w:rFonts w:ascii="Trebuchet MS" w:hAnsi="Trebuchet MS" w:cs="Arial"/>
          <w:lang w:val="en-GB"/>
        </w:rPr>
      </w:pP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t>.......................................................</w:t>
      </w:r>
    </w:p>
    <w:p w:rsidR="00C00972" w:rsidRPr="003B017A" w:rsidRDefault="00C00972" w:rsidP="00C00972">
      <w:pPr>
        <w:pStyle w:val="BodyText2"/>
        <w:spacing w:line="240" w:lineRule="auto"/>
        <w:rPr>
          <w:rFonts w:ascii="Trebuchet MS" w:hAnsi="Trebuchet MS"/>
          <w:lang w:val="en-GB"/>
        </w:rPr>
      </w:pP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r>
      <w:r w:rsidRPr="003B017A">
        <w:rPr>
          <w:rFonts w:ascii="Trebuchet MS" w:hAnsi="Trebuchet MS" w:cs="Arial"/>
          <w:lang w:val="en-GB"/>
        </w:rPr>
        <w:tab/>
        <w:t>(Signature(s))</w:t>
      </w:r>
    </w:p>
    <w:p w:rsidR="00C00972" w:rsidRPr="003B017A" w:rsidRDefault="00C00972" w:rsidP="00C00972">
      <w:pPr>
        <w:pStyle w:val="BodyText3"/>
        <w:spacing w:beforeLines="60" w:before="144" w:afterLines="60" w:after="144"/>
        <w:jc w:val="both"/>
        <w:rPr>
          <w:rFonts w:ascii="Trebuchet MS" w:hAnsi="Trebuchet MS" w:cs="Arial"/>
          <w:sz w:val="20"/>
          <w:szCs w:val="20"/>
          <w:lang w:val="en-GB"/>
        </w:rPr>
      </w:pPr>
    </w:p>
    <w:p w:rsidR="00C00972" w:rsidRPr="002E1B6C" w:rsidRDefault="00C00972" w:rsidP="00C00972">
      <w:pPr>
        <w:pStyle w:val="BodyText2"/>
        <w:spacing w:line="240" w:lineRule="auto"/>
        <w:rPr>
          <w:rFonts w:cs="Arial"/>
          <w:b/>
          <w:bCs/>
          <w:sz w:val="24"/>
          <w:szCs w:val="24"/>
          <w:lang w:val="en-GB"/>
        </w:rPr>
      </w:pPr>
      <w:r w:rsidRPr="002E1B6C">
        <w:rPr>
          <w:rFonts w:cs="Arial"/>
          <w:b/>
          <w:bCs/>
          <w:sz w:val="24"/>
          <w:szCs w:val="24"/>
          <w:lang w:val="en-GB"/>
        </w:rPr>
        <w:br w:type="page"/>
      </w:r>
    </w:p>
    <w:p w:rsidR="00C00972" w:rsidRPr="002E1B6C" w:rsidRDefault="00C00972" w:rsidP="003B017A">
      <w:pPr>
        <w:pStyle w:val="Heading2"/>
      </w:pPr>
      <w:bookmarkStart w:id="28" w:name="_Toc58240842"/>
      <w:r w:rsidRPr="002E1B6C">
        <w:lastRenderedPageBreak/>
        <w:t>Annex 6: Additional information about the evaluation procedure</w:t>
      </w:r>
      <w:bookmarkEnd w:id="28"/>
    </w:p>
    <w:p w:rsidR="00C00972" w:rsidRPr="003B017A" w:rsidRDefault="00C00972" w:rsidP="003B017A">
      <w:pPr>
        <w:spacing w:before="240" w:after="120"/>
        <w:jc w:val="both"/>
        <w:rPr>
          <w:rFonts w:ascii="Trebuchet MS" w:hAnsi="Trebuchet MS"/>
          <w:sz w:val="20"/>
          <w:szCs w:val="20"/>
        </w:rPr>
      </w:pPr>
      <w:r w:rsidRPr="003B017A">
        <w:rPr>
          <w:rFonts w:ascii="Trebuchet MS" w:hAnsi="Trebuchet MS"/>
          <w:sz w:val="20"/>
          <w:szCs w:val="20"/>
        </w:rPr>
        <w:t xml:space="preserve">After opening, the pre-qualification documents will be checked for responsiveness to the set requirements. Non-conforming or partly submitted statements and declarations </w:t>
      </w:r>
      <w:r w:rsidR="003B017A" w:rsidRPr="003B017A">
        <w:rPr>
          <w:rFonts w:ascii="Trebuchet MS" w:hAnsi="Trebuchet MS"/>
          <w:sz w:val="20"/>
          <w:szCs w:val="20"/>
        </w:rPr>
        <w:t>may</w:t>
      </w:r>
      <w:r w:rsidRPr="003B017A">
        <w:rPr>
          <w:rFonts w:ascii="Trebuchet MS" w:hAnsi="Trebuchet MS"/>
          <w:sz w:val="20"/>
          <w:szCs w:val="20"/>
        </w:rPr>
        <w:t xml:space="preserve"> lead to the exclusion of further evaluation:</w:t>
      </w:r>
    </w:p>
    <w:p w:rsidR="00C00972" w:rsidRPr="003B017A" w:rsidRDefault="00C00972" w:rsidP="003B017A">
      <w:pPr>
        <w:numPr>
          <w:ilvl w:val="0"/>
          <w:numId w:val="17"/>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Missing or insufficient statements of financial capacity of all associated, jointly liable partners </w:t>
      </w:r>
      <w:r w:rsidR="003B017A" w:rsidRPr="003B017A">
        <w:rPr>
          <w:rFonts w:ascii="Trebuchet MS" w:hAnsi="Trebuchet MS"/>
          <w:sz w:val="20"/>
          <w:szCs w:val="20"/>
        </w:rPr>
        <w:t>may be</w:t>
      </w:r>
      <w:r w:rsidRPr="003B017A">
        <w:rPr>
          <w:rFonts w:ascii="Trebuchet MS" w:hAnsi="Trebuchet MS"/>
          <w:sz w:val="20"/>
          <w:szCs w:val="20"/>
        </w:rPr>
        <w:t xml:space="preserve"> considered as exclusionary. A statement of financial capacity of sub-</w:t>
      </w:r>
      <w:r w:rsidR="00D90428">
        <w:rPr>
          <w:rFonts w:ascii="Trebuchet MS" w:hAnsi="Trebuchet MS"/>
          <w:sz w:val="20"/>
          <w:szCs w:val="20"/>
        </w:rPr>
        <w:t>applicants</w:t>
      </w:r>
      <w:r w:rsidRPr="003B017A">
        <w:rPr>
          <w:rFonts w:ascii="Trebuchet MS" w:hAnsi="Trebuchet MS"/>
          <w:sz w:val="20"/>
          <w:szCs w:val="20"/>
        </w:rPr>
        <w:t xml:space="preserve"> is not required.</w:t>
      </w:r>
    </w:p>
    <w:p w:rsidR="00C00972" w:rsidRPr="003B017A" w:rsidRDefault="00C00972" w:rsidP="003B017A">
      <w:pPr>
        <w:numPr>
          <w:ilvl w:val="0"/>
          <w:numId w:val="17"/>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In case of an association, a missing letter of intent of each of the participating </w:t>
      </w:r>
      <w:r w:rsidR="00D90428">
        <w:rPr>
          <w:rFonts w:ascii="Trebuchet MS" w:hAnsi="Trebuchet MS"/>
          <w:sz w:val="20"/>
          <w:szCs w:val="20"/>
        </w:rPr>
        <w:t>applicants</w:t>
      </w:r>
      <w:r w:rsidRPr="003B017A">
        <w:rPr>
          <w:rFonts w:ascii="Trebuchet MS" w:hAnsi="Trebuchet MS"/>
          <w:sz w:val="20"/>
          <w:szCs w:val="20"/>
        </w:rPr>
        <w:t xml:space="preserve"> </w:t>
      </w:r>
      <w:r w:rsidR="003B017A" w:rsidRPr="003B017A">
        <w:rPr>
          <w:rFonts w:ascii="Trebuchet MS" w:hAnsi="Trebuchet MS"/>
          <w:sz w:val="20"/>
          <w:szCs w:val="20"/>
        </w:rPr>
        <w:t>may be</w:t>
      </w:r>
      <w:r w:rsidRPr="003B017A">
        <w:rPr>
          <w:rFonts w:ascii="Trebuchet MS" w:hAnsi="Trebuchet MS"/>
          <w:sz w:val="20"/>
          <w:szCs w:val="20"/>
        </w:rPr>
        <w:t xml:space="preserve"> considered as exclusionary. </w:t>
      </w:r>
    </w:p>
    <w:p w:rsidR="00C00972" w:rsidRPr="003B017A" w:rsidRDefault="00C00972" w:rsidP="003B017A">
      <w:pPr>
        <w:numPr>
          <w:ilvl w:val="0"/>
          <w:numId w:val="17"/>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Missing statements on affiliation of any kind of the associating members including sub-</w:t>
      </w:r>
      <w:r w:rsidR="00D90428">
        <w:rPr>
          <w:rFonts w:ascii="Trebuchet MS" w:hAnsi="Trebuchet MS"/>
          <w:sz w:val="20"/>
          <w:szCs w:val="20"/>
        </w:rPr>
        <w:t>applicants</w:t>
      </w:r>
      <w:r w:rsidRPr="003B017A">
        <w:rPr>
          <w:rFonts w:ascii="Trebuchet MS" w:hAnsi="Trebuchet MS"/>
          <w:sz w:val="20"/>
          <w:szCs w:val="20"/>
        </w:rPr>
        <w:t xml:space="preserve"> </w:t>
      </w:r>
      <w:r w:rsidR="003B017A" w:rsidRPr="003B017A">
        <w:rPr>
          <w:rFonts w:ascii="Trebuchet MS" w:hAnsi="Trebuchet MS"/>
          <w:sz w:val="20"/>
          <w:szCs w:val="20"/>
        </w:rPr>
        <w:t>may be</w:t>
      </w:r>
      <w:r w:rsidRPr="003B017A">
        <w:rPr>
          <w:rFonts w:ascii="Trebuchet MS" w:hAnsi="Trebuchet MS"/>
          <w:sz w:val="20"/>
          <w:szCs w:val="20"/>
        </w:rPr>
        <w:t xml:space="preserve"> considered as exclusionary.</w:t>
      </w:r>
    </w:p>
    <w:p w:rsidR="00C00972" w:rsidRPr="003B017A" w:rsidRDefault="00C00972" w:rsidP="003B017A">
      <w:pPr>
        <w:spacing w:before="240"/>
        <w:jc w:val="both"/>
        <w:rPr>
          <w:rFonts w:ascii="Trebuchet MS" w:hAnsi="Trebuchet MS"/>
          <w:sz w:val="20"/>
          <w:szCs w:val="20"/>
        </w:rPr>
      </w:pPr>
      <w:r w:rsidRPr="003B017A">
        <w:rPr>
          <w:rFonts w:ascii="Trebuchet MS" w:hAnsi="Trebuchet MS"/>
          <w:sz w:val="20"/>
          <w:szCs w:val="20"/>
        </w:rPr>
        <w:t xml:space="preserve">In exceptional cases, particularly when otherwise no suitable competition could be established, </w:t>
      </w:r>
      <w:r w:rsidR="00804412" w:rsidRPr="003B017A">
        <w:rPr>
          <w:rFonts w:ascii="Trebuchet MS" w:hAnsi="Trebuchet MS"/>
          <w:sz w:val="20"/>
          <w:szCs w:val="20"/>
        </w:rPr>
        <w:t xml:space="preserve">UNICEF, in coordination with </w:t>
      </w:r>
      <w:proofErr w:type="spellStart"/>
      <w:r w:rsidR="00804412" w:rsidRPr="003B017A">
        <w:rPr>
          <w:rFonts w:ascii="Trebuchet MS" w:hAnsi="Trebuchet MS"/>
          <w:sz w:val="20"/>
          <w:szCs w:val="20"/>
        </w:rPr>
        <w:t>KfW</w:t>
      </w:r>
      <w:proofErr w:type="spellEnd"/>
      <w:r w:rsidR="00804412" w:rsidRPr="003B017A">
        <w:rPr>
          <w:rFonts w:ascii="Trebuchet MS" w:hAnsi="Trebuchet MS"/>
          <w:sz w:val="20"/>
          <w:szCs w:val="20"/>
        </w:rPr>
        <w:t xml:space="preserve">, </w:t>
      </w:r>
      <w:r w:rsidRPr="003B017A">
        <w:rPr>
          <w:rFonts w:ascii="Trebuchet MS" w:hAnsi="Trebuchet MS"/>
          <w:sz w:val="20"/>
          <w:szCs w:val="20"/>
        </w:rPr>
        <w:t xml:space="preserve">may agree that </w:t>
      </w:r>
      <w:r w:rsidR="00D90428">
        <w:rPr>
          <w:rFonts w:ascii="Trebuchet MS" w:hAnsi="Trebuchet MS"/>
          <w:sz w:val="20"/>
          <w:szCs w:val="20"/>
        </w:rPr>
        <w:t>applicants</w:t>
      </w:r>
      <w:r w:rsidRPr="003B017A">
        <w:rPr>
          <w:rFonts w:ascii="Trebuchet MS" w:hAnsi="Trebuchet MS"/>
          <w:sz w:val="20"/>
          <w:szCs w:val="20"/>
        </w:rPr>
        <w:t xml:space="preserve"> can be requested to submit the required information subsequently. </w:t>
      </w:r>
    </w:p>
    <w:p w:rsidR="00C00972" w:rsidRPr="003B017A" w:rsidRDefault="00C00972" w:rsidP="003B017A">
      <w:pPr>
        <w:spacing w:before="240" w:after="120"/>
        <w:jc w:val="both"/>
        <w:rPr>
          <w:rFonts w:ascii="Trebuchet MS" w:hAnsi="Trebuchet MS"/>
          <w:sz w:val="20"/>
          <w:szCs w:val="20"/>
        </w:rPr>
      </w:pPr>
      <w:r w:rsidRPr="003B017A">
        <w:rPr>
          <w:rFonts w:ascii="Trebuchet MS" w:hAnsi="Trebuchet MS"/>
          <w:sz w:val="20"/>
          <w:szCs w:val="20"/>
        </w:rPr>
        <w:t xml:space="preserve">The following missing, non-conforming or partly submitted statements and declarations will lead to a decrease of evaluation criteria </w:t>
      </w:r>
      <w:r w:rsidR="00EF1724">
        <w:rPr>
          <w:rFonts w:ascii="Trebuchet MS" w:hAnsi="Trebuchet MS"/>
          <w:sz w:val="20"/>
          <w:szCs w:val="20"/>
        </w:rPr>
        <w:t>(Section 3)</w:t>
      </w:r>
      <w:r w:rsidRPr="003B017A">
        <w:rPr>
          <w:rFonts w:ascii="Trebuchet MS" w:hAnsi="Trebuchet MS"/>
          <w:sz w:val="20"/>
          <w:szCs w:val="20"/>
        </w:rPr>
        <w:t xml:space="preserve"> (Form of the application documents):</w:t>
      </w:r>
    </w:p>
    <w:p w:rsidR="00C00972" w:rsidRPr="003B017A" w:rsidRDefault="00C00972" w:rsidP="003B017A">
      <w:pPr>
        <w:numPr>
          <w:ilvl w:val="0"/>
          <w:numId w:val="18"/>
        </w:numPr>
        <w:spacing w:before="240" w:after="120"/>
        <w:ind w:left="714" w:hanging="357"/>
        <w:contextualSpacing/>
        <w:jc w:val="both"/>
        <w:rPr>
          <w:rFonts w:ascii="Trebuchet MS" w:hAnsi="Trebuchet MS"/>
          <w:sz w:val="20"/>
          <w:szCs w:val="20"/>
        </w:rPr>
      </w:pPr>
      <w:r w:rsidRPr="003B017A">
        <w:rPr>
          <w:rFonts w:ascii="Trebuchet MS" w:hAnsi="Trebuchet MS"/>
          <w:sz w:val="20"/>
          <w:szCs w:val="20"/>
        </w:rPr>
        <w:t>Declaration of submitting a proposal in case of being shortlisted</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Declaration or partly missing declarations to observe the highest standard of ethics (Declaration of Undertaking). </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Cover letter</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Presentation of </w:t>
      </w:r>
      <w:r w:rsidR="00D90428">
        <w:rPr>
          <w:rFonts w:ascii="Trebuchet MS" w:hAnsi="Trebuchet MS"/>
          <w:sz w:val="20"/>
          <w:szCs w:val="20"/>
        </w:rPr>
        <w:t>applicants</w:t>
      </w:r>
      <w:r w:rsidRPr="003B017A">
        <w:rPr>
          <w:rFonts w:ascii="Trebuchet MS" w:hAnsi="Trebuchet MS"/>
          <w:sz w:val="20"/>
          <w:szCs w:val="20"/>
        </w:rPr>
        <w:t>, including the required documentation of certification systems</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List of project references </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Brief CVs, </w:t>
      </w:r>
    </w:p>
    <w:p w:rsidR="00C00972" w:rsidRPr="003B017A" w:rsidRDefault="00C00972" w:rsidP="003B017A">
      <w:pPr>
        <w:numPr>
          <w:ilvl w:val="0"/>
          <w:numId w:val="18"/>
        </w:numPr>
        <w:spacing w:before="240" w:after="0"/>
        <w:ind w:left="714" w:hanging="357"/>
        <w:contextualSpacing/>
        <w:jc w:val="both"/>
        <w:rPr>
          <w:rFonts w:ascii="Trebuchet MS" w:hAnsi="Trebuchet MS"/>
          <w:sz w:val="20"/>
          <w:szCs w:val="20"/>
        </w:rPr>
      </w:pPr>
      <w:r w:rsidRPr="003B017A">
        <w:rPr>
          <w:rFonts w:ascii="Trebuchet MS" w:hAnsi="Trebuchet MS"/>
          <w:sz w:val="20"/>
          <w:szCs w:val="20"/>
        </w:rPr>
        <w:t xml:space="preserve">List of available personnel structure </w:t>
      </w:r>
    </w:p>
    <w:p w:rsidR="00C00972" w:rsidRPr="003B017A" w:rsidRDefault="00C00972" w:rsidP="003B017A">
      <w:pPr>
        <w:spacing w:before="240"/>
        <w:jc w:val="both"/>
        <w:rPr>
          <w:rFonts w:ascii="Trebuchet MS" w:hAnsi="Trebuchet MS"/>
          <w:sz w:val="20"/>
          <w:szCs w:val="20"/>
        </w:rPr>
      </w:pPr>
      <w:r w:rsidRPr="003B017A">
        <w:rPr>
          <w:rFonts w:ascii="Trebuchet MS" w:hAnsi="Trebuchet MS"/>
          <w:sz w:val="20"/>
          <w:szCs w:val="20"/>
        </w:rPr>
        <w:t xml:space="preserve">It is not the task of the evaluation team to track information. For instance, it is recommended to summarise information about turn over and net profit/loss from the balance sheets in a covering sheet. Information should be concise. Documents should be well arranged for easy reference of information. Unspecific and unorganised presentation of documents leads to devaluation of criteria </w:t>
      </w:r>
      <w:r w:rsidR="00EF1724">
        <w:rPr>
          <w:rFonts w:ascii="Trebuchet MS" w:hAnsi="Trebuchet MS"/>
          <w:sz w:val="20"/>
          <w:szCs w:val="20"/>
        </w:rPr>
        <w:t>(section 3)</w:t>
      </w:r>
      <w:r w:rsidRPr="003B017A">
        <w:rPr>
          <w:rFonts w:ascii="Trebuchet MS" w:hAnsi="Trebuchet MS"/>
          <w:sz w:val="20"/>
          <w:szCs w:val="20"/>
        </w:rPr>
        <w:t xml:space="preserve"> and </w:t>
      </w:r>
      <w:r w:rsidR="00713CA6" w:rsidRPr="003B017A">
        <w:rPr>
          <w:rFonts w:ascii="Trebuchet MS" w:hAnsi="Trebuchet MS"/>
          <w:sz w:val="20"/>
          <w:szCs w:val="20"/>
        </w:rPr>
        <w:t>possibly</w:t>
      </w:r>
      <w:r w:rsidRPr="003B017A">
        <w:rPr>
          <w:rFonts w:ascii="Trebuchet MS" w:hAnsi="Trebuchet MS"/>
          <w:sz w:val="20"/>
          <w:szCs w:val="20"/>
        </w:rPr>
        <w:t xml:space="preserve"> other evaluation criteria, when the required information cannot be tracked.</w:t>
      </w:r>
    </w:p>
    <w:p w:rsidR="00C00972" w:rsidRPr="003B017A" w:rsidRDefault="00C00972" w:rsidP="003B017A">
      <w:pPr>
        <w:spacing w:before="240"/>
        <w:jc w:val="both"/>
        <w:rPr>
          <w:rFonts w:ascii="Trebuchet MS" w:hAnsi="Trebuchet MS"/>
          <w:sz w:val="20"/>
          <w:szCs w:val="20"/>
          <w:u w:val="single"/>
        </w:rPr>
      </w:pPr>
      <w:r w:rsidRPr="003B017A">
        <w:rPr>
          <w:rFonts w:ascii="Trebuchet MS" w:hAnsi="Trebuchet MS"/>
          <w:sz w:val="20"/>
          <w:szCs w:val="20"/>
          <w:u w:val="single"/>
        </w:rPr>
        <w:t>Additional information for the evaluation of references of associations</w:t>
      </w:r>
    </w:p>
    <w:p w:rsidR="00C00972" w:rsidRPr="003B017A" w:rsidRDefault="00C00972" w:rsidP="003B017A">
      <w:pPr>
        <w:spacing w:before="240"/>
        <w:jc w:val="both"/>
        <w:rPr>
          <w:rFonts w:ascii="Trebuchet MS" w:hAnsi="Trebuchet MS"/>
          <w:sz w:val="20"/>
          <w:szCs w:val="20"/>
        </w:rPr>
      </w:pPr>
      <w:r w:rsidRPr="003B017A">
        <w:rPr>
          <w:rFonts w:ascii="Trebuchet MS" w:hAnsi="Trebuchet MS"/>
          <w:sz w:val="20"/>
          <w:szCs w:val="20"/>
        </w:rPr>
        <w:t>It is required to state the relations to independent branches or other consulting companies owned by a holding in the statement of affiliations. International consulting companies that cooperate with a local branch, which is a legally independent entity, must establish an association with this company, even if this branch is entirely owned by the holding company. Companies of a holding company will be considered as independent company for the evaluation of references. For instance, it is not possible for a local branch to use references of the holding company, when no association is established and vice versa. Though, in case of an association, a holding may submit joint references with its local branch.</w:t>
      </w:r>
    </w:p>
    <w:p w:rsidR="008F6CDA" w:rsidRPr="008F6CDA" w:rsidRDefault="008F6CDA" w:rsidP="00C00972">
      <w:pPr>
        <w:rPr>
          <w:rFonts w:ascii="Arial" w:hAnsi="Arial" w:cs="Arial"/>
        </w:rPr>
      </w:pPr>
    </w:p>
    <w:sectPr w:rsidR="008F6CDA" w:rsidRPr="008F6CDA">
      <w:headerReference w:type="even" r:id="rId19"/>
      <w:headerReference w:type="default" r:id="rId20"/>
      <w:footerReference w:type="default" r:id="rId21"/>
      <w:headerReference w:type="first" r:id="rId2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0EE8" w:rsidRDefault="00C10EE8" w:rsidP="00615A24">
      <w:pPr>
        <w:spacing w:after="0" w:line="240" w:lineRule="auto"/>
      </w:pPr>
      <w:r>
        <w:separator/>
      </w:r>
    </w:p>
  </w:endnote>
  <w:endnote w:type="continuationSeparator" w:id="0">
    <w:p w:rsidR="00C10EE8" w:rsidRDefault="00C10EE8" w:rsidP="00615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Futura BT">
    <w:altName w:val="Arial"/>
    <w:charset w:val="B1"/>
    <w:family w:val="swiss"/>
    <w:pitch w:val="variable"/>
    <w:sig w:usb0="80000867" w:usb1="00000000" w:usb2="00000000" w:usb3="00000000" w:csb0="000001FB" w:csb1="00000000"/>
  </w:font>
  <w:font w:name="Avenir 35 Light">
    <w:altName w:val="Calibri"/>
    <w:charset w:val="4D"/>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2317918"/>
      <w:docPartObj>
        <w:docPartGallery w:val="Page Numbers (Bottom of Page)"/>
        <w:docPartUnique/>
      </w:docPartObj>
    </w:sdtPr>
    <w:sdtEndPr>
      <w:rPr>
        <w:noProof/>
      </w:rPr>
    </w:sdtEndPr>
    <w:sdtContent>
      <w:p w:rsidR="00713CA6" w:rsidRDefault="00713CA6">
        <w:pPr>
          <w:pStyle w:val="Footer"/>
          <w:jc w:val="right"/>
        </w:pPr>
        <w:r>
          <w:fldChar w:fldCharType="begin"/>
        </w:r>
        <w:r>
          <w:instrText xml:space="preserve"> PAGE   \* MERGEFORMAT </w:instrText>
        </w:r>
        <w:r>
          <w:fldChar w:fldCharType="separate"/>
        </w:r>
        <w:r w:rsidR="004D2360">
          <w:rPr>
            <w:noProof/>
          </w:rPr>
          <w:t>14</w:t>
        </w:r>
        <w:r>
          <w:rPr>
            <w:noProof/>
          </w:rPr>
          <w:fldChar w:fldCharType="end"/>
        </w:r>
      </w:p>
    </w:sdtContent>
  </w:sdt>
  <w:p w:rsidR="00713CA6" w:rsidRDefault="00713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0EE8" w:rsidRDefault="00C10EE8" w:rsidP="00615A24">
      <w:pPr>
        <w:spacing w:after="0" w:line="240" w:lineRule="auto"/>
      </w:pPr>
      <w:r>
        <w:separator/>
      </w:r>
    </w:p>
  </w:footnote>
  <w:footnote w:type="continuationSeparator" w:id="0">
    <w:p w:rsidR="00C10EE8" w:rsidRDefault="00C10EE8" w:rsidP="00615A24">
      <w:pPr>
        <w:spacing w:after="0" w:line="240" w:lineRule="auto"/>
      </w:pPr>
      <w:r>
        <w:continuationSeparator/>
      </w:r>
    </w:p>
  </w:footnote>
  <w:footnote w:id="1">
    <w:p w:rsidR="005C0727" w:rsidRPr="003B017A" w:rsidRDefault="005C0727" w:rsidP="00C00972">
      <w:pPr>
        <w:pStyle w:val="FootnoteText"/>
        <w:ind w:left="113" w:hanging="113"/>
        <w:rPr>
          <w:rFonts w:ascii="Trebuchet MS" w:hAnsi="Trebuchet MS"/>
          <w:sz w:val="16"/>
          <w:szCs w:val="16"/>
        </w:rPr>
      </w:pPr>
      <w:r w:rsidRPr="003B017A">
        <w:rPr>
          <w:rStyle w:val="FootnoteReference"/>
          <w:rFonts w:ascii="Trebuchet MS" w:hAnsi="Trebuchet MS"/>
          <w:sz w:val="16"/>
          <w:szCs w:val="16"/>
        </w:rPr>
        <w:footnoteRef/>
      </w:r>
      <w:r w:rsidRPr="003B017A">
        <w:rPr>
          <w:rFonts w:ascii="Trebuchet MS" w:hAnsi="Trebuchet MS"/>
          <w:sz w:val="16"/>
          <w:szCs w:val="16"/>
        </w:rPr>
        <w:t xml:space="preserve"> Amounts entered in the ‘Average’ column must be the mathematical average of the amounts </w:t>
      </w:r>
    </w:p>
  </w:footnote>
  <w:footnote w:id="2">
    <w:p w:rsidR="005C0727" w:rsidRPr="003B017A" w:rsidRDefault="005C0727" w:rsidP="00C00972">
      <w:pPr>
        <w:pStyle w:val="FootnoteText"/>
        <w:ind w:left="113" w:hanging="113"/>
        <w:rPr>
          <w:rFonts w:ascii="Trebuchet MS" w:hAnsi="Trebuchet MS"/>
          <w:sz w:val="16"/>
          <w:szCs w:val="16"/>
        </w:rPr>
      </w:pPr>
      <w:r w:rsidRPr="003B017A">
        <w:rPr>
          <w:rStyle w:val="FootnoteReference"/>
          <w:rFonts w:ascii="Trebuchet MS" w:hAnsi="Trebuchet MS"/>
          <w:sz w:val="16"/>
          <w:szCs w:val="16"/>
        </w:rPr>
        <w:footnoteRef/>
      </w:r>
      <w:r w:rsidRPr="003B017A">
        <w:rPr>
          <w:rFonts w:ascii="Trebuchet MS" w:hAnsi="Trebuchet MS"/>
          <w:sz w:val="16"/>
          <w:szCs w:val="16"/>
        </w:rPr>
        <w:t xml:space="preserve"> The gross inflow of economic benefits (cash, receivables, other assets) generated from the ordinary operating activities of the enterprise (such as sales of goods, sales of services, interest, royalties, and dividends) during the year.</w:t>
      </w:r>
    </w:p>
  </w:footnote>
  <w:footnote w:id="3">
    <w:p w:rsidR="005C0727" w:rsidRPr="003B017A" w:rsidRDefault="005C0727" w:rsidP="00C00972">
      <w:pPr>
        <w:pStyle w:val="FootnoteText"/>
        <w:ind w:left="113" w:hanging="113"/>
        <w:rPr>
          <w:rFonts w:ascii="Trebuchet MS" w:hAnsi="Trebuchet MS"/>
          <w:sz w:val="16"/>
          <w:szCs w:val="16"/>
        </w:rPr>
      </w:pPr>
      <w:r w:rsidRPr="003B017A">
        <w:rPr>
          <w:rStyle w:val="FootnoteReference"/>
          <w:rFonts w:ascii="Trebuchet MS" w:hAnsi="Trebuchet MS"/>
          <w:sz w:val="16"/>
          <w:szCs w:val="16"/>
        </w:rPr>
        <w:footnoteRef/>
      </w:r>
      <w:r w:rsidRPr="003B017A">
        <w:rPr>
          <w:rFonts w:ascii="Trebuchet MS" w:hAnsi="Trebuchet MS"/>
          <w:sz w:val="16"/>
          <w:szCs w:val="16"/>
        </w:rPr>
        <w:t xml:space="preserve"> 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footnote>
  <w:footnote w:id="4">
    <w:p w:rsidR="005C0727" w:rsidRPr="003B017A" w:rsidRDefault="005C0727" w:rsidP="00C00972">
      <w:pPr>
        <w:pStyle w:val="FootnoteText"/>
        <w:ind w:left="113" w:hanging="113"/>
        <w:rPr>
          <w:rFonts w:ascii="Trebuchet MS" w:hAnsi="Trebuchet MS"/>
          <w:sz w:val="16"/>
          <w:szCs w:val="16"/>
        </w:rPr>
      </w:pPr>
      <w:r w:rsidRPr="003B017A">
        <w:rPr>
          <w:rStyle w:val="FootnoteReference"/>
          <w:rFonts w:ascii="Trebuchet MS" w:hAnsi="Trebuchet MS"/>
          <w:sz w:val="16"/>
          <w:szCs w:val="16"/>
        </w:rPr>
        <w:footnoteRef/>
      </w:r>
      <w:r w:rsidRPr="003B017A">
        <w:rPr>
          <w:rFonts w:ascii="Trebuchet MS" w:hAnsi="Trebuchet MS"/>
          <w:sz w:val="16"/>
          <w:szCs w:val="16"/>
        </w:rPr>
        <w:t xml:space="preserve"> A company's debts or obligations that are due within one year. Current liabilities appear on the company's balance sheet and include short term debt, accounts payable, accrued liabilities and other debts.</w:t>
      </w:r>
    </w:p>
  </w:footnote>
  <w:footnote w:id="5">
    <w:p w:rsidR="00713CA6" w:rsidRPr="003B017A" w:rsidRDefault="00713CA6" w:rsidP="003B017A">
      <w:pPr>
        <w:pStyle w:val="FootnoteText"/>
        <w:ind w:left="113" w:hanging="113"/>
        <w:rPr>
          <w:rFonts w:ascii="Trebuchet MS" w:hAnsi="Trebuchet MS"/>
          <w:sz w:val="16"/>
          <w:szCs w:val="16"/>
        </w:rPr>
      </w:pPr>
      <w:r w:rsidRPr="003B017A">
        <w:rPr>
          <w:rFonts w:ascii="Trebuchet MS" w:hAnsi="Trebuchet MS"/>
          <w:sz w:val="16"/>
          <w:szCs w:val="16"/>
        </w:rPr>
        <w:footnoteRef/>
      </w:r>
      <w:r w:rsidRPr="003B017A">
        <w:rPr>
          <w:rFonts w:ascii="Trebuchet MS" w:hAnsi="Trebuchet MS"/>
          <w:sz w:val="16"/>
          <w:szCs w:val="16"/>
        </w:rPr>
        <w:t xml:space="preserve"> Other staff such as freelance staff members or other contractually associated staff</w:t>
      </w:r>
    </w:p>
  </w:footnote>
  <w:footnote w:id="6">
    <w:p w:rsidR="00713CA6" w:rsidRPr="003B017A" w:rsidRDefault="00713CA6" w:rsidP="00C00972">
      <w:pPr>
        <w:pStyle w:val="FootnoteText"/>
        <w:rPr>
          <w:rFonts w:ascii="Trebuchet MS" w:hAnsi="Trebuchet MS"/>
          <w:sz w:val="16"/>
          <w:szCs w:val="16"/>
        </w:rPr>
      </w:pPr>
      <w:r w:rsidRPr="003B017A">
        <w:rPr>
          <w:rStyle w:val="FootnoteReference"/>
          <w:rFonts w:ascii="Trebuchet MS" w:hAnsi="Trebuchet MS"/>
          <w:sz w:val="16"/>
          <w:szCs w:val="16"/>
        </w:rPr>
        <w:footnoteRef/>
      </w:r>
      <w:r w:rsidRPr="003B017A">
        <w:rPr>
          <w:rFonts w:ascii="Trebuchet MS" w:hAnsi="Trebuchet MS"/>
          <w:sz w:val="16"/>
          <w:szCs w:val="16"/>
        </w:rPr>
        <w:t xml:space="preserve"> See “Guidelines for the Assignment of </w:t>
      </w:r>
      <w:r w:rsidR="00D90428">
        <w:rPr>
          <w:rFonts w:ascii="Trebuchet MS" w:hAnsi="Trebuchet MS"/>
          <w:sz w:val="16"/>
          <w:szCs w:val="16"/>
        </w:rPr>
        <w:t>Applicants</w:t>
      </w:r>
      <w:r w:rsidRPr="003B017A">
        <w:rPr>
          <w:rFonts w:ascii="Trebuchet MS" w:hAnsi="Trebuchet MS"/>
          <w:sz w:val="16"/>
          <w:szCs w:val="16"/>
        </w:rPr>
        <w:t xml:space="preserve"> in Financial Cooperation with Partner </w:t>
      </w:r>
      <w:proofErr w:type="gramStart"/>
      <w:r w:rsidRPr="003B017A">
        <w:rPr>
          <w:rFonts w:ascii="Trebuchet MS" w:hAnsi="Trebuchet MS"/>
          <w:sz w:val="16"/>
          <w:szCs w:val="16"/>
        </w:rPr>
        <w:t>Countries“ and</w:t>
      </w:r>
      <w:proofErr w:type="gramEnd"/>
      <w:r w:rsidRPr="003B017A">
        <w:rPr>
          <w:rFonts w:ascii="Trebuchet MS" w:hAnsi="Trebuchet MS"/>
          <w:sz w:val="16"/>
          <w:szCs w:val="16"/>
        </w:rPr>
        <w:t xml:space="preserve"> “Guidelines for Procurement of Goods, Works and associated Services in Financial Cooperation with Partner Countries”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3CA6" w:rsidRDefault="00713CA6" w:rsidP="003B017A">
    <w:pPr>
      <w:pStyle w:val="Header"/>
    </w:pPr>
    <w:r w:rsidRPr="00A1628E">
      <w:rPr>
        <w:noProof/>
        <w:lang w:val="en-US" w:eastAsia="en-US"/>
      </w:rPr>
      <w:drawing>
        <wp:inline distT="0" distB="0" distL="0" distR="0" wp14:anchorId="6B31D306" wp14:editId="71798B82">
          <wp:extent cx="5731510" cy="326390"/>
          <wp:effectExtent l="0" t="0" r="2540" b="0"/>
          <wp:docPr id="6" name="Picture 6" descr="A4logo_tagline_eng_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logo_tagline_eng_bl"/>
                  <pic:cNvPicPr>
                    <a:picLocks noChangeAspect="1" noChangeArrowheads="1"/>
                  </pic:cNvPicPr>
                </pic:nvPicPr>
                <pic:blipFill>
                  <a:blip r:embed="rId1" cstate="print"/>
                  <a:srcRect/>
                  <a:stretch>
                    <a:fillRect/>
                  </a:stretch>
                </pic:blipFill>
                <pic:spPr bwMode="auto">
                  <a:xfrm>
                    <a:off x="0" y="0"/>
                    <a:ext cx="5731510" cy="326390"/>
                  </a:xfrm>
                  <a:prstGeom prst="rect">
                    <a:avLst/>
                  </a:prstGeom>
                  <a:noFill/>
                  <a:ln w="9525">
                    <a:noFill/>
                    <a:miter lim="800000"/>
                    <a:headEnd/>
                    <a:tailEnd/>
                  </a:ln>
                </pic:spPr>
              </pic:pic>
            </a:graphicData>
          </a:graphic>
        </wp:inline>
      </w:drawing>
    </w:r>
  </w:p>
  <w:p w:rsidR="00713CA6" w:rsidRPr="003B017A" w:rsidRDefault="00713CA6" w:rsidP="00713CA6">
    <w:pPr>
      <w:pStyle w:val="Header"/>
      <w:jc w:val="center"/>
    </w:pPr>
    <w:r>
      <w:t>Invitation for Expression of Interest – R-WASH Programme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360" w:rsidRDefault="004D2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lvl w:ilvl="0">
      <w:start w:val="3"/>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0"/>
    <w:multiLevelType w:val="hybridMultilevel"/>
    <w:tmpl w:val="A89E5A7C"/>
    <w:lvl w:ilvl="0" w:tplc="03C01CAA">
      <w:start w:val="1"/>
      <w:numFmt w:val="bullet"/>
      <w:lvlText w:val=""/>
      <w:lvlJc w:val="left"/>
      <w:pPr>
        <w:ind w:left="720" w:hanging="360"/>
      </w:pPr>
      <w:rPr>
        <w:rFonts w:ascii="Symbol" w:hAnsi="Symbol"/>
      </w:rPr>
    </w:lvl>
    <w:lvl w:ilvl="1" w:tplc="F8FEA9BC">
      <w:start w:val="1"/>
      <w:numFmt w:val="bullet"/>
      <w:lvlText w:val="o"/>
      <w:lvlJc w:val="left"/>
      <w:pPr>
        <w:tabs>
          <w:tab w:val="num" w:pos="1440"/>
        </w:tabs>
        <w:ind w:left="1440" w:hanging="360"/>
      </w:pPr>
      <w:rPr>
        <w:rFonts w:ascii="Courier New" w:hAnsi="Courier New"/>
      </w:rPr>
    </w:lvl>
    <w:lvl w:ilvl="2" w:tplc="028ACADE">
      <w:start w:val="1"/>
      <w:numFmt w:val="bullet"/>
      <w:lvlText w:val=""/>
      <w:lvlJc w:val="left"/>
      <w:pPr>
        <w:tabs>
          <w:tab w:val="num" w:pos="2160"/>
        </w:tabs>
        <w:ind w:left="2160" w:hanging="360"/>
      </w:pPr>
      <w:rPr>
        <w:rFonts w:ascii="Wingdings" w:hAnsi="Wingdings"/>
      </w:rPr>
    </w:lvl>
    <w:lvl w:ilvl="3" w:tplc="558411AE">
      <w:start w:val="1"/>
      <w:numFmt w:val="bullet"/>
      <w:lvlText w:val=""/>
      <w:lvlJc w:val="left"/>
      <w:pPr>
        <w:tabs>
          <w:tab w:val="num" w:pos="2880"/>
        </w:tabs>
        <w:ind w:left="2880" w:hanging="360"/>
      </w:pPr>
      <w:rPr>
        <w:rFonts w:ascii="Symbol" w:hAnsi="Symbol"/>
      </w:rPr>
    </w:lvl>
    <w:lvl w:ilvl="4" w:tplc="A30C9234">
      <w:start w:val="1"/>
      <w:numFmt w:val="bullet"/>
      <w:lvlText w:val="o"/>
      <w:lvlJc w:val="left"/>
      <w:pPr>
        <w:tabs>
          <w:tab w:val="num" w:pos="3600"/>
        </w:tabs>
        <w:ind w:left="3600" w:hanging="360"/>
      </w:pPr>
      <w:rPr>
        <w:rFonts w:ascii="Courier New" w:hAnsi="Courier New"/>
      </w:rPr>
    </w:lvl>
    <w:lvl w:ilvl="5" w:tplc="66762A8A">
      <w:start w:val="1"/>
      <w:numFmt w:val="bullet"/>
      <w:lvlText w:val=""/>
      <w:lvlJc w:val="left"/>
      <w:pPr>
        <w:tabs>
          <w:tab w:val="num" w:pos="4320"/>
        </w:tabs>
        <w:ind w:left="4320" w:hanging="360"/>
      </w:pPr>
      <w:rPr>
        <w:rFonts w:ascii="Wingdings" w:hAnsi="Wingdings"/>
      </w:rPr>
    </w:lvl>
    <w:lvl w:ilvl="6" w:tplc="626C3932">
      <w:start w:val="1"/>
      <w:numFmt w:val="bullet"/>
      <w:lvlText w:val=""/>
      <w:lvlJc w:val="left"/>
      <w:pPr>
        <w:tabs>
          <w:tab w:val="num" w:pos="5040"/>
        </w:tabs>
        <w:ind w:left="5040" w:hanging="360"/>
      </w:pPr>
      <w:rPr>
        <w:rFonts w:ascii="Symbol" w:hAnsi="Symbol"/>
      </w:rPr>
    </w:lvl>
    <w:lvl w:ilvl="7" w:tplc="8584C294">
      <w:start w:val="1"/>
      <w:numFmt w:val="bullet"/>
      <w:lvlText w:val="o"/>
      <w:lvlJc w:val="left"/>
      <w:pPr>
        <w:tabs>
          <w:tab w:val="num" w:pos="5760"/>
        </w:tabs>
        <w:ind w:left="5760" w:hanging="360"/>
      </w:pPr>
      <w:rPr>
        <w:rFonts w:ascii="Courier New" w:hAnsi="Courier New"/>
      </w:rPr>
    </w:lvl>
    <w:lvl w:ilvl="8" w:tplc="5F84A004">
      <w:start w:val="1"/>
      <w:numFmt w:val="bullet"/>
      <w:lvlText w:val=""/>
      <w:lvlJc w:val="left"/>
      <w:pPr>
        <w:tabs>
          <w:tab w:val="num" w:pos="6480"/>
        </w:tabs>
        <w:ind w:left="6480" w:hanging="360"/>
      </w:pPr>
      <w:rPr>
        <w:rFonts w:ascii="Wingdings" w:hAnsi="Wingdings"/>
      </w:rPr>
    </w:lvl>
  </w:abstractNum>
  <w:abstractNum w:abstractNumId="3" w15:restartNumberingAfterBreak="0">
    <w:nsid w:val="00C90847"/>
    <w:multiLevelType w:val="singleLevel"/>
    <w:tmpl w:val="3C235C89"/>
    <w:lvl w:ilvl="0">
      <w:start w:val="1"/>
      <w:numFmt w:val="decimal"/>
      <w:lvlText w:val="%1."/>
      <w:lvlJc w:val="left"/>
      <w:pPr>
        <w:tabs>
          <w:tab w:val="num" w:pos="216"/>
        </w:tabs>
        <w:ind w:left="72"/>
      </w:pPr>
      <w:rPr>
        <w:rFonts w:ascii="Arial" w:hAnsi="Arial" w:cs="Arial"/>
        <w:b/>
        <w:bCs/>
        <w:snapToGrid/>
        <w:spacing w:val="-4"/>
        <w:sz w:val="18"/>
        <w:szCs w:val="18"/>
      </w:rPr>
    </w:lvl>
  </w:abstractNum>
  <w:abstractNum w:abstractNumId="4" w15:restartNumberingAfterBreak="0">
    <w:nsid w:val="06F051E4"/>
    <w:multiLevelType w:val="hybridMultilevel"/>
    <w:tmpl w:val="D3E47A0A"/>
    <w:lvl w:ilvl="0" w:tplc="04090001">
      <w:start w:val="1"/>
      <w:numFmt w:val="bullet"/>
      <w:lvlText w:val=""/>
      <w:lvlJc w:val="left"/>
      <w:pPr>
        <w:ind w:left="360" w:hanging="360"/>
      </w:pPr>
      <w:rPr>
        <w:rFonts w:ascii="Symbol" w:hAnsi="Symbol" w:hint="default"/>
        <w:b w:val="0"/>
        <w:bCs w:val="0"/>
        <w:i w:val="0"/>
        <w:iCs w:val="0"/>
        <w:color w:val="000000"/>
        <w:sz w:val="20"/>
        <w:szCs w:val="20"/>
        <w:lang w:val="en-GB" w:eastAsia="en-GB"/>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 w15:restartNumberingAfterBreak="0">
    <w:nsid w:val="151F75FC"/>
    <w:multiLevelType w:val="hybridMultilevel"/>
    <w:tmpl w:val="6B0AD940"/>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41E5D"/>
    <w:multiLevelType w:val="hybridMultilevel"/>
    <w:tmpl w:val="F7E0E27A"/>
    <w:lvl w:ilvl="0" w:tplc="E2706F78">
      <w:start w:val="1"/>
      <w:numFmt w:val="bullet"/>
      <w:lvlText w:val="-"/>
      <w:lvlJc w:val="left"/>
      <w:pPr>
        <w:ind w:left="360" w:hanging="360"/>
      </w:pPr>
      <w:rPr>
        <w:rFonts w:ascii="Verdana" w:eastAsia="Verdana" w:hAnsi="Verdana" w:cs="Verdana"/>
        <w:b w:val="0"/>
        <w:bCs w:val="0"/>
        <w:i w:val="0"/>
        <w:iCs w:val="0"/>
        <w:color w:val="000000"/>
        <w:sz w:val="20"/>
        <w:szCs w:val="20"/>
        <w:lang w:val="en-GB" w:eastAsia="en-GB"/>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15:restartNumberingAfterBreak="0">
    <w:nsid w:val="1E4C0B0C"/>
    <w:multiLevelType w:val="hybridMultilevel"/>
    <w:tmpl w:val="06A09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F0E18C2"/>
    <w:multiLevelType w:val="multilevel"/>
    <w:tmpl w:val="941A21E4"/>
    <w:lvl w:ilvl="0">
      <w:start w:val="1"/>
      <w:numFmt w:val="decimal"/>
      <w:pStyle w:val="Heading1"/>
      <w:lvlText w:val="%1"/>
      <w:lvlJc w:val="left"/>
      <w:pPr>
        <w:ind w:left="432" w:hanging="432"/>
      </w:pPr>
      <w:rPr>
        <w:lang w:val="pt-P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0424430"/>
    <w:multiLevelType w:val="hybridMultilevel"/>
    <w:tmpl w:val="CA3031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C53314"/>
    <w:multiLevelType w:val="multilevel"/>
    <w:tmpl w:val="436020CC"/>
    <w:lvl w:ilvl="0">
      <w:start w:val="1"/>
      <w:numFmt w:val="upperRoman"/>
      <w:pStyle w:val="NumberedPara"/>
      <w:lvlText w:val="%1."/>
      <w:lvlJc w:val="righ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23774931"/>
    <w:multiLevelType w:val="hybridMultilevel"/>
    <w:tmpl w:val="205CCE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4574A96"/>
    <w:multiLevelType w:val="hybridMultilevel"/>
    <w:tmpl w:val="4556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D71095"/>
    <w:multiLevelType w:val="hybridMultilevel"/>
    <w:tmpl w:val="C38E9A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39817DB"/>
    <w:multiLevelType w:val="hybridMultilevel"/>
    <w:tmpl w:val="B7DAD7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D4F2F7F"/>
    <w:multiLevelType w:val="hybridMultilevel"/>
    <w:tmpl w:val="498287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732EA8"/>
    <w:multiLevelType w:val="hybridMultilevel"/>
    <w:tmpl w:val="26DC4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EB28E4"/>
    <w:multiLevelType w:val="hybridMultilevel"/>
    <w:tmpl w:val="B2BC85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50D4A09"/>
    <w:multiLevelType w:val="hybridMultilevel"/>
    <w:tmpl w:val="DE76D54C"/>
    <w:lvl w:ilvl="0" w:tplc="E2706F78">
      <w:start w:val="1"/>
      <w:numFmt w:val="bullet"/>
      <w:lvlText w:val="-"/>
      <w:lvlJc w:val="left"/>
      <w:pPr>
        <w:ind w:left="1080" w:hanging="360"/>
      </w:pPr>
      <w:rPr>
        <w:rFonts w:ascii="Verdana" w:eastAsia="Verdana" w:hAnsi="Verdana" w:cs="Verdana"/>
        <w:b w:val="0"/>
        <w:bCs w:val="0"/>
        <w:i w:val="0"/>
        <w:iCs w:val="0"/>
        <w:color w:val="000000"/>
        <w:sz w:val="20"/>
        <w:szCs w:val="20"/>
        <w:lang w:val="en-GB" w:eastAsia="en-G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5F2F57"/>
    <w:multiLevelType w:val="hybridMultilevel"/>
    <w:tmpl w:val="391423D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4212EA"/>
    <w:multiLevelType w:val="hybridMultilevel"/>
    <w:tmpl w:val="8848CCD8"/>
    <w:lvl w:ilvl="0" w:tplc="04090001">
      <w:start w:val="1"/>
      <w:numFmt w:val="bullet"/>
      <w:lvlText w:val=""/>
      <w:lvlJc w:val="left"/>
      <w:pPr>
        <w:tabs>
          <w:tab w:val="num" w:pos="720"/>
        </w:tabs>
        <w:ind w:left="720" w:hanging="360"/>
      </w:pPr>
      <w:rPr>
        <w:rFonts w:ascii="Symbol" w:hAnsi="Symbol" w:hint="default"/>
        <w:color w:val="auto"/>
      </w:rPr>
    </w:lvl>
    <w:lvl w:ilvl="1" w:tplc="5BE618A4">
      <w:start w:val="1"/>
      <w:numFmt w:val="decimal"/>
      <w:lvlText w:val="%2)"/>
      <w:lvlJc w:val="left"/>
      <w:pPr>
        <w:tabs>
          <w:tab w:val="num" w:pos="2160"/>
        </w:tabs>
        <w:ind w:left="2160" w:hanging="720"/>
      </w:pPr>
      <w:rPr>
        <w:rFonts w:hint="default"/>
      </w:rPr>
    </w:lvl>
    <w:lvl w:ilvl="2" w:tplc="F3C69B20">
      <w:start w:val="1"/>
      <w:numFmt w:val="lowerRoman"/>
      <w:lvlText w:val="%3."/>
      <w:lvlJc w:val="right"/>
      <w:pPr>
        <w:tabs>
          <w:tab w:val="num" w:pos="2700"/>
        </w:tabs>
        <w:ind w:left="2700" w:hanging="360"/>
      </w:pPr>
      <w:rPr>
        <w:b w:val="0"/>
        <w:color w:val="auto"/>
      </w:rPr>
    </w:lvl>
    <w:lvl w:ilvl="3" w:tplc="04090017">
      <w:start w:val="1"/>
      <w:numFmt w:val="lowerLetter"/>
      <w:lvlText w:val="%4)"/>
      <w:lvlJc w:val="left"/>
      <w:pPr>
        <w:tabs>
          <w:tab w:val="num" w:pos="3240"/>
        </w:tabs>
        <w:ind w:left="3240" w:hanging="360"/>
      </w:pPr>
      <w:rPr>
        <w:color w:val="auto"/>
      </w:rPr>
    </w:lvl>
    <w:lvl w:ilvl="4" w:tplc="04090001">
      <w:start w:val="1"/>
      <w:numFmt w:val="bullet"/>
      <w:lvlText w:val=""/>
      <w:lvlJc w:val="left"/>
      <w:pPr>
        <w:tabs>
          <w:tab w:val="num" w:pos="3960"/>
        </w:tabs>
        <w:ind w:left="3960" w:hanging="360"/>
      </w:pPr>
      <w:rPr>
        <w:rFonts w:ascii="Symbol" w:hAnsi="Symbol" w:hint="default"/>
        <w:color w:val="auto"/>
      </w:rPr>
    </w:lvl>
    <w:lvl w:ilvl="5" w:tplc="6A92D0F2">
      <w:start w:val="12"/>
      <w:numFmt w:val="bullet"/>
      <w:lvlText w:val="-"/>
      <w:lvlJc w:val="left"/>
      <w:pPr>
        <w:tabs>
          <w:tab w:val="num" w:pos="4860"/>
        </w:tabs>
        <w:ind w:left="4860" w:hanging="360"/>
      </w:pPr>
      <w:rPr>
        <w:rFonts w:ascii="Arial" w:eastAsia="Times New Roman" w:hAnsi="Arial" w:cs="Arial" w:hint="default"/>
      </w:r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2A83B52"/>
    <w:multiLevelType w:val="hybridMultilevel"/>
    <w:tmpl w:val="0F6C042E"/>
    <w:lvl w:ilvl="0" w:tplc="03C01CAA">
      <w:start w:val="1"/>
      <w:numFmt w:val="bullet"/>
      <w:lvlText w:val=""/>
      <w:lvlJc w:val="left"/>
      <w:pPr>
        <w:ind w:left="1440" w:hanging="360"/>
      </w:pPr>
      <w:rPr>
        <w:rFonts w:ascii="Symbol" w:hAnsi="Symbol"/>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F31F23"/>
    <w:multiLevelType w:val="hybridMultilevel"/>
    <w:tmpl w:val="41E8CC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C1A749B"/>
    <w:multiLevelType w:val="hybridMultilevel"/>
    <w:tmpl w:val="CFB60C18"/>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4" w15:restartNumberingAfterBreak="0">
    <w:nsid w:val="75B8586A"/>
    <w:multiLevelType w:val="hybridMultilevel"/>
    <w:tmpl w:val="EA9E68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13"/>
  </w:num>
  <w:num w:numId="4">
    <w:abstractNumId w:val="11"/>
  </w:num>
  <w:num w:numId="5">
    <w:abstractNumId w:val="14"/>
  </w:num>
  <w:num w:numId="6">
    <w:abstractNumId w:val="15"/>
  </w:num>
  <w:num w:numId="7">
    <w:abstractNumId w:val="12"/>
  </w:num>
  <w:num w:numId="8">
    <w:abstractNumId w:val="16"/>
  </w:num>
  <w:num w:numId="9">
    <w:abstractNumId w:val="19"/>
  </w:num>
  <w:num w:numId="10">
    <w:abstractNumId w:val="20"/>
  </w:num>
  <w:num w:numId="11">
    <w:abstractNumId w:val="0"/>
  </w:num>
  <w:num w:numId="12">
    <w:abstractNumId w:val="1"/>
  </w:num>
  <w:num w:numId="13">
    <w:abstractNumId w:val="2"/>
  </w:num>
  <w:num w:numId="14">
    <w:abstractNumId w:val="3"/>
  </w:num>
  <w:num w:numId="15">
    <w:abstractNumId w:val="23"/>
  </w:num>
  <w:num w:numId="16">
    <w:abstractNumId w:val="22"/>
  </w:num>
  <w:num w:numId="17">
    <w:abstractNumId w:val="7"/>
  </w:num>
  <w:num w:numId="18">
    <w:abstractNumId w:val="17"/>
  </w:num>
  <w:num w:numId="19">
    <w:abstractNumId w:val="9"/>
  </w:num>
  <w:num w:numId="20">
    <w:abstractNumId w:val="21"/>
  </w:num>
  <w:num w:numId="21">
    <w:abstractNumId w:val="18"/>
  </w:num>
  <w:num w:numId="22">
    <w:abstractNumId w:val="8"/>
  </w:num>
  <w:num w:numId="23">
    <w:abstractNumId w:val="8"/>
  </w:num>
  <w:num w:numId="24">
    <w:abstractNumId w:val="6"/>
  </w:num>
  <w:num w:numId="25">
    <w:abstractNumId w:val="4"/>
  </w:num>
  <w:num w:numId="2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66B"/>
    <w:rsid w:val="000054A9"/>
    <w:rsid w:val="000103F1"/>
    <w:rsid w:val="00034D82"/>
    <w:rsid w:val="0004335E"/>
    <w:rsid w:val="00046067"/>
    <w:rsid w:val="00060B93"/>
    <w:rsid w:val="000820CC"/>
    <w:rsid w:val="00087C03"/>
    <w:rsid w:val="000A6EB4"/>
    <w:rsid w:val="000A7AB3"/>
    <w:rsid w:val="000C00F4"/>
    <w:rsid w:val="000C2E51"/>
    <w:rsid w:val="000C51E0"/>
    <w:rsid w:val="000C58E2"/>
    <w:rsid w:val="000D10D8"/>
    <w:rsid w:val="000D15CA"/>
    <w:rsid w:val="000D2303"/>
    <w:rsid w:val="000D3DCC"/>
    <w:rsid w:val="000D6AF7"/>
    <w:rsid w:val="000E0AA5"/>
    <w:rsid w:val="000F7F26"/>
    <w:rsid w:val="00102892"/>
    <w:rsid w:val="00132972"/>
    <w:rsid w:val="001379FE"/>
    <w:rsid w:val="0014093F"/>
    <w:rsid w:val="00142633"/>
    <w:rsid w:val="00145ACC"/>
    <w:rsid w:val="00146BDC"/>
    <w:rsid w:val="00152564"/>
    <w:rsid w:val="00154C35"/>
    <w:rsid w:val="00193DBE"/>
    <w:rsid w:val="001A4913"/>
    <w:rsid w:val="001B3126"/>
    <w:rsid w:val="001C6636"/>
    <w:rsid w:val="00216A3C"/>
    <w:rsid w:val="0023584D"/>
    <w:rsid w:val="002420B3"/>
    <w:rsid w:val="00243F27"/>
    <w:rsid w:val="00244591"/>
    <w:rsid w:val="0025141E"/>
    <w:rsid w:val="002720E1"/>
    <w:rsid w:val="00273027"/>
    <w:rsid w:val="002748B5"/>
    <w:rsid w:val="00286DBA"/>
    <w:rsid w:val="002A4805"/>
    <w:rsid w:val="002A5E27"/>
    <w:rsid w:val="002A6E90"/>
    <w:rsid w:val="002B4954"/>
    <w:rsid w:val="002B4ED4"/>
    <w:rsid w:val="002B666F"/>
    <w:rsid w:val="002C1EBD"/>
    <w:rsid w:val="002C25E1"/>
    <w:rsid w:val="002C2F0B"/>
    <w:rsid w:val="002C4FE6"/>
    <w:rsid w:val="002C5700"/>
    <w:rsid w:val="002D3EBC"/>
    <w:rsid w:val="002D49C5"/>
    <w:rsid w:val="003050FB"/>
    <w:rsid w:val="00306A0E"/>
    <w:rsid w:val="003219AD"/>
    <w:rsid w:val="00327806"/>
    <w:rsid w:val="0033314D"/>
    <w:rsid w:val="00334E2C"/>
    <w:rsid w:val="00342FC9"/>
    <w:rsid w:val="00343652"/>
    <w:rsid w:val="0035116B"/>
    <w:rsid w:val="003662F8"/>
    <w:rsid w:val="00387161"/>
    <w:rsid w:val="00394DC6"/>
    <w:rsid w:val="003A0EA4"/>
    <w:rsid w:val="003A58CF"/>
    <w:rsid w:val="003A73B2"/>
    <w:rsid w:val="003B017A"/>
    <w:rsid w:val="003B68F4"/>
    <w:rsid w:val="003E28BC"/>
    <w:rsid w:val="003E684B"/>
    <w:rsid w:val="003F5D36"/>
    <w:rsid w:val="003F65E1"/>
    <w:rsid w:val="00400ADB"/>
    <w:rsid w:val="00400C19"/>
    <w:rsid w:val="00403711"/>
    <w:rsid w:val="004140E0"/>
    <w:rsid w:val="0041632D"/>
    <w:rsid w:val="00430B89"/>
    <w:rsid w:val="004314BE"/>
    <w:rsid w:val="00432DEB"/>
    <w:rsid w:val="00434A42"/>
    <w:rsid w:val="00443AC0"/>
    <w:rsid w:val="00455FE8"/>
    <w:rsid w:val="00467B7B"/>
    <w:rsid w:val="00486832"/>
    <w:rsid w:val="0049048C"/>
    <w:rsid w:val="00492B58"/>
    <w:rsid w:val="004A1772"/>
    <w:rsid w:val="004C0BF0"/>
    <w:rsid w:val="004D2360"/>
    <w:rsid w:val="004D3626"/>
    <w:rsid w:val="004E25A8"/>
    <w:rsid w:val="004E7CBB"/>
    <w:rsid w:val="004F57B5"/>
    <w:rsid w:val="00515845"/>
    <w:rsid w:val="00520647"/>
    <w:rsid w:val="0053186D"/>
    <w:rsid w:val="005353D9"/>
    <w:rsid w:val="0054773B"/>
    <w:rsid w:val="00550991"/>
    <w:rsid w:val="005523CC"/>
    <w:rsid w:val="00556332"/>
    <w:rsid w:val="00556BE1"/>
    <w:rsid w:val="00565F8C"/>
    <w:rsid w:val="005679D2"/>
    <w:rsid w:val="0057159F"/>
    <w:rsid w:val="00573E84"/>
    <w:rsid w:val="00573ED9"/>
    <w:rsid w:val="00574ACA"/>
    <w:rsid w:val="00580622"/>
    <w:rsid w:val="0058589E"/>
    <w:rsid w:val="00590717"/>
    <w:rsid w:val="00592F80"/>
    <w:rsid w:val="00595B92"/>
    <w:rsid w:val="00595EC3"/>
    <w:rsid w:val="005A600D"/>
    <w:rsid w:val="005C0727"/>
    <w:rsid w:val="005C4ADC"/>
    <w:rsid w:val="005C5C4F"/>
    <w:rsid w:val="005C6EB0"/>
    <w:rsid w:val="005C7CD2"/>
    <w:rsid w:val="005E0963"/>
    <w:rsid w:val="005E1B30"/>
    <w:rsid w:val="005E4849"/>
    <w:rsid w:val="005E598C"/>
    <w:rsid w:val="005E7768"/>
    <w:rsid w:val="005F3BC5"/>
    <w:rsid w:val="006067D8"/>
    <w:rsid w:val="006078D7"/>
    <w:rsid w:val="00611C76"/>
    <w:rsid w:val="006122EC"/>
    <w:rsid w:val="00615A24"/>
    <w:rsid w:val="00626A64"/>
    <w:rsid w:val="006526BC"/>
    <w:rsid w:val="0065284B"/>
    <w:rsid w:val="00656C96"/>
    <w:rsid w:val="00662F12"/>
    <w:rsid w:val="00665042"/>
    <w:rsid w:val="006671C4"/>
    <w:rsid w:val="00676EAD"/>
    <w:rsid w:val="00691855"/>
    <w:rsid w:val="006A2F63"/>
    <w:rsid w:val="006B1AB4"/>
    <w:rsid w:val="006B37D4"/>
    <w:rsid w:val="006B48AC"/>
    <w:rsid w:val="006B5FDD"/>
    <w:rsid w:val="006B7E9F"/>
    <w:rsid w:val="006C1855"/>
    <w:rsid w:val="006C4DA3"/>
    <w:rsid w:val="006E16A5"/>
    <w:rsid w:val="006F0AC4"/>
    <w:rsid w:val="006F7483"/>
    <w:rsid w:val="00702F4F"/>
    <w:rsid w:val="007051B0"/>
    <w:rsid w:val="00705C09"/>
    <w:rsid w:val="00707CD2"/>
    <w:rsid w:val="0071084C"/>
    <w:rsid w:val="007112B7"/>
    <w:rsid w:val="00713CA6"/>
    <w:rsid w:val="00722175"/>
    <w:rsid w:val="007324A0"/>
    <w:rsid w:val="00732F76"/>
    <w:rsid w:val="00754941"/>
    <w:rsid w:val="00784E9B"/>
    <w:rsid w:val="00785BBE"/>
    <w:rsid w:val="00787E4B"/>
    <w:rsid w:val="007938C3"/>
    <w:rsid w:val="007A60A3"/>
    <w:rsid w:val="007B2184"/>
    <w:rsid w:val="007B5DBA"/>
    <w:rsid w:val="007C08D9"/>
    <w:rsid w:val="007D589C"/>
    <w:rsid w:val="007D7696"/>
    <w:rsid w:val="007E3DD1"/>
    <w:rsid w:val="007E4017"/>
    <w:rsid w:val="007E58FB"/>
    <w:rsid w:val="007E5BD1"/>
    <w:rsid w:val="007E6FB2"/>
    <w:rsid w:val="007F0DD4"/>
    <w:rsid w:val="007F4A49"/>
    <w:rsid w:val="00804412"/>
    <w:rsid w:val="00804CDD"/>
    <w:rsid w:val="00806469"/>
    <w:rsid w:val="008108B5"/>
    <w:rsid w:val="00823047"/>
    <w:rsid w:val="00824645"/>
    <w:rsid w:val="0083548C"/>
    <w:rsid w:val="008450D2"/>
    <w:rsid w:val="0087059C"/>
    <w:rsid w:val="0087658A"/>
    <w:rsid w:val="008878B6"/>
    <w:rsid w:val="008A1799"/>
    <w:rsid w:val="008A1EA8"/>
    <w:rsid w:val="008A2672"/>
    <w:rsid w:val="008A3735"/>
    <w:rsid w:val="008A515B"/>
    <w:rsid w:val="008C1868"/>
    <w:rsid w:val="008E39DF"/>
    <w:rsid w:val="008F4593"/>
    <w:rsid w:val="008F4DEE"/>
    <w:rsid w:val="008F6CDA"/>
    <w:rsid w:val="008F7947"/>
    <w:rsid w:val="009042C9"/>
    <w:rsid w:val="00906D08"/>
    <w:rsid w:val="00915759"/>
    <w:rsid w:val="00922F28"/>
    <w:rsid w:val="00930712"/>
    <w:rsid w:val="009324D2"/>
    <w:rsid w:val="009327DC"/>
    <w:rsid w:val="0093622B"/>
    <w:rsid w:val="009521E2"/>
    <w:rsid w:val="009538F2"/>
    <w:rsid w:val="009574BF"/>
    <w:rsid w:val="009646B1"/>
    <w:rsid w:val="00966C43"/>
    <w:rsid w:val="009707F0"/>
    <w:rsid w:val="00982D65"/>
    <w:rsid w:val="00983EC9"/>
    <w:rsid w:val="00984B1F"/>
    <w:rsid w:val="00985EF5"/>
    <w:rsid w:val="009A018C"/>
    <w:rsid w:val="009A629F"/>
    <w:rsid w:val="009B3AE7"/>
    <w:rsid w:val="009B6235"/>
    <w:rsid w:val="009C2B4C"/>
    <w:rsid w:val="009C3147"/>
    <w:rsid w:val="009D6273"/>
    <w:rsid w:val="009E6397"/>
    <w:rsid w:val="009E737D"/>
    <w:rsid w:val="009F5144"/>
    <w:rsid w:val="00A01D20"/>
    <w:rsid w:val="00A042CA"/>
    <w:rsid w:val="00A0688A"/>
    <w:rsid w:val="00A11800"/>
    <w:rsid w:val="00A17898"/>
    <w:rsid w:val="00A2620C"/>
    <w:rsid w:val="00A54190"/>
    <w:rsid w:val="00A602A9"/>
    <w:rsid w:val="00A70888"/>
    <w:rsid w:val="00AA0863"/>
    <w:rsid w:val="00AA0A04"/>
    <w:rsid w:val="00AA2ABE"/>
    <w:rsid w:val="00AB1335"/>
    <w:rsid w:val="00AB3796"/>
    <w:rsid w:val="00AB69D5"/>
    <w:rsid w:val="00AB70C1"/>
    <w:rsid w:val="00AB72A8"/>
    <w:rsid w:val="00AC23AA"/>
    <w:rsid w:val="00AC4CD9"/>
    <w:rsid w:val="00AD579E"/>
    <w:rsid w:val="00AE00BB"/>
    <w:rsid w:val="00AE0D01"/>
    <w:rsid w:val="00AE35C0"/>
    <w:rsid w:val="00B01870"/>
    <w:rsid w:val="00B05FF2"/>
    <w:rsid w:val="00B0709D"/>
    <w:rsid w:val="00B10A58"/>
    <w:rsid w:val="00B12F0E"/>
    <w:rsid w:val="00B33C5E"/>
    <w:rsid w:val="00B377BF"/>
    <w:rsid w:val="00B452EB"/>
    <w:rsid w:val="00B50189"/>
    <w:rsid w:val="00B50D52"/>
    <w:rsid w:val="00B556BE"/>
    <w:rsid w:val="00B56BDA"/>
    <w:rsid w:val="00B61775"/>
    <w:rsid w:val="00B630D4"/>
    <w:rsid w:val="00B707C9"/>
    <w:rsid w:val="00B71500"/>
    <w:rsid w:val="00B73744"/>
    <w:rsid w:val="00B74D1A"/>
    <w:rsid w:val="00B764C3"/>
    <w:rsid w:val="00B8631B"/>
    <w:rsid w:val="00B95831"/>
    <w:rsid w:val="00B964E0"/>
    <w:rsid w:val="00BE0F4B"/>
    <w:rsid w:val="00C00972"/>
    <w:rsid w:val="00C0166B"/>
    <w:rsid w:val="00C0301A"/>
    <w:rsid w:val="00C0485F"/>
    <w:rsid w:val="00C10EE8"/>
    <w:rsid w:val="00C11B10"/>
    <w:rsid w:val="00C13346"/>
    <w:rsid w:val="00C217B1"/>
    <w:rsid w:val="00C30B03"/>
    <w:rsid w:val="00C31B8D"/>
    <w:rsid w:val="00C31FBD"/>
    <w:rsid w:val="00C327CB"/>
    <w:rsid w:val="00C335CD"/>
    <w:rsid w:val="00C41463"/>
    <w:rsid w:val="00C42BE0"/>
    <w:rsid w:val="00C537D8"/>
    <w:rsid w:val="00C53D3B"/>
    <w:rsid w:val="00C738EA"/>
    <w:rsid w:val="00C93EB5"/>
    <w:rsid w:val="00C96F75"/>
    <w:rsid w:val="00CA63CC"/>
    <w:rsid w:val="00CB52A9"/>
    <w:rsid w:val="00CB6CE8"/>
    <w:rsid w:val="00CB7B71"/>
    <w:rsid w:val="00CD6279"/>
    <w:rsid w:val="00CE77EB"/>
    <w:rsid w:val="00CF7B4D"/>
    <w:rsid w:val="00D36D98"/>
    <w:rsid w:val="00D37CFC"/>
    <w:rsid w:val="00D43C42"/>
    <w:rsid w:val="00D45E26"/>
    <w:rsid w:val="00D4600B"/>
    <w:rsid w:val="00D57681"/>
    <w:rsid w:val="00D60E0B"/>
    <w:rsid w:val="00D64E67"/>
    <w:rsid w:val="00D71C9E"/>
    <w:rsid w:val="00D72519"/>
    <w:rsid w:val="00D73D07"/>
    <w:rsid w:val="00D80BC2"/>
    <w:rsid w:val="00D90428"/>
    <w:rsid w:val="00D91209"/>
    <w:rsid w:val="00DA7CCA"/>
    <w:rsid w:val="00DB1215"/>
    <w:rsid w:val="00E05F57"/>
    <w:rsid w:val="00E119C0"/>
    <w:rsid w:val="00E156FE"/>
    <w:rsid w:val="00E21173"/>
    <w:rsid w:val="00E2290C"/>
    <w:rsid w:val="00E22CE9"/>
    <w:rsid w:val="00E33CD4"/>
    <w:rsid w:val="00E35CA1"/>
    <w:rsid w:val="00E36472"/>
    <w:rsid w:val="00E374AB"/>
    <w:rsid w:val="00E41179"/>
    <w:rsid w:val="00E42CD2"/>
    <w:rsid w:val="00E44583"/>
    <w:rsid w:val="00E5220F"/>
    <w:rsid w:val="00E555BC"/>
    <w:rsid w:val="00E55FBE"/>
    <w:rsid w:val="00E5691D"/>
    <w:rsid w:val="00E808BC"/>
    <w:rsid w:val="00E92215"/>
    <w:rsid w:val="00E950A5"/>
    <w:rsid w:val="00EA2852"/>
    <w:rsid w:val="00EA5789"/>
    <w:rsid w:val="00EB26C7"/>
    <w:rsid w:val="00EB4407"/>
    <w:rsid w:val="00EB55E4"/>
    <w:rsid w:val="00EC156B"/>
    <w:rsid w:val="00EC3601"/>
    <w:rsid w:val="00EC3997"/>
    <w:rsid w:val="00EC4948"/>
    <w:rsid w:val="00EC4BB0"/>
    <w:rsid w:val="00ED5FA5"/>
    <w:rsid w:val="00EE2A38"/>
    <w:rsid w:val="00EF1724"/>
    <w:rsid w:val="00EF17F2"/>
    <w:rsid w:val="00EF21C6"/>
    <w:rsid w:val="00EF2693"/>
    <w:rsid w:val="00EF329E"/>
    <w:rsid w:val="00F06289"/>
    <w:rsid w:val="00F25C67"/>
    <w:rsid w:val="00F41A93"/>
    <w:rsid w:val="00F41F89"/>
    <w:rsid w:val="00F47322"/>
    <w:rsid w:val="00F70352"/>
    <w:rsid w:val="00F70798"/>
    <w:rsid w:val="00F82255"/>
    <w:rsid w:val="00F87A17"/>
    <w:rsid w:val="00F9349A"/>
    <w:rsid w:val="00F945DA"/>
    <w:rsid w:val="00F949AB"/>
    <w:rsid w:val="00FA685E"/>
    <w:rsid w:val="00FD1506"/>
    <w:rsid w:val="00FD4AE6"/>
    <w:rsid w:val="00FD4F2C"/>
    <w:rsid w:val="00FD5D65"/>
    <w:rsid w:val="00FE3059"/>
    <w:rsid w:val="00FE326B"/>
    <w:rsid w:val="00FE3DD6"/>
    <w:rsid w:val="00FE46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40C7"/>
  <w15:docId w15:val="{91E08F1C-E80E-469F-80C4-6B7DC45C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Heading2"/>
    <w:next w:val="Normal"/>
    <w:link w:val="Heading1Char"/>
    <w:qFormat/>
    <w:rsid w:val="003B017A"/>
    <w:pPr>
      <w:keepNext/>
      <w:numPr>
        <w:ilvl w:val="0"/>
      </w:numPr>
      <w:tabs>
        <w:tab w:val="left" w:pos="990"/>
      </w:tabs>
      <w:spacing w:before="120" w:beforeAutospacing="0" w:after="120" w:afterAutospacing="0"/>
      <w:outlineLvl w:val="0"/>
    </w:pPr>
    <w:rPr>
      <w:rFonts w:eastAsia="Times" w:cs="Times New Roman"/>
      <w:bCs w:val="0"/>
      <w:spacing w:val="-2"/>
      <w:sz w:val="32"/>
      <w:szCs w:val="36"/>
      <w:lang w:val="pt-PT" w:eastAsia="en-GB"/>
    </w:rPr>
  </w:style>
  <w:style w:type="paragraph" w:styleId="Heading2">
    <w:name w:val="heading 2"/>
    <w:basedOn w:val="Normal"/>
    <w:link w:val="Heading2Char"/>
    <w:qFormat/>
    <w:rsid w:val="003B017A"/>
    <w:pPr>
      <w:numPr>
        <w:ilvl w:val="1"/>
        <w:numId w:val="22"/>
      </w:numPr>
      <w:spacing w:before="100" w:beforeAutospacing="1" w:after="100" w:afterAutospacing="1" w:line="240" w:lineRule="auto"/>
      <w:outlineLvl w:val="1"/>
    </w:pPr>
    <w:rPr>
      <w:rFonts w:ascii="Trebuchet MS" w:eastAsia="Times New Roman" w:hAnsi="Trebuchet MS" w:cs="Arial"/>
      <w:b/>
      <w:bCs/>
      <w:color w:val="0099FF"/>
      <w:sz w:val="24"/>
      <w:szCs w:val="31"/>
      <w:lang w:val="en-US" w:eastAsia="en-US"/>
    </w:rPr>
  </w:style>
  <w:style w:type="paragraph" w:styleId="Heading3">
    <w:name w:val="heading 3"/>
    <w:basedOn w:val="Normal"/>
    <w:link w:val="Heading3Char"/>
    <w:qFormat/>
    <w:rsid w:val="003B017A"/>
    <w:pPr>
      <w:numPr>
        <w:ilvl w:val="2"/>
        <w:numId w:val="22"/>
      </w:numPr>
      <w:spacing w:before="100" w:beforeAutospacing="1" w:after="100" w:afterAutospacing="1" w:line="240" w:lineRule="auto"/>
      <w:outlineLvl w:val="2"/>
    </w:pPr>
    <w:rPr>
      <w:rFonts w:ascii="Trebuchet MS" w:eastAsia="Times New Roman" w:hAnsi="Trebuchet MS" w:cs="Arial"/>
      <w:b/>
      <w:bCs/>
      <w:color w:val="0099FF"/>
      <w:szCs w:val="24"/>
      <w:lang w:val="en-US" w:eastAsia="en-US"/>
    </w:rPr>
  </w:style>
  <w:style w:type="paragraph" w:styleId="Heading4">
    <w:name w:val="heading 4"/>
    <w:basedOn w:val="Normal"/>
    <w:next w:val="Normal"/>
    <w:link w:val="Heading4Char"/>
    <w:semiHidden/>
    <w:unhideWhenUsed/>
    <w:qFormat/>
    <w:rsid w:val="00E35CA1"/>
    <w:pPr>
      <w:keepNext/>
      <w:keepLines/>
      <w:numPr>
        <w:ilvl w:val="3"/>
        <w:numId w:val="22"/>
      </w:numPr>
      <w:spacing w:before="40" w:after="0" w:line="260" w:lineRule="exact"/>
      <w:outlineLvl w:val="3"/>
    </w:pPr>
    <w:rPr>
      <w:rFonts w:asciiTheme="majorHAnsi" w:eastAsiaTheme="majorEastAsia" w:hAnsiTheme="majorHAnsi" w:cstheme="majorBidi"/>
      <w:i/>
      <w:iCs/>
      <w:color w:val="365F91" w:themeColor="accent1" w:themeShade="BF"/>
      <w:szCs w:val="20"/>
    </w:rPr>
  </w:style>
  <w:style w:type="paragraph" w:styleId="Heading5">
    <w:name w:val="heading 5"/>
    <w:basedOn w:val="Normal"/>
    <w:next w:val="Normal"/>
    <w:link w:val="Heading5Char"/>
    <w:uiPriority w:val="9"/>
    <w:semiHidden/>
    <w:unhideWhenUsed/>
    <w:qFormat/>
    <w:rsid w:val="009D6273"/>
    <w:pPr>
      <w:keepNext/>
      <w:keepLines/>
      <w:numPr>
        <w:ilvl w:val="4"/>
        <w:numId w:val="2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D6273"/>
    <w:pPr>
      <w:keepNext/>
      <w:keepLines/>
      <w:numPr>
        <w:ilvl w:val="5"/>
        <w:numId w:val="2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D6273"/>
    <w:pPr>
      <w:keepNext/>
      <w:keepLines/>
      <w:numPr>
        <w:ilvl w:val="6"/>
        <w:numId w:val="2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D6273"/>
    <w:pPr>
      <w:keepNext/>
      <w:keepLines/>
      <w:numPr>
        <w:ilvl w:val="7"/>
        <w:numId w:val="2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D6273"/>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0166B"/>
    <w:rPr>
      <w:b/>
      <w:bCs/>
    </w:rPr>
  </w:style>
  <w:style w:type="character" w:styleId="Emphasis">
    <w:name w:val="Emphasis"/>
    <w:basedOn w:val="DefaultParagraphFont"/>
    <w:uiPriority w:val="20"/>
    <w:qFormat/>
    <w:rsid w:val="00C0166B"/>
    <w:rPr>
      <w:i/>
      <w:iCs/>
    </w:rPr>
  </w:style>
  <w:style w:type="character" w:customStyle="1" w:styleId="Heading2Char">
    <w:name w:val="Heading 2 Char"/>
    <w:basedOn w:val="DefaultParagraphFont"/>
    <w:link w:val="Heading2"/>
    <w:rsid w:val="003B017A"/>
    <w:rPr>
      <w:rFonts w:ascii="Trebuchet MS" w:eastAsia="Times New Roman" w:hAnsi="Trebuchet MS" w:cs="Arial"/>
      <w:b/>
      <w:bCs/>
      <w:color w:val="0099FF"/>
      <w:sz w:val="24"/>
      <w:szCs w:val="31"/>
      <w:lang w:val="en-US" w:eastAsia="en-US"/>
    </w:rPr>
  </w:style>
  <w:style w:type="character" w:customStyle="1" w:styleId="Heading3Char">
    <w:name w:val="Heading 3 Char"/>
    <w:basedOn w:val="DefaultParagraphFont"/>
    <w:link w:val="Heading3"/>
    <w:rsid w:val="003B017A"/>
    <w:rPr>
      <w:rFonts w:ascii="Trebuchet MS" w:eastAsia="Times New Roman" w:hAnsi="Trebuchet MS" w:cs="Arial"/>
      <w:b/>
      <w:bCs/>
      <w:color w:val="0099FF"/>
      <w:szCs w:val="24"/>
      <w:lang w:val="en-US" w:eastAsia="en-US"/>
    </w:rPr>
  </w:style>
  <w:style w:type="character" w:styleId="Hyperlink">
    <w:name w:val="Hyperlink"/>
    <w:basedOn w:val="DefaultParagraphFont"/>
    <w:uiPriority w:val="99"/>
    <w:unhideWhenUsed/>
    <w:rsid w:val="004C0BF0"/>
    <w:rPr>
      <w:strike w:val="0"/>
      <w:dstrike w:val="0"/>
      <w:color w:val="0033CC"/>
      <w:u w:val="none"/>
      <w:effect w:val="none"/>
    </w:rPr>
  </w:style>
  <w:style w:type="paragraph" w:styleId="NormalWeb">
    <w:name w:val="Normal (Web)"/>
    <w:basedOn w:val="Normal"/>
    <w:unhideWhenUsed/>
    <w:rsid w:val="004C0BF0"/>
    <w:pPr>
      <w:spacing w:before="100" w:beforeAutospacing="1" w:after="336" w:line="336" w:lineRule="atLeast"/>
    </w:pPr>
    <w:rPr>
      <w:rFonts w:ascii="Times New Roman" w:eastAsia="Times New Roman" w:hAnsi="Times New Roman" w:cs="Times New Roman"/>
      <w:sz w:val="24"/>
      <w:szCs w:val="24"/>
      <w:lang w:val="en-US" w:eastAsia="en-US"/>
    </w:rPr>
  </w:style>
  <w:style w:type="paragraph" w:customStyle="1" w:styleId="Default">
    <w:name w:val="Default"/>
    <w:rsid w:val="00DA7CCA"/>
    <w:pPr>
      <w:autoSpaceDE w:val="0"/>
      <w:autoSpaceDN w:val="0"/>
      <w:adjustRightInd w:val="0"/>
      <w:spacing w:after="0" w:line="240" w:lineRule="auto"/>
    </w:pPr>
    <w:rPr>
      <w:rFonts w:ascii="Futura BT" w:hAnsi="Futura BT" w:cs="Futura BT"/>
      <w:color w:val="000000"/>
      <w:sz w:val="24"/>
      <w:szCs w:val="24"/>
      <w:lang w:val="en-US"/>
    </w:rPr>
  </w:style>
  <w:style w:type="paragraph" w:customStyle="1" w:styleId="Pa6">
    <w:name w:val="Pa6"/>
    <w:basedOn w:val="Default"/>
    <w:next w:val="Default"/>
    <w:uiPriority w:val="99"/>
    <w:rsid w:val="00DA7CCA"/>
    <w:pPr>
      <w:spacing w:line="241" w:lineRule="atLeast"/>
    </w:pPr>
    <w:rPr>
      <w:rFonts w:cstheme="minorBidi"/>
      <w:color w:val="auto"/>
    </w:rPr>
  </w:style>
  <w:style w:type="character" w:customStyle="1" w:styleId="A6">
    <w:name w:val="A6"/>
    <w:uiPriority w:val="99"/>
    <w:rsid w:val="00DA7CCA"/>
    <w:rPr>
      <w:rFonts w:cs="Futura BT"/>
      <w:color w:val="000000"/>
      <w:sz w:val="35"/>
      <w:szCs w:val="35"/>
    </w:rPr>
  </w:style>
  <w:style w:type="paragraph" w:customStyle="1" w:styleId="Pa1">
    <w:name w:val="Pa1"/>
    <w:basedOn w:val="Default"/>
    <w:next w:val="Default"/>
    <w:uiPriority w:val="99"/>
    <w:rsid w:val="00DA7CCA"/>
    <w:pPr>
      <w:spacing w:line="241" w:lineRule="atLeast"/>
    </w:pPr>
    <w:rPr>
      <w:rFonts w:cstheme="minorBidi"/>
      <w:color w:val="auto"/>
    </w:rPr>
  </w:style>
  <w:style w:type="character" w:customStyle="1" w:styleId="A2">
    <w:name w:val="A2"/>
    <w:uiPriority w:val="99"/>
    <w:rsid w:val="00DA7CCA"/>
    <w:rPr>
      <w:rFonts w:ascii="Avenir 35 Light" w:hAnsi="Avenir 35 Light" w:cs="Avenir 35 Light"/>
      <w:color w:val="000000"/>
      <w:sz w:val="18"/>
      <w:szCs w:val="18"/>
    </w:rPr>
  </w:style>
  <w:style w:type="paragraph" w:styleId="FootnoteText">
    <w:name w:val="footnote text"/>
    <w:basedOn w:val="Normal"/>
    <w:link w:val="FootnoteTextChar"/>
    <w:rsid w:val="00615A24"/>
    <w:pPr>
      <w:spacing w:after="0" w:line="240" w:lineRule="auto"/>
    </w:pPr>
    <w:rPr>
      <w:rFonts w:ascii="Arial" w:eastAsia="Times New Roman" w:hAnsi="Arial" w:cs="Times New Roman"/>
      <w:sz w:val="20"/>
      <w:szCs w:val="20"/>
      <w:lang w:eastAsia="en-US"/>
    </w:rPr>
  </w:style>
  <w:style w:type="character" w:customStyle="1" w:styleId="FootnoteTextChar">
    <w:name w:val="Footnote Text Char"/>
    <w:basedOn w:val="DefaultParagraphFont"/>
    <w:link w:val="FootnoteText"/>
    <w:rsid w:val="00615A24"/>
    <w:rPr>
      <w:rFonts w:ascii="Arial" w:eastAsia="Times New Roman" w:hAnsi="Arial" w:cs="Times New Roman"/>
      <w:sz w:val="20"/>
      <w:szCs w:val="20"/>
      <w:lang w:eastAsia="en-US"/>
    </w:rPr>
  </w:style>
  <w:style w:type="character" w:styleId="FootnoteReference">
    <w:name w:val="footnote reference"/>
    <w:aliases w:val="BVI fnr Char Char Char Char Char Char1,BVI fnr Car Car Char Char Char Char Char Char,BVI fnr Car Char Char Char Char Char Char,BVI fnr Car Car Car Car Char Char Char1 Char Char Char Char,BVI fnr Char Char Char Char Char Char1 Char"/>
    <w:rsid w:val="00615A24"/>
    <w:rPr>
      <w:rFonts w:cs="Times New Roman"/>
      <w:vertAlign w:val="superscript"/>
    </w:rPr>
  </w:style>
  <w:style w:type="paragraph" w:styleId="ListParagraph">
    <w:name w:val="List Paragraph"/>
    <w:aliases w:val="MCHIP_list paragraph,List Paragraph1,Recommendation,List Paragraph (numbered (a)),Dot pt,F5 List Paragraph,No Spacing1,List Paragraph Char Char Char,Indicator Text,Numbered Para 1,MAIN CONTENT,Colorful List - Accent 11,Bullet 1,References"/>
    <w:basedOn w:val="Normal"/>
    <w:link w:val="ListParagraphChar"/>
    <w:uiPriority w:val="34"/>
    <w:qFormat/>
    <w:rsid w:val="00615A24"/>
    <w:pPr>
      <w:spacing w:after="0" w:line="260" w:lineRule="exact"/>
      <w:ind w:left="720"/>
    </w:pPr>
    <w:rPr>
      <w:rFonts w:ascii="Times New Roman" w:eastAsia="Times" w:hAnsi="Times New Roman" w:cs="Times New Roman"/>
      <w:color w:val="000000"/>
      <w:szCs w:val="20"/>
    </w:rPr>
  </w:style>
  <w:style w:type="character" w:customStyle="1" w:styleId="ListParagraphChar">
    <w:name w:val="List Paragraph Char"/>
    <w:aliases w:val="MCHIP_list paragraph Char,List Paragraph1 Char,Recommendation Char,List Paragraph (numbered (a)) Char,Dot pt Char,F5 List Paragraph Char,No Spacing1 Char,List Paragraph Char Char Char Char,Indicator Text Char,Numbered Para 1 Char"/>
    <w:basedOn w:val="DefaultParagraphFont"/>
    <w:link w:val="ListParagraph"/>
    <w:uiPriority w:val="34"/>
    <w:rsid w:val="00615A24"/>
    <w:rPr>
      <w:rFonts w:ascii="Times New Roman" w:eastAsia="Times" w:hAnsi="Times New Roman" w:cs="Times New Roman"/>
      <w:color w:val="000000"/>
      <w:szCs w:val="20"/>
    </w:rPr>
  </w:style>
  <w:style w:type="table" w:styleId="TableGrid">
    <w:name w:val="Table Grid"/>
    <w:basedOn w:val="TableNormal"/>
    <w:uiPriority w:val="59"/>
    <w:rsid w:val="00556B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
    <w:name w:val="Numbered Para"/>
    <w:basedOn w:val="Normal"/>
    <w:rsid w:val="00556BE1"/>
    <w:pPr>
      <w:numPr>
        <w:numId w:val="1"/>
      </w:numPr>
      <w:tabs>
        <w:tab w:val="left" w:pos="567"/>
      </w:tabs>
      <w:spacing w:after="120" w:line="240" w:lineRule="auto"/>
    </w:pPr>
    <w:rPr>
      <w:rFonts w:ascii="Arial" w:eastAsia="Times New Roman" w:hAnsi="Arial" w:cs="Times New Roman"/>
      <w:sz w:val="24"/>
      <w:szCs w:val="20"/>
    </w:rPr>
  </w:style>
  <w:style w:type="paragraph" w:styleId="BalloonText">
    <w:name w:val="Balloon Text"/>
    <w:basedOn w:val="Normal"/>
    <w:link w:val="BalloonTextChar"/>
    <w:rsid w:val="00D43C42"/>
    <w:pPr>
      <w:spacing w:after="0" w:line="240" w:lineRule="auto"/>
    </w:pPr>
    <w:rPr>
      <w:rFonts w:ascii="Tahoma" w:eastAsia="Times" w:hAnsi="Tahoma" w:cs="Tahoma"/>
      <w:color w:val="000000"/>
      <w:sz w:val="16"/>
      <w:szCs w:val="16"/>
    </w:rPr>
  </w:style>
  <w:style w:type="character" w:customStyle="1" w:styleId="BalloonTextChar">
    <w:name w:val="Balloon Text Char"/>
    <w:basedOn w:val="DefaultParagraphFont"/>
    <w:link w:val="BalloonText"/>
    <w:rsid w:val="00D43C42"/>
    <w:rPr>
      <w:rFonts w:ascii="Tahoma" w:eastAsia="Times" w:hAnsi="Tahoma" w:cs="Tahoma"/>
      <w:color w:val="000000"/>
      <w:sz w:val="16"/>
      <w:szCs w:val="16"/>
    </w:rPr>
  </w:style>
  <w:style w:type="character" w:customStyle="1" w:styleId="normaltextrun">
    <w:name w:val="normaltextrun"/>
    <w:basedOn w:val="DefaultParagraphFont"/>
    <w:rsid w:val="00D43C42"/>
  </w:style>
  <w:style w:type="paragraph" w:styleId="Header">
    <w:name w:val="header"/>
    <w:basedOn w:val="Normal"/>
    <w:link w:val="HeaderChar"/>
    <w:unhideWhenUsed/>
    <w:rsid w:val="001028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892"/>
  </w:style>
  <w:style w:type="paragraph" w:styleId="Footer">
    <w:name w:val="footer"/>
    <w:basedOn w:val="Normal"/>
    <w:link w:val="FooterChar"/>
    <w:uiPriority w:val="99"/>
    <w:unhideWhenUsed/>
    <w:rsid w:val="001028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892"/>
  </w:style>
  <w:style w:type="character" w:styleId="CommentReference">
    <w:name w:val="annotation reference"/>
    <w:basedOn w:val="DefaultParagraphFont"/>
    <w:unhideWhenUsed/>
    <w:rsid w:val="00722175"/>
    <w:rPr>
      <w:sz w:val="16"/>
      <w:szCs w:val="16"/>
    </w:rPr>
  </w:style>
  <w:style w:type="paragraph" w:styleId="CommentText">
    <w:name w:val="annotation text"/>
    <w:basedOn w:val="Normal"/>
    <w:link w:val="CommentTextChar"/>
    <w:unhideWhenUsed/>
    <w:rsid w:val="00722175"/>
    <w:pPr>
      <w:spacing w:line="240" w:lineRule="auto"/>
    </w:pPr>
    <w:rPr>
      <w:sz w:val="20"/>
      <w:szCs w:val="20"/>
    </w:rPr>
  </w:style>
  <w:style w:type="character" w:customStyle="1" w:styleId="CommentTextChar">
    <w:name w:val="Comment Text Char"/>
    <w:basedOn w:val="DefaultParagraphFont"/>
    <w:link w:val="CommentText"/>
    <w:rsid w:val="00722175"/>
    <w:rPr>
      <w:sz w:val="20"/>
      <w:szCs w:val="20"/>
    </w:rPr>
  </w:style>
  <w:style w:type="paragraph" w:styleId="CommentSubject">
    <w:name w:val="annotation subject"/>
    <w:basedOn w:val="CommentText"/>
    <w:next w:val="CommentText"/>
    <w:link w:val="CommentSubjectChar"/>
    <w:unhideWhenUsed/>
    <w:rsid w:val="00722175"/>
    <w:rPr>
      <w:b/>
      <w:bCs/>
    </w:rPr>
  </w:style>
  <w:style w:type="character" w:customStyle="1" w:styleId="CommentSubjectChar">
    <w:name w:val="Comment Subject Char"/>
    <w:basedOn w:val="CommentTextChar"/>
    <w:link w:val="CommentSubject"/>
    <w:rsid w:val="00722175"/>
    <w:rPr>
      <w:b/>
      <w:bCs/>
      <w:sz w:val="20"/>
      <w:szCs w:val="20"/>
    </w:rPr>
  </w:style>
  <w:style w:type="character" w:customStyle="1" w:styleId="Heading4Char">
    <w:name w:val="Heading 4 Char"/>
    <w:basedOn w:val="DefaultParagraphFont"/>
    <w:link w:val="Heading4"/>
    <w:semiHidden/>
    <w:rsid w:val="00E35CA1"/>
    <w:rPr>
      <w:rFonts w:asciiTheme="majorHAnsi" w:eastAsiaTheme="majorEastAsia" w:hAnsiTheme="majorHAnsi" w:cstheme="majorBidi"/>
      <w:i/>
      <w:iCs/>
      <w:color w:val="365F91" w:themeColor="accent1" w:themeShade="BF"/>
      <w:szCs w:val="20"/>
    </w:rPr>
  </w:style>
  <w:style w:type="character" w:customStyle="1" w:styleId="A0">
    <w:name w:val="A0"/>
    <w:uiPriority w:val="99"/>
    <w:rsid w:val="003F65E1"/>
    <w:rPr>
      <w:color w:val="000000"/>
      <w:sz w:val="13"/>
    </w:rPr>
  </w:style>
  <w:style w:type="character" w:customStyle="1" w:styleId="A1">
    <w:name w:val="A1"/>
    <w:rsid w:val="003F65E1"/>
    <w:rPr>
      <w:b/>
      <w:color w:val="000000"/>
      <w:sz w:val="13"/>
      <w:u w:val="single"/>
    </w:rPr>
  </w:style>
  <w:style w:type="character" w:customStyle="1" w:styleId="Mention1">
    <w:name w:val="Mention1"/>
    <w:basedOn w:val="DefaultParagraphFont"/>
    <w:uiPriority w:val="99"/>
    <w:semiHidden/>
    <w:unhideWhenUsed/>
    <w:rsid w:val="00C335CD"/>
    <w:rPr>
      <w:color w:val="2B579A"/>
      <w:shd w:val="clear" w:color="auto" w:fill="E6E6E6"/>
    </w:rPr>
  </w:style>
  <w:style w:type="character" w:customStyle="1" w:styleId="Heading1Char">
    <w:name w:val="Heading 1 Char"/>
    <w:basedOn w:val="DefaultParagraphFont"/>
    <w:link w:val="Heading1"/>
    <w:rsid w:val="003B017A"/>
    <w:rPr>
      <w:rFonts w:ascii="Trebuchet MS" w:eastAsia="Times" w:hAnsi="Trebuchet MS" w:cs="Times New Roman"/>
      <w:b/>
      <w:color w:val="0099FF"/>
      <w:spacing w:val="-2"/>
      <w:sz w:val="32"/>
      <w:szCs w:val="36"/>
      <w:lang w:val="pt-PT"/>
    </w:rPr>
  </w:style>
  <w:style w:type="numbering" w:customStyle="1" w:styleId="NoList1">
    <w:name w:val="No List1"/>
    <w:next w:val="NoList"/>
    <w:uiPriority w:val="99"/>
    <w:semiHidden/>
    <w:unhideWhenUsed/>
    <w:rsid w:val="00D45E26"/>
  </w:style>
  <w:style w:type="paragraph" w:styleId="BodyText2">
    <w:name w:val="Body Text 2"/>
    <w:basedOn w:val="Normal"/>
    <w:link w:val="BodyText2Char"/>
    <w:rsid w:val="00D45E26"/>
    <w:pPr>
      <w:spacing w:after="120" w:line="480" w:lineRule="auto"/>
    </w:pPr>
    <w:rPr>
      <w:rFonts w:ascii="Times New Roman" w:eastAsia="Times New Roman" w:hAnsi="Times New Roman" w:cs="Times New Roman"/>
      <w:sz w:val="20"/>
      <w:szCs w:val="20"/>
      <w:lang w:val="pt-PT" w:eastAsia="en-US"/>
    </w:rPr>
  </w:style>
  <w:style w:type="character" w:customStyle="1" w:styleId="BodyText2Char">
    <w:name w:val="Body Text 2 Char"/>
    <w:basedOn w:val="DefaultParagraphFont"/>
    <w:link w:val="BodyText2"/>
    <w:rsid w:val="00D45E26"/>
    <w:rPr>
      <w:rFonts w:ascii="Times New Roman" w:eastAsia="Times New Roman" w:hAnsi="Times New Roman" w:cs="Times New Roman"/>
      <w:sz w:val="20"/>
      <w:szCs w:val="20"/>
      <w:lang w:val="pt-PT" w:eastAsia="en-US"/>
    </w:rPr>
  </w:style>
  <w:style w:type="paragraph" w:styleId="BodyText3">
    <w:name w:val="Body Text 3"/>
    <w:basedOn w:val="Normal"/>
    <w:link w:val="BodyText3Char"/>
    <w:rsid w:val="00D45E26"/>
    <w:pPr>
      <w:spacing w:after="120" w:line="260" w:lineRule="exact"/>
    </w:pPr>
    <w:rPr>
      <w:rFonts w:ascii="Times New Roman" w:eastAsia="Times" w:hAnsi="Times New Roman" w:cs="Times New Roman"/>
      <w:color w:val="000000"/>
      <w:sz w:val="16"/>
      <w:szCs w:val="16"/>
      <w:lang w:val="pt-PT"/>
    </w:rPr>
  </w:style>
  <w:style w:type="character" w:customStyle="1" w:styleId="BodyText3Char">
    <w:name w:val="Body Text 3 Char"/>
    <w:basedOn w:val="DefaultParagraphFont"/>
    <w:link w:val="BodyText3"/>
    <w:rsid w:val="00D45E26"/>
    <w:rPr>
      <w:rFonts w:ascii="Times New Roman" w:eastAsia="Times" w:hAnsi="Times New Roman" w:cs="Times New Roman"/>
      <w:color w:val="000000"/>
      <w:sz w:val="16"/>
      <w:szCs w:val="16"/>
      <w:lang w:val="pt-PT"/>
    </w:rPr>
  </w:style>
  <w:style w:type="paragraph" w:customStyle="1" w:styleId="AddressText">
    <w:name w:val="Address Text"/>
    <w:rsid w:val="00D45E26"/>
    <w:pPr>
      <w:tabs>
        <w:tab w:val="left" w:pos="2699"/>
        <w:tab w:val="left" w:pos="3549"/>
      </w:tabs>
      <w:spacing w:after="0" w:line="200" w:lineRule="exact"/>
    </w:pPr>
    <w:rPr>
      <w:rFonts w:ascii="Arial" w:eastAsia="Times" w:hAnsi="Arial" w:cs="Times New Roman"/>
      <w:noProof/>
      <w:color w:val="0099FF"/>
      <w:sz w:val="16"/>
      <w:szCs w:val="16"/>
    </w:rPr>
  </w:style>
  <w:style w:type="paragraph" w:styleId="BodyText">
    <w:name w:val="Body Text"/>
    <w:basedOn w:val="Normal"/>
    <w:link w:val="BodyTextChar"/>
    <w:rsid w:val="00D45E26"/>
    <w:pPr>
      <w:spacing w:after="120" w:line="260" w:lineRule="exact"/>
    </w:pPr>
    <w:rPr>
      <w:rFonts w:ascii="Times New Roman" w:eastAsia="Times" w:hAnsi="Times New Roman" w:cs="Times New Roman"/>
      <w:color w:val="000000"/>
      <w:szCs w:val="20"/>
      <w:lang w:val="pt-PT"/>
    </w:rPr>
  </w:style>
  <w:style w:type="character" w:customStyle="1" w:styleId="BodyTextChar">
    <w:name w:val="Body Text Char"/>
    <w:basedOn w:val="DefaultParagraphFont"/>
    <w:link w:val="BodyText"/>
    <w:rsid w:val="00D45E26"/>
    <w:rPr>
      <w:rFonts w:ascii="Times New Roman" w:eastAsia="Times" w:hAnsi="Times New Roman" w:cs="Times New Roman"/>
      <w:color w:val="000000"/>
      <w:szCs w:val="20"/>
      <w:lang w:val="pt-PT"/>
    </w:rPr>
  </w:style>
  <w:style w:type="table" w:customStyle="1" w:styleId="TableGrid1">
    <w:name w:val="Table Grid1"/>
    <w:basedOn w:val="TableNormal"/>
    <w:next w:val="TableGrid"/>
    <w:rsid w:val="00D45E26"/>
    <w:pPr>
      <w:spacing w:after="0" w:line="240" w:lineRule="auto"/>
    </w:pPr>
    <w:rPr>
      <w:rFonts w:ascii="Times" w:eastAsia="Times"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4">
    <w:name w:val="Table Classic 4"/>
    <w:basedOn w:val="TableNormal"/>
    <w:rsid w:val="00D45E26"/>
    <w:pPr>
      <w:spacing w:after="0" w:line="260" w:lineRule="exact"/>
    </w:pPr>
    <w:rPr>
      <w:rFonts w:ascii="Times" w:eastAsia="Times" w:hAnsi="Time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5">
    <w:name w:val="Table Grid 5"/>
    <w:basedOn w:val="TableNormal"/>
    <w:rsid w:val="00D45E26"/>
    <w:pPr>
      <w:spacing w:after="0" w:line="260" w:lineRule="exact"/>
    </w:pPr>
    <w:rPr>
      <w:rFonts w:ascii="Times" w:eastAsia="Times" w:hAnsi="Time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para081">
    <w:name w:val="para081"/>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para082">
    <w:name w:val="para082"/>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para083">
    <w:name w:val="para083"/>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ollist006liitem009">
    <w:name w:val="ol_list006 &gt; li_item009"/>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ollist006liitem010">
    <w:name w:val="ol_list006 &gt; li_item010"/>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ollist007liitem011">
    <w:name w:val="ol_list007 &gt; li_item011"/>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ollist007liitem012">
    <w:name w:val="ol_list007 &gt; li_item012"/>
    <w:basedOn w:val="Normal"/>
    <w:rsid w:val="009327DC"/>
    <w:pPr>
      <w:spacing w:after="0" w:line="322" w:lineRule="auto"/>
      <w:jc w:val="both"/>
    </w:pPr>
    <w:rPr>
      <w:rFonts w:ascii="Trebuchet MS" w:eastAsia="Trebuchet MS" w:hAnsi="Trebuchet MS" w:cs="Trebuchet MS"/>
      <w:sz w:val="20"/>
      <w:szCs w:val="20"/>
      <w:lang w:val="en-US" w:eastAsia="en-US"/>
    </w:rPr>
  </w:style>
  <w:style w:type="paragraph" w:customStyle="1" w:styleId="para084">
    <w:name w:val="para084"/>
    <w:basedOn w:val="Normal"/>
    <w:rsid w:val="009327DC"/>
    <w:pPr>
      <w:spacing w:after="0" w:line="322" w:lineRule="auto"/>
      <w:jc w:val="both"/>
    </w:pPr>
    <w:rPr>
      <w:rFonts w:ascii="Trebuchet MS" w:eastAsia="Trebuchet MS" w:hAnsi="Trebuchet MS" w:cs="Trebuchet MS"/>
      <w:sz w:val="20"/>
      <w:szCs w:val="20"/>
      <w:lang w:val="en-US" w:eastAsia="en-US"/>
    </w:rPr>
  </w:style>
  <w:style w:type="character" w:customStyle="1" w:styleId="text069">
    <w:name w:val="text069"/>
    <w:basedOn w:val="DefaultParagraphFont"/>
    <w:rsid w:val="009327DC"/>
    <w:rPr>
      <w:shd w:val="clear" w:color="auto" w:fill="FFFF00"/>
    </w:rPr>
  </w:style>
  <w:style w:type="character" w:customStyle="1" w:styleId="text084">
    <w:name w:val="text084"/>
    <w:basedOn w:val="DefaultParagraphFont"/>
    <w:rsid w:val="009327DC"/>
    <w:rPr>
      <w:rFonts w:ascii="Trebuchet MS" w:eastAsia="Trebuchet MS" w:hAnsi="Trebuchet MS" w:cs="Trebuchet MS"/>
    </w:rPr>
  </w:style>
  <w:style w:type="paragraph" w:customStyle="1" w:styleId="div149">
    <w:name w:val="div149"/>
    <w:basedOn w:val="Normal"/>
    <w:rsid w:val="009327DC"/>
    <w:pPr>
      <w:spacing w:after="0" w:line="322" w:lineRule="auto"/>
      <w:jc w:val="both"/>
    </w:pPr>
    <w:rPr>
      <w:rFonts w:ascii="Trebuchet MS" w:eastAsia="Trebuchet MS" w:hAnsi="Trebuchet MS" w:cs="Trebuchet MS"/>
      <w:color w:val="000000"/>
      <w:sz w:val="20"/>
      <w:szCs w:val="20"/>
      <w:lang w:val="en-US" w:eastAsia="en-US"/>
    </w:rPr>
  </w:style>
  <w:style w:type="character" w:customStyle="1" w:styleId="ins082">
    <w:name w:val="ins082"/>
    <w:basedOn w:val="DefaultParagraphFont"/>
    <w:rsid w:val="009327DC"/>
  </w:style>
  <w:style w:type="character" w:customStyle="1" w:styleId="ins083">
    <w:name w:val="ins083"/>
    <w:basedOn w:val="DefaultParagraphFont"/>
    <w:rsid w:val="009327DC"/>
  </w:style>
  <w:style w:type="paragraph" w:customStyle="1" w:styleId="ullist017liitem035">
    <w:name w:val="ul_list017 &gt; li_item035"/>
    <w:basedOn w:val="Normal"/>
    <w:rsid w:val="009327DC"/>
    <w:pPr>
      <w:pBdr>
        <w:left w:val="none" w:sz="0" w:space="8" w:color="auto"/>
      </w:pBdr>
      <w:spacing w:after="0" w:line="322" w:lineRule="auto"/>
      <w:jc w:val="both"/>
    </w:pPr>
    <w:rPr>
      <w:rFonts w:ascii="Symbol" w:eastAsia="Symbol" w:hAnsi="Symbol" w:cs="Symbol"/>
      <w:color w:val="000000"/>
      <w:sz w:val="20"/>
      <w:szCs w:val="20"/>
      <w:lang w:val="en-US" w:eastAsia="en-US"/>
    </w:rPr>
  </w:style>
  <w:style w:type="paragraph" w:customStyle="1" w:styleId="LC0">
    <w:name w:val="LC_0"/>
    <w:basedOn w:val="Normal"/>
    <w:link w:val="LC0Zchn"/>
    <w:rsid w:val="00C00972"/>
    <w:pPr>
      <w:spacing w:before="120" w:after="0" w:line="240" w:lineRule="auto"/>
      <w:jc w:val="both"/>
    </w:pPr>
    <w:rPr>
      <w:rFonts w:ascii="Arial" w:eastAsia="Times New Roman" w:hAnsi="Arial" w:cs="Times New Roman"/>
      <w:szCs w:val="20"/>
      <w:lang w:eastAsia="de-DE"/>
    </w:rPr>
  </w:style>
  <w:style w:type="character" w:customStyle="1" w:styleId="LC0Zchn">
    <w:name w:val="LC_0 Zchn"/>
    <w:basedOn w:val="DefaultParagraphFont"/>
    <w:link w:val="LC0"/>
    <w:rsid w:val="00C00972"/>
    <w:rPr>
      <w:rFonts w:ascii="Arial" w:eastAsia="Times New Roman" w:hAnsi="Arial" w:cs="Times New Roman"/>
      <w:szCs w:val="20"/>
      <w:lang w:eastAsia="de-DE"/>
    </w:rPr>
  </w:style>
  <w:style w:type="character" w:customStyle="1" w:styleId="ins019">
    <w:name w:val="ins019"/>
    <w:basedOn w:val="DefaultParagraphFont"/>
    <w:rsid w:val="0054773B"/>
  </w:style>
  <w:style w:type="character" w:customStyle="1" w:styleId="ins020">
    <w:name w:val="ins020"/>
    <w:basedOn w:val="DefaultParagraphFont"/>
    <w:rsid w:val="0054773B"/>
  </w:style>
  <w:style w:type="paragraph" w:customStyle="1" w:styleId="div073">
    <w:name w:val="div073"/>
    <w:basedOn w:val="Normal"/>
    <w:rsid w:val="00B71500"/>
    <w:pPr>
      <w:spacing w:after="0" w:line="322" w:lineRule="auto"/>
    </w:pPr>
    <w:rPr>
      <w:rFonts w:ascii="Trebuchet MS" w:eastAsia="Trebuchet MS" w:hAnsi="Trebuchet MS" w:cs="Trebuchet MS"/>
      <w:color w:val="000000"/>
      <w:sz w:val="20"/>
      <w:szCs w:val="20"/>
      <w:lang w:val="en-US" w:eastAsia="en-US"/>
    </w:rPr>
  </w:style>
  <w:style w:type="character" w:customStyle="1" w:styleId="ins040">
    <w:name w:val="ins040"/>
    <w:basedOn w:val="DefaultParagraphFont"/>
    <w:rsid w:val="00B71500"/>
  </w:style>
  <w:style w:type="character" w:customStyle="1" w:styleId="ins041">
    <w:name w:val="ins041"/>
    <w:basedOn w:val="DefaultParagraphFont"/>
    <w:rsid w:val="00B71500"/>
  </w:style>
  <w:style w:type="character" w:customStyle="1" w:styleId="ins042">
    <w:name w:val="ins042"/>
    <w:basedOn w:val="DefaultParagraphFont"/>
    <w:rsid w:val="00B71500"/>
  </w:style>
  <w:style w:type="character" w:customStyle="1" w:styleId="ins043">
    <w:name w:val="ins043"/>
    <w:basedOn w:val="DefaultParagraphFont"/>
    <w:rsid w:val="00B71500"/>
  </w:style>
  <w:style w:type="character" w:customStyle="1" w:styleId="ins044">
    <w:name w:val="ins044"/>
    <w:basedOn w:val="DefaultParagraphFont"/>
    <w:rsid w:val="00B71500"/>
  </w:style>
  <w:style w:type="character" w:customStyle="1" w:styleId="Heading5Char">
    <w:name w:val="Heading 5 Char"/>
    <w:basedOn w:val="DefaultParagraphFont"/>
    <w:link w:val="Heading5"/>
    <w:uiPriority w:val="9"/>
    <w:semiHidden/>
    <w:rsid w:val="009D627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D627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D627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D627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D6273"/>
    <w:rPr>
      <w:rFonts w:asciiTheme="majorHAnsi" w:eastAsiaTheme="majorEastAsia" w:hAnsiTheme="majorHAnsi" w:cstheme="majorBidi"/>
      <w:i/>
      <w:iCs/>
      <w:color w:val="272727" w:themeColor="text1" w:themeTint="D8"/>
      <w:sz w:val="21"/>
      <w:szCs w:val="21"/>
    </w:rPr>
  </w:style>
  <w:style w:type="paragraph" w:styleId="TOC1">
    <w:name w:val="toc 1"/>
    <w:basedOn w:val="Heading1"/>
    <w:next w:val="Heading2"/>
    <w:uiPriority w:val="39"/>
    <w:unhideWhenUsed/>
    <w:qFormat/>
    <w:rsid w:val="003B017A"/>
    <w:pPr>
      <w:keepNext w:val="0"/>
      <w:numPr>
        <w:numId w:val="0"/>
      </w:numPr>
      <w:tabs>
        <w:tab w:val="clear" w:pos="990"/>
      </w:tabs>
      <w:spacing w:line="276" w:lineRule="auto"/>
      <w:outlineLvl w:val="9"/>
    </w:pPr>
    <w:rPr>
      <w:rFonts w:asciiTheme="minorHAnsi" w:eastAsiaTheme="minorHAnsi" w:hAnsiTheme="minorHAnsi" w:cstheme="minorHAnsi"/>
      <w:bCs/>
      <w:caps/>
      <w:color w:val="auto"/>
      <w:spacing w:val="0"/>
      <w:sz w:val="20"/>
      <w:szCs w:val="20"/>
      <w:lang w:val="en-GB"/>
    </w:rPr>
  </w:style>
  <w:style w:type="paragraph" w:styleId="TOC2">
    <w:name w:val="toc 2"/>
    <w:basedOn w:val="Normal"/>
    <w:next w:val="Normal"/>
    <w:autoRedefine/>
    <w:uiPriority w:val="39"/>
    <w:unhideWhenUsed/>
    <w:qFormat/>
    <w:rsid w:val="00713CA6"/>
    <w:pPr>
      <w:spacing w:after="0"/>
      <w:ind w:left="220"/>
    </w:pPr>
    <w:rPr>
      <w:rFonts w:cstheme="minorHAnsi"/>
      <w:smallCaps/>
      <w:sz w:val="20"/>
      <w:szCs w:val="20"/>
    </w:rPr>
  </w:style>
  <w:style w:type="paragraph" w:styleId="TOC3">
    <w:name w:val="toc 3"/>
    <w:basedOn w:val="Heading3"/>
    <w:next w:val="Normal"/>
    <w:autoRedefine/>
    <w:uiPriority w:val="39"/>
    <w:unhideWhenUsed/>
    <w:qFormat/>
    <w:rsid w:val="00713CA6"/>
    <w:pPr>
      <w:numPr>
        <w:ilvl w:val="0"/>
        <w:numId w:val="0"/>
      </w:numPr>
      <w:spacing w:before="0" w:beforeAutospacing="0" w:after="0" w:afterAutospacing="0" w:line="276" w:lineRule="auto"/>
      <w:ind w:left="440"/>
      <w:outlineLvl w:val="9"/>
    </w:pPr>
    <w:rPr>
      <w:rFonts w:asciiTheme="minorHAnsi" w:eastAsiaTheme="minorHAnsi" w:hAnsiTheme="minorHAnsi" w:cstheme="minorHAnsi"/>
      <w:b w:val="0"/>
      <w:bCs w:val="0"/>
      <w:i/>
      <w:iCs/>
      <w:color w:val="auto"/>
      <w:sz w:val="20"/>
      <w:szCs w:val="20"/>
      <w:lang w:val="en-GB" w:eastAsia="en-GB"/>
    </w:rPr>
  </w:style>
  <w:style w:type="paragraph" w:styleId="TOCHeading">
    <w:name w:val="TOC Heading"/>
    <w:basedOn w:val="Heading1"/>
    <w:next w:val="Normal"/>
    <w:uiPriority w:val="39"/>
    <w:unhideWhenUsed/>
    <w:qFormat/>
    <w:rsid w:val="00713CA6"/>
    <w:pPr>
      <w:keepLines/>
      <w:numPr>
        <w:numId w:val="0"/>
      </w:numPr>
      <w:tabs>
        <w:tab w:val="clear" w:pos="990"/>
      </w:tabs>
      <w:spacing w:before="240" w:after="0" w:line="259" w:lineRule="auto"/>
      <w:outlineLvl w:val="9"/>
    </w:pPr>
    <w:rPr>
      <w:rFonts w:asciiTheme="majorHAnsi" w:eastAsiaTheme="majorEastAsia" w:hAnsiTheme="majorHAnsi" w:cstheme="majorBidi"/>
      <w:b w:val="0"/>
      <w:color w:val="365F91" w:themeColor="accent1" w:themeShade="BF"/>
      <w:spacing w:val="0"/>
      <w:szCs w:val="32"/>
      <w:lang w:val="en-US" w:eastAsia="en-US"/>
    </w:rPr>
  </w:style>
  <w:style w:type="paragraph" w:styleId="TOC4">
    <w:name w:val="toc 4"/>
    <w:basedOn w:val="Normal"/>
    <w:next w:val="Normal"/>
    <w:autoRedefine/>
    <w:uiPriority w:val="39"/>
    <w:unhideWhenUsed/>
    <w:rsid w:val="00713CA6"/>
    <w:pPr>
      <w:spacing w:after="0"/>
      <w:ind w:left="660"/>
    </w:pPr>
    <w:rPr>
      <w:rFonts w:cstheme="minorHAnsi"/>
      <w:sz w:val="18"/>
      <w:szCs w:val="18"/>
    </w:rPr>
  </w:style>
  <w:style w:type="paragraph" w:styleId="TOC5">
    <w:name w:val="toc 5"/>
    <w:basedOn w:val="Normal"/>
    <w:next w:val="Normal"/>
    <w:autoRedefine/>
    <w:uiPriority w:val="39"/>
    <w:unhideWhenUsed/>
    <w:rsid w:val="00713CA6"/>
    <w:pPr>
      <w:spacing w:after="0"/>
      <w:ind w:left="880"/>
    </w:pPr>
    <w:rPr>
      <w:rFonts w:cstheme="minorHAnsi"/>
      <w:sz w:val="18"/>
      <w:szCs w:val="18"/>
    </w:rPr>
  </w:style>
  <w:style w:type="paragraph" w:styleId="TOC6">
    <w:name w:val="toc 6"/>
    <w:basedOn w:val="Normal"/>
    <w:next w:val="Normal"/>
    <w:autoRedefine/>
    <w:uiPriority w:val="39"/>
    <w:unhideWhenUsed/>
    <w:rsid w:val="00713CA6"/>
    <w:pPr>
      <w:spacing w:after="0"/>
      <w:ind w:left="1100"/>
    </w:pPr>
    <w:rPr>
      <w:rFonts w:cstheme="minorHAnsi"/>
      <w:sz w:val="18"/>
      <w:szCs w:val="18"/>
    </w:rPr>
  </w:style>
  <w:style w:type="paragraph" w:styleId="TOC7">
    <w:name w:val="toc 7"/>
    <w:basedOn w:val="Normal"/>
    <w:next w:val="Normal"/>
    <w:autoRedefine/>
    <w:uiPriority w:val="39"/>
    <w:unhideWhenUsed/>
    <w:rsid w:val="00713CA6"/>
    <w:pPr>
      <w:spacing w:after="0"/>
      <w:ind w:left="1320"/>
    </w:pPr>
    <w:rPr>
      <w:rFonts w:cstheme="minorHAnsi"/>
      <w:sz w:val="18"/>
      <w:szCs w:val="18"/>
    </w:rPr>
  </w:style>
  <w:style w:type="paragraph" w:styleId="TOC8">
    <w:name w:val="toc 8"/>
    <w:basedOn w:val="Normal"/>
    <w:next w:val="Normal"/>
    <w:autoRedefine/>
    <w:uiPriority w:val="39"/>
    <w:unhideWhenUsed/>
    <w:rsid w:val="00713CA6"/>
    <w:pPr>
      <w:spacing w:after="0"/>
      <w:ind w:left="1540"/>
    </w:pPr>
    <w:rPr>
      <w:rFonts w:cstheme="minorHAnsi"/>
      <w:sz w:val="18"/>
      <w:szCs w:val="18"/>
    </w:rPr>
  </w:style>
  <w:style w:type="paragraph" w:styleId="TOC9">
    <w:name w:val="toc 9"/>
    <w:basedOn w:val="Normal"/>
    <w:next w:val="Normal"/>
    <w:autoRedefine/>
    <w:uiPriority w:val="39"/>
    <w:unhideWhenUsed/>
    <w:rsid w:val="00713CA6"/>
    <w:pPr>
      <w:spacing w:after="0"/>
      <w:ind w:left="1760"/>
    </w:pPr>
    <w:rPr>
      <w:rFonts w:cstheme="minorHAnsi"/>
      <w:sz w:val="18"/>
      <w:szCs w:val="18"/>
    </w:rPr>
  </w:style>
  <w:style w:type="character" w:styleId="UnresolvedMention">
    <w:name w:val="Unresolved Mention"/>
    <w:basedOn w:val="DefaultParagraphFont"/>
    <w:uiPriority w:val="99"/>
    <w:semiHidden/>
    <w:unhideWhenUsed/>
    <w:rsid w:val="00387161"/>
    <w:rPr>
      <w:color w:val="605E5C"/>
      <w:shd w:val="clear" w:color="auto" w:fill="E1DFDD"/>
    </w:rPr>
  </w:style>
  <w:style w:type="character" w:styleId="FollowedHyperlink">
    <w:name w:val="FollowedHyperlink"/>
    <w:basedOn w:val="DefaultParagraphFont"/>
    <w:uiPriority w:val="99"/>
    <w:semiHidden/>
    <w:unhideWhenUsed/>
    <w:rsid w:val="003871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09788">
      <w:bodyDiv w:val="1"/>
      <w:marLeft w:val="0"/>
      <w:marRight w:val="0"/>
      <w:marTop w:val="0"/>
      <w:marBottom w:val="0"/>
      <w:divBdr>
        <w:top w:val="none" w:sz="0" w:space="0" w:color="auto"/>
        <w:left w:val="none" w:sz="0" w:space="0" w:color="auto"/>
        <w:bottom w:val="none" w:sz="0" w:space="0" w:color="auto"/>
        <w:right w:val="none" w:sz="0" w:space="0" w:color="auto"/>
      </w:divBdr>
    </w:div>
    <w:div w:id="429009580">
      <w:bodyDiv w:val="1"/>
      <w:marLeft w:val="0"/>
      <w:marRight w:val="0"/>
      <w:marTop w:val="0"/>
      <w:marBottom w:val="0"/>
      <w:divBdr>
        <w:top w:val="none" w:sz="0" w:space="0" w:color="auto"/>
        <w:left w:val="none" w:sz="0" w:space="0" w:color="auto"/>
        <w:bottom w:val="none" w:sz="0" w:space="0" w:color="auto"/>
        <w:right w:val="none" w:sz="0" w:space="0" w:color="auto"/>
      </w:divBdr>
      <w:divsChild>
        <w:div w:id="2063408364">
          <w:marLeft w:val="0"/>
          <w:marRight w:val="0"/>
          <w:marTop w:val="0"/>
          <w:marBottom w:val="0"/>
          <w:divBdr>
            <w:top w:val="none" w:sz="0" w:space="0" w:color="auto"/>
            <w:left w:val="none" w:sz="0" w:space="0" w:color="auto"/>
            <w:bottom w:val="none" w:sz="0" w:space="0" w:color="auto"/>
            <w:right w:val="none" w:sz="0" w:space="0" w:color="auto"/>
          </w:divBdr>
          <w:divsChild>
            <w:div w:id="1627201668">
              <w:marLeft w:val="0"/>
              <w:marRight w:val="0"/>
              <w:marTop w:val="0"/>
              <w:marBottom w:val="0"/>
              <w:divBdr>
                <w:top w:val="none" w:sz="0" w:space="0" w:color="auto"/>
                <w:left w:val="none" w:sz="0" w:space="0" w:color="auto"/>
                <w:bottom w:val="none" w:sz="0" w:space="0" w:color="auto"/>
                <w:right w:val="none" w:sz="0" w:space="0" w:color="auto"/>
              </w:divBdr>
              <w:divsChild>
                <w:div w:id="831987673">
                  <w:marLeft w:val="0"/>
                  <w:marRight w:val="0"/>
                  <w:marTop w:val="0"/>
                  <w:marBottom w:val="0"/>
                  <w:divBdr>
                    <w:top w:val="none" w:sz="0" w:space="0" w:color="auto"/>
                    <w:left w:val="none" w:sz="0" w:space="0" w:color="auto"/>
                    <w:bottom w:val="none" w:sz="0" w:space="0" w:color="auto"/>
                    <w:right w:val="none" w:sz="0" w:space="0" w:color="auto"/>
                  </w:divBdr>
                  <w:divsChild>
                    <w:div w:id="399444687">
                      <w:marLeft w:val="0"/>
                      <w:marRight w:val="0"/>
                      <w:marTop w:val="0"/>
                      <w:marBottom w:val="0"/>
                      <w:divBdr>
                        <w:top w:val="none" w:sz="0" w:space="0" w:color="auto"/>
                        <w:left w:val="none" w:sz="0" w:space="0" w:color="auto"/>
                        <w:bottom w:val="none" w:sz="0" w:space="0" w:color="auto"/>
                        <w:right w:val="none" w:sz="0" w:space="0" w:color="auto"/>
                      </w:divBdr>
                      <w:divsChild>
                        <w:div w:id="51127579">
                          <w:marLeft w:val="0"/>
                          <w:marRight w:val="0"/>
                          <w:marTop w:val="0"/>
                          <w:marBottom w:val="0"/>
                          <w:divBdr>
                            <w:top w:val="none" w:sz="0" w:space="0" w:color="auto"/>
                            <w:left w:val="none" w:sz="0" w:space="0" w:color="auto"/>
                            <w:bottom w:val="none" w:sz="0" w:space="0" w:color="auto"/>
                            <w:right w:val="none" w:sz="0" w:space="0" w:color="auto"/>
                          </w:divBdr>
                          <w:divsChild>
                            <w:div w:id="16713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888062">
      <w:bodyDiv w:val="1"/>
      <w:marLeft w:val="0"/>
      <w:marRight w:val="0"/>
      <w:marTop w:val="0"/>
      <w:marBottom w:val="0"/>
      <w:divBdr>
        <w:top w:val="none" w:sz="0" w:space="0" w:color="auto"/>
        <w:left w:val="none" w:sz="0" w:space="0" w:color="auto"/>
        <w:bottom w:val="none" w:sz="0" w:space="0" w:color="auto"/>
        <w:right w:val="none" w:sz="0" w:space="0" w:color="auto"/>
      </w:divBdr>
    </w:div>
    <w:div w:id="985863828">
      <w:bodyDiv w:val="1"/>
      <w:marLeft w:val="0"/>
      <w:marRight w:val="0"/>
      <w:marTop w:val="0"/>
      <w:marBottom w:val="0"/>
      <w:divBdr>
        <w:top w:val="none" w:sz="0" w:space="0" w:color="auto"/>
        <w:left w:val="none" w:sz="0" w:space="0" w:color="auto"/>
        <w:bottom w:val="none" w:sz="0" w:space="0" w:color="auto"/>
        <w:right w:val="none" w:sz="0" w:space="0" w:color="auto"/>
      </w:divBdr>
    </w:div>
    <w:div w:id="1133256773">
      <w:bodyDiv w:val="1"/>
      <w:marLeft w:val="0"/>
      <w:marRight w:val="0"/>
      <w:marTop w:val="0"/>
      <w:marBottom w:val="0"/>
      <w:divBdr>
        <w:top w:val="none" w:sz="0" w:space="0" w:color="auto"/>
        <w:left w:val="none" w:sz="0" w:space="0" w:color="auto"/>
        <w:bottom w:val="none" w:sz="0" w:space="0" w:color="auto"/>
        <w:right w:val="none" w:sz="0" w:space="0" w:color="auto"/>
      </w:divBdr>
    </w:div>
    <w:div w:id="1977176078">
      <w:bodyDiv w:val="1"/>
      <w:marLeft w:val="0"/>
      <w:marRight w:val="0"/>
      <w:marTop w:val="0"/>
      <w:marBottom w:val="0"/>
      <w:divBdr>
        <w:top w:val="none" w:sz="0" w:space="0" w:color="auto"/>
        <w:left w:val="none" w:sz="0" w:space="0" w:color="auto"/>
        <w:bottom w:val="none" w:sz="0" w:space="0" w:color="auto"/>
        <w:right w:val="none" w:sz="0" w:space="0" w:color="auto"/>
      </w:divBdr>
    </w:div>
    <w:div w:id="2016687360">
      <w:bodyDiv w:val="1"/>
      <w:marLeft w:val="0"/>
      <w:marRight w:val="0"/>
      <w:marTop w:val="0"/>
      <w:marBottom w:val="0"/>
      <w:divBdr>
        <w:top w:val="none" w:sz="0" w:space="0" w:color="auto"/>
        <w:left w:val="none" w:sz="0" w:space="0" w:color="auto"/>
        <w:bottom w:val="none" w:sz="0" w:space="0" w:color="auto"/>
        <w:right w:val="none" w:sz="0" w:space="0" w:color="auto"/>
      </w:divBdr>
      <w:divsChild>
        <w:div w:id="1523547738">
          <w:marLeft w:val="0"/>
          <w:marRight w:val="321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wasilwa@unicef.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kenprocurement@unicef.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nprocurement@unicef.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teams.microsoft.com/l/meetup-join/19%3ameeting_OTE4OGU1N2YtODRlMy00YTUzLWIzMTktOWVmNzhmYTEwMDNh%40thread.v2/0?context=%7b%22Tid%22%3a%2277410195-14e1-4fb8-904b-ab1892023667%22%2c%22Oid%22%3a%2200614b77-27a5-450f-a281-f8b1f29ca8f2%22%7d"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barega@unicef.org" TargetMode="External"/><Relationship Id="rId14" Type="http://schemas.openxmlformats.org/officeDocument/2006/relationships/header" Target="header2.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E94A3-E435-4A6E-929C-8EECD68A5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4304</Words>
  <Characters>24536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Robert</dc:creator>
  <cp:keywords/>
  <dc:description/>
  <cp:lastModifiedBy>Timothy Wasilwa</cp:lastModifiedBy>
  <cp:revision>6</cp:revision>
  <cp:lastPrinted>2018-08-23T08:54:00Z</cp:lastPrinted>
  <dcterms:created xsi:type="dcterms:W3CDTF">2021-01-18T11:37:00Z</dcterms:created>
  <dcterms:modified xsi:type="dcterms:W3CDTF">2021-01-18T13:01:00Z</dcterms:modified>
</cp:coreProperties>
</file>