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0FE6A" w14:textId="77777777" w:rsidR="00202759" w:rsidRPr="000E6FAF" w:rsidRDefault="00202759" w:rsidP="00202759">
      <w:pPr>
        <w:pStyle w:val="Heading2"/>
        <w:widowControl/>
        <w:overflowPunct/>
        <w:adjustRightInd/>
        <w:spacing w:before="40" w:line="259" w:lineRule="auto"/>
        <w:rPr>
          <w:rFonts w:eastAsia="MS Gothic"/>
          <w:b/>
          <w:bCs w:val="0"/>
          <w:iCs w:val="0"/>
          <w:caps w:val="0"/>
          <w:noProof w:val="0"/>
          <w:color w:val="365F91"/>
          <w:kern w:val="0"/>
          <w:szCs w:val="28"/>
        </w:rPr>
      </w:pPr>
      <w:bookmarkStart w:id="0" w:name="_GoBack"/>
      <w:r w:rsidRPr="00D31244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>FORM F: Price Schedule Form</w:t>
      </w:r>
    </w:p>
    <w:bookmarkEnd w:id="0"/>
    <w:p w14:paraId="65AD0C3C" w14:textId="77777777" w:rsidR="00202759" w:rsidRPr="000E6FAF" w:rsidRDefault="00202759" w:rsidP="00202759">
      <w:pPr>
        <w:rPr>
          <w:rFonts w:eastAsia="MS Gothic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202759" w:rsidRPr="000E6FAF" w14:paraId="1919D46C" w14:textId="77777777" w:rsidTr="00825B3D">
        <w:tc>
          <w:tcPr>
            <w:tcW w:w="1979" w:type="dxa"/>
            <w:shd w:val="clear" w:color="auto" w:fill="9BDEFF"/>
          </w:tcPr>
          <w:p w14:paraId="3ABB5102" w14:textId="77777777" w:rsidR="00202759" w:rsidRPr="000E6FAF" w:rsidRDefault="0020275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3F1F9331" w14:textId="77777777" w:rsidR="00202759" w:rsidRPr="000E6FAF" w:rsidRDefault="0020275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395E93FF" w14:textId="77777777" w:rsidR="00202759" w:rsidRPr="000E6FAF" w:rsidRDefault="0020275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7C606544" w14:textId="77777777" w:rsidR="00202759" w:rsidRPr="000E6FAF" w:rsidRDefault="0020275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Style w:val="PlaceholderText"/>
                <w:rFonts w:ascii="Segoe UI" w:hAnsi="Segoe UI" w:cs="Segoe UI"/>
                <w:sz w:val="20"/>
                <w:shd w:val="clear" w:color="auto" w:fill="BFBFBF"/>
              </w:rPr>
              <w:t>Select date</w:t>
            </w:r>
          </w:p>
        </w:tc>
      </w:tr>
      <w:tr w:rsidR="00202759" w:rsidRPr="000E6FAF" w14:paraId="3B01EA86" w14:textId="77777777" w:rsidTr="00825B3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0EF6EA4F" w14:textId="77777777" w:rsidR="00202759" w:rsidRPr="000E6FAF" w:rsidRDefault="0020275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iCs/>
                <w:sz w:val="20"/>
              </w:rPr>
              <w:t>ITB reference:</w:t>
            </w:r>
          </w:p>
        </w:tc>
        <w:tc>
          <w:tcPr>
            <w:tcW w:w="7561" w:type="dxa"/>
            <w:gridSpan w:val="3"/>
          </w:tcPr>
          <w:p w14:paraId="31879F95" w14:textId="77777777" w:rsidR="00202759" w:rsidRPr="000E6FAF" w:rsidRDefault="0020275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ITB/UNDP/SMILE/124777/001/2021</w:t>
            </w:r>
          </w:p>
        </w:tc>
      </w:tr>
    </w:tbl>
    <w:p w14:paraId="538EF6E3" w14:textId="77777777" w:rsidR="00202759" w:rsidRPr="000E6FAF" w:rsidRDefault="00202759" w:rsidP="00202759">
      <w:pPr>
        <w:jc w:val="center"/>
        <w:rPr>
          <w:rFonts w:ascii="Cambria" w:hAnsi="Cambria"/>
          <w:b/>
          <w:sz w:val="28"/>
        </w:rPr>
      </w:pPr>
    </w:p>
    <w:p w14:paraId="2EA244FF" w14:textId="77777777" w:rsidR="00202759" w:rsidRPr="002E7837" w:rsidRDefault="00202759" w:rsidP="00202759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Bidder is required to prepare the </w:t>
      </w:r>
      <w:r>
        <w:rPr>
          <w:rFonts w:ascii="Segoe UI" w:hAnsi="Segoe UI" w:cs="Segoe UI"/>
          <w:snapToGrid w:val="0"/>
          <w:sz w:val="20"/>
        </w:rPr>
        <w:t xml:space="preserve">Price Schedule </w:t>
      </w:r>
      <w:r w:rsidRPr="002E7837">
        <w:rPr>
          <w:rFonts w:ascii="Segoe UI" w:hAnsi="Segoe UI" w:cs="Segoe UI"/>
          <w:snapToGrid w:val="0"/>
          <w:sz w:val="20"/>
        </w:rPr>
        <w:t>following the below format</w:t>
      </w:r>
      <w:r w:rsidRPr="00F0118C">
        <w:rPr>
          <w:rFonts w:ascii="Segoe UI" w:hAnsi="Segoe UI" w:cs="Segoe UI"/>
          <w:snapToGrid w:val="0"/>
          <w:sz w:val="20"/>
        </w:rPr>
        <w:t xml:space="preserve">. </w:t>
      </w:r>
      <w:r w:rsidRPr="002E7837">
        <w:rPr>
          <w:rFonts w:ascii="Segoe UI" w:hAnsi="Segoe UI" w:cs="Segoe UI"/>
          <w:snapToGrid w:val="0"/>
          <w:sz w:val="20"/>
        </w:rPr>
        <w:t xml:space="preserve">The Price Schedule must </w:t>
      </w:r>
      <w:r>
        <w:rPr>
          <w:rFonts w:ascii="Segoe UI" w:hAnsi="Segoe UI" w:cs="Segoe UI"/>
          <w:snapToGrid w:val="0"/>
          <w:sz w:val="20"/>
        </w:rPr>
        <w:t>include</w:t>
      </w:r>
      <w:r w:rsidRPr="002E7837">
        <w:rPr>
          <w:rFonts w:ascii="Segoe UI" w:hAnsi="Segoe UI" w:cs="Segoe UI"/>
          <w:snapToGrid w:val="0"/>
          <w:sz w:val="20"/>
        </w:rPr>
        <w:t xml:space="preserve"> a detailed cost breakdown of all goods and related services to be provided. Separate figures must be provided for each functional grouping or category, if any.</w:t>
      </w:r>
    </w:p>
    <w:p w14:paraId="223DBF02" w14:textId="77777777" w:rsidR="00202759" w:rsidRPr="002E7837" w:rsidRDefault="00202759" w:rsidP="00202759">
      <w:pPr>
        <w:rPr>
          <w:rFonts w:ascii="Segoe UI" w:hAnsi="Segoe UI" w:cs="Segoe UI"/>
          <w:snapToGrid w:val="0"/>
          <w:sz w:val="20"/>
        </w:rPr>
      </w:pPr>
    </w:p>
    <w:p w14:paraId="35D5776F" w14:textId="77777777" w:rsidR="00202759" w:rsidRPr="002E7837" w:rsidRDefault="00202759" w:rsidP="00202759">
      <w:pPr>
        <w:rPr>
          <w:rFonts w:ascii="Segoe UI" w:hAnsi="Segoe UI" w:cs="Segoe UI"/>
          <w:snapToGrid w:val="0"/>
          <w:sz w:val="20"/>
        </w:rPr>
      </w:pPr>
      <w:r w:rsidRPr="002E7837">
        <w:rPr>
          <w:rFonts w:ascii="Segoe UI" w:hAnsi="Segoe UI" w:cs="Segoe UI"/>
          <w:snapToGrid w:val="0"/>
          <w:sz w:val="20"/>
        </w:rPr>
        <w:t>Any estimates for cost-reimbursable items, such as travel of experts and out-of-pocket expenses, should be listed separately.</w:t>
      </w:r>
    </w:p>
    <w:p w14:paraId="5953B0A5" w14:textId="77777777" w:rsidR="00202759" w:rsidRDefault="00202759" w:rsidP="00202759">
      <w:pPr>
        <w:jc w:val="right"/>
        <w:rPr>
          <w:rFonts w:ascii="Segoe UI" w:hAnsi="Segoe UI" w:cs="Segoe UI"/>
          <w:b/>
          <w:sz w:val="20"/>
        </w:rPr>
      </w:pPr>
    </w:p>
    <w:p w14:paraId="7AAC832E" w14:textId="77777777" w:rsidR="00202759" w:rsidRPr="004C1599" w:rsidRDefault="00202759" w:rsidP="00202759">
      <w:pPr>
        <w:jc w:val="right"/>
        <w:rPr>
          <w:rFonts w:ascii="Segoe UI" w:hAnsi="Segoe UI" w:cs="Segoe UI"/>
          <w:b/>
          <w:sz w:val="20"/>
        </w:rPr>
      </w:pPr>
      <w:r w:rsidRPr="004C1599">
        <w:rPr>
          <w:rFonts w:ascii="Segoe UI" w:hAnsi="Segoe UI" w:cs="Segoe UI"/>
          <w:b/>
          <w:sz w:val="20"/>
        </w:rPr>
        <w:t xml:space="preserve">Currency of the </w:t>
      </w:r>
      <w:r>
        <w:rPr>
          <w:rFonts w:ascii="Segoe UI" w:hAnsi="Segoe UI" w:cs="Segoe UI"/>
          <w:b/>
          <w:sz w:val="20"/>
        </w:rPr>
        <w:t>Bid</w:t>
      </w:r>
      <w:r w:rsidRPr="004C1599">
        <w:rPr>
          <w:rFonts w:ascii="Segoe UI" w:hAnsi="Segoe UI" w:cs="Segoe UI"/>
          <w:b/>
          <w:sz w:val="20"/>
        </w:rPr>
        <w:t>:</w:t>
      </w:r>
      <w:r>
        <w:rPr>
          <w:rFonts w:ascii="Segoe UI" w:hAnsi="Segoe UI" w:cs="Segoe UI"/>
          <w:b/>
          <w:sz w:val="20"/>
        </w:rPr>
        <w:t xml:space="preserve">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Currency]</w:t>
      </w:r>
      <w:r>
        <w:rPr>
          <w:rFonts w:ascii="Segoe UI" w:hAnsi="Segoe UI" w:cs="Segoe UI"/>
          <w:bCs/>
          <w:sz w:val="20"/>
        </w:rPr>
        <w:fldChar w:fldCharType="end"/>
      </w:r>
    </w:p>
    <w:p w14:paraId="4731625D" w14:textId="77777777" w:rsidR="00202759" w:rsidRDefault="00202759" w:rsidP="00202759">
      <w:pPr>
        <w:shd w:val="clear" w:color="auto" w:fill="FFFFFF"/>
        <w:tabs>
          <w:tab w:val="left" w:pos="6255"/>
        </w:tabs>
        <w:spacing w:after="120"/>
        <w:rPr>
          <w:rFonts w:ascii="Segoe UI" w:hAnsi="Segoe UI" w:cs="Segoe UI"/>
          <w:b/>
          <w:sz w:val="28"/>
          <w:szCs w:val="28"/>
        </w:rPr>
      </w:pPr>
      <w:r w:rsidRPr="00D31244">
        <w:rPr>
          <w:rFonts w:ascii="Segoe UI" w:hAnsi="Segoe UI" w:cs="Segoe UI"/>
          <w:b/>
          <w:sz w:val="28"/>
          <w:szCs w:val="28"/>
        </w:rPr>
        <w:t>Price Schedule</w:t>
      </w:r>
      <w:r>
        <w:rPr>
          <w:rFonts w:ascii="Segoe UI" w:hAnsi="Segoe UI" w:cs="Segoe UI"/>
          <w:b/>
          <w:sz w:val="28"/>
          <w:szCs w:val="28"/>
        </w:rPr>
        <w:t xml:space="preserve"> </w:t>
      </w:r>
    </w:p>
    <w:tbl>
      <w:tblPr>
        <w:tblW w:w="9799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1084"/>
        <w:gridCol w:w="1063"/>
        <w:gridCol w:w="1444"/>
        <w:gridCol w:w="1832"/>
      </w:tblGrid>
      <w:tr w:rsidR="00202759" w:rsidRPr="000E6FAF" w14:paraId="5F84B721" w14:textId="77777777" w:rsidTr="00825B3D">
        <w:trPr>
          <w:trHeight w:val="352"/>
        </w:trPr>
        <w:tc>
          <w:tcPr>
            <w:tcW w:w="809" w:type="dxa"/>
            <w:tcBorders>
              <w:bottom w:val="nil"/>
            </w:tcBorders>
            <w:vAlign w:val="center"/>
          </w:tcPr>
          <w:p w14:paraId="4C975DEE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65FB4CA0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Description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74B775CE" w14:textId="77777777" w:rsidR="00202759" w:rsidRPr="00D24152" w:rsidRDefault="00202759" w:rsidP="00825B3D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UOM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3D2F5E51" w14:textId="77777777" w:rsidR="00202759" w:rsidRPr="00D24152" w:rsidRDefault="00202759" w:rsidP="00825B3D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Quantity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5D421447" w14:textId="77777777" w:rsidR="00202759" w:rsidRPr="00D24152" w:rsidRDefault="00202759" w:rsidP="00825B3D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4B10D33D" w14:textId="77777777" w:rsidR="00202759" w:rsidRPr="00D24152" w:rsidRDefault="00202759" w:rsidP="00825B3D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Total Price </w:t>
            </w:r>
          </w:p>
        </w:tc>
      </w:tr>
      <w:tr w:rsidR="00202759" w:rsidRPr="000E6FAF" w14:paraId="0EE36006" w14:textId="77777777" w:rsidTr="00825B3D">
        <w:trPr>
          <w:trHeight w:val="374"/>
        </w:trPr>
        <w:tc>
          <w:tcPr>
            <w:tcW w:w="809" w:type="dxa"/>
            <w:tcBorders>
              <w:bottom w:val="nil"/>
            </w:tcBorders>
            <w:vAlign w:val="center"/>
          </w:tcPr>
          <w:p w14:paraId="01726361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1C5B336B" w14:textId="77777777" w:rsidR="00202759" w:rsidRPr="000E6FAF" w:rsidRDefault="00202759" w:rsidP="00825B3D">
            <w:pPr>
              <w:rPr>
                <w:rFonts w:ascii="Segoe UI" w:hAnsi="Segoe UI" w:cs="Segoe UI"/>
                <w:sz w:val="20"/>
                <w:szCs w:val="20"/>
              </w:rPr>
            </w:pPr>
            <w:r w:rsidRPr="000E6FAF">
              <w:rPr>
                <w:rFonts w:ascii="Segoe UI" w:hAnsi="Segoe UI" w:cs="Segoe UI"/>
                <w:sz w:val="20"/>
                <w:szCs w:val="20"/>
              </w:rPr>
              <w:t xml:space="preserve">Renting 2,400 IoT devices for temperature monitoring (glycol) and GPS in 2,400 cold chain points from 123 districts* and subscription for 9 </w:t>
            </w:r>
            <w:proofErr w:type="gramStart"/>
            <w:r w:rsidRPr="000E6FAF">
              <w:rPr>
                <w:rFonts w:ascii="Segoe UI" w:hAnsi="Segoe UI" w:cs="Segoe UI"/>
                <w:sz w:val="20"/>
                <w:szCs w:val="20"/>
              </w:rPr>
              <w:t>months( 2,400</w:t>
            </w:r>
            <w:proofErr w:type="gramEnd"/>
            <w:r w:rsidRPr="000E6FAF">
              <w:rPr>
                <w:rFonts w:ascii="Segoe UI" w:hAnsi="Segoe UI" w:cs="Segoe UI"/>
                <w:sz w:val="20"/>
                <w:szCs w:val="20"/>
              </w:rPr>
              <w:t xml:space="preserve"> IoT x 9 months = 21,600)</w:t>
            </w:r>
          </w:p>
          <w:p w14:paraId="71D045AB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5E0DA67F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Unit Months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4CB931A0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21,600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77B198A5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7339E3C1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74205996" w14:textId="77777777" w:rsidTr="00825B3D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3E771DD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</w:t>
            </w:r>
          </w:p>
        </w:tc>
        <w:tc>
          <w:tcPr>
            <w:tcW w:w="3567" w:type="dxa"/>
            <w:tcBorders>
              <w:bottom w:val="single" w:sz="4" w:space="0" w:color="auto"/>
            </w:tcBorders>
          </w:tcPr>
          <w:p w14:paraId="1548D29C" w14:textId="77777777" w:rsidR="00202759" w:rsidRDefault="00202759" w:rsidP="00825B3D">
            <w:pPr>
              <w:widowControl/>
              <w:overflowPunct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0E6FAF">
              <w:rPr>
                <w:rFonts w:ascii="Calibri" w:hAnsi="Calibri" w:cs="Calibri"/>
                <w:sz w:val="22"/>
                <w:szCs w:val="22"/>
              </w:rPr>
              <w:t>Travel Expense Cost for Device Delivery and Installation for Each Province including 2,400 Community Health Center (</w:t>
            </w:r>
            <w:proofErr w:type="spellStart"/>
            <w:r w:rsidRPr="000E6FAF">
              <w:rPr>
                <w:rFonts w:ascii="Calibri" w:hAnsi="Calibri" w:cs="Calibri"/>
                <w:sz w:val="22"/>
                <w:szCs w:val="22"/>
              </w:rPr>
              <w:t>Puskemas</w:t>
            </w:r>
            <w:proofErr w:type="spellEnd"/>
            <w:r w:rsidRPr="000E6FAF">
              <w:rPr>
                <w:rFonts w:ascii="Calibri" w:hAnsi="Calibri" w:cs="Calibri"/>
                <w:sz w:val="22"/>
                <w:szCs w:val="22"/>
              </w:rPr>
              <w:t>) and Health District Office (</w:t>
            </w:r>
            <w:proofErr w:type="spellStart"/>
            <w:r w:rsidRPr="000E6FAF">
              <w:rPr>
                <w:rFonts w:ascii="Calibri" w:hAnsi="Calibri" w:cs="Calibri"/>
                <w:sz w:val="22"/>
                <w:szCs w:val="22"/>
              </w:rPr>
              <w:t>Dinkes</w:t>
            </w:r>
            <w:proofErr w:type="spellEnd"/>
            <w:r w:rsidRPr="000E6FAF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21080128" w14:textId="0507BF76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4B211527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Locations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4F3546CB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123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E9BA7A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6A3C745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202759" w:rsidRPr="000E6FAF" w14:paraId="38CB90A8" w14:textId="77777777" w:rsidTr="00825B3D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1819C030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3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7900AD9D" w14:textId="77777777" w:rsidR="00202759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9D2433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Subscription for </w:t>
            </w:r>
            <w:r w:rsidRPr="0015384F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Data Package (including GPRS and Internet) and SMS</w:t>
            </w:r>
            <w:r w:rsidRPr="009D2433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 for 9 months</w:t>
            </w:r>
          </w:p>
          <w:p w14:paraId="2EEEAC1C" w14:textId="25C45BC0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154D6A44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devices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55F2801A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21,600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532957A3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7413DB28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202759" w:rsidRPr="000E6FAF" w14:paraId="7802EC1C" w14:textId="77777777" w:rsidTr="00825B3D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74795212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4</w:t>
            </w:r>
          </w:p>
        </w:tc>
        <w:tc>
          <w:tcPr>
            <w:tcW w:w="8990" w:type="dxa"/>
            <w:gridSpan w:val="5"/>
            <w:tcBorders>
              <w:bottom w:val="single" w:sz="4" w:space="0" w:color="auto"/>
            </w:tcBorders>
            <w:vAlign w:val="center"/>
          </w:tcPr>
          <w:p w14:paraId="6D4E82F5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75E0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Maintenance Cost for troubleshooting for 9 months (</w:t>
            </w: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5</w:t>
            </w:r>
            <w:r w:rsidRPr="00D75E0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 working days / month)</w:t>
            </w:r>
          </w:p>
        </w:tc>
      </w:tr>
      <w:tr w:rsidR="00202759" w:rsidRPr="000E6FAF" w14:paraId="0C070674" w14:textId="77777777" w:rsidTr="00825B3D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2328D8CC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a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7111CFDD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Project Manager (1 Person)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5360559C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proofErr w:type="spellStart"/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mandays</w:t>
            </w:r>
            <w:proofErr w:type="spellEnd"/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31C1131F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45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570750BF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4EB189F9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202759" w:rsidRPr="000E6FAF" w14:paraId="6648DBD3" w14:textId="77777777" w:rsidTr="00825B3D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048F4053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b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06A35BC4" w14:textId="77777777" w:rsidR="00202759" w:rsidRPr="00D24152" w:rsidRDefault="00202759" w:rsidP="00825B3D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Technical Officer (2 Officers)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440416BD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proofErr w:type="spellStart"/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mandays</w:t>
            </w:r>
            <w:proofErr w:type="spellEnd"/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6BE934C3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90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6C9A1074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D761678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202759" w:rsidRPr="000E6FAF" w14:paraId="12EE955F" w14:textId="77777777" w:rsidTr="00825B3D">
        <w:trPr>
          <w:trHeight w:val="253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14260C97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FCA charges, if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2BDB5A7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1A889B84" w14:textId="77777777" w:rsidTr="00825B3D">
        <w:trPr>
          <w:trHeight w:val="410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65E51ED9" w14:textId="77777777" w:rsidR="00202759" w:rsidRPr="00D24152" w:rsidRDefault="00202759" w:rsidP="00825B3D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Bid Subtotal FCA (Incoterms 2010)</w:t>
            </w:r>
          </w:p>
          <w:p w14:paraId="21DD53A9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  <w:t xml:space="preserve">(please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42DF324B" w14:textId="77777777" w:rsidR="00202759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  <w:p w14:paraId="07992E0F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27CC9BF0" w14:textId="77777777" w:rsidTr="00825B3D">
        <w:trPr>
          <w:trHeight w:val="253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05C2D4EC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Transportation/Delivery Cost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E6F1D88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5C0ABBD1" w14:textId="77777777" w:rsidTr="00825B3D">
        <w:trPr>
          <w:trHeight w:val="410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6F86FC22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Bid Total </w:t>
            </w: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DA</w:t>
            </w:r>
            <w:r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P</w:t>
            </w: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 xml:space="preserve"> (Incoterms 2010)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8839C2A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70B0DF80" w14:textId="77777777" w:rsidTr="00825B3D">
        <w:trPr>
          <w:trHeight w:val="154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22D4227C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Training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F3BB58E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75C077B0" w14:textId="77777777" w:rsidTr="00825B3D">
        <w:trPr>
          <w:trHeight w:val="190"/>
        </w:trPr>
        <w:tc>
          <w:tcPr>
            <w:tcW w:w="7967" w:type="dxa"/>
            <w:gridSpan w:val="5"/>
            <w:vAlign w:val="center"/>
          </w:tcPr>
          <w:p w14:paraId="4C7B2650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Warranty</w:t>
            </w:r>
          </w:p>
        </w:tc>
        <w:tc>
          <w:tcPr>
            <w:tcW w:w="1832" w:type="dxa"/>
            <w:vAlign w:val="center"/>
          </w:tcPr>
          <w:p w14:paraId="2B79ABCC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2A2D262F" w14:textId="77777777" w:rsidTr="00825B3D">
        <w:trPr>
          <w:trHeight w:val="226"/>
        </w:trPr>
        <w:tc>
          <w:tcPr>
            <w:tcW w:w="7967" w:type="dxa"/>
            <w:gridSpan w:val="5"/>
            <w:vAlign w:val="center"/>
          </w:tcPr>
          <w:p w14:paraId="73BC9F2F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lastRenderedPageBreak/>
              <w:t>After Sales</w:t>
            </w:r>
          </w:p>
        </w:tc>
        <w:tc>
          <w:tcPr>
            <w:tcW w:w="1832" w:type="dxa"/>
            <w:vAlign w:val="center"/>
          </w:tcPr>
          <w:p w14:paraId="2633BED8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202759" w:rsidRPr="000E6FAF" w14:paraId="6ADD49DA" w14:textId="77777777" w:rsidTr="00825B3D">
        <w:trPr>
          <w:trHeight w:val="316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211E9804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DBA9B1C" w14:textId="77777777" w:rsidR="00202759" w:rsidRPr="00D24152" w:rsidRDefault="00202759" w:rsidP="00825B3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</w:tbl>
    <w:p w14:paraId="46671161" w14:textId="77777777" w:rsidR="00202759" w:rsidRDefault="00202759" w:rsidP="00202759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7B128057" w14:textId="77777777" w:rsidR="00202759" w:rsidRPr="0032159C" w:rsidRDefault="00202759" w:rsidP="00202759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0FD27C19" w14:textId="77777777" w:rsidR="00202759" w:rsidRPr="0032159C" w:rsidRDefault="00202759" w:rsidP="0020275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Bidder: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18EF938A" w14:textId="77777777" w:rsidR="00202759" w:rsidRPr="0032159C" w:rsidRDefault="00202759" w:rsidP="0020275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39FBE169" w14:textId="77777777" w:rsidR="00202759" w:rsidRPr="0032159C" w:rsidRDefault="00202759" w:rsidP="0020275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F034F8A" w14:textId="77777777" w:rsidR="00202759" w:rsidRDefault="00202759" w:rsidP="0020275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D0F252C" w14:textId="77777777" w:rsidR="00202759" w:rsidRDefault="00202759" w:rsidP="0020275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1911B9C4" w14:textId="77777777" w:rsidR="00202759" w:rsidRDefault="00202759" w:rsidP="0020275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4E80B9FE" w14:textId="58105132" w:rsidR="00711019" w:rsidRDefault="00202759" w:rsidP="00202759">
      <w:r w:rsidRPr="002F7080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 xml:space="preserve">NOTE: Bidders are also requested to provide delivery cost for 34 </w:t>
      </w:r>
      <w:proofErr w:type="gramStart"/>
      <w:r w:rsidRPr="002F7080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>Provinces  and</w:t>
      </w:r>
      <w:proofErr w:type="gramEnd"/>
      <w:r w:rsidRPr="002F7080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 xml:space="preserve"> 514 districts  as part of  their bid/proposal with estimate weight of each device with the same packaging as the shipment cost to 123 locations</w:t>
      </w:r>
    </w:p>
    <w:sectPr w:rsidR="00711019" w:rsidSect="0020275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59"/>
    <w:rsid w:val="00202759"/>
    <w:rsid w:val="0071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35B90"/>
  <w15:chartTrackingRefBased/>
  <w15:docId w15:val="{2865D770-276D-41B6-94C2-BB074791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759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02759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2759"/>
    <w:rPr>
      <w:rFonts w:ascii="Gill Sans MT" w:eastAsia="MS Mincho" w:hAnsi="Gill Sans MT" w:cs="Arial"/>
      <w:bCs/>
      <w:iCs/>
      <w:caps/>
      <w:noProof/>
      <w:color w:val="0070C0"/>
      <w:kern w:val="28"/>
      <w:sz w:val="28"/>
      <w:szCs w:val="20"/>
    </w:rPr>
  </w:style>
  <w:style w:type="character" w:styleId="PlaceholderText">
    <w:name w:val="Placeholder Text"/>
    <w:rsid w:val="002027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2AABF1-DABA-404D-A72E-8A349F4A1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842244-36F9-431C-8BF0-BB98794B8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CAC10-A1A4-4E8D-A3EB-3D93EDBC65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2021-01-17T14:09:00Z</dcterms:created>
  <dcterms:modified xsi:type="dcterms:W3CDTF">2021-01-17T14:10:00Z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