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483" w:rsidRPr="00D867A8" w:rsidRDefault="00782483" w:rsidP="00782483">
      <w:pPr>
        <w:tabs>
          <w:tab w:val="left" w:pos="5400"/>
        </w:tabs>
        <w:jc w:val="right"/>
        <w:rPr>
          <w:rFonts w:ascii="Calibri" w:hAnsi="Calibri" w:cs="Calibri"/>
          <w:sz w:val="22"/>
          <w:szCs w:val="22"/>
        </w:rPr>
      </w:pPr>
      <w:r w:rsidRPr="007162E2">
        <w:rPr>
          <w:rFonts w:ascii="Calibri" w:hAnsi="Calibri" w:cs="Calibri"/>
          <w:sz w:val="22"/>
          <w:szCs w:val="22"/>
        </w:rPr>
        <w:t>Date</w:t>
      </w:r>
      <w:r w:rsidRPr="00D867A8">
        <w:rPr>
          <w:rFonts w:ascii="Calibri" w:hAnsi="Calibri" w:cs="Calibri"/>
          <w:sz w:val="22"/>
          <w:szCs w:val="22"/>
        </w:rPr>
        <w:t xml:space="preserve">:  </w:t>
      </w:r>
      <w:r w:rsidR="00D867A8" w:rsidRPr="00D867A8">
        <w:rPr>
          <w:rFonts w:ascii="Calibri" w:hAnsi="Calibri" w:cs="Calibri"/>
          <w:sz w:val="22"/>
          <w:szCs w:val="22"/>
        </w:rPr>
        <w:t>January 5 2021</w:t>
      </w:r>
    </w:p>
    <w:p w:rsidR="00782483" w:rsidRPr="00D867A8" w:rsidRDefault="00782483" w:rsidP="00782483">
      <w:pPr>
        <w:tabs>
          <w:tab w:val="left" w:pos="-180"/>
          <w:tab w:val="right" w:pos="1980"/>
          <w:tab w:val="left" w:pos="2160"/>
          <w:tab w:val="left" w:pos="4320"/>
        </w:tabs>
        <w:rPr>
          <w:rFonts w:ascii="Calibri" w:hAnsi="Calibri" w:cs="Calibri"/>
        </w:rPr>
      </w:pPr>
    </w:p>
    <w:p w:rsidR="00782483" w:rsidRPr="00D867A8" w:rsidRDefault="00782483" w:rsidP="00782483">
      <w:pPr>
        <w:tabs>
          <w:tab w:val="left" w:pos="-180"/>
          <w:tab w:val="right" w:pos="1980"/>
          <w:tab w:val="left" w:pos="2160"/>
          <w:tab w:val="left" w:pos="4320"/>
        </w:tabs>
        <w:rPr>
          <w:rFonts w:ascii="Calibri" w:hAnsi="Calibri" w:cs="Calibri"/>
          <w:b/>
          <w:sz w:val="28"/>
          <w:szCs w:val="28"/>
        </w:rPr>
      </w:pPr>
    </w:p>
    <w:p w:rsidR="00782483" w:rsidRPr="00D867A8" w:rsidRDefault="00782483" w:rsidP="00782483">
      <w:pPr>
        <w:pStyle w:val="Caption"/>
        <w:rPr>
          <w:rFonts w:ascii="Calibri" w:hAnsi="Calibri" w:cs="Calibri"/>
          <w:sz w:val="26"/>
          <w:szCs w:val="26"/>
        </w:rPr>
      </w:pPr>
      <w:r w:rsidRPr="00D867A8">
        <w:rPr>
          <w:rFonts w:ascii="Calibri" w:hAnsi="Calibri" w:cs="Calibri"/>
          <w:sz w:val="26"/>
          <w:szCs w:val="26"/>
        </w:rPr>
        <w:t xml:space="preserve">REQUEST FOR QUOTATION </w:t>
      </w:r>
    </w:p>
    <w:p w:rsidR="00782483" w:rsidRPr="00782483" w:rsidRDefault="00782483" w:rsidP="00782483">
      <w:pPr>
        <w:pStyle w:val="Caption"/>
        <w:rPr>
          <w:rFonts w:ascii="Calibri" w:hAnsi="Calibri" w:cs="Calibri"/>
          <w:sz w:val="26"/>
          <w:szCs w:val="26"/>
        </w:rPr>
      </w:pPr>
      <w:r w:rsidRPr="00D867A8">
        <w:rPr>
          <w:rFonts w:ascii="Calibri" w:hAnsi="Calibri" w:cs="Calibri"/>
          <w:sz w:val="26"/>
          <w:szCs w:val="26"/>
        </w:rPr>
        <w:t>RFQ Nº UNFPA/</w:t>
      </w:r>
      <w:r w:rsidR="00D867A8" w:rsidRPr="00D867A8">
        <w:rPr>
          <w:rFonts w:ascii="Calibri" w:hAnsi="Calibri" w:cs="Calibri"/>
          <w:sz w:val="26"/>
          <w:szCs w:val="26"/>
        </w:rPr>
        <w:t>ESARO/01/2021</w:t>
      </w:r>
    </w:p>
    <w:p w:rsidR="00782483" w:rsidRPr="00782483" w:rsidRDefault="00782483" w:rsidP="00782483">
      <w:pPr>
        <w:jc w:val="center"/>
        <w:rPr>
          <w:rFonts w:ascii="Calibri" w:hAnsi="Calibri" w:cs="Calibri"/>
          <w:sz w:val="22"/>
          <w:szCs w:val="22"/>
        </w:rPr>
      </w:pPr>
    </w:p>
    <w:p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r w:rsidRPr="007162E2">
        <w:rPr>
          <w:rFonts w:ascii="Calibri" w:hAnsi="Calibri" w:cs="Calibri"/>
          <w:sz w:val="22"/>
          <w:szCs w:val="22"/>
        </w:rPr>
        <w:t>Dear Sir/Madam,</w:t>
      </w:r>
    </w:p>
    <w:p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p>
    <w:p w:rsidR="00782483" w:rsidRPr="00C82838" w:rsidRDefault="00F76AC0" w:rsidP="00782483">
      <w:pPr>
        <w:jc w:val="both"/>
        <w:rPr>
          <w:rFonts w:ascii="Calibri" w:hAnsi="Calibri" w:cs="Calibri"/>
          <w:sz w:val="22"/>
          <w:szCs w:val="22"/>
        </w:rPr>
      </w:pPr>
      <w:r>
        <w:rPr>
          <w:rFonts w:ascii="Calibri" w:hAnsi="Calibri" w:cs="Calibri"/>
          <w:sz w:val="22"/>
          <w:szCs w:val="22"/>
        </w:rPr>
        <w:t>UNFPA</w:t>
      </w:r>
      <w:r w:rsidRPr="00C82838">
        <w:rPr>
          <w:rFonts w:ascii="Calibri" w:hAnsi="Calibri" w:cs="Calibri"/>
          <w:sz w:val="22"/>
          <w:szCs w:val="22"/>
        </w:rPr>
        <w:t xml:space="preserve"> </w:t>
      </w:r>
      <w:r w:rsidR="00782483" w:rsidRPr="00C82838">
        <w:rPr>
          <w:rFonts w:ascii="Calibri" w:hAnsi="Calibri" w:cs="Calibri"/>
          <w:sz w:val="22"/>
          <w:szCs w:val="22"/>
        </w:rPr>
        <w:t>hereby solicit</w:t>
      </w:r>
      <w:r>
        <w:rPr>
          <w:rFonts w:ascii="Calibri" w:hAnsi="Calibri" w:cs="Calibri"/>
          <w:sz w:val="22"/>
          <w:szCs w:val="22"/>
        </w:rPr>
        <w:t>s</w:t>
      </w:r>
      <w:r w:rsidR="00782483" w:rsidRPr="00C82838">
        <w:rPr>
          <w:rFonts w:ascii="Calibri" w:hAnsi="Calibri" w:cs="Calibri"/>
          <w:sz w:val="22"/>
          <w:szCs w:val="22"/>
        </w:rPr>
        <w:t xml:space="preserve"> </w:t>
      </w:r>
      <w:r>
        <w:rPr>
          <w:rFonts w:ascii="Calibri" w:hAnsi="Calibri" w:cs="Calibri"/>
          <w:sz w:val="22"/>
          <w:szCs w:val="22"/>
        </w:rPr>
        <w:t xml:space="preserve">a </w:t>
      </w:r>
      <w:r w:rsidR="00782483" w:rsidRPr="00C82838">
        <w:rPr>
          <w:rFonts w:ascii="Calibri" w:hAnsi="Calibri" w:cs="Calibri"/>
          <w:sz w:val="22"/>
          <w:szCs w:val="22"/>
        </w:rPr>
        <w:t>quotation for the following service:</w:t>
      </w:r>
    </w:p>
    <w:p w:rsidR="00782483" w:rsidRPr="00C82838" w:rsidRDefault="00782483" w:rsidP="00782483">
      <w:pPr>
        <w:jc w:val="both"/>
        <w:rPr>
          <w:rFonts w:ascii="Calibri" w:hAnsi="Calibri" w:cs="Calibri"/>
          <w:sz w:val="22"/>
          <w:szCs w:val="22"/>
        </w:rPr>
      </w:pPr>
    </w:p>
    <w:p w:rsidR="00D867A8" w:rsidRPr="000B6BCB" w:rsidRDefault="00D867A8" w:rsidP="00D867A8">
      <w:pPr>
        <w:jc w:val="center"/>
        <w:rPr>
          <w:b/>
          <w:sz w:val="24"/>
          <w:szCs w:val="24"/>
        </w:rPr>
      </w:pPr>
      <w:r w:rsidRPr="000B6BCB">
        <w:rPr>
          <w:b/>
          <w:sz w:val="24"/>
          <w:szCs w:val="24"/>
        </w:rPr>
        <w:t>Technical assistance on supporting the DTAA Social Media</w:t>
      </w:r>
    </w:p>
    <w:p w:rsidR="00782483" w:rsidRPr="007162E2" w:rsidRDefault="00782483" w:rsidP="00782483">
      <w:pPr>
        <w:pStyle w:val="letter"/>
        <w:jc w:val="both"/>
        <w:rPr>
          <w:rFonts w:ascii="Calibri" w:hAnsi="Calibri" w:cs="Calibri"/>
          <w:sz w:val="22"/>
          <w:szCs w:val="22"/>
        </w:rPr>
      </w:pPr>
    </w:p>
    <w:p w:rsidR="00D867A8" w:rsidRPr="000B6BCB" w:rsidRDefault="00782483" w:rsidP="00D867A8">
      <w:pPr>
        <w:jc w:val="both"/>
        <w:rPr>
          <w:sz w:val="24"/>
          <w:szCs w:val="24"/>
        </w:rPr>
      </w:pPr>
      <w:r w:rsidRPr="007162E2">
        <w:rPr>
          <w:rFonts w:ascii="Calibri" w:hAnsi="Calibri" w:cs="Calibri"/>
          <w:sz w:val="22"/>
          <w:szCs w:val="22"/>
        </w:rPr>
        <w:t>UNFPA requires the provision</w:t>
      </w:r>
      <w:r w:rsidR="00D867A8">
        <w:rPr>
          <w:rFonts w:ascii="Calibri" w:hAnsi="Calibri" w:cs="Calibri"/>
          <w:sz w:val="22"/>
          <w:szCs w:val="22"/>
        </w:rPr>
        <w:t xml:space="preserve"> of</w:t>
      </w:r>
      <w:r w:rsidR="00D867A8" w:rsidRPr="000B6BCB">
        <w:rPr>
          <w:sz w:val="24"/>
          <w:szCs w:val="24"/>
        </w:rPr>
        <w:t xml:space="preserve"> services of a company/</w:t>
      </w:r>
      <w:proofErr w:type="spellStart"/>
      <w:r w:rsidR="00D867A8" w:rsidRPr="000B6BCB">
        <w:rPr>
          <w:sz w:val="24"/>
          <w:szCs w:val="24"/>
        </w:rPr>
        <w:t>organisation</w:t>
      </w:r>
      <w:proofErr w:type="spellEnd"/>
      <w:r w:rsidR="00D867A8" w:rsidRPr="000B6BCB">
        <w:rPr>
          <w:sz w:val="24"/>
          <w:szCs w:val="24"/>
        </w:rPr>
        <w:t xml:space="preserve"> to provide technical expertise on social media content and posting</w:t>
      </w:r>
      <w:r w:rsidR="00D867A8">
        <w:rPr>
          <w:sz w:val="24"/>
          <w:szCs w:val="24"/>
        </w:rPr>
        <w:t>,</w:t>
      </w:r>
      <w:r w:rsidR="00D867A8" w:rsidRPr="000B6BCB">
        <w:rPr>
          <w:sz w:val="24"/>
          <w:szCs w:val="24"/>
        </w:rPr>
        <w:t xml:space="preserve"> targeting young people under the banner of the DREAMS </w:t>
      </w:r>
      <w:proofErr w:type="spellStart"/>
      <w:r w:rsidR="00D867A8" w:rsidRPr="000B6BCB">
        <w:rPr>
          <w:sz w:val="24"/>
          <w:szCs w:val="24"/>
        </w:rPr>
        <w:t>Thina</w:t>
      </w:r>
      <w:proofErr w:type="spellEnd"/>
      <w:r w:rsidR="00D867A8" w:rsidRPr="000B6BCB">
        <w:rPr>
          <w:sz w:val="24"/>
          <w:szCs w:val="24"/>
        </w:rPr>
        <w:t xml:space="preserve"> </w:t>
      </w:r>
      <w:proofErr w:type="spellStart"/>
      <w:r w:rsidR="00D867A8" w:rsidRPr="000B6BCB">
        <w:rPr>
          <w:sz w:val="24"/>
          <w:szCs w:val="24"/>
        </w:rPr>
        <w:t>Abasha</w:t>
      </w:r>
      <w:proofErr w:type="spellEnd"/>
      <w:r w:rsidR="00D867A8" w:rsidRPr="000B6BCB">
        <w:rPr>
          <w:sz w:val="24"/>
          <w:szCs w:val="24"/>
        </w:rPr>
        <w:t xml:space="preserve"> (DTAA) </w:t>
      </w:r>
      <w:proofErr w:type="spellStart"/>
      <w:r w:rsidR="00D867A8" w:rsidRPr="000B6BCB">
        <w:rPr>
          <w:sz w:val="24"/>
          <w:szCs w:val="24"/>
        </w:rPr>
        <w:t>Programme</w:t>
      </w:r>
      <w:proofErr w:type="spellEnd"/>
      <w:r w:rsidR="00D867A8" w:rsidRPr="000B6BCB">
        <w:rPr>
          <w:sz w:val="24"/>
          <w:szCs w:val="24"/>
        </w:rPr>
        <w:t>.</w:t>
      </w:r>
    </w:p>
    <w:p w:rsidR="005C59B0" w:rsidRDefault="005C59B0" w:rsidP="00CC3536">
      <w:pPr>
        <w:jc w:val="both"/>
        <w:rPr>
          <w:rFonts w:ascii="Calibri" w:hAnsi="Calibri" w:cs="Calibri"/>
          <w:sz w:val="22"/>
          <w:szCs w:val="22"/>
        </w:rPr>
      </w:pPr>
    </w:p>
    <w:p w:rsidR="005C59B0" w:rsidRDefault="005C59B0" w:rsidP="00CC3536">
      <w:pPr>
        <w:jc w:val="both"/>
        <w:rPr>
          <w:rFonts w:ascii="Calibri" w:hAnsi="Calibri" w:cs="Calibri"/>
          <w:sz w:val="22"/>
          <w:szCs w:val="22"/>
        </w:rPr>
      </w:pPr>
    </w:p>
    <w:p w:rsidR="00586FD7" w:rsidRDefault="005C59B0" w:rsidP="00A10A61">
      <w:pPr>
        <w:jc w:val="both"/>
        <w:rPr>
          <w:rFonts w:ascii="Calibri" w:hAnsi="Calibri" w:cs="Calibri"/>
          <w:sz w:val="22"/>
          <w:szCs w:val="22"/>
        </w:rPr>
      </w:pPr>
      <w:r>
        <w:rPr>
          <w:rFonts w:ascii="Calibri" w:hAnsi="Calibri" w:cs="Calibri"/>
          <w:sz w:val="22"/>
          <w:szCs w:val="22"/>
        </w:rPr>
        <w:t xml:space="preserve">This Request for Quotation is open to all </w:t>
      </w:r>
      <w:r w:rsidR="00FE36A8">
        <w:rPr>
          <w:rFonts w:ascii="Calibri" w:hAnsi="Calibri" w:cs="Calibri"/>
          <w:sz w:val="22"/>
          <w:szCs w:val="22"/>
        </w:rPr>
        <w:t>legally-constituted</w:t>
      </w:r>
      <w:r>
        <w:rPr>
          <w:rFonts w:ascii="Calibri" w:hAnsi="Calibri" w:cs="Calibri"/>
          <w:sz w:val="22"/>
          <w:szCs w:val="22"/>
        </w:rPr>
        <w:t xml:space="preserve"> companies that can provide the requested </w:t>
      </w:r>
      <w:r w:rsidR="00D867A8" w:rsidRPr="00D867A8">
        <w:rPr>
          <w:rFonts w:ascii="Calibri" w:hAnsi="Calibri" w:cs="Calibri"/>
          <w:sz w:val="22"/>
          <w:szCs w:val="22"/>
        </w:rPr>
        <w:t>services</w:t>
      </w:r>
      <w:r w:rsidRPr="00D867A8">
        <w:rPr>
          <w:rFonts w:ascii="Calibri" w:hAnsi="Calibri" w:cs="Calibri"/>
          <w:sz w:val="22"/>
          <w:szCs w:val="22"/>
        </w:rPr>
        <w:t xml:space="preserve"> and have legal capacity to </w:t>
      </w:r>
      <w:r w:rsidR="00D867A8" w:rsidRPr="00D867A8">
        <w:rPr>
          <w:rFonts w:ascii="Calibri" w:hAnsi="Calibri" w:cs="Calibri"/>
          <w:sz w:val="22"/>
          <w:szCs w:val="22"/>
        </w:rPr>
        <w:t>perform</w:t>
      </w:r>
      <w:r w:rsidRPr="00D867A8">
        <w:rPr>
          <w:rFonts w:ascii="Calibri" w:hAnsi="Calibri" w:cs="Calibri"/>
          <w:sz w:val="22"/>
          <w:szCs w:val="22"/>
        </w:rPr>
        <w:t xml:space="preserve"> in</w:t>
      </w:r>
      <w:r>
        <w:rPr>
          <w:rFonts w:ascii="Calibri" w:hAnsi="Calibri" w:cs="Calibri"/>
          <w:sz w:val="22"/>
          <w:szCs w:val="22"/>
        </w:rPr>
        <w:t xml:space="preserve"> the country, or through an authorized representative.</w:t>
      </w:r>
      <w:r w:rsidR="00A10A61">
        <w:rPr>
          <w:rFonts w:ascii="Calibri" w:hAnsi="Calibri" w:cs="Calibri"/>
          <w:sz w:val="22"/>
          <w:szCs w:val="22"/>
        </w:rPr>
        <w:t xml:space="preserve"> </w:t>
      </w:r>
    </w:p>
    <w:p w:rsidR="00586FD7" w:rsidRDefault="00586FD7" w:rsidP="00CC3536">
      <w:pPr>
        <w:pStyle w:val="letter"/>
        <w:jc w:val="both"/>
        <w:rPr>
          <w:rFonts w:ascii="Calibri" w:hAnsi="Calibri" w:cs="Calibri"/>
          <w:sz w:val="22"/>
          <w:szCs w:val="22"/>
        </w:rPr>
      </w:pPr>
    </w:p>
    <w:p w:rsidR="00782483" w:rsidRPr="007162E2" w:rsidRDefault="00782483" w:rsidP="00CC3536">
      <w:pPr>
        <w:pStyle w:val="letter"/>
        <w:jc w:val="both"/>
        <w:rPr>
          <w:rFonts w:ascii="Calibri" w:hAnsi="Calibri" w:cs="Calibri"/>
          <w:sz w:val="22"/>
          <w:szCs w:val="22"/>
        </w:rPr>
      </w:pPr>
    </w:p>
    <w:p w:rsidR="00782483" w:rsidRPr="007A1A67" w:rsidRDefault="00782483" w:rsidP="007A1A67">
      <w:pPr>
        <w:pStyle w:val="ListParagraph"/>
        <w:numPr>
          <w:ilvl w:val="0"/>
          <w:numId w:val="27"/>
        </w:numPr>
        <w:jc w:val="both"/>
        <w:rPr>
          <w:rFonts w:ascii="Calibri" w:hAnsi="Calibri" w:cs="Calibri"/>
          <w:b/>
          <w:szCs w:val="22"/>
        </w:rPr>
      </w:pPr>
      <w:r w:rsidRPr="007A1A67">
        <w:rPr>
          <w:rFonts w:ascii="Calibri" w:hAnsi="Calibri" w:cs="Calibri"/>
          <w:b/>
          <w:szCs w:val="22"/>
        </w:rPr>
        <w:t>About UNFPA</w:t>
      </w:r>
    </w:p>
    <w:p w:rsidR="00782483" w:rsidRPr="00B151C5" w:rsidRDefault="00782483" w:rsidP="00CC3536">
      <w:pPr>
        <w:pStyle w:val="letter"/>
        <w:jc w:val="both"/>
        <w:rPr>
          <w:rFonts w:ascii="Calibri" w:hAnsi="Calibri" w:cs="Calibri"/>
          <w:sz w:val="22"/>
          <w:szCs w:val="22"/>
        </w:rPr>
      </w:pPr>
    </w:p>
    <w:p w:rsidR="00782483" w:rsidRPr="00B151C5" w:rsidRDefault="00782483" w:rsidP="00CC3536">
      <w:pPr>
        <w:pStyle w:val="letter"/>
        <w:jc w:val="both"/>
        <w:rPr>
          <w:rFonts w:asciiTheme="minorHAnsi" w:hAnsiTheme="minorHAnsi" w:cs="Calibri"/>
          <w:sz w:val="22"/>
          <w:szCs w:val="22"/>
        </w:rPr>
      </w:pPr>
      <w:r w:rsidRPr="00B151C5">
        <w:rPr>
          <w:rFonts w:asciiTheme="minorHAnsi" w:hAnsiTheme="minorHAnsi" w:cs="Calibri"/>
          <w:sz w:val="22"/>
          <w:szCs w:val="22"/>
        </w:rPr>
        <w:t xml:space="preserve">UNFPA, the United Nations Population Fund (UNFPA), is an international development agency that </w:t>
      </w:r>
      <w:r w:rsidR="00047C0C" w:rsidRPr="00B151C5">
        <w:rPr>
          <w:rFonts w:asciiTheme="minorHAnsi" w:hAnsiTheme="minorHAnsi" w:cs="Helvetica"/>
          <w:sz w:val="22"/>
          <w:szCs w:val="22"/>
          <w:shd w:val="clear" w:color="auto" w:fill="FFFFFF"/>
        </w:rPr>
        <w:t>works to deliver a world where every pregnancy is wanted, every child birth is safe and every young person’s potential is fulfilled.</w:t>
      </w:r>
      <w:r w:rsidRPr="00B151C5">
        <w:rPr>
          <w:rFonts w:asciiTheme="minorHAnsi" w:hAnsiTheme="minorHAnsi" w:cs="Calibri"/>
          <w:sz w:val="22"/>
          <w:szCs w:val="22"/>
        </w:rPr>
        <w:t xml:space="preserve">   </w:t>
      </w:r>
    </w:p>
    <w:p w:rsidR="00782483" w:rsidRPr="00B151C5" w:rsidRDefault="00782483" w:rsidP="00CC3536">
      <w:pPr>
        <w:pStyle w:val="letter"/>
        <w:jc w:val="both"/>
        <w:rPr>
          <w:rFonts w:asciiTheme="minorHAnsi" w:hAnsiTheme="minorHAnsi" w:cs="Calibri"/>
          <w:sz w:val="22"/>
          <w:szCs w:val="22"/>
        </w:rPr>
      </w:pPr>
    </w:p>
    <w:p w:rsidR="00782483" w:rsidRDefault="00782483" w:rsidP="00CC3536">
      <w:pPr>
        <w:pStyle w:val="letter"/>
        <w:jc w:val="both"/>
        <w:rPr>
          <w:rStyle w:val="Hyperlink"/>
          <w:rFonts w:asciiTheme="minorHAnsi" w:hAnsiTheme="minorHAnsi" w:cs="Calibri"/>
          <w:color w:val="0070C0"/>
          <w:sz w:val="22"/>
          <w:szCs w:val="22"/>
        </w:rPr>
      </w:pPr>
      <w:r w:rsidRPr="00B151C5">
        <w:rPr>
          <w:rFonts w:asciiTheme="minorHAnsi" w:hAnsiTheme="minorHAnsi" w:cs="Calibri"/>
          <w:sz w:val="22"/>
          <w:szCs w:val="22"/>
        </w:rPr>
        <w:t xml:space="preserve">UNFPA is the lead UN agency </w:t>
      </w:r>
      <w:r w:rsidR="00F76AC0">
        <w:rPr>
          <w:rFonts w:asciiTheme="minorHAnsi" w:hAnsiTheme="minorHAnsi" w:cs="Calibri"/>
          <w:sz w:val="22"/>
          <w:szCs w:val="22"/>
        </w:rPr>
        <w:t>th</w:t>
      </w:r>
      <w:r w:rsidR="00047C0C" w:rsidRPr="00B151C5">
        <w:rPr>
          <w:rFonts w:asciiTheme="minorHAnsi" w:hAnsiTheme="minorHAnsi" w:cs="Helvetica"/>
          <w:sz w:val="22"/>
          <w:szCs w:val="22"/>
          <w:shd w:val="clear" w:color="auto" w:fill="FFFFFF"/>
        </w:rPr>
        <w:t>at expands the possibilities for women and young people to lead healthy sexual and reproductive lives.</w:t>
      </w:r>
      <w:r w:rsidRPr="00B151C5">
        <w:rPr>
          <w:rFonts w:asciiTheme="minorHAnsi" w:hAnsiTheme="minorHAnsi" w:cs="Calibri"/>
          <w:sz w:val="22"/>
          <w:szCs w:val="22"/>
        </w:rPr>
        <w:t xml:space="preserve"> To </w:t>
      </w:r>
      <w:r w:rsidR="00047C0C" w:rsidRPr="00B151C5">
        <w:rPr>
          <w:rFonts w:asciiTheme="minorHAnsi" w:hAnsiTheme="minorHAnsi" w:cs="Calibri"/>
          <w:sz w:val="22"/>
          <w:szCs w:val="22"/>
        </w:rPr>
        <w:t xml:space="preserve">read </w:t>
      </w:r>
      <w:r w:rsidRPr="00B151C5">
        <w:rPr>
          <w:rFonts w:asciiTheme="minorHAnsi" w:hAnsiTheme="minorHAnsi" w:cs="Calibri"/>
          <w:sz w:val="22"/>
          <w:szCs w:val="22"/>
        </w:rPr>
        <w:t xml:space="preserve">more about UNFPA, please go to: </w:t>
      </w:r>
      <w:hyperlink r:id="rId8" w:history="1">
        <w:r w:rsidRPr="00B151C5">
          <w:rPr>
            <w:rStyle w:val="Hyperlink"/>
            <w:rFonts w:asciiTheme="minorHAnsi" w:hAnsiTheme="minorHAnsi" w:cs="Calibri"/>
            <w:color w:val="0070C0"/>
            <w:sz w:val="22"/>
            <w:szCs w:val="22"/>
          </w:rPr>
          <w:t>UNFPA about us</w:t>
        </w:r>
      </w:hyperlink>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Default="00D867A8" w:rsidP="00CC3536">
      <w:pPr>
        <w:pStyle w:val="letter"/>
        <w:jc w:val="both"/>
        <w:rPr>
          <w:rStyle w:val="Hyperlink"/>
          <w:rFonts w:asciiTheme="minorHAnsi" w:hAnsiTheme="minorHAnsi" w:cs="Calibri"/>
          <w:color w:val="0070C0"/>
          <w:sz w:val="22"/>
          <w:szCs w:val="22"/>
        </w:rPr>
      </w:pPr>
    </w:p>
    <w:p w:rsidR="00D867A8" w:rsidRPr="00B151C5" w:rsidRDefault="00D867A8" w:rsidP="00CC3536">
      <w:pPr>
        <w:pStyle w:val="letter"/>
        <w:jc w:val="both"/>
        <w:rPr>
          <w:rFonts w:asciiTheme="minorHAnsi" w:hAnsiTheme="minorHAnsi" w:cs="Calibri"/>
          <w:sz w:val="22"/>
          <w:szCs w:val="22"/>
        </w:rPr>
      </w:pPr>
    </w:p>
    <w:p w:rsidR="00000C07" w:rsidRPr="000275EF" w:rsidRDefault="00000C07" w:rsidP="00CC3536">
      <w:pPr>
        <w:pStyle w:val="letter"/>
        <w:jc w:val="both"/>
        <w:rPr>
          <w:rFonts w:ascii="Calibri" w:hAnsi="Calibri" w:cs="Calibri"/>
          <w:sz w:val="22"/>
          <w:szCs w:val="22"/>
          <w:highlight w:val="cyan"/>
        </w:rPr>
      </w:pPr>
    </w:p>
    <w:p w:rsidR="00782483" w:rsidRPr="00D867A8" w:rsidRDefault="00632207" w:rsidP="00CC3536">
      <w:pPr>
        <w:jc w:val="both"/>
        <w:rPr>
          <w:rFonts w:ascii="Calibri" w:hAnsi="Calibri" w:cs="Calibri"/>
          <w:b/>
          <w:sz w:val="22"/>
          <w:szCs w:val="22"/>
        </w:rPr>
      </w:pPr>
      <w:r w:rsidRPr="00D867A8">
        <w:rPr>
          <w:rFonts w:ascii="Calibri" w:hAnsi="Calibri" w:cs="Calibri"/>
          <w:b/>
          <w:sz w:val="22"/>
          <w:szCs w:val="22"/>
        </w:rPr>
        <w:lastRenderedPageBreak/>
        <w:t>Terms of Reference</w:t>
      </w:r>
      <w:r w:rsidR="00533B21" w:rsidRPr="00D867A8">
        <w:rPr>
          <w:rFonts w:ascii="Calibri" w:hAnsi="Calibri" w:cs="Calibri"/>
          <w:b/>
          <w:sz w:val="22"/>
          <w:szCs w:val="22"/>
        </w:rPr>
        <w:t xml:space="preserve"> (</w:t>
      </w:r>
      <w:proofErr w:type="spellStart"/>
      <w:r w:rsidR="00533B21" w:rsidRPr="00D867A8">
        <w:rPr>
          <w:rFonts w:ascii="Calibri" w:hAnsi="Calibri" w:cs="Calibri"/>
          <w:b/>
          <w:sz w:val="22"/>
          <w:szCs w:val="22"/>
        </w:rPr>
        <w:t>ToR</w:t>
      </w:r>
      <w:proofErr w:type="spellEnd"/>
      <w:r w:rsidR="00533B21" w:rsidRPr="00D867A8">
        <w:rPr>
          <w:rFonts w:ascii="Calibri" w:hAnsi="Calibri" w:cs="Calibri"/>
          <w:b/>
          <w:sz w:val="22"/>
          <w:szCs w:val="22"/>
        </w:rPr>
        <w:t>)</w:t>
      </w:r>
    </w:p>
    <w:p w:rsidR="00D867A8" w:rsidRDefault="00D867A8" w:rsidP="00CC3536">
      <w:pPr>
        <w:jc w:val="both"/>
        <w:rPr>
          <w:rFonts w:ascii="Calibri" w:hAnsi="Calibri" w:cs="Calibri"/>
          <w:b/>
          <w:sz w:val="22"/>
          <w:szCs w:val="22"/>
          <w:highlight w:val="cyan"/>
        </w:rPr>
      </w:pPr>
    </w:p>
    <w:p w:rsidR="00D867A8" w:rsidRPr="000B6BCB" w:rsidRDefault="00D867A8" w:rsidP="00D867A8">
      <w:pPr>
        <w:jc w:val="center"/>
        <w:rPr>
          <w:b/>
          <w:sz w:val="24"/>
          <w:szCs w:val="24"/>
        </w:rPr>
      </w:pPr>
      <w:r w:rsidRPr="000B6BCB">
        <w:rPr>
          <w:b/>
          <w:sz w:val="24"/>
          <w:szCs w:val="24"/>
        </w:rPr>
        <w:t>Technical assistance on supporting the DTAA Social Media</w:t>
      </w:r>
    </w:p>
    <w:p w:rsidR="00D867A8" w:rsidRPr="000B6BCB" w:rsidRDefault="00D867A8" w:rsidP="00D867A8">
      <w:pPr>
        <w:jc w:val="both"/>
        <w:rPr>
          <w:sz w:val="24"/>
          <w:szCs w:val="24"/>
        </w:rPr>
      </w:pPr>
      <w:r w:rsidRPr="000B6BCB">
        <w:rPr>
          <w:sz w:val="24"/>
          <w:szCs w:val="24"/>
        </w:rPr>
        <w:t>UNFPA in partnership with Johnson &amp; John seeks the services of a company/</w:t>
      </w:r>
      <w:proofErr w:type="spellStart"/>
      <w:r w:rsidRPr="000B6BCB">
        <w:rPr>
          <w:sz w:val="24"/>
          <w:szCs w:val="24"/>
        </w:rPr>
        <w:t>organisation</w:t>
      </w:r>
      <w:proofErr w:type="spellEnd"/>
      <w:r w:rsidRPr="000B6BCB">
        <w:rPr>
          <w:sz w:val="24"/>
          <w:szCs w:val="24"/>
        </w:rPr>
        <w:t xml:space="preserve"> to provide technical expertise on social media content and posting</w:t>
      </w:r>
      <w:r>
        <w:rPr>
          <w:sz w:val="24"/>
          <w:szCs w:val="24"/>
        </w:rPr>
        <w:t>,</w:t>
      </w:r>
      <w:r w:rsidRPr="000B6BCB">
        <w:rPr>
          <w:sz w:val="24"/>
          <w:szCs w:val="24"/>
        </w:rPr>
        <w:t xml:space="preserve"> targeting young people under the banner of the DREAMS </w:t>
      </w:r>
      <w:proofErr w:type="spellStart"/>
      <w:r w:rsidRPr="000B6BCB">
        <w:rPr>
          <w:sz w:val="24"/>
          <w:szCs w:val="24"/>
        </w:rPr>
        <w:t>Thina</w:t>
      </w:r>
      <w:proofErr w:type="spellEnd"/>
      <w:r w:rsidRPr="000B6BCB">
        <w:rPr>
          <w:sz w:val="24"/>
          <w:szCs w:val="24"/>
        </w:rPr>
        <w:t xml:space="preserve"> </w:t>
      </w:r>
      <w:proofErr w:type="spellStart"/>
      <w:r w:rsidRPr="000B6BCB">
        <w:rPr>
          <w:sz w:val="24"/>
          <w:szCs w:val="24"/>
        </w:rPr>
        <w:t>Abasha</w:t>
      </w:r>
      <w:proofErr w:type="spellEnd"/>
      <w:r w:rsidRPr="000B6BCB">
        <w:rPr>
          <w:sz w:val="24"/>
          <w:szCs w:val="24"/>
        </w:rPr>
        <w:t xml:space="preserve"> (DTAA) </w:t>
      </w:r>
      <w:proofErr w:type="spellStart"/>
      <w:r w:rsidRPr="000B6BCB">
        <w:rPr>
          <w:sz w:val="24"/>
          <w:szCs w:val="24"/>
        </w:rPr>
        <w:t>Programme</w:t>
      </w:r>
      <w:proofErr w:type="spellEnd"/>
      <w:r w:rsidRPr="000B6BCB">
        <w:rPr>
          <w:sz w:val="24"/>
          <w:szCs w:val="24"/>
        </w:rPr>
        <w:t>.</w:t>
      </w:r>
    </w:p>
    <w:p w:rsidR="00D867A8" w:rsidRDefault="00D867A8" w:rsidP="00D867A8">
      <w:pPr>
        <w:shd w:val="clear" w:color="auto" w:fill="FFFFFF"/>
        <w:spacing w:before="100" w:beforeAutospacing="1" w:after="100" w:afterAutospacing="1"/>
        <w:rPr>
          <w:b/>
          <w:sz w:val="24"/>
          <w:szCs w:val="24"/>
        </w:rPr>
      </w:pPr>
      <w:r w:rsidRPr="000B6BCB">
        <w:rPr>
          <w:b/>
          <w:sz w:val="24"/>
          <w:szCs w:val="24"/>
        </w:rPr>
        <w:t>Scope of work</w:t>
      </w:r>
      <w:r>
        <w:rPr>
          <w:b/>
          <w:sz w:val="24"/>
          <w:szCs w:val="24"/>
        </w:rPr>
        <w:t xml:space="preserve"> </w:t>
      </w:r>
    </w:p>
    <w:p w:rsidR="00D867A8" w:rsidRPr="000B6BCB" w:rsidRDefault="00D867A8" w:rsidP="00D867A8">
      <w:pPr>
        <w:shd w:val="clear" w:color="auto" w:fill="FFFFFF"/>
        <w:spacing w:before="100" w:beforeAutospacing="1" w:after="100" w:afterAutospacing="1"/>
        <w:rPr>
          <w:color w:val="000000"/>
          <w:sz w:val="24"/>
          <w:szCs w:val="24"/>
          <w:lang w:val="en-ZA"/>
        </w:rPr>
      </w:pPr>
      <w:r w:rsidRPr="000B6BCB">
        <w:rPr>
          <w:color w:val="000000"/>
          <w:sz w:val="24"/>
          <w:szCs w:val="24"/>
          <w:lang w:val="en-ZA"/>
        </w:rPr>
        <w:t>Manage and create content for four social media platforms, Faceboo</w:t>
      </w:r>
      <w:r>
        <w:rPr>
          <w:color w:val="000000"/>
          <w:sz w:val="24"/>
          <w:szCs w:val="24"/>
          <w:lang w:val="en-ZA"/>
        </w:rPr>
        <w:t>k, Instagram, Twitter and WhatsA</w:t>
      </w:r>
      <w:r w:rsidRPr="000B6BCB">
        <w:rPr>
          <w:color w:val="000000"/>
          <w:sz w:val="24"/>
          <w:szCs w:val="24"/>
          <w:lang w:val="en-ZA"/>
        </w:rPr>
        <w:t xml:space="preserve">pp. Each platform </w:t>
      </w:r>
      <w:r w:rsidRPr="006A01D7">
        <w:rPr>
          <w:color w:val="000000"/>
          <w:sz w:val="24"/>
          <w:szCs w:val="24"/>
          <w:lang w:val="en-ZA"/>
        </w:rPr>
        <w:t xml:space="preserve">has its own strategy &amp; content </w:t>
      </w:r>
      <w:r w:rsidRPr="000B6BCB">
        <w:rPr>
          <w:color w:val="000000"/>
          <w:sz w:val="24"/>
          <w:szCs w:val="24"/>
          <w:lang w:val="en-ZA"/>
        </w:rPr>
        <w:t xml:space="preserve">which will be adapted accordingly. Content will be </w:t>
      </w:r>
      <w:r w:rsidRPr="006A01D7">
        <w:rPr>
          <w:color w:val="000000"/>
          <w:sz w:val="24"/>
          <w:szCs w:val="24"/>
          <w:lang w:val="en-ZA"/>
        </w:rPr>
        <w:t xml:space="preserve">posted twice daily for 5 days a week. </w:t>
      </w:r>
    </w:p>
    <w:p w:rsidR="00D867A8" w:rsidRPr="006A01D7" w:rsidRDefault="00D867A8" w:rsidP="00D867A8">
      <w:pPr>
        <w:shd w:val="clear" w:color="auto" w:fill="FFFFFF"/>
        <w:rPr>
          <w:color w:val="222222"/>
          <w:sz w:val="24"/>
          <w:szCs w:val="24"/>
          <w:lang w:val="en-ZA"/>
        </w:rPr>
      </w:pPr>
      <w:r w:rsidRPr="000B6BCB">
        <w:rPr>
          <w:color w:val="000000"/>
          <w:sz w:val="24"/>
          <w:szCs w:val="24"/>
          <w:lang w:val="en-ZA"/>
        </w:rPr>
        <w:t xml:space="preserve">Content to be </w:t>
      </w:r>
      <w:r w:rsidRPr="006A01D7">
        <w:rPr>
          <w:color w:val="000000"/>
          <w:sz w:val="24"/>
          <w:szCs w:val="24"/>
          <w:lang w:val="en-ZA"/>
        </w:rPr>
        <w:t>created &amp; submitted to client 2 weeks before the new month for review.</w:t>
      </w:r>
      <w:r w:rsidRPr="000B6BCB">
        <w:rPr>
          <w:color w:val="000000"/>
          <w:sz w:val="24"/>
          <w:szCs w:val="24"/>
          <w:lang w:val="en-ZA"/>
        </w:rPr>
        <w:t xml:space="preserve"> Once content is approved, it should be </w:t>
      </w:r>
      <w:r w:rsidRPr="006A01D7">
        <w:rPr>
          <w:color w:val="000000"/>
          <w:sz w:val="24"/>
          <w:szCs w:val="24"/>
          <w:lang w:val="en-ZA"/>
        </w:rPr>
        <w:t>scheduled on a content mana</w:t>
      </w:r>
      <w:r w:rsidRPr="000B6BCB">
        <w:rPr>
          <w:color w:val="000000"/>
          <w:sz w:val="24"/>
          <w:szCs w:val="24"/>
          <w:lang w:val="en-ZA"/>
        </w:rPr>
        <w:t>gement platform. In addition to the above, the service provider should provide</w:t>
      </w:r>
      <w:r w:rsidRPr="006A01D7">
        <w:rPr>
          <w:color w:val="000000"/>
          <w:sz w:val="24"/>
          <w:szCs w:val="24"/>
          <w:lang w:val="en-ZA"/>
        </w:rPr>
        <w:t xml:space="preserve"> complimentary time on any website design updates &amp; any design requirements </w:t>
      </w:r>
      <w:r w:rsidRPr="000B6BCB">
        <w:rPr>
          <w:color w:val="000000"/>
          <w:sz w:val="24"/>
          <w:szCs w:val="24"/>
          <w:lang w:val="en-ZA"/>
        </w:rPr>
        <w:t xml:space="preserve">on graphics needed by the brand. </w:t>
      </w:r>
    </w:p>
    <w:p w:rsidR="00D867A8" w:rsidRPr="000B6BCB" w:rsidRDefault="00D867A8" w:rsidP="00D867A8">
      <w:pPr>
        <w:shd w:val="clear" w:color="auto" w:fill="FFFFFF"/>
        <w:rPr>
          <w:b/>
          <w:bCs/>
          <w:color w:val="000000"/>
          <w:sz w:val="24"/>
          <w:szCs w:val="24"/>
          <w:lang w:val="en-ZA"/>
        </w:rPr>
      </w:pPr>
    </w:p>
    <w:p w:rsidR="00D867A8" w:rsidRDefault="00D867A8" w:rsidP="00D867A8">
      <w:pPr>
        <w:shd w:val="clear" w:color="auto" w:fill="FFFFFF"/>
        <w:rPr>
          <w:b/>
          <w:bCs/>
          <w:color w:val="000000"/>
          <w:sz w:val="24"/>
          <w:szCs w:val="24"/>
          <w:lang w:val="en-ZA"/>
        </w:rPr>
      </w:pPr>
      <w:r w:rsidRPr="000B6BCB">
        <w:rPr>
          <w:b/>
          <w:bCs/>
          <w:color w:val="000000"/>
          <w:sz w:val="24"/>
          <w:szCs w:val="24"/>
          <w:lang w:val="en-ZA"/>
        </w:rPr>
        <w:t>Key deliverable</w:t>
      </w:r>
      <w:r>
        <w:rPr>
          <w:b/>
          <w:bCs/>
          <w:color w:val="000000"/>
          <w:sz w:val="24"/>
          <w:szCs w:val="24"/>
          <w:lang w:val="en-ZA"/>
        </w:rPr>
        <w:t>s</w:t>
      </w:r>
    </w:p>
    <w:p w:rsidR="00D867A8" w:rsidRPr="006A01D7" w:rsidRDefault="00D867A8" w:rsidP="00D867A8">
      <w:pPr>
        <w:shd w:val="clear" w:color="auto" w:fill="FFFFFF"/>
        <w:rPr>
          <w:color w:val="222222"/>
          <w:sz w:val="24"/>
          <w:szCs w:val="24"/>
          <w:lang w:val="en-ZA"/>
        </w:rPr>
      </w:pPr>
    </w:p>
    <w:p w:rsidR="00D867A8" w:rsidRPr="006A01D7" w:rsidRDefault="00D867A8" w:rsidP="00D867A8">
      <w:pPr>
        <w:shd w:val="clear" w:color="auto" w:fill="FFFFFF"/>
        <w:rPr>
          <w:color w:val="222222"/>
          <w:sz w:val="24"/>
          <w:szCs w:val="24"/>
          <w:lang w:val="en-ZA"/>
        </w:rPr>
      </w:pPr>
      <w:r w:rsidRPr="006A01D7">
        <w:rPr>
          <w:b/>
          <w:bCs/>
          <w:color w:val="000000"/>
          <w:sz w:val="24"/>
          <w:szCs w:val="24"/>
          <w:lang w:val="en-ZA"/>
        </w:rPr>
        <w:t>Strategy meetings, key partner organization activity and tr</w:t>
      </w:r>
      <w:r w:rsidRPr="000B6BCB">
        <w:rPr>
          <w:b/>
          <w:bCs/>
          <w:color w:val="000000"/>
          <w:sz w:val="24"/>
          <w:szCs w:val="24"/>
          <w:lang w:val="en-ZA"/>
        </w:rPr>
        <w:t>end mapping</w:t>
      </w:r>
    </w:p>
    <w:p w:rsidR="00D867A8" w:rsidRPr="006A01D7" w:rsidRDefault="00D867A8" w:rsidP="00D867A8">
      <w:pPr>
        <w:numPr>
          <w:ilvl w:val="0"/>
          <w:numId w:val="30"/>
        </w:numPr>
        <w:shd w:val="clear" w:color="auto" w:fill="FFFFFF"/>
        <w:ind w:left="945"/>
        <w:rPr>
          <w:color w:val="000000"/>
          <w:sz w:val="24"/>
          <w:szCs w:val="24"/>
          <w:lang w:val="en-ZA"/>
        </w:rPr>
      </w:pPr>
      <w:r w:rsidRPr="006A01D7">
        <w:rPr>
          <w:color w:val="000000"/>
          <w:sz w:val="24"/>
          <w:szCs w:val="24"/>
          <w:lang w:val="en-ZA"/>
        </w:rPr>
        <w:t>Monthly brainstorming meetings</w:t>
      </w:r>
    </w:p>
    <w:p w:rsidR="00D867A8" w:rsidRPr="006A01D7" w:rsidRDefault="00D867A8" w:rsidP="00D867A8">
      <w:pPr>
        <w:numPr>
          <w:ilvl w:val="0"/>
          <w:numId w:val="30"/>
        </w:numPr>
        <w:shd w:val="clear" w:color="auto" w:fill="FFFFFF"/>
        <w:ind w:left="945"/>
        <w:rPr>
          <w:color w:val="000000"/>
          <w:sz w:val="24"/>
          <w:szCs w:val="24"/>
          <w:lang w:val="en-ZA"/>
        </w:rPr>
      </w:pPr>
      <w:r w:rsidRPr="006A01D7">
        <w:rPr>
          <w:color w:val="000000"/>
          <w:sz w:val="24"/>
          <w:szCs w:val="24"/>
          <w:lang w:val="en-ZA"/>
        </w:rPr>
        <w:t>Monthly desktop research of campaigns &amp; content ideas</w:t>
      </w:r>
    </w:p>
    <w:p w:rsidR="00D867A8" w:rsidRPr="006A01D7" w:rsidRDefault="00D867A8" w:rsidP="00D867A8">
      <w:pPr>
        <w:numPr>
          <w:ilvl w:val="0"/>
          <w:numId w:val="30"/>
        </w:numPr>
        <w:shd w:val="clear" w:color="auto" w:fill="FFFFFF"/>
        <w:ind w:left="945"/>
        <w:rPr>
          <w:color w:val="000000"/>
          <w:sz w:val="24"/>
          <w:szCs w:val="24"/>
          <w:lang w:val="en-ZA"/>
        </w:rPr>
      </w:pPr>
      <w:r w:rsidRPr="006A01D7">
        <w:rPr>
          <w:color w:val="000000"/>
          <w:sz w:val="24"/>
          <w:szCs w:val="24"/>
          <w:lang w:val="en-ZA"/>
        </w:rPr>
        <w:t>Monthly blog ideas &amp; creation</w:t>
      </w:r>
    </w:p>
    <w:p w:rsidR="00D867A8" w:rsidRPr="006A01D7" w:rsidRDefault="00D867A8" w:rsidP="00D867A8">
      <w:pPr>
        <w:numPr>
          <w:ilvl w:val="0"/>
          <w:numId w:val="30"/>
        </w:numPr>
        <w:shd w:val="clear" w:color="auto" w:fill="FFFFFF"/>
        <w:ind w:left="945"/>
        <w:rPr>
          <w:color w:val="000000"/>
          <w:sz w:val="24"/>
          <w:szCs w:val="24"/>
          <w:lang w:val="en-ZA"/>
        </w:rPr>
      </w:pPr>
      <w:r w:rsidRPr="006A01D7">
        <w:rPr>
          <w:color w:val="000000"/>
          <w:sz w:val="24"/>
          <w:szCs w:val="24"/>
          <w:lang w:val="en-ZA"/>
        </w:rPr>
        <w:t>Weekly team meetings </w:t>
      </w:r>
    </w:p>
    <w:p w:rsidR="00D867A8" w:rsidRPr="006A01D7" w:rsidRDefault="00D867A8" w:rsidP="00D867A8">
      <w:pPr>
        <w:numPr>
          <w:ilvl w:val="0"/>
          <w:numId w:val="30"/>
        </w:numPr>
        <w:shd w:val="clear" w:color="auto" w:fill="FFFFFF"/>
        <w:ind w:left="945"/>
        <w:rPr>
          <w:color w:val="000000"/>
          <w:sz w:val="24"/>
          <w:szCs w:val="24"/>
          <w:lang w:val="en-ZA"/>
        </w:rPr>
      </w:pPr>
      <w:r w:rsidRPr="006A01D7">
        <w:rPr>
          <w:color w:val="000000"/>
          <w:sz w:val="24"/>
          <w:szCs w:val="24"/>
          <w:lang w:val="en-ZA"/>
        </w:rPr>
        <w:t>Engaging with stakeholders</w:t>
      </w:r>
    </w:p>
    <w:p w:rsidR="00D867A8" w:rsidRPr="006A01D7" w:rsidRDefault="00D867A8" w:rsidP="00D867A8">
      <w:pPr>
        <w:numPr>
          <w:ilvl w:val="0"/>
          <w:numId w:val="30"/>
        </w:numPr>
        <w:shd w:val="clear" w:color="auto" w:fill="FFFFFF"/>
        <w:ind w:left="945"/>
        <w:rPr>
          <w:color w:val="222222"/>
          <w:sz w:val="24"/>
          <w:szCs w:val="24"/>
          <w:lang w:val="en-ZA"/>
        </w:rPr>
      </w:pPr>
      <w:r w:rsidRPr="006A01D7">
        <w:rPr>
          <w:color w:val="222222"/>
          <w:sz w:val="24"/>
          <w:szCs w:val="24"/>
          <w:lang w:val="en-ZA"/>
        </w:rPr>
        <w:t>Downloading program evaluation data weekly </w:t>
      </w:r>
    </w:p>
    <w:p w:rsidR="00D867A8" w:rsidRPr="006A01D7" w:rsidRDefault="00D867A8" w:rsidP="00D867A8">
      <w:pPr>
        <w:shd w:val="clear" w:color="auto" w:fill="FFFFFF"/>
        <w:ind w:left="720"/>
        <w:rPr>
          <w:color w:val="222222"/>
          <w:sz w:val="24"/>
          <w:szCs w:val="24"/>
          <w:lang w:val="en-ZA"/>
        </w:rPr>
      </w:pPr>
      <w:r w:rsidRPr="006A01D7">
        <w:rPr>
          <w:color w:val="222222"/>
          <w:sz w:val="24"/>
          <w:szCs w:val="24"/>
          <w:lang w:val="en-ZA"/>
        </w:rPr>
        <w:t> </w:t>
      </w:r>
    </w:p>
    <w:p w:rsidR="00D867A8" w:rsidRPr="006A01D7" w:rsidRDefault="00D867A8" w:rsidP="00D867A8">
      <w:pPr>
        <w:shd w:val="clear" w:color="auto" w:fill="FFFFFF"/>
        <w:rPr>
          <w:color w:val="222222"/>
          <w:sz w:val="24"/>
          <w:szCs w:val="24"/>
          <w:lang w:val="en-ZA"/>
        </w:rPr>
      </w:pPr>
      <w:r w:rsidRPr="006A01D7">
        <w:rPr>
          <w:b/>
          <w:bCs/>
          <w:color w:val="000000"/>
          <w:sz w:val="24"/>
          <w:szCs w:val="24"/>
          <w:lang w:val="en-ZA"/>
        </w:rPr>
        <w:t>Design of social media and content artwork – capt</w:t>
      </w:r>
      <w:r w:rsidRPr="000B6BCB">
        <w:rPr>
          <w:b/>
          <w:bCs/>
          <w:color w:val="000000"/>
          <w:sz w:val="24"/>
          <w:szCs w:val="24"/>
          <w:lang w:val="en-ZA"/>
        </w:rPr>
        <w:t xml:space="preserve">ion conceptualization </w:t>
      </w:r>
    </w:p>
    <w:p w:rsidR="00D867A8" w:rsidRPr="006A01D7" w:rsidRDefault="00D867A8" w:rsidP="00D867A8">
      <w:pPr>
        <w:numPr>
          <w:ilvl w:val="0"/>
          <w:numId w:val="31"/>
        </w:numPr>
        <w:shd w:val="clear" w:color="auto" w:fill="FFFFFF"/>
        <w:ind w:left="945"/>
        <w:rPr>
          <w:color w:val="000000"/>
          <w:sz w:val="24"/>
          <w:szCs w:val="24"/>
          <w:lang w:val="en-ZA"/>
        </w:rPr>
      </w:pPr>
      <w:r w:rsidRPr="006A01D7">
        <w:rPr>
          <w:color w:val="000000"/>
          <w:sz w:val="24"/>
          <w:szCs w:val="24"/>
          <w:lang w:val="en-ZA"/>
        </w:rPr>
        <w:t>Graphic research</w:t>
      </w:r>
    </w:p>
    <w:p w:rsidR="00D867A8" w:rsidRPr="006A01D7" w:rsidRDefault="00D867A8" w:rsidP="00D867A8">
      <w:pPr>
        <w:numPr>
          <w:ilvl w:val="0"/>
          <w:numId w:val="31"/>
        </w:numPr>
        <w:shd w:val="clear" w:color="auto" w:fill="FFFFFF"/>
        <w:ind w:left="945"/>
        <w:rPr>
          <w:color w:val="000000"/>
          <w:sz w:val="24"/>
          <w:szCs w:val="24"/>
          <w:lang w:val="en-ZA"/>
        </w:rPr>
      </w:pPr>
      <w:r w:rsidRPr="006A01D7">
        <w:rPr>
          <w:color w:val="000000"/>
          <w:sz w:val="24"/>
          <w:szCs w:val="24"/>
          <w:lang w:val="en-ZA"/>
        </w:rPr>
        <w:t>40 x designed graphics </w:t>
      </w:r>
    </w:p>
    <w:p w:rsidR="00D867A8" w:rsidRPr="006A01D7" w:rsidRDefault="00D867A8" w:rsidP="00D867A8">
      <w:pPr>
        <w:numPr>
          <w:ilvl w:val="0"/>
          <w:numId w:val="31"/>
        </w:numPr>
        <w:shd w:val="clear" w:color="auto" w:fill="FFFFFF"/>
        <w:ind w:left="945"/>
        <w:rPr>
          <w:color w:val="000000"/>
          <w:sz w:val="24"/>
          <w:szCs w:val="24"/>
          <w:lang w:val="en-ZA"/>
        </w:rPr>
      </w:pPr>
      <w:r w:rsidRPr="006A01D7">
        <w:rPr>
          <w:color w:val="000000"/>
          <w:sz w:val="24"/>
          <w:szCs w:val="24"/>
          <w:lang w:val="en-ZA"/>
        </w:rPr>
        <w:t>40 x caption conceptualization </w:t>
      </w:r>
    </w:p>
    <w:p w:rsidR="00D867A8" w:rsidRPr="006A01D7" w:rsidRDefault="00D867A8" w:rsidP="00D867A8">
      <w:pPr>
        <w:numPr>
          <w:ilvl w:val="0"/>
          <w:numId w:val="31"/>
        </w:numPr>
        <w:shd w:val="clear" w:color="auto" w:fill="FFFFFF"/>
        <w:ind w:left="945"/>
        <w:rPr>
          <w:color w:val="000000"/>
          <w:sz w:val="24"/>
          <w:szCs w:val="24"/>
          <w:lang w:val="en-ZA"/>
        </w:rPr>
      </w:pPr>
      <w:r w:rsidRPr="006A01D7">
        <w:rPr>
          <w:color w:val="000000"/>
          <w:sz w:val="24"/>
          <w:szCs w:val="24"/>
          <w:lang w:val="en-ZA"/>
        </w:rPr>
        <w:t>Design reverts </w:t>
      </w:r>
    </w:p>
    <w:p w:rsidR="00D867A8" w:rsidRPr="006A01D7" w:rsidRDefault="00D867A8" w:rsidP="00D867A8">
      <w:pPr>
        <w:numPr>
          <w:ilvl w:val="0"/>
          <w:numId w:val="31"/>
        </w:numPr>
        <w:shd w:val="clear" w:color="auto" w:fill="FFFFFF"/>
        <w:ind w:left="945"/>
        <w:rPr>
          <w:color w:val="222222"/>
          <w:sz w:val="24"/>
          <w:szCs w:val="24"/>
          <w:lang w:val="en-ZA"/>
        </w:rPr>
      </w:pPr>
      <w:r w:rsidRPr="006A01D7">
        <w:rPr>
          <w:color w:val="222222"/>
          <w:sz w:val="24"/>
          <w:szCs w:val="24"/>
          <w:lang w:val="en-ZA"/>
        </w:rPr>
        <w:t>Video compilation</w:t>
      </w:r>
    </w:p>
    <w:p w:rsidR="00D867A8" w:rsidRPr="006A01D7" w:rsidRDefault="00D867A8" w:rsidP="00D867A8">
      <w:pPr>
        <w:shd w:val="clear" w:color="auto" w:fill="FFFFFF"/>
        <w:ind w:left="720"/>
        <w:rPr>
          <w:color w:val="222222"/>
          <w:sz w:val="24"/>
          <w:szCs w:val="24"/>
          <w:lang w:val="en-ZA"/>
        </w:rPr>
      </w:pPr>
      <w:r w:rsidRPr="006A01D7">
        <w:rPr>
          <w:color w:val="222222"/>
          <w:sz w:val="24"/>
          <w:szCs w:val="24"/>
          <w:lang w:val="en-ZA"/>
        </w:rPr>
        <w:t> </w:t>
      </w:r>
    </w:p>
    <w:p w:rsidR="00D867A8" w:rsidRPr="006A01D7" w:rsidRDefault="00D867A8" w:rsidP="00D867A8">
      <w:pPr>
        <w:shd w:val="clear" w:color="auto" w:fill="FFFFFF"/>
        <w:rPr>
          <w:color w:val="222222"/>
          <w:sz w:val="24"/>
          <w:szCs w:val="24"/>
          <w:lang w:val="en-ZA"/>
        </w:rPr>
      </w:pPr>
      <w:r w:rsidRPr="006A01D7">
        <w:rPr>
          <w:b/>
          <w:bCs/>
          <w:color w:val="000000"/>
          <w:sz w:val="24"/>
          <w:szCs w:val="24"/>
          <w:lang w:val="en-ZA"/>
        </w:rPr>
        <w:t>Social media posting and managem</w:t>
      </w:r>
      <w:r w:rsidRPr="000B6BCB">
        <w:rPr>
          <w:b/>
          <w:bCs/>
          <w:color w:val="000000"/>
          <w:sz w:val="24"/>
          <w:szCs w:val="24"/>
          <w:lang w:val="en-ZA"/>
        </w:rPr>
        <w:t xml:space="preserve">ent – engagement time </w:t>
      </w:r>
    </w:p>
    <w:p w:rsidR="00D867A8" w:rsidRPr="006A01D7" w:rsidRDefault="00D867A8" w:rsidP="00D867A8">
      <w:pPr>
        <w:numPr>
          <w:ilvl w:val="0"/>
          <w:numId w:val="32"/>
        </w:numPr>
        <w:shd w:val="clear" w:color="auto" w:fill="FFFFFF"/>
        <w:ind w:left="945"/>
        <w:rPr>
          <w:color w:val="000000"/>
          <w:sz w:val="24"/>
          <w:szCs w:val="24"/>
          <w:lang w:val="en-ZA"/>
        </w:rPr>
      </w:pPr>
      <w:r w:rsidRPr="006A01D7">
        <w:rPr>
          <w:color w:val="000000"/>
          <w:sz w:val="24"/>
          <w:szCs w:val="24"/>
          <w:lang w:val="en-ZA"/>
        </w:rPr>
        <w:t>Content scheduling &amp; posting </w:t>
      </w:r>
    </w:p>
    <w:p w:rsidR="00D867A8" w:rsidRPr="006A01D7" w:rsidRDefault="00D867A8" w:rsidP="00D867A8">
      <w:pPr>
        <w:numPr>
          <w:ilvl w:val="0"/>
          <w:numId w:val="32"/>
        </w:numPr>
        <w:shd w:val="clear" w:color="auto" w:fill="FFFFFF"/>
        <w:ind w:left="945"/>
        <w:rPr>
          <w:color w:val="000000"/>
          <w:sz w:val="24"/>
          <w:szCs w:val="24"/>
          <w:lang w:val="en-ZA"/>
        </w:rPr>
      </w:pPr>
      <w:r w:rsidRPr="006A01D7">
        <w:rPr>
          <w:color w:val="000000"/>
          <w:sz w:val="24"/>
          <w:szCs w:val="24"/>
          <w:lang w:val="en-ZA"/>
        </w:rPr>
        <w:t>Full day social media monitoring (Facebook, Instagram, Twitter, WhatsApp)</w:t>
      </w:r>
    </w:p>
    <w:p w:rsidR="00D867A8" w:rsidRPr="006A01D7" w:rsidRDefault="00D867A8" w:rsidP="00D867A8">
      <w:pPr>
        <w:numPr>
          <w:ilvl w:val="0"/>
          <w:numId w:val="32"/>
        </w:numPr>
        <w:shd w:val="clear" w:color="auto" w:fill="FFFFFF"/>
        <w:ind w:left="945"/>
        <w:rPr>
          <w:color w:val="000000"/>
          <w:sz w:val="24"/>
          <w:szCs w:val="24"/>
          <w:lang w:val="en-ZA"/>
        </w:rPr>
      </w:pPr>
      <w:r w:rsidRPr="006A01D7">
        <w:rPr>
          <w:color w:val="000000"/>
          <w:sz w:val="24"/>
          <w:szCs w:val="24"/>
          <w:lang w:val="en-ZA"/>
        </w:rPr>
        <w:t>Daily response to comments, social media messages &amp; WhatsApp messages</w:t>
      </w:r>
    </w:p>
    <w:p w:rsidR="00D867A8" w:rsidRPr="006A01D7" w:rsidRDefault="00D867A8" w:rsidP="00D867A8">
      <w:pPr>
        <w:numPr>
          <w:ilvl w:val="0"/>
          <w:numId w:val="32"/>
        </w:numPr>
        <w:shd w:val="clear" w:color="auto" w:fill="FFFFFF"/>
        <w:ind w:left="945"/>
        <w:rPr>
          <w:color w:val="222222"/>
          <w:sz w:val="24"/>
          <w:szCs w:val="24"/>
          <w:lang w:val="en-ZA"/>
        </w:rPr>
      </w:pPr>
      <w:r w:rsidRPr="006A01D7">
        <w:rPr>
          <w:color w:val="222222"/>
          <w:sz w:val="24"/>
          <w:szCs w:val="24"/>
          <w:lang w:val="en-ZA"/>
        </w:rPr>
        <w:t>Sharing useful resources with target audience (Helplines, local organisations related to the context at hand, etc.)</w:t>
      </w:r>
    </w:p>
    <w:p w:rsidR="00D867A8" w:rsidRDefault="00D867A8" w:rsidP="00D867A8">
      <w:pPr>
        <w:numPr>
          <w:ilvl w:val="0"/>
          <w:numId w:val="32"/>
        </w:numPr>
        <w:shd w:val="clear" w:color="auto" w:fill="FFFFFF"/>
        <w:ind w:left="945"/>
        <w:rPr>
          <w:color w:val="222222"/>
          <w:sz w:val="24"/>
          <w:szCs w:val="24"/>
          <w:lang w:val="en-ZA"/>
        </w:rPr>
      </w:pPr>
      <w:r w:rsidRPr="006A01D7">
        <w:rPr>
          <w:color w:val="222222"/>
          <w:sz w:val="24"/>
          <w:szCs w:val="24"/>
          <w:lang w:val="en-ZA"/>
        </w:rPr>
        <w:t>Responding to online messages received from o</w:t>
      </w:r>
      <w:r>
        <w:rPr>
          <w:color w:val="222222"/>
          <w:sz w:val="24"/>
          <w:szCs w:val="24"/>
          <w:lang w:val="en-ZA"/>
        </w:rPr>
        <w:t xml:space="preserve">ther organisations that look to   </w:t>
      </w:r>
    </w:p>
    <w:p w:rsidR="00D867A8" w:rsidRPr="006A01D7" w:rsidRDefault="00D867A8" w:rsidP="00D867A8">
      <w:pPr>
        <w:shd w:val="clear" w:color="auto" w:fill="FFFFFF"/>
        <w:ind w:left="585"/>
        <w:rPr>
          <w:color w:val="222222"/>
          <w:sz w:val="24"/>
          <w:szCs w:val="24"/>
          <w:lang w:val="en-ZA"/>
        </w:rPr>
      </w:pPr>
      <w:r>
        <w:rPr>
          <w:color w:val="222222"/>
          <w:sz w:val="24"/>
          <w:szCs w:val="24"/>
          <w:lang w:val="en-ZA"/>
        </w:rPr>
        <w:t xml:space="preserve">  </w:t>
      </w:r>
      <w:proofErr w:type="gramStart"/>
      <w:r w:rsidRPr="006A01D7">
        <w:rPr>
          <w:color w:val="222222"/>
          <w:sz w:val="24"/>
          <w:szCs w:val="24"/>
          <w:lang w:val="en-ZA"/>
        </w:rPr>
        <w:t>collaborate</w:t>
      </w:r>
      <w:proofErr w:type="gramEnd"/>
      <w:r w:rsidRPr="006A01D7">
        <w:rPr>
          <w:color w:val="222222"/>
          <w:sz w:val="24"/>
          <w:szCs w:val="24"/>
          <w:lang w:val="en-ZA"/>
        </w:rPr>
        <w:t xml:space="preserve"> with DTAA on online </w:t>
      </w:r>
      <w:r>
        <w:rPr>
          <w:color w:val="222222"/>
          <w:sz w:val="24"/>
          <w:szCs w:val="24"/>
          <w:lang w:val="en-ZA"/>
        </w:rPr>
        <w:t xml:space="preserve">campaigns </w:t>
      </w:r>
    </w:p>
    <w:p w:rsidR="00D867A8" w:rsidRDefault="00D867A8" w:rsidP="00D867A8">
      <w:pPr>
        <w:numPr>
          <w:ilvl w:val="0"/>
          <w:numId w:val="32"/>
        </w:numPr>
        <w:shd w:val="clear" w:color="auto" w:fill="FFFFFF"/>
        <w:ind w:left="945"/>
        <w:rPr>
          <w:color w:val="222222"/>
          <w:sz w:val="24"/>
          <w:szCs w:val="24"/>
          <w:lang w:val="en-ZA"/>
        </w:rPr>
      </w:pPr>
      <w:r w:rsidRPr="006A01D7">
        <w:rPr>
          <w:color w:val="222222"/>
          <w:sz w:val="24"/>
          <w:szCs w:val="24"/>
          <w:lang w:val="en-ZA"/>
        </w:rPr>
        <w:t>Assist team with social media technicalities (Going LIVE on social media platfor</w:t>
      </w:r>
      <w:r>
        <w:rPr>
          <w:color w:val="222222"/>
          <w:sz w:val="24"/>
          <w:szCs w:val="24"/>
          <w:lang w:val="en-ZA"/>
        </w:rPr>
        <w:t>m</w:t>
      </w:r>
    </w:p>
    <w:p w:rsidR="00D867A8" w:rsidRPr="006A01D7" w:rsidRDefault="00D867A8" w:rsidP="00D867A8">
      <w:pPr>
        <w:shd w:val="clear" w:color="auto" w:fill="FFFFFF"/>
        <w:ind w:left="585"/>
        <w:rPr>
          <w:color w:val="222222"/>
          <w:sz w:val="24"/>
          <w:szCs w:val="24"/>
          <w:lang w:val="en-ZA"/>
        </w:rPr>
      </w:pPr>
      <w:r>
        <w:rPr>
          <w:color w:val="222222"/>
          <w:sz w:val="24"/>
          <w:szCs w:val="24"/>
          <w:lang w:val="en-ZA"/>
        </w:rPr>
        <w:t xml:space="preserve">   </w:t>
      </w:r>
      <w:proofErr w:type="gramStart"/>
      <w:r w:rsidRPr="006A01D7">
        <w:rPr>
          <w:color w:val="222222"/>
          <w:sz w:val="24"/>
          <w:szCs w:val="24"/>
          <w:lang w:val="en-ZA"/>
        </w:rPr>
        <w:t>as</w:t>
      </w:r>
      <w:proofErr w:type="gramEnd"/>
      <w:r w:rsidRPr="006A01D7">
        <w:rPr>
          <w:color w:val="222222"/>
          <w:sz w:val="24"/>
          <w:szCs w:val="24"/>
          <w:lang w:val="en-ZA"/>
        </w:rPr>
        <w:t xml:space="preserve"> part of collaboration with other organisations)</w:t>
      </w:r>
    </w:p>
    <w:p w:rsidR="00D867A8" w:rsidRPr="006A01D7" w:rsidRDefault="00D867A8" w:rsidP="00D867A8">
      <w:pPr>
        <w:numPr>
          <w:ilvl w:val="0"/>
          <w:numId w:val="32"/>
        </w:numPr>
        <w:shd w:val="clear" w:color="auto" w:fill="FFFFFF"/>
        <w:ind w:left="945"/>
        <w:rPr>
          <w:color w:val="000000"/>
          <w:sz w:val="24"/>
          <w:szCs w:val="24"/>
          <w:lang w:val="en-ZA"/>
        </w:rPr>
      </w:pPr>
      <w:r w:rsidRPr="006A01D7">
        <w:rPr>
          <w:color w:val="000000"/>
          <w:sz w:val="24"/>
          <w:szCs w:val="24"/>
          <w:lang w:val="en-ZA"/>
        </w:rPr>
        <w:t>Monthly paid campaign strategy </w:t>
      </w:r>
    </w:p>
    <w:p w:rsidR="00D867A8" w:rsidRPr="006A01D7" w:rsidRDefault="00D867A8" w:rsidP="00D867A8">
      <w:pPr>
        <w:numPr>
          <w:ilvl w:val="0"/>
          <w:numId w:val="32"/>
        </w:numPr>
        <w:shd w:val="clear" w:color="auto" w:fill="FFFFFF"/>
        <w:ind w:left="945"/>
        <w:rPr>
          <w:color w:val="000000"/>
          <w:sz w:val="24"/>
          <w:szCs w:val="24"/>
          <w:lang w:val="en-ZA"/>
        </w:rPr>
      </w:pPr>
      <w:r w:rsidRPr="006A01D7">
        <w:rPr>
          <w:color w:val="000000"/>
          <w:sz w:val="24"/>
          <w:szCs w:val="24"/>
          <w:lang w:val="en-ZA"/>
        </w:rPr>
        <w:t>Paid campaign setup &amp; management</w:t>
      </w:r>
    </w:p>
    <w:p w:rsidR="00D867A8" w:rsidRPr="006A01D7" w:rsidRDefault="00D867A8" w:rsidP="00D867A8">
      <w:pPr>
        <w:numPr>
          <w:ilvl w:val="0"/>
          <w:numId w:val="32"/>
        </w:numPr>
        <w:shd w:val="clear" w:color="auto" w:fill="FFFFFF"/>
        <w:ind w:left="945"/>
        <w:rPr>
          <w:color w:val="000000"/>
          <w:sz w:val="24"/>
          <w:szCs w:val="24"/>
          <w:lang w:val="en-ZA"/>
        </w:rPr>
      </w:pPr>
      <w:r w:rsidRPr="006A01D7">
        <w:rPr>
          <w:color w:val="000000"/>
          <w:sz w:val="24"/>
          <w:szCs w:val="24"/>
          <w:lang w:val="en-ZA"/>
        </w:rPr>
        <w:t>Monthly Campaign budget</w:t>
      </w:r>
    </w:p>
    <w:p w:rsidR="00D867A8" w:rsidRPr="006A01D7" w:rsidRDefault="00D867A8" w:rsidP="00D867A8">
      <w:pPr>
        <w:shd w:val="clear" w:color="auto" w:fill="FFFFFF"/>
        <w:ind w:left="720"/>
        <w:rPr>
          <w:color w:val="222222"/>
          <w:sz w:val="24"/>
          <w:szCs w:val="24"/>
          <w:lang w:val="en-ZA"/>
        </w:rPr>
      </w:pPr>
      <w:r w:rsidRPr="006A01D7">
        <w:rPr>
          <w:color w:val="000000"/>
          <w:sz w:val="24"/>
          <w:szCs w:val="24"/>
          <w:lang w:val="en-ZA"/>
        </w:rPr>
        <w:lastRenderedPageBreak/>
        <w:t> </w:t>
      </w:r>
    </w:p>
    <w:p w:rsidR="00D867A8" w:rsidRPr="006A01D7" w:rsidRDefault="00D867A8" w:rsidP="00D867A8">
      <w:pPr>
        <w:shd w:val="clear" w:color="auto" w:fill="FFFFFF"/>
        <w:rPr>
          <w:color w:val="222222"/>
          <w:sz w:val="24"/>
          <w:szCs w:val="24"/>
          <w:lang w:val="en-ZA"/>
        </w:rPr>
      </w:pPr>
      <w:r w:rsidRPr="006A01D7">
        <w:rPr>
          <w:b/>
          <w:bCs/>
          <w:color w:val="000000"/>
          <w:sz w:val="24"/>
          <w:szCs w:val="24"/>
          <w:lang w:val="en-ZA"/>
        </w:rPr>
        <w:t xml:space="preserve">Social media reporting – monthly </w:t>
      </w:r>
      <w:r w:rsidRPr="000B6BCB">
        <w:rPr>
          <w:b/>
          <w:bCs/>
          <w:color w:val="000000"/>
          <w:sz w:val="24"/>
          <w:szCs w:val="24"/>
          <w:lang w:val="en-ZA"/>
        </w:rPr>
        <w:t>tracking and analysis</w:t>
      </w:r>
    </w:p>
    <w:p w:rsidR="00D867A8" w:rsidRPr="006A01D7" w:rsidRDefault="00D867A8" w:rsidP="00D867A8">
      <w:pPr>
        <w:numPr>
          <w:ilvl w:val="0"/>
          <w:numId w:val="33"/>
        </w:numPr>
        <w:shd w:val="clear" w:color="auto" w:fill="FFFFFF"/>
        <w:ind w:left="945"/>
        <w:rPr>
          <w:color w:val="000000"/>
          <w:sz w:val="24"/>
          <w:szCs w:val="24"/>
          <w:lang w:val="en-ZA"/>
        </w:rPr>
      </w:pPr>
      <w:r w:rsidRPr="006A01D7">
        <w:rPr>
          <w:color w:val="000000"/>
          <w:sz w:val="24"/>
          <w:szCs w:val="24"/>
          <w:lang w:val="en-ZA"/>
        </w:rPr>
        <w:t>Analysis of all social media platforms </w:t>
      </w:r>
    </w:p>
    <w:p w:rsidR="00D867A8" w:rsidRPr="006A01D7" w:rsidRDefault="00D867A8" w:rsidP="00D867A8">
      <w:pPr>
        <w:numPr>
          <w:ilvl w:val="0"/>
          <w:numId w:val="33"/>
        </w:numPr>
        <w:shd w:val="clear" w:color="auto" w:fill="FFFFFF"/>
        <w:ind w:left="945"/>
        <w:rPr>
          <w:color w:val="000000"/>
          <w:sz w:val="24"/>
          <w:szCs w:val="24"/>
          <w:lang w:val="en-ZA"/>
        </w:rPr>
      </w:pPr>
      <w:r w:rsidRPr="006A01D7">
        <w:rPr>
          <w:color w:val="000000"/>
          <w:sz w:val="24"/>
          <w:szCs w:val="24"/>
          <w:lang w:val="en-ZA"/>
        </w:rPr>
        <w:t>Capturing insights &amp; compiling report</w:t>
      </w:r>
    </w:p>
    <w:p w:rsidR="00D867A8" w:rsidRPr="006A01D7" w:rsidRDefault="00D867A8" w:rsidP="00D867A8">
      <w:pPr>
        <w:numPr>
          <w:ilvl w:val="0"/>
          <w:numId w:val="33"/>
        </w:numPr>
        <w:shd w:val="clear" w:color="auto" w:fill="FFFFFF"/>
        <w:ind w:left="945"/>
        <w:rPr>
          <w:color w:val="000000"/>
          <w:sz w:val="24"/>
          <w:szCs w:val="24"/>
          <w:lang w:val="en-ZA"/>
        </w:rPr>
      </w:pPr>
      <w:r w:rsidRPr="006A01D7">
        <w:rPr>
          <w:color w:val="000000"/>
          <w:sz w:val="24"/>
          <w:szCs w:val="24"/>
          <w:lang w:val="en-ZA"/>
        </w:rPr>
        <w:t>Monthly engagement analysis </w:t>
      </w:r>
    </w:p>
    <w:p w:rsidR="00D867A8" w:rsidRPr="006A01D7" w:rsidRDefault="00D867A8" w:rsidP="00D867A8">
      <w:pPr>
        <w:shd w:val="clear" w:color="auto" w:fill="FFFFFF"/>
        <w:rPr>
          <w:color w:val="222222"/>
          <w:sz w:val="24"/>
          <w:szCs w:val="24"/>
          <w:lang w:val="en-ZA"/>
        </w:rPr>
      </w:pPr>
      <w:r w:rsidRPr="006A01D7">
        <w:rPr>
          <w:color w:val="222222"/>
          <w:sz w:val="24"/>
          <w:szCs w:val="24"/>
          <w:lang w:val="en-ZA"/>
        </w:rPr>
        <w:t> </w:t>
      </w:r>
    </w:p>
    <w:p w:rsidR="00D867A8" w:rsidRPr="000B6BCB" w:rsidRDefault="00D867A8" w:rsidP="00D867A8">
      <w:pPr>
        <w:jc w:val="both"/>
        <w:rPr>
          <w:b/>
          <w:sz w:val="24"/>
          <w:szCs w:val="24"/>
        </w:rPr>
      </w:pPr>
    </w:p>
    <w:p w:rsidR="00D867A8" w:rsidRPr="000B6BCB" w:rsidRDefault="00D867A8" w:rsidP="00D867A8">
      <w:pPr>
        <w:jc w:val="both"/>
        <w:rPr>
          <w:b/>
          <w:sz w:val="24"/>
          <w:szCs w:val="24"/>
        </w:rPr>
      </w:pPr>
      <w:r w:rsidRPr="000B6BCB">
        <w:rPr>
          <w:b/>
          <w:sz w:val="24"/>
          <w:szCs w:val="24"/>
        </w:rPr>
        <w:t xml:space="preserve">Methodology </w:t>
      </w:r>
    </w:p>
    <w:p w:rsidR="00D867A8" w:rsidRPr="000B6BCB" w:rsidRDefault="00D867A8" w:rsidP="00D867A8">
      <w:pPr>
        <w:jc w:val="both"/>
        <w:rPr>
          <w:b/>
          <w:sz w:val="24"/>
          <w:szCs w:val="24"/>
        </w:rPr>
      </w:pPr>
      <w:r w:rsidRPr="000B6BCB">
        <w:rPr>
          <w:sz w:val="24"/>
          <w:szCs w:val="24"/>
        </w:rPr>
        <w:t xml:space="preserve">In response to the TOR, proposal should be submitted which includes a suitable methodology, tools and timelines for undertaking this assignment.  </w:t>
      </w:r>
    </w:p>
    <w:p w:rsidR="00D867A8" w:rsidRPr="000B6BCB" w:rsidRDefault="00D867A8" w:rsidP="00D867A8">
      <w:pPr>
        <w:jc w:val="both"/>
        <w:rPr>
          <w:b/>
          <w:sz w:val="24"/>
          <w:szCs w:val="24"/>
        </w:rPr>
      </w:pPr>
    </w:p>
    <w:p w:rsidR="00D867A8" w:rsidRPr="000B6BCB" w:rsidRDefault="00D867A8" w:rsidP="00D867A8">
      <w:pPr>
        <w:jc w:val="both"/>
        <w:rPr>
          <w:b/>
          <w:sz w:val="24"/>
          <w:szCs w:val="24"/>
        </w:rPr>
      </w:pPr>
      <w:r w:rsidRPr="000B6BCB">
        <w:rPr>
          <w:b/>
          <w:sz w:val="24"/>
          <w:szCs w:val="24"/>
        </w:rPr>
        <w:t xml:space="preserve">Assignment duration and management arrangement       </w:t>
      </w:r>
    </w:p>
    <w:p w:rsidR="00D867A8" w:rsidRPr="000B6BCB" w:rsidRDefault="00D867A8" w:rsidP="00D867A8">
      <w:pPr>
        <w:jc w:val="both"/>
        <w:rPr>
          <w:sz w:val="24"/>
          <w:szCs w:val="24"/>
        </w:rPr>
      </w:pPr>
      <w:r w:rsidRPr="000B6BCB">
        <w:rPr>
          <w:sz w:val="24"/>
          <w:szCs w:val="24"/>
        </w:rPr>
        <w:t>The duration of this assignment is for 12 months, from January 2021 – 31 December 2021</w:t>
      </w:r>
    </w:p>
    <w:p w:rsidR="00D867A8" w:rsidRPr="000B6BCB" w:rsidRDefault="00D867A8" w:rsidP="00D867A8">
      <w:pPr>
        <w:jc w:val="both"/>
        <w:rPr>
          <w:b/>
          <w:sz w:val="24"/>
          <w:szCs w:val="24"/>
        </w:rPr>
      </w:pPr>
      <w:r w:rsidRPr="000B6BCB">
        <w:rPr>
          <w:b/>
          <w:sz w:val="24"/>
          <w:szCs w:val="24"/>
        </w:rPr>
        <w:t>Service provider eligibility</w:t>
      </w:r>
    </w:p>
    <w:p w:rsidR="00D867A8" w:rsidRPr="000B6BCB" w:rsidRDefault="00D867A8" w:rsidP="00D867A8">
      <w:pPr>
        <w:numPr>
          <w:ilvl w:val="0"/>
          <w:numId w:val="28"/>
        </w:numPr>
        <w:pBdr>
          <w:top w:val="nil"/>
          <w:left w:val="nil"/>
          <w:bottom w:val="nil"/>
          <w:right w:val="nil"/>
          <w:between w:val="nil"/>
        </w:pBdr>
        <w:spacing w:line="259" w:lineRule="auto"/>
        <w:contextualSpacing/>
        <w:jc w:val="both"/>
        <w:rPr>
          <w:sz w:val="24"/>
          <w:szCs w:val="24"/>
        </w:rPr>
      </w:pPr>
      <w:r>
        <w:rPr>
          <w:color w:val="000000"/>
          <w:sz w:val="24"/>
          <w:szCs w:val="24"/>
        </w:rPr>
        <w:t xml:space="preserve">Be a </w:t>
      </w:r>
      <w:r w:rsidRPr="000B6BCB">
        <w:rPr>
          <w:color w:val="000000"/>
          <w:sz w:val="24"/>
          <w:szCs w:val="24"/>
        </w:rPr>
        <w:t xml:space="preserve">company with the relevant experience </w:t>
      </w:r>
    </w:p>
    <w:p w:rsidR="00D867A8" w:rsidRPr="000B6BCB" w:rsidRDefault="00D867A8" w:rsidP="00D867A8">
      <w:pPr>
        <w:numPr>
          <w:ilvl w:val="0"/>
          <w:numId w:val="28"/>
        </w:numPr>
        <w:pBdr>
          <w:top w:val="nil"/>
          <w:left w:val="nil"/>
          <w:bottom w:val="nil"/>
          <w:right w:val="nil"/>
          <w:between w:val="nil"/>
        </w:pBdr>
        <w:spacing w:line="259" w:lineRule="auto"/>
        <w:contextualSpacing/>
        <w:jc w:val="both"/>
        <w:rPr>
          <w:sz w:val="24"/>
          <w:szCs w:val="24"/>
        </w:rPr>
      </w:pPr>
      <w:r w:rsidRPr="000B6BCB">
        <w:rPr>
          <w:color w:val="000000"/>
          <w:sz w:val="24"/>
          <w:szCs w:val="24"/>
        </w:rPr>
        <w:t>Demonstrable experience on Social Media targeting young people</w:t>
      </w:r>
    </w:p>
    <w:p w:rsidR="00D867A8" w:rsidRPr="00C17B88" w:rsidRDefault="00D867A8" w:rsidP="00D867A8">
      <w:pPr>
        <w:numPr>
          <w:ilvl w:val="0"/>
          <w:numId w:val="28"/>
        </w:numPr>
        <w:pBdr>
          <w:top w:val="nil"/>
          <w:left w:val="nil"/>
          <w:bottom w:val="nil"/>
          <w:right w:val="nil"/>
          <w:between w:val="nil"/>
        </w:pBdr>
        <w:spacing w:line="259" w:lineRule="auto"/>
        <w:contextualSpacing/>
        <w:jc w:val="both"/>
        <w:rPr>
          <w:sz w:val="24"/>
          <w:szCs w:val="24"/>
        </w:rPr>
      </w:pPr>
      <w:r w:rsidRPr="000B6BCB">
        <w:rPr>
          <w:color w:val="000000"/>
          <w:sz w:val="24"/>
          <w:szCs w:val="24"/>
        </w:rPr>
        <w:t>Be a team with a Strategist, Accountant, Copywriter and Designer</w:t>
      </w:r>
    </w:p>
    <w:p w:rsidR="00D867A8" w:rsidRPr="00280A5D" w:rsidRDefault="00D867A8" w:rsidP="00D867A8">
      <w:pPr>
        <w:numPr>
          <w:ilvl w:val="0"/>
          <w:numId w:val="28"/>
        </w:numPr>
        <w:pBdr>
          <w:top w:val="nil"/>
          <w:left w:val="nil"/>
          <w:bottom w:val="nil"/>
          <w:right w:val="nil"/>
          <w:between w:val="nil"/>
        </w:pBdr>
        <w:spacing w:line="259" w:lineRule="auto"/>
        <w:contextualSpacing/>
        <w:jc w:val="both"/>
        <w:rPr>
          <w:sz w:val="24"/>
          <w:szCs w:val="24"/>
        </w:rPr>
      </w:pPr>
      <w:r w:rsidRPr="000B6BCB">
        <w:rPr>
          <w:color w:val="000000"/>
          <w:sz w:val="24"/>
          <w:szCs w:val="24"/>
        </w:rPr>
        <w:t>Previous experience will be an added advantage</w:t>
      </w:r>
    </w:p>
    <w:p w:rsidR="00D867A8" w:rsidRPr="000B6BCB" w:rsidRDefault="00D867A8" w:rsidP="00D867A8">
      <w:pPr>
        <w:numPr>
          <w:ilvl w:val="0"/>
          <w:numId w:val="28"/>
        </w:numPr>
        <w:pBdr>
          <w:top w:val="nil"/>
          <w:left w:val="nil"/>
          <w:bottom w:val="nil"/>
          <w:right w:val="nil"/>
          <w:between w:val="nil"/>
        </w:pBdr>
        <w:spacing w:line="259" w:lineRule="auto"/>
        <w:contextualSpacing/>
        <w:jc w:val="both"/>
        <w:rPr>
          <w:sz w:val="24"/>
          <w:szCs w:val="24"/>
        </w:rPr>
      </w:pPr>
      <w:r>
        <w:rPr>
          <w:color w:val="000000"/>
          <w:sz w:val="24"/>
          <w:szCs w:val="24"/>
        </w:rPr>
        <w:t>3 samples of previous work undertaken</w:t>
      </w:r>
    </w:p>
    <w:p w:rsidR="00D867A8" w:rsidRPr="000B6BCB" w:rsidRDefault="00D867A8" w:rsidP="00D867A8">
      <w:pPr>
        <w:pBdr>
          <w:top w:val="nil"/>
          <w:left w:val="nil"/>
          <w:bottom w:val="nil"/>
          <w:right w:val="nil"/>
          <w:between w:val="nil"/>
        </w:pBdr>
        <w:ind w:left="360"/>
        <w:contextualSpacing/>
        <w:jc w:val="both"/>
        <w:rPr>
          <w:sz w:val="24"/>
          <w:szCs w:val="24"/>
        </w:rPr>
      </w:pPr>
    </w:p>
    <w:p w:rsidR="00D867A8" w:rsidRPr="000B6BCB" w:rsidRDefault="00D867A8" w:rsidP="00D867A8">
      <w:pPr>
        <w:pBdr>
          <w:top w:val="nil"/>
          <w:left w:val="nil"/>
          <w:bottom w:val="nil"/>
          <w:right w:val="nil"/>
          <w:between w:val="nil"/>
        </w:pBdr>
        <w:ind w:left="360"/>
        <w:contextualSpacing/>
        <w:jc w:val="both"/>
        <w:rPr>
          <w:sz w:val="24"/>
          <w:szCs w:val="24"/>
        </w:rPr>
      </w:pPr>
    </w:p>
    <w:p w:rsidR="00D867A8" w:rsidRPr="000B6BCB" w:rsidRDefault="00D867A8" w:rsidP="00D867A8">
      <w:pPr>
        <w:jc w:val="both"/>
        <w:rPr>
          <w:b/>
          <w:sz w:val="24"/>
          <w:szCs w:val="24"/>
        </w:rPr>
      </w:pPr>
      <w:r w:rsidRPr="000B6BCB">
        <w:rPr>
          <w:b/>
          <w:sz w:val="24"/>
          <w:szCs w:val="24"/>
        </w:rPr>
        <w:t xml:space="preserve">Reporting </w:t>
      </w:r>
    </w:p>
    <w:p w:rsidR="00D867A8" w:rsidRPr="000B6BCB" w:rsidRDefault="00D867A8" w:rsidP="00D867A8">
      <w:pPr>
        <w:jc w:val="both"/>
        <w:rPr>
          <w:sz w:val="24"/>
          <w:szCs w:val="24"/>
        </w:rPr>
      </w:pPr>
      <w:r w:rsidRPr="000B6BCB">
        <w:rPr>
          <w:sz w:val="24"/>
          <w:szCs w:val="24"/>
        </w:rPr>
        <w:t>The organization</w:t>
      </w:r>
      <w:r>
        <w:rPr>
          <w:sz w:val="24"/>
          <w:szCs w:val="24"/>
        </w:rPr>
        <w:t>/company</w:t>
      </w:r>
      <w:r w:rsidRPr="000B6BCB">
        <w:rPr>
          <w:sz w:val="24"/>
          <w:szCs w:val="24"/>
        </w:rPr>
        <w:t xml:space="preserve"> will administratively be under the overall supervision of the UNFPA but will report directly to, Johnson and Johnson</w:t>
      </w:r>
      <w:r>
        <w:rPr>
          <w:sz w:val="24"/>
          <w:szCs w:val="24"/>
        </w:rPr>
        <w:t>.</w:t>
      </w:r>
    </w:p>
    <w:p w:rsidR="00D867A8" w:rsidRPr="000B6BCB" w:rsidRDefault="00D867A8" w:rsidP="00D867A8">
      <w:pPr>
        <w:spacing w:after="200" w:line="276" w:lineRule="auto"/>
        <w:jc w:val="both"/>
        <w:rPr>
          <w:b/>
          <w:sz w:val="24"/>
          <w:szCs w:val="24"/>
        </w:rPr>
      </w:pPr>
      <w:r w:rsidRPr="000B6BCB">
        <w:rPr>
          <w:b/>
          <w:sz w:val="24"/>
          <w:szCs w:val="24"/>
        </w:rPr>
        <w:t>Proposal evaluation criteria</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3"/>
        <w:gridCol w:w="2307"/>
      </w:tblGrid>
      <w:tr w:rsidR="00D867A8" w:rsidRPr="000B6BCB" w:rsidTr="004C0A9D">
        <w:tc>
          <w:tcPr>
            <w:tcW w:w="7043" w:type="dxa"/>
          </w:tcPr>
          <w:p w:rsidR="00D867A8" w:rsidRPr="000B6BCB" w:rsidRDefault="00D867A8" w:rsidP="004C0A9D">
            <w:pPr>
              <w:jc w:val="both"/>
              <w:rPr>
                <w:sz w:val="24"/>
                <w:szCs w:val="24"/>
              </w:rPr>
            </w:pPr>
            <w:r w:rsidRPr="000B6BCB">
              <w:rPr>
                <w:sz w:val="24"/>
                <w:szCs w:val="24"/>
              </w:rPr>
              <w:t>Criteria</w:t>
            </w:r>
          </w:p>
        </w:tc>
        <w:tc>
          <w:tcPr>
            <w:tcW w:w="2307" w:type="dxa"/>
          </w:tcPr>
          <w:p w:rsidR="00D867A8" w:rsidRPr="000B6BCB" w:rsidRDefault="00D867A8" w:rsidP="004C0A9D">
            <w:pPr>
              <w:jc w:val="both"/>
              <w:rPr>
                <w:sz w:val="24"/>
                <w:szCs w:val="24"/>
              </w:rPr>
            </w:pPr>
            <w:r w:rsidRPr="000B6BCB">
              <w:rPr>
                <w:sz w:val="24"/>
                <w:szCs w:val="24"/>
              </w:rPr>
              <w:t>Weight</w:t>
            </w:r>
          </w:p>
        </w:tc>
      </w:tr>
      <w:tr w:rsidR="00D867A8" w:rsidRPr="000B6BCB" w:rsidTr="004C0A9D">
        <w:tc>
          <w:tcPr>
            <w:tcW w:w="7043" w:type="dxa"/>
          </w:tcPr>
          <w:p w:rsidR="00D867A8" w:rsidRPr="000B6BCB" w:rsidRDefault="00D867A8" w:rsidP="004C0A9D">
            <w:pPr>
              <w:jc w:val="both"/>
              <w:rPr>
                <w:sz w:val="24"/>
                <w:szCs w:val="24"/>
              </w:rPr>
            </w:pPr>
            <w:r w:rsidRPr="000B6BCB">
              <w:rPr>
                <w:sz w:val="24"/>
                <w:szCs w:val="24"/>
              </w:rPr>
              <w:t>Technical approach, methodology and level of understanding of the objectives and scope of the assignment</w:t>
            </w:r>
          </w:p>
        </w:tc>
        <w:tc>
          <w:tcPr>
            <w:tcW w:w="2307" w:type="dxa"/>
          </w:tcPr>
          <w:p w:rsidR="00D867A8" w:rsidRPr="000B6BCB" w:rsidRDefault="00D867A8" w:rsidP="004C0A9D">
            <w:pPr>
              <w:jc w:val="both"/>
              <w:rPr>
                <w:sz w:val="24"/>
                <w:szCs w:val="24"/>
              </w:rPr>
            </w:pPr>
            <w:r w:rsidRPr="000B6BCB">
              <w:rPr>
                <w:sz w:val="24"/>
                <w:szCs w:val="24"/>
              </w:rPr>
              <w:t>40</w:t>
            </w:r>
          </w:p>
        </w:tc>
      </w:tr>
      <w:tr w:rsidR="00D867A8" w:rsidRPr="000B6BCB" w:rsidTr="004C0A9D">
        <w:tc>
          <w:tcPr>
            <w:tcW w:w="7043" w:type="dxa"/>
          </w:tcPr>
          <w:p w:rsidR="00D867A8" w:rsidRPr="000B6BCB" w:rsidRDefault="00D867A8" w:rsidP="004C0A9D">
            <w:pPr>
              <w:jc w:val="both"/>
              <w:rPr>
                <w:sz w:val="24"/>
                <w:szCs w:val="24"/>
              </w:rPr>
            </w:pPr>
            <w:r w:rsidRPr="000B6BCB">
              <w:rPr>
                <w:sz w:val="24"/>
                <w:szCs w:val="24"/>
              </w:rPr>
              <w:t>Profile of the institution/company and relevance to the project; professional experience of the staff that will be deployed to this assignment</w:t>
            </w:r>
          </w:p>
        </w:tc>
        <w:tc>
          <w:tcPr>
            <w:tcW w:w="2307" w:type="dxa"/>
          </w:tcPr>
          <w:p w:rsidR="00D867A8" w:rsidRPr="000B6BCB" w:rsidRDefault="00D867A8" w:rsidP="004C0A9D">
            <w:pPr>
              <w:jc w:val="both"/>
              <w:rPr>
                <w:sz w:val="24"/>
                <w:szCs w:val="24"/>
              </w:rPr>
            </w:pPr>
            <w:r w:rsidRPr="000B6BCB">
              <w:rPr>
                <w:sz w:val="24"/>
                <w:szCs w:val="24"/>
              </w:rPr>
              <w:t>40</w:t>
            </w:r>
          </w:p>
        </w:tc>
      </w:tr>
      <w:tr w:rsidR="00D867A8" w:rsidRPr="000B6BCB" w:rsidTr="004C0A9D">
        <w:tc>
          <w:tcPr>
            <w:tcW w:w="7043" w:type="dxa"/>
          </w:tcPr>
          <w:p w:rsidR="00D867A8" w:rsidRPr="000B6BCB" w:rsidRDefault="00D867A8" w:rsidP="004C0A9D">
            <w:pPr>
              <w:jc w:val="both"/>
              <w:rPr>
                <w:sz w:val="24"/>
                <w:szCs w:val="24"/>
              </w:rPr>
            </w:pPr>
            <w:r w:rsidRPr="000B6BCB">
              <w:rPr>
                <w:sz w:val="24"/>
                <w:szCs w:val="24"/>
              </w:rPr>
              <w:t>Demonstrated understanding of social media and experience in content and posting targeting young people</w:t>
            </w:r>
          </w:p>
        </w:tc>
        <w:tc>
          <w:tcPr>
            <w:tcW w:w="2307" w:type="dxa"/>
          </w:tcPr>
          <w:p w:rsidR="00D867A8" w:rsidRPr="000B6BCB" w:rsidRDefault="00D867A8" w:rsidP="004C0A9D">
            <w:pPr>
              <w:jc w:val="both"/>
              <w:rPr>
                <w:sz w:val="24"/>
                <w:szCs w:val="24"/>
              </w:rPr>
            </w:pPr>
            <w:r w:rsidRPr="000B6BCB">
              <w:rPr>
                <w:sz w:val="24"/>
                <w:szCs w:val="24"/>
              </w:rPr>
              <w:t>20</w:t>
            </w:r>
          </w:p>
        </w:tc>
      </w:tr>
    </w:tbl>
    <w:p w:rsidR="00D867A8" w:rsidRPr="000B6BCB" w:rsidRDefault="00D867A8" w:rsidP="00D867A8">
      <w:pPr>
        <w:spacing w:line="276" w:lineRule="auto"/>
        <w:jc w:val="both"/>
        <w:rPr>
          <w:b/>
          <w:sz w:val="24"/>
          <w:szCs w:val="24"/>
        </w:rPr>
      </w:pPr>
    </w:p>
    <w:p w:rsidR="00D867A8" w:rsidRPr="000B6BCB" w:rsidRDefault="00D867A8" w:rsidP="00D867A8">
      <w:pPr>
        <w:spacing w:line="276" w:lineRule="auto"/>
        <w:jc w:val="both"/>
        <w:rPr>
          <w:b/>
          <w:sz w:val="24"/>
          <w:szCs w:val="24"/>
        </w:rPr>
      </w:pPr>
      <w:r w:rsidRPr="000B6BCB">
        <w:rPr>
          <w:b/>
          <w:sz w:val="24"/>
          <w:szCs w:val="24"/>
        </w:rPr>
        <w:t>Cost of technical assistance and payment modalities</w:t>
      </w:r>
    </w:p>
    <w:p w:rsidR="00D867A8" w:rsidRPr="000B6BCB" w:rsidRDefault="00D867A8" w:rsidP="00D867A8">
      <w:pPr>
        <w:spacing w:after="200" w:line="276" w:lineRule="auto"/>
        <w:jc w:val="both"/>
        <w:rPr>
          <w:sz w:val="24"/>
          <w:szCs w:val="24"/>
        </w:rPr>
      </w:pPr>
      <w:r w:rsidRPr="000B6BCB">
        <w:rPr>
          <w:sz w:val="24"/>
          <w:szCs w:val="24"/>
        </w:rPr>
        <w:t xml:space="preserve">A work plan with detailed and </w:t>
      </w:r>
      <w:proofErr w:type="spellStart"/>
      <w:r w:rsidRPr="000B6BCB">
        <w:rPr>
          <w:sz w:val="24"/>
          <w:szCs w:val="24"/>
        </w:rPr>
        <w:t>itemised</w:t>
      </w:r>
      <w:proofErr w:type="spellEnd"/>
      <w:r w:rsidRPr="000B6BCB">
        <w:rPr>
          <w:sz w:val="24"/>
          <w:szCs w:val="24"/>
        </w:rPr>
        <w:t xml:space="preserve"> budget should form part of the proposal. Proposals submitted without a detailed budget will not be considered.</w:t>
      </w:r>
    </w:p>
    <w:p w:rsidR="00D867A8" w:rsidRPr="000B6BCB" w:rsidRDefault="00D867A8" w:rsidP="00D867A8">
      <w:pPr>
        <w:spacing w:after="200" w:line="276" w:lineRule="auto"/>
        <w:jc w:val="both"/>
        <w:rPr>
          <w:sz w:val="24"/>
          <w:szCs w:val="24"/>
        </w:rPr>
      </w:pPr>
      <w:r>
        <w:rPr>
          <w:sz w:val="24"/>
          <w:szCs w:val="24"/>
        </w:rPr>
        <w:t xml:space="preserve">The </w:t>
      </w:r>
      <w:r w:rsidRPr="000B6BCB">
        <w:rPr>
          <w:sz w:val="24"/>
          <w:szCs w:val="24"/>
        </w:rPr>
        <w:t>most competitive proposal</w:t>
      </w:r>
      <w:r>
        <w:rPr>
          <w:sz w:val="24"/>
          <w:szCs w:val="24"/>
        </w:rPr>
        <w:t xml:space="preserve"> and technical expertise</w:t>
      </w:r>
      <w:r w:rsidRPr="000B6BCB">
        <w:rPr>
          <w:sz w:val="24"/>
          <w:szCs w:val="24"/>
        </w:rPr>
        <w:t xml:space="preserve"> which will be satisfying the requirements of UNFPA will be selected and awarded the contract. The proposal evaluation and the contract award will be undertaken according to UNFPA regulations. </w:t>
      </w:r>
    </w:p>
    <w:p w:rsidR="00D867A8" w:rsidRPr="000B6BCB" w:rsidRDefault="00D867A8" w:rsidP="00D867A8">
      <w:pPr>
        <w:spacing w:after="200" w:line="276" w:lineRule="auto"/>
        <w:jc w:val="both"/>
        <w:rPr>
          <w:sz w:val="24"/>
          <w:szCs w:val="24"/>
        </w:rPr>
      </w:pPr>
      <w:r w:rsidRPr="000B6BCB">
        <w:rPr>
          <w:sz w:val="24"/>
          <w:szCs w:val="24"/>
        </w:rPr>
        <w:t xml:space="preserve">Payment for services rendered shall be in tranches agreed upon between UNFPA and the successful service provider. These will be affected to pre-determined milestones and systematic submissions of </w:t>
      </w:r>
      <w:r w:rsidRPr="000B6BCB">
        <w:rPr>
          <w:b/>
          <w:sz w:val="24"/>
          <w:szCs w:val="24"/>
        </w:rPr>
        <w:t xml:space="preserve">accepted </w:t>
      </w:r>
      <w:r w:rsidRPr="000B6BCB">
        <w:rPr>
          <w:sz w:val="24"/>
          <w:szCs w:val="24"/>
        </w:rPr>
        <w:t xml:space="preserve">deliverables within timelines agreed on between UNFPA and the service provider. </w:t>
      </w:r>
    </w:p>
    <w:p w:rsidR="00D867A8" w:rsidRPr="000B6BCB" w:rsidRDefault="00D867A8" w:rsidP="00D867A8">
      <w:pPr>
        <w:spacing w:line="276" w:lineRule="auto"/>
        <w:jc w:val="both"/>
        <w:rPr>
          <w:b/>
          <w:sz w:val="24"/>
          <w:szCs w:val="24"/>
        </w:rPr>
      </w:pPr>
      <w:r w:rsidRPr="000B6BCB">
        <w:rPr>
          <w:b/>
          <w:sz w:val="24"/>
          <w:szCs w:val="24"/>
        </w:rPr>
        <w:lastRenderedPageBreak/>
        <w:t xml:space="preserve">Proposal requirements </w:t>
      </w:r>
    </w:p>
    <w:p w:rsidR="00D867A8" w:rsidRPr="000B6BCB" w:rsidRDefault="00D867A8" w:rsidP="00D867A8">
      <w:pPr>
        <w:spacing w:after="200" w:line="276" w:lineRule="auto"/>
        <w:jc w:val="both"/>
        <w:rPr>
          <w:sz w:val="24"/>
          <w:szCs w:val="24"/>
        </w:rPr>
      </w:pPr>
      <w:r w:rsidRPr="000B6BCB">
        <w:rPr>
          <w:sz w:val="24"/>
          <w:szCs w:val="24"/>
        </w:rPr>
        <w:t xml:space="preserve">Interested services providers are invited to submit proposals to provide the above mentioned services. The proposal should focus on showcasing the organizations ability to provide the services outlined in the Scope of Work. </w:t>
      </w:r>
    </w:p>
    <w:p w:rsidR="00D867A8" w:rsidRPr="000B6BCB" w:rsidRDefault="00D867A8" w:rsidP="00D867A8">
      <w:pPr>
        <w:numPr>
          <w:ilvl w:val="0"/>
          <w:numId w:val="29"/>
        </w:numPr>
        <w:spacing w:line="276" w:lineRule="auto"/>
        <w:contextualSpacing/>
        <w:jc w:val="both"/>
        <w:rPr>
          <w:sz w:val="24"/>
          <w:szCs w:val="24"/>
        </w:rPr>
      </w:pPr>
      <w:r w:rsidRPr="000B6BCB">
        <w:rPr>
          <w:sz w:val="24"/>
          <w:szCs w:val="24"/>
        </w:rPr>
        <w:t>Cover letter</w:t>
      </w:r>
    </w:p>
    <w:p w:rsidR="00D867A8" w:rsidRPr="000B6BCB" w:rsidRDefault="00D867A8" w:rsidP="00D867A8">
      <w:pPr>
        <w:numPr>
          <w:ilvl w:val="0"/>
          <w:numId w:val="29"/>
        </w:numPr>
        <w:spacing w:line="276" w:lineRule="auto"/>
        <w:contextualSpacing/>
        <w:jc w:val="both"/>
        <w:rPr>
          <w:sz w:val="24"/>
          <w:szCs w:val="24"/>
        </w:rPr>
      </w:pPr>
      <w:r w:rsidRPr="000B6BCB">
        <w:rPr>
          <w:sz w:val="24"/>
          <w:szCs w:val="24"/>
        </w:rPr>
        <w:t>A proposal indicating a description of the proposed approach to the scope of work, work plan with timelines and detailed budget (inclusive of VAT)</w:t>
      </w:r>
    </w:p>
    <w:p w:rsidR="00D867A8" w:rsidRPr="000B6BCB" w:rsidRDefault="00D867A8" w:rsidP="00D867A8">
      <w:pPr>
        <w:numPr>
          <w:ilvl w:val="0"/>
          <w:numId w:val="29"/>
        </w:numPr>
        <w:spacing w:line="276" w:lineRule="auto"/>
        <w:contextualSpacing/>
        <w:jc w:val="both"/>
        <w:rPr>
          <w:sz w:val="24"/>
          <w:szCs w:val="24"/>
        </w:rPr>
      </w:pPr>
      <w:r w:rsidRPr="000B6BCB">
        <w:rPr>
          <w:sz w:val="24"/>
          <w:szCs w:val="24"/>
        </w:rPr>
        <w:t xml:space="preserve">Sample(s) of recent written work of a similar assignment. </w:t>
      </w:r>
    </w:p>
    <w:p w:rsidR="00D867A8" w:rsidRDefault="00D867A8" w:rsidP="00D867A8">
      <w:pPr>
        <w:pStyle w:val="ListParagraph"/>
        <w:numPr>
          <w:ilvl w:val="0"/>
          <w:numId w:val="29"/>
        </w:numPr>
        <w:overflowPunct/>
        <w:autoSpaceDE/>
        <w:autoSpaceDN/>
        <w:adjustRightInd/>
        <w:spacing w:after="160" w:line="259" w:lineRule="auto"/>
        <w:contextualSpacing/>
        <w:textAlignment w:val="auto"/>
        <w:rPr>
          <w:sz w:val="24"/>
          <w:szCs w:val="24"/>
        </w:rPr>
      </w:pPr>
      <w:r w:rsidRPr="000B6BCB">
        <w:rPr>
          <w:sz w:val="24"/>
          <w:szCs w:val="24"/>
        </w:rPr>
        <w:t>Detailed CVs indicating qualifications and relevant experience</w:t>
      </w:r>
    </w:p>
    <w:p w:rsidR="00D867A8" w:rsidRPr="0011697B" w:rsidRDefault="00D867A8" w:rsidP="00D867A8">
      <w:pPr>
        <w:ind w:left="360"/>
        <w:rPr>
          <w:sz w:val="24"/>
          <w:szCs w:val="24"/>
        </w:rPr>
      </w:pPr>
    </w:p>
    <w:p w:rsidR="00D867A8" w:rsidRDefault="00D867A8" w:rsidP="00D867A8">
      <w:pPr>
        <w:pStyle w:val="ListParagraph"/>
        <w:rPr>
          <w:sz w:val="24"/>
          <w:szCs w:val="24"/>
        </w:rPr>
      </w:pPr>
    </w:p>
    <w:p w:rsidR="00D867A8" w:rsidRPr="000275EF" w:rsidRDefault="00D867A8" w:rsidP="00CC3536">
      <w:pPr>
        <w:jc w:val="both"/>
        <w:rPr>
          <w:rFonts w:ascii="Calibri" w:hAnsi="Calibri" w:cs="Calibri"/>
          <w:b/>
          <w:sz w:val="22"/>
          <w:szCs w:val="22"/>
          <w:highlight w:val="cyan"/>
        </w:rPr>
      </w:pPr>
    </w:p>
    <w:p w:rsidR="00000C07" w:rsidRPr="000275EF" w:rsidRDefault="00000C07" w:rsidP="00CC3536">
      <w:pPr>
        <w:jc w:val="both"/>
        <w:rPr>
          <w:rFonts w:ascii="Calibri" w:hAnsi="Calibri" w:cs="Calibri"/>
          <w:sz w:val="22"/>
          <w:szCs w:val="22"/>
          <w:highlight w:val="cyan"/>
        </w:rPr>
      </w:pPr>
    </w:p>
    <w:p w:rsidR="00782483" w:rsidRPr="007A1A67" w:rsidRDefault="004429CC" w:rsidP="007A1A67">
      <w:pPr>
        <w:pStyle w:val="ListParagraph"/>
        <w:numPr>
          <w:ilvl w:val="0"/>
          <w:numId w:val="27"/>
        </w:numPr>
        <w:jc w:val="both"/>
        <w:rPr>
          <w:rFonts w:ascii="Calibri" w:hAnsi="Calibri" w:cs="Calibri"/>
          <w:b/>
          <w:szCs w:val="22"/>
        </w:rPr>
      </w:pPr>
      <w:r>
        <w:rPr>
          <w:rFonts w:ascii="Calibri" w:hAnsi="Calibri" w:cs="Calibri"/>
          <w:szCs w:val="22"/>
        </w:rPr>
        <w:br w:type="page"/>
      </w:r>
      <w:r w:rsidR="00782483" w:rsidRPr="007A1A67">
        <w:rPr>
          <w:rFonts w:ascii="Calibri" w:hAnsi="Calibri" w:cs="Calibri"/>
          <w:b/>
          <w:szCs w:val="22"/>
        </w:rPr>
        <w:lastRenderedPageBreak/>
        <w:t xml:space="preserve">Questions </w:t>
      </w:r>
    </w:p>
    <w:p w:rsidR="00112861" w:rsidRPr="007162E2" w:rsidRDefault="00112861" w:rsidP="00112861">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Pr>
          <w:rFonts w:ascii="Calibri" w:hAnsi="Calibri" w:cs="Calibri"/>
          <w:sz w:val="22"/>
          <w:szCs w:val="22"/>
        </w:rPr>
        <w:t>Questions or requests for further clarifications should be submitted in writing to the contact person below:</w:t>
      </w:r>
    </w:p>
    <w:p w:rsidR="00782483" w:rsidRDefault="00782483"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u w:val="single"/>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430"/>
      </w:tblGrid>
      <w:tr w:rsidR="003A1F0A" w:rsidRPr="003A1F0A" w:rsidTr="00047C0C">
        <w:trPr>
          <w:jc w:val="center"/>
        </w:trPr>
        <w:tc>
          <w:tcPr>
            <w:tcW w:w="3510" w:type="dxa"/>
            <w:shd w:val="clear" w:color="auto" w:fill="auto"/>
            <w:vAlign w:val="center"/>
          </w:tcPr>
          <w:p w:rsidR="00782483" w:rsidRPr="003A1F0A" w:rsidRDefault="00803F64"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Name of contact p</w:t>
            </w:r>
            <w:r w:rsidR="00782483" w:rsidRPr="003A1F0A">
              <w:rPr>
                <w:rFonts w:ascii="Calibri" w:eastAsia="Calibri" w:hAnsi="Calibri" w:cs="Calibri"/>
                <w:sz w:val="22"/>
                <w:szCs w:val="22"/>
              </w:rPr>
              <w:t xml:space="preserve">erson </w:t>
            </w:r>
            <w:r w:rsidR="0062383F">
              <w:rPr>
                <w:rFonts w:ascii="Calibri" w:eastAsia="Calibri" w:hAnsi="Calibri" w:cs="Calibri"/>
                <w:sz w:val="22"/>
                <w:szCs w:val="22"/>
              </w:rPr>
              <w:t>at</w:t>
            </w:r>
            <w:r w:rsidR="00782483" w:rsidRPr="003A1F0A">
              <w:rPr>
                <w:rFonts w:ascii="Calibri" w:eastAsia="Calibri" w:hAnsi="Calibri" w:cs="Calibri"/>
                <w:sz w:val="22"/>
                <w:szCs w:val="22"/>
              </w:rPr>
              <w:t xml:space="preserve"> UNFPA:</w:t>
            </w:r>
          </w:p>
        </w:tc>
        <w:tc>
          <w:tcPr>
            <w:tcW w:w="5430" w:type="dxa"/>
            <w:shd w:val="clear" w:color="auto" w:fill="auto"/>
            <w:vAlign w:val="center"/>
          </w:tcPr>
          <w:p w:rsidR="00782483" w:rsidRPr="00D867A8" w:rsidRDefault="00427F80"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proofErr w:type="spellStart"/>
            <w:r w:rsidRPr="00D867A8">
              <w:rPr>
                <w:rFonts w:ascii="Calibri" w:eastAsia="Calibri" w:hAnsi="Calibri" w:cs="Calibri"/>
                <w:i/>
                <w:sz w:val="22"/>
                <w:szCs w:val="22"/>
              </w:rPr>
              <w:t>Tsepiso</w:t>
            </w:r>
            <w:proofErr w:type="spellEnd"/>
            <w:r w:rsidRPr="00D867A8">
              <w:rPr>
                <w:rFonts w:ascii="Calibri" w:eastAsia="Calibri" w:hAnsi="Calibri" w:cs="Calibri"/>
                <w:i/>
                <w:sz w:val="22"/>
                <w:szCs w:val="22"/>
              </w:rPr>
              <w:t xml:space="preserve"> </w:t>
            </w:r>
            <w:proofErr w:type="spellStart"/>
            <w:r w:rsidRPr="00D867A8">
              <w:rPr>
                <w:rFonts w:ascii="Calibri" w:eastAsia="Calibri" w:hAnsi="Calibri" w:cs="Calibri"/>
                <w:i/>
                <w:sz w:val="22"/>
                <w:szCs w:val="22"/>
              </w:rPr>
              <w:t>Rafoneke</w:t>
            </w:r>
            <w:proofErr w:type="spellEnd"/>
          </w:p>
        </w:tc>
      </w:tr>
      <w:tr w:rsidR="003A1F0A" w:rsidRPr="003A1F0A" w:rsidTr="00047C0C">
        <w:trPr>
          <w:jc w:val="center"/>
        </w:trPr>
        <w:tc>
          <w:tcPr>
            <w:tcW w:w="3510" w:type="dxa"/>
            <w:shd w:val="clear" w:color="auto" w:fill="auto"/>
            <w:vAlign w:val="center"/>
          </w:tcPr>
          <w:p w:rsidR="00782483" w:rsidRPr="003A1F0A" w:rsidRDefault="00782483"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Tel Nº:</w:t>
            </w:r>
          </w:p>
        </w:tc>
        <w:tc>
          <w:tcPr>
            <w:tcW w:w="5430" w:type="dxa"/>
            <w:shd w:val="clear" w:color="auto" w:fill="auto"/>
            <w:vAlign w:val="center"/>
          </w:tcPr>
          <w:p w:rsidR="00782483" w:rsidRPr="00D867A8" w:rsidRDefault="00427F80"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D867A8">
              <w:rPr>
                <w:rFonts w:ascii="Calibri" w:eastAsia="Calibri" w:hAnsi="Calibri" w:cs="Calibri"/>
                <w:i/>
                <w:sz w:val="22"/>
                <w:szCs w:val="22"/>
              </w:rPr>
              <w:t>+27 11 603 5056</w:t>
            </w:r>
          </w:p>
        </w:tc>
      </w:tr>
      <w:tr w:rsidR="003A1F0A" w:rsidRPr="003A1F0A" w:rsidTr="00047C0C">
        <w:trPr>
          <w:jc w:val="center"/>
        </w:trPr>
        <w:tc>
          <w:tcPr>
            <w:tcW w:w="3510" w:type="dxa"/>
            <w:shd w:val="clear" w:color="auto" w:fill="auto"/>
            <w:vAlign w:val="center"/>
          </w:tcPr>
          <w:p w:rsidR="00782483" w:rsidRPr="003A1F0A" w:rsidRDefault="00782483" w:rsidP="0062383F">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 xml:space="preserve">Email address of </w:t>
            </w:r>
            <w:r w:rsidR="0062383F">
              <w:rPr>
                <w:rFonts w:ascii="Calibri" w:eastAsia="Calibri" w:hAnsi="Calibri" w:cs="Calibri"/>
                <w:sz w:val="22"/>
                <w:szCs w:val="22"/>
              </w:rPr>
              <w:t>c</w:t>
            </w:r>
            <w:r w:rsidRPr="003A1F0A">
              <w:rPr>
                <w:rFonts w:ascii="Calibri" w:eastAsia="Calibri" w:hAnsi="Calibri" w:cs="Calibri"/>
                <w:sz w:val="22"/>
                <w:szCs w:val="22"/>
              </w:rPr>
              <w:t xml:space="preserve">ontact </w:t>
            </w:r>
            <w:r w:rsidR="0062383F">
              <w:rPr>
                <w:rFonts w:ascii="Calibri" w:eastAsia="Calibri" w:hAnsi="Calibri" w:cs="Calibri"/>
                <w:sz w:val="22"/>
                <w:szCs w:val="22"/>
              </w:rPr>
              <w:t>p</w:t>
            </w:r>
            <w:r w:rsidRPr="003A1F0A">
              <w:rPr>
                <w:rFonts w:ascii="Calibri" w:eastAsia="Calibri" w:hAnsi="Calibri" w:cs="Calibri"/>
                <w:sz w:val="22"/>
                <w:szCs w:val="22"/>
              </w:rPr>
              <w:t>erson:</w:t>
            </w:r>
          </w:p>
        </w:tc>
        <w:tc>
          <w:tcPr>
            <w:tcW w:w="5430" w:type="dxa"/>
            <w:shd w:val="clear" w:color="auto" w:fill="auto"/>
            <w:vAlign w:val="center"/>
          </w:tcPr>
          <w:p w:rsidR="00782483" w:rsidRPr="00D867A8" w:rsidRDefault="00427F80"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proofErr w:type="spellStart"/>
            <w:r w:rsidRPr="00D867A8">
              <w:rPr>
                <w:rFonts w:ascii="Calibri" w:eastAsia="Calibri" w:hAnsi="Calibri" w:cs="Calibri"/>
                <w:i/>
                <w:sz w:val="22"/>
                <w:szCs w:val="22"/>
              </w:rPr>
              <w:t>Tsepiso</w:t>
            </w:r>
            <w:proofErr w:type="spellEnd"/>
            <w:r w:rsidRPr="00D867A8">
              <w:rPr>
                <w:rFonts w:ascii="Calibri" w:eastAsia="Calibri" w:hAnsi="Calibri" w:cs="Calibri"/>
                <w:i/>
                <w:sz w:val="22"/>
                <w:szCs w:val="22"/>
              </w:rPr>
              <w:t xml:space="preserve"> </w:t>
            </w:r>
            <w:proofErr w:type="spellStart"/>
            <w:r w:rsidRPr="00D867A8">
              <w:rPr>
                <w:rFonts w:ascii="Calibri" w:eastAsia="Calibri" w:hAnsi="Calibri" w:cs="Calibri"/>
                <w:i/>
                <w:sz w:val="22"/>
                <w:szCs w:val="22"/>
              </w:rPr>
              <w:t>Rafoneke</w:t>
            </w:r>
            <w:proofErr w:type="spellEnd"/>
          </w:p>
        </w:tc>
      </w:tr>
    </w:tbl>
    <w:p w:rsidR="00782483" w:rsidRDefault="00782483" w:rsidP="00CC3536">
      <w:pPr>
        <w:tabs>
          <w:tab w:val="left" w:pos="6630"/>
          <w:tab w:val="left" w:pos="9120"/>
        </w:tabs>
        <w:jc w:val="both"/>
        <w:rPr>
          <w:rFonts w:ascii="Calibri" w:eastAsia="Times" w:hAnsi="Calibri"/>
          <w:sz w:val="22"/>
          <w:szCs w:val="22"/>
        </w:rPr>
      </w:pPr>
    </w:p>
    <w:p w:rsidR="00F76AC0" w:rsidRDefault="00F76AC0" w:rsidP="00F76AC0">
      <w:pPr>
        <w:tabs>
          <w:tab w:val="left" w:pos="6630"/>
          <w:tab w:val="left" w:pos="9120"/>
        </w:tabs>
        <w:jc w:val="both"/>
        <w:rPr>
          <w:rFonts w:ascii="Calibri" w:eastAsia="Times" w:hAnsi="Calibri"/>
          <w:sz w:val="22"/>
          <w:szCs w:val="22"/>
        </w:rPr>
      </w:pPr>
      <w:r>
        <w:rPr>
          <w:rFonts w:ascii="Calibri" w:eastAsia="Times" w:hAnsi="Calibri"/>
          <w:sz w:val="22"/>
          <w:szCs w:val="22"/>
        </w:rPr>
        <w:t>The deadline for submission of questions is</w:t>
      </w:r>
      <w:r w:rsidR="00427F80">
        <w:rPr>
          <w:rFonts w:ascii="Calibri" w:eastAsia="Times" w:hAnsi="Calibri"/>
          <w:sz w:val="22"/>
          <w:szCs w:val="22"/>
        </w:rPr>
        <w:t xml:space="preserve"> 14 January 2021</w:t>
      </w:r>
      <w:r>
        <w:rPr>
          <w:rFonts w:ascii="Calibri" w:eastAsia="Times" w:hAnsi="Calibri"/>
          <w:sz w:val="22"/>
          <w:szCs w:val="22"/>
        </w:rPr>
        <w:t xml:space="preserve">. Questions will be answered in writing </w:t>
      </w:r>
      <w:r w:rsidR="008E4451">
        <w:rPr>
          <w:rFonts w:ascii="Calibri" w:eastAsia="Times" w:hAnsi="Calibri"/>
          <w:sz w:val="22"/>
          <w:szCs w:val="22"/>
        </w:rPr>
        <w:t xml:space="preserve">and shared will parties </w:t>
      </w:r>
      <w:r>
        <w:rPr>
          <w:rFonts w:ascii="Calibri" w:eastAsia="Times" w:hAnsi="Calibri"/>
          <w:sz w:val="22"/>
          <w:szCs w:val="22"/>
        </w:rPr>
        <w:t xml:space="preserve">as soon as possible after </w:t>
      </w:r>
      <w:r w:rsidR="00374343">
        <w:rPr>
          <w:rFonts w:ascii="Calibri" w:eastAsia="Times" w:hAnsi="Calibri"/>
          <w:sz w:val="22"/>
          <w:szCs w:val="22"/>
        </w:rPr>
        <w:t>this deadline</w:t>
      </w:r>
      <w:r>
        <w:rPr>
          <w:rFonts w:ascii="Calibri" w:eastAsia="Times" w:hAnsi="Calibri"/>
          <w:sz w:val="22"/>
          <w:szCs w:val="22"/>
        </w:rPr>
        <w:t>.</w:t>
      </w:r>
    </w:p>
    <w:p w:rsidR="00F76AC0" w:rsidRPr="003A1F0A" w:rsidRDefault="00F76AC0" w:rsidP="00CC3536">
      <w:pPr>
        <w:tabs>
          <w:tab w:val="left" w:pos="6630"/>
          <w:tab w:val="left" w:pos="9120"/>
        </w:tabs>
        <w:jc w:val="both"/>
        <w:rPr>
          <w:rFonts w:ascii="Calibri" w:eastAsia="Times" w:hAnsi="Calibri"/>
          <w:sz w:val="22"/>
          <w:szCs w:val="22"/>
        </w:rPr>
      </w:pPr>
    </w:p>
    <w:p w:rsidR="00000C07" w:rsidRPr="007A1A67" w:rsidRDefault="00000C07"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Content of </w:t>
      </w:r>
      <w:r w:rsidR="00A910EA" w:rsidRPr="007A1A67">
        <w:rPr>
          <w:rFonts w:ascii="Calibri" w:hAnsi="Calibri" w:cs="Calibri"/>
          <w:b/>
          <w:szCs w:val="22"/>
        </w:rPr>
        <w:t>quotations</w:t>
      </w:r>
    </w:p>
    <w:p w:rsidR="00F76AC0" w:rsidRPr="003A1F0A" w:rsidRDefault="00F76AC0" w:rsidP="00CC3536">
      <w:pPr>
        <w:tabs>
          <w:tab w:val="left" w:pos="6630"/>
          <w:tab w:val="left" w:pos="9120"/>
        </w:tabs>
        <w:jc w:val="both"/>
        <w:rPr>
          <w:rFonts w:ascii="Calibri" w:eastAsia="Times" w:hAnsi="Calibri"/>
          <w:sz w:val="22"/>
          <w:szCs w:val="22"/>
        </w:rPr>
      </w:pPr>
      <w:r>
        <w:rPr>
          <w:rFonts w:ascii="Calibri" w:eastAsia="Times" w:hAnsi="Calibri"/>
          <w:sz w:val="22"/>
          <w:szCs w:val="22"/>
        </w:rPr>
        <w:t>Quotations sh</w:t>
      </w:r>
      <w:r w:rsidR="00FE36A8">
        <w:rPr>
          <w:rFonts w:ascii="Calibri" w:eastAsia="Times" w:hAnsi="Calibri"/>
          <w:sz w:val="22"/>
          <w:szCs w:val="22"/>
        </w:rPr>
        <w:t>ould be submitted in a single e</w:t>
      </w:r>
      <w:r>
        <w:rPr>
          <w:rFonts w:ascii="Calibri" w:eastAsia="Times" w:hAnsi="Calibri"/>
          <w:sz w:val="22"/>
          <w:szCs w:val="22"/>
        </w:rPr>
        <w:t>mail whenever</w:t>
      </w:r>
      <w:r w:rsidR="00533B21">
        <w:rPr>
          <w:rFonts w:ascii="Calibri" w:eastAsia="Times" w:hAnsi="Calibri"/>
          <w:sz w:val="22"/>
          <w:szCs w:val="22"/>
        </w:rPr>
        <w:t xml:space="preserve"> possible, depending on file size</w:t>
      </w:r>
      <w:r>
        <w:rPr>
          <w:rFonts w:ascii="Calibri" w:eastAsia="Times" w:hAnsi="Calibri"/>
          <w:sz w:val="22"/>
          <w:szCs w:val="22"/>
        </w:rPr>
        <w:t>. Quotations must contain:</w:t>
      </w:r>
    </w:p>
    <w:p w:rsidR="00CC3536" w:rsidRPr="003A1F0A" w:rsidRDefault="00CC3536" w:rsidP="00CC3536">
      <w:pPr>
        <w:tabs>
          <w:tab w:val="left" w:pos="6630"/>
          <w:tab w:val="left" w:pos="9120"/>
        </w:tabs>
        <w:jc w:val="both"/>
        <w:rPr>
          <w:rFonts w:ascii="Calibri" w:eastAsia="Times" w:hAnsi="Calibri"/>
          <w:sz w:val="22"/>
          <w:szCs w:val="22"/>
        </w:rPr>
      </w:pPr>
    </w:p>
    <w:p w:rsidR="002C1E94" w:rsidRPr="003A1F0A" w:rsidRDefault="002C1E94" w:rsidP="00CC3536">
      <w:pPr>
        <w:pStyle w:val="Caption"/>
        <w:numPr>
          <w:ilvl w:val="0"/>
          <w:numId w:val="21"/>
        </w:numPr>
        <w:jc w:val="both"/>
        <w:rPr>
          <w:rFonts w:ascii="Calibri" w:hAnsi="Calibri" w:cs="Calibri"/>
          <w:b w:val="0"/>
          <w:sz w:val="22"/>
          <w:szCs w:val="22"/>
        </w:rPr>
      </w:pPr>
      <w:r w:rsidRPr="003A1F0A">
        <w:rPr>
          <w:rFonts w:ascii="Calibri" w:hAnsi="Calibri" w:cs="Calibri"/>
          <w:b w:val="0"/>
          <w:sz w:val="22"/>
          <w:szCs w:val="22"/>
        </w:rPr>
        <w:t>Technical proposal</w:t>
      </w:r>
      <w:r w:rsidR="00A910EA">
        <w:rPr>
          <w:rFonts w:ascii="Calibri" w:hAnsi="Calibri" w:cs="Calibri"/>
          <w:b w:val="0"/>
          <w:sz w:val="22"/>
          <w:szCs w:val="22"/>
        </w:rPr>
        <w:t>,</w:t>
      </w:r>
      <w:r w:rsidR="00A35F7A">
        <w:rPr>
          <w:rFonts w:ascii="Calibri" w:hAnsi="Calibri" w:cs="Calibri"/>
          <w:b w:val="0"/>
          <w:sz w:val="22"/>
          <w:szCs w:val="22"/>
        </w:rPr>
        <w:t xml:space="preserve"> in response to the requirements outlined in the </w:t>
      </w:r>
      <w:r w:rsidR="00533B21">
        <w:rPr>
          <w:rFonts w:ascii="Calibri" w:hAnsi="Calibri" w:cs="Calibri"/>
          <w:b w:val="0"/>
          <w:sz w:val="22"/>
          <w:szCs w:val="22"/>
        </w:rPr>
        <w:t>service requirements</w:t>
      </w:r>
      <w:r w:rsidR="00681659">
        <w:rPr>
          <w:rFonts w:ascii="Calibri" w:hAnsi="Calibri" w:cs="Calibri"/>
          <w:b w:val="0"/>
          <w:sz w:val="22"/>
          <w:szCs w:val="22"/>
        </w:rPr>
        <w:t xml:space="preserve"> </w:t>
      </w:r>
      <w:r w:rsidR="00533B21">
        <w:rPr>
          <w:rFonts w:ascii="Calibri" w:hAnsi="Calibri" w:cs="Calibri"/>
          <w:b w:val="0"/>
          <w:sz w:val="22"/>
          <w:szCs w:val="22"/>
        </w:rPr>
        <w:t>/</w:t>
      </w:r>
      <w:r w:rsidR="00681659">
        <w:rPr>
          <w:rFonts w:ascii="Calibri" w:hAnsi="Calibri" w:cs="Calibri"/>
          <w:b w:val="0"/>
          <w:sz w:val="22"/>
          <w:szCs w:val="22"/>
        </w:rPr>
        <w:t xml:space="preserve"> TORs</w:t>
      </w:r>
      <w:r w:rsidR="00CC3536" w:rsidRPr="003A1F0A">
        <w:rPr>
          <w:rFonts w:ascii="Calibri" w:hAnsi="Calibri" w:cs="Calibri"/>
          <w:b w:val="0"/>
          <w:sz w:val="22"/>
          <w:szCs w:val="22"/>
        </w:rPr>
        <w:t>.</w:t>
      </w:r>
    </w:p>
    <w:p w:rsidR="00CC3536" w:rsidRDefault="00A910EA" w:rsidP="00CC3536">
      <w:pPr>
        <w:numPr>
          <w:ilvl w:val="0"/>
          <w:numId w:val="21"/>
        </w:numPr>
        <w:jc w:val="both"/>
        <w:rPr>
          <w:rFonts w:ascii="Calibri" w:hAnsi="Calibri"/>
          <w:sz w:val="22"/>
          <w:szCs w:val="22"/>
        </w:rPr>
      </w:pPr>
      <w:r>
        <w:rPr>
          <w:rFonts w:ascii="Calibri" w:hAnsi="Calibri"/>
          <w:sz w:val="22"/>
          <w:szCs w:val="22"/>
        </w:rPr>
        <w:t>Price</w:t>
      </w:r>
      <w:r w:rsidR="005C5B03">
        <w:rPr>
          <w:rFonts w:ascii="Calibri" w:hAnsi="Calibri"/>
          <w:sz w:val="22"/>
          <w:szCs w:val="22"/>
        </w:rPr>
        <w:t xml:space="preserve"> </w:t>
      </w:r>
      <w:r>
        <w:rPr>
          <w:rFonts w:ascii="Calibri" w:hAnsi="Calibri"/>
          <w:sz w:val="22"/>
          <w:szCs w:val="22"/>
        </w:rPr>
        <w:t>quotation</w:t>
      </w:r>
      <w:r w:rsidR="00A35F7A">
        <w:rPr>
          <w:rFonts w:ascii="Calibri" w:hAnsi="Calibri"/>
          <w:sz w:val="22"/>
          <w:szCs w:val="22"/>
        </w:rPr>
        <w:t>,</w:t>
      </w:r>
      <w:r w:rsidR="005C5B03">
        <w:rPr>
          <w:rFonts w:ascii="Calibri" w:hAnsi="Calibri"/>
          <w:sz w:val="22"/>
          <w:szCs w:val="22"/>
        </w:rPr>
        <w:t xml:space="preserve"> </w:t>
      </w:r>
      <w:r w:rsidR="00A35F7A">
        <w:rPr>
          <w:rFonts w:ascii="Calibri" w:hAnsi="Calibri"/>
          <w:sz w:val="22"/>
          <w:szCs w:val="22"/>
        </w:rPr>
        <w:t xml:space="preserve">to </w:t>
      </w:r>
      <w:r w:rsidR="00CC3536" w:rsidRPr="003A1F0A">
        <w:rPr>
          <w:rFonts w:ascii="Calibri" w:hAnsi="Calibri"/>
          <w:sz w:val="22"/>
          <w:szCs w:val="22"/>
        </w:rPr>
        <w:t xml:space="preserve">be submitted strictly in accordance </w:t>
      </w:r>
      <w:r w:rsidR="00A35F7A">
        <w:rPr>
          <w:rFonts w:ascii="Calibri" w:hAnsi="Calibri"/>
          <w:sz w:val="22"/>
          <w:szCs w:val="22"/>
        </w:rPr>
        <w:t>with</w:t>
      </w:r>
      <w:r w:rsidR="00A35F7A" w:rsidRPr="003A1F0A">
        <w:rPr>
          <w:rFonts w:ascii="Calibri" w:hAnsi="Calibri"/>
          <w:sz w:val="22"/>
          <w:szCs w:val="22"/>
        </w:rPr>
        <w:t xml:space="preserve"> </w:t>
      </w:r>
      <w:r w:rsidR="00CC3536" w:rsidRPr="003A1F0A">
        <w:rPr>
          <w:rFonts w:ascii="Calibri" w:hAnsi="Calibri"/>
          <w:sz w:val="22"/>
          <w:szCs w:val="22"/>
        </w:rPr>
        <w:t xml:space="preserve">the </w:t>
      </w:r>
      <w:r w:rsidR="00DA035F">
        <w:rPr>
          <w:rFonts w:ascii="Calibri" w:hAnsi="Calibri"/>
          <w:sz w:val="22"/>
          <w:szCs w:val="22"/>
        </w:rPr>
        <w:t>p</w:t>
      </w:r>
      <w:r w:rsidR="00A35F7A">
        <w:rPr>
          <w:rFonts w:ascii="Calibri" w:hAnsi="Calibri"/>
          <w:sz w:val="22"/>
          <w:szCs w:val="22"/>
        </w:rPr>
        <w:t xml:space="preserve">rice </w:t>
      </w:r>
      <w:r w:rsidR="00DA035F">
        <w:rPr>
          <w:rFonts w:ascii="Calibri" w:hAnsi="Calibri"/>
          <w:sz w:val="22"/>
          <w:szCs w:val="22"/>
        </w:rPr>
        <w:t>q</w:t>
      </w:r>
      <w:r w:rsidR="00CC3536" w:rsidRPr="003A1F0A">
        <w:rPr>
          <w:rFonts w:ascii="Calibri" w:hAnsi="Calibri"/>
          <w:sz w:val="22"/>
          <w:szCs w:val="22"/>
        </w:rPr>
        <w:t xml:space="preserve">uotation </w:t>
      </w:r>
      <w:r w:rsidR="00DA035F">
        <w:rPr>
          <w:rFonts w:ascii="Calibri" w:hAnsi="Calibri"/>
          <w:sz w:val="22"/>
          <w:szCs w:val="22"/>
        </w:rPr>
        <w:t>f</w:t>
      </w:r>
      <w:r w:rsidR="00CC3536" w:rsidRPr="003A1F0A">
        <w:rPr>
          <w:rFonts w:ascii="Calibri" w:hAnsi="Calibri"/>
          <w:sz w:val="22"/>
          <w:szCs w:val="22"/>
        </w:rPr>
        <w:t>orm</w:t>
      </w:r>
      <w:r w:rsidR="00A35F7A">
        <w:rPr>
          <w:rFonts w:ascii="Calibri" w:hAnsi="Calibri"/>
          <w:sz w:val="22"/>
          <w:szCs w:val="22"/>
        </w:rPr>
        <w:t>.</w:t>
      </w:r>
    </w:p>
    <w:p w:rsidR="00A35F7A" w:rsidRDefault="00A35F7A" w:rsidP="00A35F7A">
      <w:pPr>
        <w:jc w:val="both"/>
        <w:rPr>
          <w:rFonts w:ascii="Calibri" w:hAnsi="Calibri"/>
          <w:sz w:val="22"/>
          <w:szCs w:val="22"/>
        </w:rPr>
      </w:pPr>
    </w:p>
    <w:p w:rsidR="00A35F7A" w:rsidRPr="003A1F0A" w:rsidRDefault="00A35F7A" w:rsidP="00A35F7A">
      <w:pPr>
        <w:jc w:val="both"/>
        <w:rPr>
          <w:rFonts w:ascii="Calibri" w:hAnsi="Calibri"/>
          <w:sz w:val="22"/>
          <w:szCs w:val="22"/>
        </w:rPr>
      </w:pPr>
      <w:r>
        <w:rPr>
          <w:rFonts w:ascii="Calibri" w:hAnsi="Calibri"/>
          <w:sz w:val="22"/>
          <w:szCs w:val="22"/>
        </w:rPr>
        <w:t xml:space="preserve">Both </w:t>
      </w:r>
      <w:r w:rsidR="00A910EA">
        <w:rPr>
          <w:rFonts w:ascii="Calibri" w:hAnsi="Calibri"/>
          <w:sz w:val="22"/>
          <w:szCs w:val="22"/>
        </w:rPr>
        <w:t xml:space="preserve">parts of the quotation </w:t>
      </w:r>
      <w:r>
        <w:rPr>
          <w:rFonts w:ascii="Calibri" w:hAnsi="Calibri"/>
          <w:sz w:val="22"/>
          <w:szCs w:val="22"/>
        </w:rPr>
        <w:t>must be signed by the</w:t>
      </w:r>
      <w:r w:rsidR="00374343">
        <w:rPr>
          <w:rFonts w:ascii="Calibri" w:hAnsi="Calibri"/>
          <w:sz w:val="22"/>
          <w:szCs w:val="22"/>
        </w:rPr>
        <w:t xml:space="preserve"> bidding</w:t>
      </w:r>
      <w:r>
        <w:rPr>
          <w:rFonts w:ascii="Calibri" w:hAnsi="Calibri"/>
          <w:sz w:val="22"/>
          <w:szCs w:val="22"/>
        </w:rPr>
        <w:t xml:space="preserve"> company’s relevant authority and submitted in PDF format.</w:t>
      </w:r>
    </w:p>
    <w:p w:rsidR="002C1E94" w:rsidRDefault="002C1E94" w:rsidP="00222A0C">
      <w:pPr>
        <w:tabs>
          <w:tab w:val="left" w:pos="6630"/>
          <w:tab w:val="left" w:pos="9120"/>
        </w:tabs>
        <w:rPr>
          <w:rFonts w:ascii="Calibri" w:eastAsia="Times" w:hAnsi="Calibri"/>
          <w:sz w:val="22"/>
          <w:szCs w:val="22"/>
        </w:rPr>
      </w:pPr>
    </w:p>
    <w:p w:rsidR="00047C0C" w:rsidRPr="007A1A67" w:rsidRDefault="00047C0C"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Instructions for submission </w:t>
      </w:r>
    </w:p>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Please note the following guidelines for electronic submissions:</w:t>
      </w:r>
    </w:p>
    <w:p w:rsidR="00047C0C" w:rsidRPr="003A1F0A" w:rsidRDefault="0062383F" w:rsidP="00047C0C">
      <w:pPr>
        <w:pStyle w:val="Caption"/>
        <w:numPr>
          <w:ilvl w:val="0"/>
          <w:numId w:val="14"/>
        </w:numPr>
        <w:jc w:val="both"/>
        <w:rPr>
          <w:rFonts w:ascii="Calibri" w:hAnsi="Calibri" w:cs="Calibri"/>
          <w:sz w:val="22"/>
          <w:szCs w:val="22"/>
        </w:rPr>
      </w:pPr>
      <w:r>
        <w:rPr>
          <w:rFonts w:ascii="Calibri" w:hAnsi="Calibri" w:cs="Calibri"/>
          <w:b w:val="0"/>
          <w:sz w:val="22"/>
          <w:szCs w:val="22"/>
        </w:rPr>
        <w:t>T</w:t>
      </w:r>
      <w:r w:rsidR="00047C0C">
        <w:rPr>
          <w:rFonts w:ascii="Calibri" w:hAnsi="Calibri" w:cs="Calibri"/>
          <w:b w:val="0"/>
          <w:sz w:val="22"/>
          <w:szCs w:val="22"/>
        </w:rPr>
        <w:t xml:space="preserve">he following reference </w:t>
      </w:r>
      <w:r>
        <w:rPr>
          <w:rFonts w:ascii="Calibri" w:hAnsi="Calibri" w:cs="Calibri"/>
          <w:b w:val="0"/>
          <w:sz w:val="22"/>
          <w:szCs w:val="22"/>
        </w:rPr>
        <w:t xml:space="preserve">must be included </w:t>
      </w:r>
      <w:r w:rsidR="00047C0C">
        <w:rPr>
          <w:rFonts w:ascii="Calibri" w:hAnsi="Calibri" w:cs="Calibri"/>
          <w:b w:val="0"/>
          <w:sz w:val="22"/>
          <w:szCs w:val="22"/>
        </w:rPr>
        <w:t>in the email subject line</w:t>
      </w:r>
      <w:r>
        <w:rPr>
          <w:rFonts w:ascii="Calibri" w:hAnsi="Calibri" w:cs="Calibri"/>
          <w:b w:val="0"/>
          <w:sz w:val="22"/>
          <w:szCs w:val="22"/>
        </w:rPr>
        <w:t xml:space="preserve">: </w:t>
      </w:r>
      <w:r w:rsidR="00427F80">
        <w:rPr>
          <w:rFonts w:ascii="Calibri" w:hAnsi="Calibri" w:cs="Calibri"/>
          <w:sz w:val="22"/>
          <w:szCs w:val="22"/>
        </w:rPr>
        <w:t xml:space="preserve"> </w:t>
      </w:r>
      <w:r w:rsidR="00427F80" w:rsidRPr="00D867A8">
        <w:rPr>
          <w:rFonts w:ascii="Calibri" w:hAnsi="Calibri" w:cs="Calibri"/>
          <w:sz w:val="22"/>
          <w:szCs w:val="22"/>
        </w:rPr>
        <w:t>UNFPA/ESARO/01/2021</w:t>
      </w:r>
      <w:r w:rsidR="00D867A8" w:rsidRPr="00D867A8">
        <w:rPr>
          <w:rFonts w:ascii="Calibri" w:hAnsi="Calibri" w:cs="Calibri"/>
          <w:sz w:val="22"/>
          <w:szCs w:val="22"/>
        </w:rPr>
        <w:t>,</w:t>
      </w:r>
      <w:r w:rsidR="00D867A8">
        <w:rPr>
          <w:rFonts w:ascii="Calibri" w:hAnsi="Calibri" w:cs="Calibri"/>
          <w:sz w:val="22"/>
          <w:szCs w:val="22"/>
        </w:rPr>
        <w:t xml:space="preserve"> </w:t>
      </w:r>
      <w:r w:rsidR="00427F80" w:rsidRPr="000B6BCB">
        <w:rPr>
          <w:sz w:val="24"/>
          <w:szCs w:val="24"/>
        </w:rPr>
        <w:t>Technical assistance on supporting the DTAA Social Media</w:t>
      </w:r>
      <w:r w:rsidR="00427F80">
        <w:rPr>
          <w:rFonts w:ascii="Calibri" w:hAnsi="Calibri" w:cs="Calibri"/>
          <w:b w:val="0"/>
          <w:sz w:val="22"/>
          <w:szCs w:val="22"/>
        </w:rPr>
        <w:t xml:space="preserve">. </w:t>
      </w:r>
      <w:r w:rsidR="00DA035F" w:rsidRPr="00514ADD">
        <w:rPr>
          <w:rFonts w:ascii="Calibri" w:hAnsi="Calibri" w:cs="Calibri"/>
          <w:b w:val="0"/>
          <w:sz w:val="22"/>
          <w:szCs w:val="22"/>
        </w:rPr>
        <w:t>P</w:t>
      </w:r>
      <w:r w:rsidR="00DA035F" w:rsidRPr="003A1F0A">
        <w:rPr>
          <w:rFonts w:ascii="Calibri" w:hAnsi="Calibri" w:cs="Calibri"/>
          <w:b w:val="0"/>
          <w:sz w:val="22"/>
          <w:szCs w:val="22"/>
        </w:rPr>
        <w:t>roposals</w:t>
      </w:r>
      <w:r w:rsidR="00FE36A8">
        <w:rPr>
          <w:rFonts w:ascii="Calibri" w:hAnsi="Calibri" w:cs="Calibri"/>
          <w:b w:val="0"/>
          <w:sz w:val="22"/>
          <w:szCs w:val="22"/>
        </w:rPr>
        <w:t>, including both technical and financial proposals,</w:t>
      </w:r>
      <w:r w:rsidR="00DA035F" w:rsidRPr="003A1F0A">
        <w:rPr>
          <w:rFonts w:ascii="Calibri" w:hAnsi="Calibri" w:cs="Calibri"/>
          <w:b w:val="0"/>
          <w:sz w:val="22"/>
          <w:szCs w:val="22"/>
        </w:rPr>
        <w:t xml:space="preserve"> </w:t>
      </w:r>
      <w:r w:rsidR="00DA035F">
        <w:rPr>
          <w:rFonts w:ascii="Calibri" w:hAnsi="Calibri" w:cs="Calibri"/>
          <w:b w:val="0"/>
          <w:sz w:val="22"/>
          <w:szCs w:val="22"/>
        </w:rPr>
        <w:t xml:space="preserve">that </w:t>
      </w:r>
      <w:r>
        <w:rPr>
          <w:rFonts w:ascii="Calibri" w:hAnsi="Calibri" w:cs="Calibri"/>
          <w:b w:val="0"/>
          <w:sz w:val="22"/>
          <w:szCs w:val="22"/>
        </w:rPr>
        <w:t xml:space="preserve">do not contain the correct email subject line </w:t>
      </w:r>
      <w:r w:rsidR="00374343">
        <w:rPr>
          <w:rFonts w:ascii="Calibri" w:hAnsi="Calibri" w:cs="Calibri"/>
          <w:b w:val="0"/>
          <w:sz w:val="22"/>
          <w:szCs w:val="22"/>
        </w:rPr>
        <w:t>may be overlooked by the procurement officer and therefore not considered.</w:t>
      </w:r>
    </w:p>
    <w:p w:rsidR="00FE36A8" w:rsidRDefault="00047C0C" w:rsidP="00047C0C">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 xml:space="preserve">The total </w:t>
      </w:r>
      <w:r>
        <w:rPr>
          <w:rFonts w:ascii="Calibri" w:hAnsi="Calibri" w:cs="Calibri"/>
          <w:sz w:val="22"/>
          <w:szCs w:val="22"/>
        </w:rPr>
        <w:t>e</w:t>
      </w:r>
      <w:r w:rsidRPr="003A1F0A">
        <w:rPr>
          <w:rFonts w:ascii="Calibri" w:hAnsi="Calibri" w:cs="Calibri"/>
          <w:sz w:val="22"/>
          <w:szCs w:val="22"/>
        </w:rPr>
        <w:t xml:space="preserve">mail </w:t>
      </w:r>
      <w:r w:rsidR="00374343">
        <w:rPr>
          <w:rFonts w:ascii="Calibri" w:hAnsi="Calibri" w:cs="Calibri"/>
          <w:sz w:val="22"/>
          <w:szCs w:val="22"/>
        </w:rPr>
        <w:t xml:space="preserve">size may </w:t>
      </w:r>
      <w:r w:rsidRPr="003A1F0A">
        <w:rPr>
          <w:rFonts w:ascii="Calibri" w:hAnsi="Calibri" w:cs="Calibri"/>
          <w:sz w:val="22"/>
          <w:szCs w:val="22"/>
        </w:rPr>
        <w:t xml:space="preserve">not exceed </w:t>
      </w:r>
      <w:r w:rsidR="00681659">
        <w:rPr>
          <w:rFonts w:ascii="Calibri" w:hAnsi="Calibri" w:cs="Calibri"/>
          <w:b/>
          <w:sz w:val="22"/>
          <w:szCs w:val="22"/>
        </w:rPr>
        <w:t>20</w:t>
      </w:r>
      <w:r w:rsidR="00681659" w:rsidRPr="003A1F0A">
        <w:rPr>
          <w:rFonts w:ascii="Calibri" w:hAnsi="Calibri" w:cs="Calibri"/>
          <w:b/>
          <w:sz w:val="22"/>
          <w:szCs w:val="22"/>
        </w:rPr>
        <w:t xml:space="preserve"> </w:t>
      </w:r>
      <w:r w:rsidRPr="003A1F0A">
        <w:rPr>
          <w:rFonts w:ascii="Calibri" w:hAnsi="Calibri" w:cs="Calibri"/>
          <w:b/>
          <w:sz w:val="22"/>
          <w:szCs w:val="22"/>
        </w:rPr>
        <w:t>MB (</w:t>
      </w:r>
      <w:r>
        <w:rPr>
          <w:rFonts w:ascii="Calibri" w:hAnsi="Calibri" w:cs="Calibri"/>
          <w:b/>
          <w:sz w:val="22"/>
          <w:szCs w:val="22"/>
        </w:rPr>
        <w:t>including</w:t>
      </w:r>
      <w:r w:rsidRPr="003A1F0A">
        <w:rPr>
          <w:rFonts w:ascii="Calibri" w:hAnsi="Calibri" w:cs="Calibri"/>
          <w:b/>
          <w:sz w:val="22"/>
          <w:szCs w:val="22"/>
        </w:rPr>
        <w:t xml:space="preserve"> </w:t>
      </w:r>
      <w:r>
        <w:rPr>
          <w:rFonts w:ascii="Calibri" w:hAnsi="Calibri" w:cs="Calibri"/>
          <w:b/>
          <w:sz w:val="22"/>
          <w:szCs w:val="22"/>
        </w:rPr>
        <w:t>e</w:t>
      </w:r>
      <w:r w:rsidRPr="003A1F0A">
        <w:rPr>
          <w:rFonts w:ascii="Calibri" w:hAnsi="Calibri" w:cs="Calibri"/>
          <w:b/>
          <w:sz w:val="22"/>
          <w:szCs w:val="22"/>
        </w:rPr>
        <w:t>mail body, encoded attachments and headers)</w:t>
      </w:r>
      <w:r w:rsidRPr="003A1F0A">
        <w:rPr>
          <w:rFonts w:ascii="Calibri" w:hAnsi="Calibri" w:cs="Calibri"/>
          <w:sz w:val="22"/>
          <w:szCs w:val="22"/>
        </w:rPr>
        <w:t xml:space="preserve">. Where the technical details are in large electronic files, it is recommended that these be sent separately before the deadline. </w:t>
      </w:r>
    </w:p>
    <w:p w:rsidR="00047C0C" w:rsidRPr="00FE36A8"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B46E8C">
        <w:rPr>
          <w:rFonts w:ascii="Calibri" w:hAnsi="Calibri" w:cs="Calibri"/>
          <w:sz w:val="22"/>
          <w:szCs w:val="22"/>
        </w:rPr>
        <w:t>Any quotation submitted will be regarded as an offer by the bidder and does not</w:t>
      </w:r>
      <w:r w:rsidRPr="00B46E8C">
        <w:rPr>
          <w:rFonts w:ascii="Calibri" w:hAnsi="Calibri" w:cs="Calibri"/>
          <w:sz w:val="22"/>
          <w:szCs w:val="22"/>
        </w:rPr>
        <w:br/>
        <w:t>constitute or imply the acceptance of any quotation by UNFPA. UNFPA is under no obligation to award a contract to any bidder as a result of this RFQ</w:t>
      </w:r>
      <w:r>
        <w:rPr>
          <w:rFonts w:ascii="Arial" w:hAnsi="Arial" w:cs="Arial"/>
          <w:color w:val="333333"/>
          <w:sz w:val="20"/>
          <w:shd w:val="clear" w:color="auto" w:fill="FFFFFF"/>
        </w:rPr>
        <w:t>.</w:t>
      </w:r>
      <w:r w:rsidR="00DA035F" w:rsidRPr="00FE36A8">
        <w:rPr>
          <w:rFonts w:ascii="Calibri" w:hAnsi="Calibri" w:cs="Calibri"/>
          <w:sz w:val="22"/>
          <w:szCs w:val="22"/>
        </w:rPr>
        <w:t xml:space="preserve"> </w:t>
      </w:r>
    </w:p>
    <w:p w:rsidR="00FE36A8" w:rsidRDefault="00FE36A8" w:rsidP="00FE36A8">
      <w:pPr>
        <w:jc w:val="both"/>
        <w:rPr>
          <w:rFonts w:ascii="Calibri" w:hAnsi="Calibri" w:cs="Calibri"/>
          <w:sz w:val="22"/>
          <w:szCs w:val="22"/>
          <w:highlight w:val="cyan"/>
        </w:rPr>
      </w:pPr>
    </w:p>
    <w:p w:rsidR="00FE36A8" w:rsidRPr="00D867A8" w:rsidRDefault="00FE36A8" w:rsidP="00FE36A8">
      <w:pPr>
        <w:jc w:val="both"/>
        <w:rPr>
          <w:rFonts w:ascii="Calibri" w:hAnsi="Calibri" w:cs="Calibri"/>
          <w:sz w:val="22"/>
          <w:szCs w:val="22"/>
        </w:rPr>
      </w:pPr>
      <w:r>
        <w:rPr>
          <w:rFonts w:ascii="Calibri" w:hAnsi="Calibri" w:cs="Calibri"/>
          <w:sz w:val="22"/>
          <w:szCs w:val="22"/>
        </w:rPr>
        <w:t xml:space="preserve">Proposals should be prepared based on the guidelines set forth in Section III above, along with a properly filled out and signed price quotation form, and are to be sent by email to the address indicated below no later than  </w:t>
      </w:r>
      <w:r w:rsidRPr="003A1F0A">
        <w:rPr>
          <w:rFonts w:ascii="Calibri" w:hAnsi="Calibri" w:cs="Calibri"/>
          <w:sz w:val="22"/>
          <w:szCs w:val="22"/>
        </w:rPr>
        <w:t xml:space="preserve">: </w:t>
      </w:r>
      <w:r w:rsidR="00427F80" w:rsidRPr="00434133">
        <w:rPr>
          <w:rFonts w:ascii="Calibri" w:hAnsi="Calibri" w:cs="Calibri"/>
          <w:b/>
          <w:i/>
          <w:sz w:val="22"/>
          <w:szCs w:val="22"/>
        </w:rPr>
        <w:t>Tuesday</w:t>
      </w:r>
      <w:r w:rsidRPr="00434133">
        <w:rPr>
          <w:rFonts w:ascii="Calibri" w:hAnsi="Calibri" w:cs="Calibri"/>
          <w:b/>
          <w:i/>
          <w:sz w:val="22"/>
          <w:szCs w:val="22"/>
        </w:rPr>
        <w:t>, January 1</w:t>
      </w:r>
      <w:r w:rsidR="00427F80" w:rsidRPr="00434133">
        <w:rPr>
          <w:rFonts w:ascii="Calibri" w:hAnsi="Calibri" w:cs="Calibri"/>
          <w:b/>
          <w:i/>
          <w:sz w:val="22"/>
          <w:szCs w:val="22"/>
        </w:rPr>
        <w:t>9</w:t>
      </w:r>
      <w:r w:rsidRPr="00434133">
        <w:rPr>
          <w:rFonts w:ascii="Calibri" w:hAnsi="Calibri" w:cs="Calibri"/>
          <w:b/>
          <w:i/>
          <w:sz w:val="22"/>
          <w:szCs w:val="22"/>
          <w:vertAlign w:val="superscript"/>
        </w:rPr>
        <w:t>th</w:t>
      </w:r>
      <w:r w:rsidR="00427F80" w:rsidRPr="00434133">
        <w:rPr>
          <w:rFonts w:ascii="Calibri" w:hAnsi="Calibri" w:cs="Calibri"/>
          <w:b/>
          <w:i/>
          <w:sz w:val="22"/>
          <w:szCs w:val="22"/>
        </w:rPr>
        <w:t xml:space="preserve"> 2021</w:t>
      </w:r>
      <w:r w:rsidRPr="00434133">
        <w:rPr>
          <w:rFonts w:ascii="Calibri" w:hAnsi="Calibri" w:cs="Calibri"/>
          <w:b/>
          <w:i/>
          <w:sz w:val="22"/>
          <w:szCs w:val="22"/>
        </w:rPr>
        <w:t xml:space="preserve"> at 5:00 PM Copenhagen Time</w:t>
      </w:r>
      <w:r w:rsidRPr="00434133">
        <w:rPr>
          <w:rFonts w:ascii="Calibri" w:hAnsi="Calibri" w:cs="Calibri"/>
          <w:b/>
          <w:sz w:val="22"/>
          <w:szCs w:val="22"/>
        </w:rPr>
        <w:t>]</w:t>
      </w:r>
      <w:r w:rsidRPr="00434133">
        <w:rPr>
          <w:rStyle w:val="FootnoteReference"/>
          <w:rFonts w:ascii="Calibri" w:hAnsi="Calibri" w:cs="Calibri"/>
          <w:b/>
          <w:sz w:val="22"/>
          <w:szCs w:val="22"/>
        </w:rPr>
        <w:footnoteReference w:id="1"/>
      </w:r>
      <w:r w:rsidRPr="00434133">
        <w:rPr>
          <w:rFonts w:ascii="Calibri" w:hAnsi="Calibri" w:cs="Calibri"/>
          <w:b/>
          <w:sz w:val="22"/>
          <w:szCs w:val="22"/>
        </w:rPr>
        <w:t>.</w:t>
      </w:r>
    </w:p>
    <w:p w:rsidR="00FE36A8" w:rsidRPr="00D867A8" w:rsidRDefault="00FE36A8" w:rsidP="00FE36A8">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012"/>
      </w:tblGrid>
      <w:tr w:rsidR="00FE36A8" w:rsidRPr="003A1F0A" w:rsidTr="00614CCE">
        <w:trPr>
          <w:jc w:val="center"/>
        </w:trPr>
        <w:tc>
          <w:tcPr>
            <w:tcW w:w="3510" w:type="dxa"/>
            <w:shd w:val="clear" w:color="auto" w:fill="auto"/>
            <w:vAlign w:val="center"/>
          </w:tcPr>
          <w:p w:rsidR="00FE36A8" w:rsidRPr="00D867A8" w:rsidRDefault="00FE36A8" w:rsidP="00614CCE">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D867A8">
              <w:rPr>
                <w:rFonts w:ascii="Calibri" w:eastAsia="Calibri" w:hAnsi="Calibri" w:cs="Calibri"/>
                <w:sz w:val="22"/>
                <w:szCs w:val="22"/>
              </w:rPr>
              <w:t>Name of contact person at UNFPA:</w:t>
            </w:r>
          </w:p>
        </w:tc>
        <w:tc>
          <w:tcPr>
            <w:tcW w:w="5012" w:type="dxa"/>
            <w:shd w:val="clear" w:color="auto" w:fill="auto"/>
            <w:vAlign w:val="center"/>
          </w:tcPr>
          <w:p w:rsidR="00FE36A8" w:rsidRPr="00D867A8" w:rsidRDefault="00427F80" w:rsidP="00614CC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D867A8">
              <w:rPr>
                <w:rFonts w:ascii="Calibri" w:eastAsia="Calibri" w:hAnsi="Calibri" w:cs="Calibri"/>
                <w:i/>
                <w:sz w:val="22"/>
                <w:szCs w:val="22"/>
              </w:rPr>
              <w:t>Procurement team</w:t>
            </w:r>
          </w:p>
        </w:tc>
      </w:tr>
      <w:tr w:rsidR="00FE36A8" w:rsidRPr="003A1F0A" w:rsidTr="00614CCE">
        <w:trPr>
          <w:jc w:val="center"/>
        </w:trPr>
        <w:tc>
          <w:tcPr>
            <w:tcW w:w="3510" w:type="dxa"/>
            <w:shd w:val="clear" w:color="auto" w:fill="auto"/>
            <w:vAlign w:val="center"/>
          </w:tcPr>
          <w:p w:rsidR="00FE36A8" w:rsidRPr="003A1F0A" w:rsidRDefault="00FE36A8" w:rsidP="00614CC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Pr>
                <w:rFonts w:ascii="Calibri" w:eastAsia="Calibri" w:hAnsi="Calibri" w:cs="Calibri"/>
                <w:sz w:val="22"/>
                <w:szCs w:val="22"/>
              </w:rPr>
              <w:t xml:space="preserve">Official </w:t>
            </w:r>
            <w:r w:rsidRPr="003A1F0A">
              <w:rPr>
                <w:rFonts w:ascii="Calibri" w:eastAsia="Calibri" w:hAnsi="Calibri" w:cs="Calibri"/>
                <w:sz w:val="22"/>
                <w:szCs w:val="22"/>
              </w:rPr>
              <w:t xml:space="preserve">Email address of </w:t>
            </w:r>
            <w:r>
              <w:rPr>
                <w:rFonts w:ascii="Calibri" w:eastAsia="Calibri" w:hAnsi="Calibri" w:cs="Calibri"/>
                <w:sz w:val="22"/>
                <w:szCs w:val="22"/>
              </w:rPr>
              <w:t>PSB</w:t>
            </w:r>
            <w:r w:rsidRPr="003A1F0A">
              <w:rPr>
                <w:rFonts w:ascii="Calibri" w:eastAsia="Calibri" w:hAnsi="Calibri" w:cs="Calibri"/>
                <w:sz w:val="22"/>
                <w:szCs w:val="22"/>
              </w:rPr>
              <w:t>:</w:t>
            </w:r>
          </w:p>
        </w:tc>
        <w:tc>
          <w:tcPr>
            <w:tcW w:w="5012" w:type="dxa"/>
            <w:shd w:val="clear" w:color="auto" w:fill="auto"/>
            <w:vAlign w:val="center"/>
          </w:tcPr>
          <w:p w:rsidR="00FE36A8" w:rsidRPr="00311B13" w:rsidRDefault="00427F80" w:rsidP="00614CC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highlight w:val="yellow"/>
              </w:rPr>
            </w:pPr>
            <w:hyperlink r:id="rId9" w:history="1">
              <w:r w:rsidRPr="003A5CC2">
                <w:rPr>
                  <w:rStyle w:val="Hyperlink"/>
                  <w:rFonts w:ascii="Calibri" w:eastAsia="Calibri" w:hAnsi="Calibri" w:cs="Calibri"/>
                  <w:sz w:val="22"/>
                  <w:szCs w:val="22"/>
                </w:rPr>
                <w:t>bid.esaro@unfpa.org</w:t>
              </w:r>
            </w:hyperlink>
            <w:r w:rsidR="00FE36A8" w:rsidRPr="00311B13">
              <w:rPr>
                <w:rFonts w:ascii="Calibri" w:eastAsia="Calibri" w:hAnsi="Calibri" w:cs="Calibri"/>
                <w:sz w:val="22"/>
                <w:szCs w:val="22"/>
                <w:highlight w:val="yellow"/>
              </w:rPr>
              <w:t xml:space="preserve"> </w:t>
            </w:r>
          </w:p>
        </w:tc>
      </w:tr>
    </w:tbl>
    <w:p w:rsidR="00FE36A8" w:rsidRPr="003A1F0A" w:rsidRDefault="00FE36A8" w:rsidP="00FE36A8">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p w:rsidR="00FE36A8" w:rsidRPr="003A1F0A" w:rsidRDefault="00FE36A8" w:rsidP="00FE36A8">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Please note the following guidelines for electronic submissions</w:t>
      </w:r>
      <w:r>
        <w:rPr>
          <w:rFonts w:ascii="Calibri" w:hAnsi="Calibri" w:cs="Calibri"/>
          <w:sz w:val="22"/>
          <w:szCs w:val="22"/>
        </w:rPr>
        <w:t xml:space="preserve"> to UNFPAs PSBs dedicated email address</w:t>
      </w:r>
      <w:r w:rsidRPr="003A1F0A">
        <w:rPr>
          <w:rFonts w:ascii="Calibri" w:hAnsi="Calibri" w:cs="Calibri"/>
          <w:sz w:val="22"/>
          <w:szCs w:val="22"/>
        </w:rPr>
        <w:t>:</w:t>
      </w:r>
    </w:p>
    <w:p w:rsidR="0004175A" w:rsidRPr="000B6BCB" w:rsidRDefault="00FE36A8" w:rsidP="0004175A">
      <w:pPr>
        <w:rPr>
          <w:b/>
          <w:sz w:val="24"/>
          <w:szCs w:val="24"/>
        </w:rPr>
      </w:pPr>
      <w:r>
        <w:rPr>
          <w:rFonts w:ascii="Calibri" w:hAnsi="Calibri" w:cs="Calibri"/>
          <w:sz w:val="22"/>
          <w:szCs w:val="22"/>
        </w:rPr>
        <w:t xml:space="preserve">The following reference must be included in the email subject line: </w:t>
      </w:r>
      <w:r w:rsidR="0004175A">
        <w:rPr>
          <w:rFonts w:ascii="Calibri" w:hAnsi="Calibri" w:cs="Calibri"/>
          <w:sz w:val="22"/>
          <w:szCs w:val="22"/>
        </w:rPr>
        <w:t>RFQ N</w:t>
      </w:r>
      <w:r w:rsidR="0004175A" w:rsidRPr="00D867A8">
        <w:rPr>
          <w:rFonts w:ascii="Calibri" w:hAnsi="Calibri" w:cs="Calibri"/>
          <w:sz w:val="22"/>
          <w:szCs w:val="22"/>
        </w:rPr>
        <w:t>º UNFPA/ESARO/01/2021</w:t>
      </w:r>
      <w:r w:rsidR="00D867A8" w:rsidRPr="00D867A8">
        <w:rPr>
          <w:rFonts w:ascii="Calibri" w:hAnsi="Calibri" w:cs="Calibri"/>
          <w:sz w:val="22"/>
          <w:szCs w:val="22"/>
        </w:rPr>
        <w:t>,</w:t>
      </w:r>
      <w:r w:rsidR="00D867A8">
        <w:rPr>
          <w:rFonts w:ascii="Calibri" w:hAnsi="Calibri" w:cs="Calibri"/>
          <w:sz w:val="22"/>
          <w:szCs w:val="22"/>
        </w:rPr>
        <w:t xml:space="preserve"> </w:t>
      </w:r>
      <w:r w:rsidR="0004175A" w:rsidRPr="000B6BCB">
        <w:rPr>
          <w:b/>
          <w:sz w:val="24"/>
          <w:szCs w:val="24"/>
        </w:rPr>
        <w:t xml:space="preserve">Technical assistance on supporting </w:t>
      </w:r>
      <w:bookmarkStart w:id="0" w:name="_GoBack"/>
      <w:bookmarkEnd w:id="0"/>
      <w:r w:rsidR="0004175A" w:rsidRPr="000B6BCB">
        <w:rPr>
          <w:b/>
          <w:sz w:val="24"/>
          <w:szCs w:val="24"/>
        </w:rPr>
        <w:t>the DTAA Social Media</w:t>
      </w:r>
    </w:p>
    <w:p w:rsidR="00FE36A8" w:rsidRPr="003A1F0A" w:rsidRDefault="00FE36A8" w:rsidP="00FE36A8">
      <w:pPr>
        <w:pStyle w:val="Caption"/>
        <w:numPr>
          <w:ilvl w:val="0"/>
          <w:numId w:val="14"/>
        </w:numPr>
        <w:jc w:val="both"/>
        <w:rPr>
          <w:rFonts w:ascii="Calibri" w:hAnsi="Calibri" w:cs="Calibri"/>
          <w:sz w:val="22"/>
          <w:szCs w:val="22"/>
        </w:rPr>
      </w:pPr>
      <w:r w:rsidRPr="003A1F0A">
        <w:rPr>
          <w:rFonts w:ascii="Calibri" w:hAnsi="Calibri" w:cs="Calibri"/>
          <w:sz w:val="22"/>
          <w:szCs w:val="22"/>
        </w:rPr>
        <w:t>.</w:t>
      </w:r>
      <w:r>
        <w:rPr>
          <w:rFonts w:ascii="Calibri" w:hAnsi="Calibri" w:cs="Calibri"/>
          <w:sz w:val="22"/>
          <w:szCs w:val="22"/>
        </w:rPr>
        <w:t xml:space="preserve"> </w:t>
      </w:r>
      <w:r w:rsidRPr="00514ADD">
        <w:rPr>
          <w:rFonts w:ascii="Calibri" w:hAnsi="Calibri" w:cs="Calibri"/>
          <w:b w:val="0"/>
          <w:sz w:val="22"/>
          <w:szCs w:val="22"/>
        </w:rPr>
        <w:t>P</w:t>
      </w:r>
      <w:r w:rsidRPr="003A1F0A">
        <w:rPr>
          <w:rFonts w:ascii="Calibri" w:hAnsi="Calibri" w:cs="Calibri"/>
          <w:b w:val="0"/>
          <w:sz w:val="22"/>
          <w:szCs w:val="22"/>
        </w:rPr>
        <w:t>roposals</w:t>
      </w:r>
      <w:r>
        <w:rPr>
          <w:rFonts w:ascii="Calibri" w:hAnsi="Calibri" w:cs="Calibri"/>
          <w:b w:val="0"/>
          <w:sz w:val="22"/>
          <w:szCs w:val="22"/>
        </w:rPr>
        <w:t>, including both technical and financial proposals,</w:t>
      </w:r>
      <w:r w:rsidRPr="003A1F0A">
        <w:rPr>
          <w:rFonts w:ascii="Calibri" w:hAnsi="Calibri" w:cs="Calibri"/>
          <w:b w:val="0"/>
          <w:sz w:val="22"/>
          <w:szCs w:val="22"/>
        </w:rPr>
        <w:t xml:space="preserve"> </w:t>
      </w:r>
      <w:r>
        <w:rPr>
          <w:rFonts w:ascii="Calibri" w:hAnsi="Calibri" w:cs="Calibri"/>
          <w:b w:val="0"/>
          <w:sz w:val="22"/>
          <w:szCs w:val="22"/>
        </w:rPr>
        <w:t xml:space="preserve">that do not contain the correct email subject line may be overlooked by the procurement officer and therefore not considered. </w:t>
      </w:r>
    </w:p>
    <w:p w:rsidR="00FE36A8"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lastRenderedPageBreak/>
        <w:t xml:space="preserve">The total </w:t>
      </w:r>
      <w:r>
        <w:rPr>
          <w:rFonts w:ascii="Calibri" w:hAnsi="Calibri" w:cs="Calibri"/>
          <w:sz w:val="22"/>
          <w:szCs w:val="22"/>
        </w:rPr>
        <w:t>e</w:t>
      </w:r>
      <w:r w:rsidRPr="003A1F0A">
        <w:rPr>
          <w:rFonts w:ascii="Calibri" w:hAnsi="Calibri" w:cs="Calibri"/>
          <w:sz w:val="22"/>
          <w:szCs w:val="22"/>
        </w:rPr>
        <w:t xml:space="preserve">mail </w:t>
      </w:r>
      <w:r>
        <w:rPr>
          <w:rFonts w:ascii="Calibri" w:hAnsi="Calibri" w:cs="Calibri"/>
          <w:sz w:val="22"/>
          <w:szCs w:val="22"/>
        </w:rPr>
        <w:t>size may</w:t>
      </w:r>
      <w:r w:rsidRPr="003A1F0A">
        <w:rPr>
          <w:rFonts w:ascii="Calibri" w:hAnsi="Calibri" w:cs="Calibri"/>
          <w:sz w:val="22"/>
          <w:szCs w:val="22"/>
        </w:rPr>
        <w:t xml:space="preserve"> not exceed </w:t>
      </w:r>
      <w:r>
        <w:rPr>
          <w:rFonts w:ascii="Calibri" w:hAnsi="Calibri" w:cs="Calibri"/>
          <w:b/>
          <w:sz w:val="22"/>
          <w:szCs w:val="22"/>
        </w:rPr>
        <w:t>20</w:t>
      </w:r>
      <w:r w:rsidRPr="003A1F0A">
        <w:rPr>
          <w:rFonts w:ascii="Calibri" w:hAnsi="Calibri" w:cs="Calibri"/>
          <w:b/>
          <w:sz w:val="22"/>
          <w:szCs w:val="22"/>
        </w:rPr>
        <w:t xml:space="preserve"> MB (</w:t>
      </w:r>
      <w:r>
        <w:rPr>
          <w:rFonts w:ascii="Calibri" w:hAnsi="Calibri" w:cs="Calibri"/>
          <w:b/>
          <w:sz w:val="22"/>
          <w:szCs w:val="22"/>
        </w:rPr>
        <w:t>including</w:t>
      </w:r>
      <w:r w:rsidRPr="003A1F0A">
        <w:rPr>
          <w:rFonts w:ascii="Calibri" w:hAnsi="Calibri" w:cs="Calibri"/>
          <w:b/>
          <w:sz w:val="22"/>
          <w:szCs w:val="22"/>
        </w:rPr>
        <w:t xml:space="preserve"> </w:t>
      </w:r>
      <w:r>
        <w:rPr>
          <w:rFonts w:ascii="Calibri" w:hAnsi="Calibri" w:cs="Calibri"/>
          <w:b/>
          <w:sz w:val="22"/>
          <w:szCs w:val="22"/>
        </w:rPr>
        <w:t>e</w:t>
      </w:r>
      <w:r w:rsidRPr="003A1F0A">
        <w:rPr>
          <w:rFonts w:ascii="Calibri" w:hAnsi="Calibri" w:cs="Calibri"/>
          <w:b/>
          <w:sz w:val="22"/>
          <w:szCs w:val="22"/>
        </w:rPr>
        <w:t>mail body, encoded attachments and headers)</w:t>
      </w:r>
      <w:r w:rsidRPr="003A1F0A">
        <w:rPr>
          <w:rFonts w:ascii="Calibri" w:hAnsi="Calibri" w:cs="Calibri"/>
          <w:sz w:val="22"/>
          <w:szCs w:val="22"/>
        </w:rPr>
        <w:t xml:space="preserve">. Where the technical details are in large electronic files, it is recommended that these be sent separately before the deadline. </w:t>
      </w:r>
    </w:p>
    <w:p w:rsidR="00FE36A8" w:rsidRPr="00B46E8C"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11B13">
        <w:rPr>
          <w:rFonts w:ascii="Calibri" w:hAnsi="Calibri" w:cs="Calibri"/>
          <w:sz w:val="22"/>
          <w:szCs w:val="22"/>
        </w:rPr>
        <w:t>When submitting electronic offers, Bidders will receive an auto-reply acknowledging receipt of the </w:t>
      </w:r>
      <w:r w:rsidRPr="00311B13">
        <w:rPr>
          <w:rFonts w:ascii="Calibri" w:hAnsi="Calibri" w:cs="Calibri"/>
          <w:b/>
          <w:sz w:val="22"/>
          <w:szCs w:val="22"/>
          <w:u w:val="single"/>
        </w:rPr>
        <w:t>first</w:t>
      </w:r>
      <w:r w:rsidRPr="00311B13">
        <w:rPr>
          <w:rFonts w:ascii="Calibri" w:hAnsi="Calibri" w:cs="Calibri"/>
          <w:sz w:val="22"/>
          <w:szCs w:val="22"/>
        </w:rPr>
        <w:t xml:space="preserve"> email. Should you </w:t>
      </w:r>
      <w:r>
        <w:rPr>
          <w:rFonts w:ascii="Calibri" w:hAnsi="Calibri" w:cs="Calibri"/>
          <w:sz w:val="22"/>
          <w:szCs w:val="22"/>
        </w:rPr>
        <w:t xml:space="preserve">offer </w:t>
      </w:r>
      <w:r w:rsidRPr="00311B13">
        <w:rPr>
          <w:rFonts w:ascii="Calibri" w:hAnsi="Calibri" w:cs="Calibri"/>
          <w:sz w:val="22"/>
          <w:szCs w:val="22"/>
        </w:rPr>
        <w:t>requi</w:t>
      </w:r>
      <w:r>
        <w:rPr>
          <w:rFonts w:ascii="Calibri" w:hAnsi="Calibri" w:cs="Calibri"/>
          <w:sz w:val="22"/>
          <w:szCs w:val="22"/>
        </w:rPr>
        <w:t>r</w:t>
      </w:r>
      <w:r w:rsidRPr="00311B13">
        <w:rPr>
          <w:rFonts w:ascii="Calibri" w:hAnsi="Calibri" w:cs="Calibri"/>
          <w:sz w:val="22"/>
          <w:szCs w:val="22"/>
        </w:rPr>
        <w:t>e to submit more than one email, in the body of this first email, bidders are requested to list the number of messages, which make up their technical offer and the number of messages, which make up their financial offer. If you do not receive any auto-reply </w:t>
      </w:r>
      <w:r>
        <w:rPr>
          <w:rFonts w:ascii="Calibri" w:hAnsi="Calibri" w:cs="Calibri"/>
          <w:sz w:val="22"/>
          <w:szCs w:val="22"/>
        </w:rPr>
        <w:t xml:space="preserve">for the first email </w:t>
      </w:r>
      <w:r w:rsidRPr="00625DC9">
        <w:rPr>
          <w:rFonts w:ascii="Calibri" w:hAnsi="Calibri" w:cs="Calibri"/>
          <w:sz w:val="22"/>
          <w:szCs w:val="22"/>
        </w:rPr>
        <w:t>from UNFPA’s email system, please inform</w:t>
      </w:r>
      <w:r w:rsidR="0004175A">
        <w:rPr>
          <w:rFonts w:ascii="Calibri" w:hAnsi="Calibri" w:cs="Calibri"/>
          <w:sz w:val="22"/>
          <w:szCs w:val="22"/>
        </w:rPr>
        <w:t xml:space="preserve"> </w:t>
      </w:r>
      <w:proofErr w:type="spellStart"/>
      <w:r w:rsidR="0004175A">
        <w:rPr>
          <w:rFonts w:ascii="Calibri" w:hAnsi="Calibri" w:cs="Calibri"/>
          <w:sz w:val="22"/>
          <w:szCs w:val="22"/>
        </w:rPr>
        <w:t>Tsepiso</w:t>
      </w:r>
      <w:proofErr w:type="spellEnd"/>
      <w:r w:rsidR="0004175A">
        <w:rPr>
          <w:rFonts w:ascii="Calibri" w:hAnsi="Calibri" w:cs="Calibri"/>
          <w:sz w:val="22"/>
          <w:szCs w:val="22"/>
        </w:rPr>
        <w:t xml:space="preserve"> </w:t>
      </w:r>
      <w:proofErr w:type="spellStart"/>
      <w:r w:rsidR="0004175A">
        <w:rPr>
          <w:rFonts w:ascii="Calibri" w:hAnsi="Calibri" w:cs="Calibri"/>
          <w:sz w:val="22"/>
          <w:szCs w:val="22"/>
        </w:rPr>
        <w:t>Rafoneke</w:t>
      </w:r>
      <w:proofErr w:type="spellEnd"/>
      <w:r w:rsidRPr="00625DC9">
        <w:rPr>
          <w:rFonts w:ascii="Calibri" w:hAnsi="Calibri" w:cs="Calibri"/>
          <w:sz w:val="22"/>
          <w:szCs w:val="22"/>
          <w:shd w:val="clear" w:color="auto" w:fill="FFFFFF"/>
        </w:rPr>
        <w:t> at:</w:t>
      </w:r>
      <w:r w:rsidR="0004175A">
        <w:rPr>
          <w:rFonts w:ascii="Calibri" w:hAnsi="Calibri" w:cs="Calibri"/>
          <w:sz w:val="22"/>
          <w:szCs w:val="22"/>
          <w:shd w:val="clear" w:color="auto" w:fill="FFFFFF"/>
        </w:rPr>
        <w:t xml:space="preserve"> </w:t>
      </w:r>
      <w:hyperlink r:id="rId10" w:history="1">
        <w:r w:rsidR="0004175A" w:rsidRPr="003A5CC2">
          <w:rPr>
            <w:rStyle w:val="Hyperlink"/>
            <w:rFonts w:ascii="Calibri" w:hAnsi="Calibri" w:cs="Calibri"/>
            <w:sz w:val="22"/>
            <w:szCs w:val="22"/>
            <w:shd w:val="clear" w:color="auto" w:fill="FFFFFF"/>
          </w:rPr>
          <w:t>rafoneke@unfpa.org</w:t>
        </w:r>
      </w:hyperlink>
      <w:r w:rsidRPr="00625DC9">
        <w:rPr>
          <w:rFonts w:ascii="Calibri" w:hAnsi="Calibri" w:cs="Calibri"/>
          <w:sz w:val="22"/>
          <w:szCs w:val="22"/>
          <w:shd w:val="clear" w:color="auto" w:fill="FFFFFF"/>
        </w:rPr>
        <w:t> </w:t>
      </w:r>
    </w:p>
    <w:p w:rsidR="00FE36A8"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B46E8C">
        <w:rPr>
          <w:rFonts w:ascii="Calibri" w:hAnsi="Calibri" w:cs="Calibri"/>
          <w:sz w:val="22"/>
          <w:szCs w:val="22"/>
        </w:rPr>
        <w:t>Any quotation submitted will be regarded as an offer by the bidder and does not</w:t>
      </w:r>
      <w:r w:rsidRPr="00B46E8C">
        <w:rPr>
          <w:rFonts w:ascii="Calibri" w:hAnsi="Calibri" w:cs="Calibri"/>
          <w:sz w:val="22"/>
          <w:szCs w:val="22"/>
        </w:rPr>
        <w:br/>
        <w:t>constitute or imply the acceptance of any quotation by UNFPA. UNFPA is under no obligation to award a contract to any bidder as a result of this RFQ</w:t>
      </w:r>
      <w:r>
        <w:rPr>
          <w:rFonts w:ascii="Arial" w:hAnsi="Arial" w:cs="Arial"/>
          <w:color w:val="333333"/>
          <w:sz w:val="20"/>
          <w:shd w:val="clear" w:color="auto" w:fill="FFFFFF"/>
        </w:rPr>
        <w:t>.</w:t>
      </w:r>
    </w:p>
    <w:p w:rsidR="00CC3536" w:rsidRPr="003A1F0A" w:rsidRDefault="00CC3536" w:rsidP="00443DE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CC3536" w:rsidRPr="007A1A67" w:rsidRDefault="000D444B"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Overview of </w:t>
      </w:r>
      <w:r w:rsidR="00CC3536" w:rsidRPr="007A1A67">
        <w:rPr>
          <w:rFonts w:ascii="Calibri" w:hAnsi="Calibri" w:cs="Calibri"/>
          <w:b/>
          <w:szCs w:val="22"/>
        </w:rPr>
        <w:t xml:space="preserve">Evaluation </w:t>
      </w:r>
      <w:r w:rsidR="00A35F7A" w:rsidRPr="007A1A67">
        <w:rPr>
          <w:rFonts w:ascii="Calibri" w:hAnsi="Calibri" w:cs="Calibri"/>
          <w:b/>
          <w:szCs w:val="22"/>
        </w:rPr>
        <w:t>Process</w:t>
      </w:r>
    </w:p>
    <w:p w:rsidR="00AE4DBB" w:rsidRDefault="00CC3536" w:rsidP="00AE4DBB">
      <w:pPr>
        <w:jc w:val="both"/>
        <w:rPr>
          <w:rFonts w:ascii="Calibri" w:hAnsi="Calibri"/>
          <w:sz w:val="22"/>
          <w:szCs w:val="22"/>
          <w:lang w:eastAsia="en-GB"/>
        </w:rPr>
      </w:pPr>
      <w:r w:rsidRPr="003A1F0A">
        <w:rPr>
          <w:rFonts w:ascii="Calibri" w:hAnsi="Calibri"/>
          <w:sz w:val="22"/>
          <w:szCs w:val="22"/>
          <w:lang w:eastAsia="en-GB"/>
        </w:rPr>
        <w:t>The evaluation will be carried out in a two-step process by an ad-hoc evaluation panel</w:t>
      </w:r>
      <w:r w:rsidR="00374343">
        <w:rPr>
          <w:rFonts w:ascii="Calibri" w:hAnsi="Calibri"/>
          <w:sz w:val="22"/>
          <w:szCs w:val="22"/>
          <w:lang w:eastAsia="en-GB"/>
        </w:rPr>
        <w:t>. T</w:t>
      </w:r>
      <w:r w:rsidRPr="003A1F0A">
        <w:rPr>
          <w:rFonts w:ascii="Calibri" w:hAnsi="Calibri"/>
          <w:sz w:val="22"/>
          <w:szCs w:val="22"/>
          <w:lang w:eastAsia="en-GB"/>
        </w:rPr>
        <w:t xml:space="preserve">echnical </w:t>
      </w:r>
      <w:r w:rsidR="00B151C5">
        <w:rPr>
          <w:rFonts w:ascii="Calibri" w:hAnsi="Calibri"/>
          <w:sz w:val="22"/>
          <w:szCs w:val="22"/>
          <w:lang w:eastAsia="en-GB"/>
        </w:rPr>
        <w:t>p</w:t>
      </w:r>
      <w:r w:rsidR="00043A5C">
        <w:rPr>
          <w:rFonts w:ascii="Calibri" w:hAnsi="Calibri"/>
          <w:sz w:val="22"/>
          <w:szCs w:val="22"/>
          <w:lang w:eastAsia="en-GB"/>
        </w:rPr>
        <w:t>roposals will be evaluated and scored</w:t>
      </w:r>
      <w:r w:rsidR="00442A19">
        <w:rPr>
          <w:rFonts w:ascii="Calibri" w:hAnsi="Calibri"/>
          <w:sz w:val="22"/>
          <w:szCs w:val="22"/>
          <w:lang w:eastAsia="en-GB"/>
        </w:rPr>
        <w:t xml:space="preserve"> first</w:t>
      </w:r>
      <w:r w:rsidR="00043A5C">
        <w:rPr>
          <w:rFonts w:ascii="Calibri" w:hAnsi="Calibri"/>
          <w:sz w:val="22"/>
          <w:szCs w:val="22"/>
          <w:lang w:eastAsia="en-GB"/>
        </w:rPr>
        <w:t xml:space="preserve">, </w:t>
      </w:r>
      <w:r w:rsidRPr="003A1F0A">
        <w:rPr>
          <w:rFonts w:ascii="Calibri" w:hAnsi="Calibri"/>
          <w:sz w:val="22"/>
          <w:szCs w:val="22"/>
          <w:lang w:eastAsia="en-GB"/>
        </w:rPr>
        <w:t xml:space="preserve">prior to </w:t>
      </w:r>
      <w:r w:rsidR="0062383F">
        <w:rPr>
          <w:rFonts w:ascii="Calibri" w:hAnsi="Calibri"/>
          <w:sz w:val="22"/>
          <w:szCs w:val="22"/>
          <w:lang w:eastAsia="en-GB"/>
        </w:rPr>
        <w:t xml:space="preserve">the </w:t>
      </w:r>
      <w:r w:rsidR="00374343">
        <w:rPr>
          <w:rFonts w:ascii="Calibri" w:hAnsi="Calibri"/>
          <w:sz w:val="22"/>
          <w:szCs w:val="22"/>
          <w:lang w:eastAsia="en-GB"/>
        </w:rPr>
        <w:t>evaluation and scoring of price quotations</w:t>
      </w:r>
    </w:p>
    <w:p w:rsidR="007A1A67" w:rsidRDefault="007A1A67" w:rsidP="00442A19">
      <w:pPr>
        <w:jc w:val="both"/>
        <w:rPr>
          <w:rFonts w:ascii="Calibri" w:hAnsi="Calibri" w:cs="Calibri"/>
          <w:b/>
          <w:sz w:val="22"/>
          <w:szCs w:val="22"/>
        </w:rPr>
      </w:pPr>
    </w:p>
    <w:p w:rsidR="00AE4DBB" w:rsidRDefault="00AE4DBB" w:rsidP="00442A19">
      <w:pPr>
        <w:jc w:val="both"/>
        <w:rPr>
          <w:rFonts w:ascii="Calibri" w:hAnsi="Calibri" w:cs="Calibri"/>
          <w:b/>
          <w:sz w:val="22"/>
          <w:szCs w:val="22"/>
        </w:rPr>
      </w:pPr>
      <w:r w:rsidRPr="003A1F0A">
        <w:rPr>
          <w:rFonts w:ascii="Calibri" w:hAnsi="Calibri" w:cs="Calibri"/>
          <w:b/>
          <w:sz w:val="22"/>
          <w:szCs w:val="22"/>
        </w:rPr>
        <w:t>Technical Evaluation</w:t>
      </w:r>
    </w:p>
    <w:p w:rsidR="00632207" w:rsidRPr="003A1F0A" w:rsidRDefault="00632207" w:rsidP="00442A19">
      <w:pPr>
        <w:jc w:val="both"/>
        <w:rPr>
          <w:rFonts w:ascii="Calibri" w:hAnsi="Calibri" w:cs="Calibri"/>
          <w:b/>
          <w:sz w:val="22"/>
          <w:szCs w:val="22"/>
        </w:rPr>
      </w:pPr>
    </w:p>
    <w:p w:rsidR="00AE4DBB" w:rsidRPr="004B579A" w:rsidRDefault="00632207"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T</w:t>
      </w:r>
      <w:r w:rsidR="00AE4DBB" w:rsidRPr="004B579A">
        <w:rPr>
          <w:rFonts w:ascii="Calibri" w:hAnsi="Calibri"/>
          <w:sz w:val="22"/>
          <w:szCs w:val="22"/>
        </w:rPr>
        <w:t xml:space="preserve">echnical </w:t>
      </w:r>
      <w:r w:rsidR="00A910EA">
        <w:rPr>
          <w:rFonts w:ascii="Calibri" w:hAnsi="Calibri"/>
          <w:sz w:val="22"/>
          <w:szCs w:val="22"/>
        </w:rPr>
        <w:t>proposal</w:t>
      </w:r>
      <w:r>
        <w:rPr>
          <w:rFonts w:ascii="Calibri" w:hAnsi="Calibri"/>
          <w:sz w:val="22"/>
          <w:szCs w:val="22"/>
        </w:rPr>
        <w:t>s</w:t>
      </w:r>
      <w:r w:rsidR="00A910EA" w:rsidRPr="004B579A">
        <w:rPr>
          <w:rFonts w:ascii="Calibri" w:hAnsi="Calibri"/>
          <w:sz w:val="22"/>
          <w:szCs w:val="22"/>
        </w:rPr>
        <w:t xml:space="preserve"> </w:t>
      </w:r>
      <w:r>
        <w:rPr>
          <w:rFonts w:ascii="Calibri" w:hAnsi="Calibri"/>
          <w:sz w:val="22"/>
          <w:szCs w:val="22"/>
        </w:rPr>
        <w:t xml:space="preserve">will be </w:t>
      </w:r>
      <w:r w:rsidR="00AE4DBB" w:rsidRPr="004B579A">
        <w:rPr>
          <w:rFonts w:ascii="Calibri" w:hAnsi="Calibri"/>
          <w:sz w:val="22"/>
          <w:szCs w:val="22"/>
        </w:rPr>
        <w:t xml:space="preserve">evaluated </w:t>
      </w:r>
      <w:r>
        <w:rPr>
          <w:rFonts w:ascii="Calibri" w:hAnsi="Calibri"/>
          <w:sz w:val="22"/>
          <w:szCs w:val="22"/>
        </w:rPr>
        <w:t xml:space="preserve">based on </w:t>
      </w:r>
      <w:r w:rsidR="0062383F">
        <w:rPr>
          <w:rFonts w:ascii="Calibri" w:hAnsi="Calibri"/>
          <w:sz w:val="22"/>
          <w:szCs w:val="22"/>
        </w:rPr>
        <w:t xml:space="preserve">their </w:t>
      </w:r>
      <w:r w:rsidR="00AE4DBB" w:rsidRPr="004B579A">
        <w:rPr>
          <w:rFonts w:ascii="Calibri" w:hAnsi="Calibri"/>
          <w:sz w:val="22"/>
          <w:szCs w:val="22"/>
        </w:rPr>
        <w:t>responsiveness to the</w:t>
      </w:r>
      <w:r w:rsidR="004B579A" w:rsidRPr="004B579A">
        <w:rPr>
          <w:rFonts w:ascii="Calibri" w:hAnsi="Calibri"/>
          <w:sz w:val="22"/>
          <w:szCs w:val="22"/>
        </w:rPr>
        <w:t xml:space="preserve"> </w:t>
      </w:r>
      <w:r>
        <w:rPr>
          <w:rFonts w:ascii="Calibri" w:hAnsi="Calibri"/>
          <w:sz w:val="22"/>
          <w:szCs w:val="22"/>
        </w:rPr>
        <w:t>service requirements</w:t>
      </w:r>
      <w:r w:rsidR="00681659">
        <w:rPr>
          <w:rFonts w:ascii="Calibri" w:hAnsi="Calibri"/>
          <w:sz w:val="22"/>
          <w:szCs w:val="22"/>
        </w:rPr>
        <w:t xml:space="preserve"> </w:t>
      </w:r>
      <w:r>
        <w:rPr>
          <w:rFonts w:ascii="Calibri" w:hAnsi="Calibri"/>
          <w:sz w:val="22"/>
          <w:szCs w:val="22"/>
        </w:rPr>
        <w:t>/</w:t>
      </w:r>
      <w:r w:rsidR="00681659" w:rsidRPr="004B579A">
        <w:rPr>
          <w:rFonts w:ascii="Calibri" w:hAnsi="Calibri"/>
          <w:sz w:val="22"/>
          <w:szCs w:val="22"/>
        </w:rPr>
        <w:t>T</w:t>
      </w:r>
      <w:r w:rsidR="00681659">
        <w:rPr>
          <w:rFonts w:ascii="Calibri" w:hAnsi="Calibri"/>
          <w:sz w:val="22"/>
          <w:szCs w:val="22"/>
        </w:rPr>
        <w:t>O</w:t>
      </w:r>
      <w:r w:rsidR="00681659" w:rsidRPr="004B579A">
        <w:rPr>
          <w:rFonts w:ascii="Calibri" w:hAnsi="Calibri"/>
          <w:sz w:val="22"/>
          <w:szCs w:val="22"/>
        </w:rPr>
        <w:t>R</w:t>
      </w:r>
      <w:r w:rsidR="00681659">
        <w:rPr>
          <w:rFonts w:ascii="Calibri" w:hAnsi="Calibri"/>
          <w:sz w:val="22"/>
          <w:szCs w:val="22"/>
        </w:rPr>
        <w:t>s</w:t>
      </w:r>
      <w:r>
        <w:rPr>
          <w:rFonts w:ascii="Calibri" w:hAnsi="Calibri"/>
          <w:sz w:val="22"/>
          <w:szCs w:val="22"/>
        </w:rPr>
        <w:t xml:space="preserve"> listed in Section II</w:t>
      </w:r>
      <w:r w:rsidR="00AE4DBB" w:rsidRPr="004B579A">
        <w:rPr>
          <w:rFonts w:ascii="Calibri" w:hAnsi="Calibri"/>
          <w:sz w:val="22"/>
          <w:szCs w:val="22"/>
        </w:rPr>
        <w:t xml:space="preserve"> </w:t>
      </w:r>
      <w:r w:rsidR="00D6456E">
        <w:rPr>
          <w:rFonts w:ascii="Calibri" w:hAnsi="Calibri"/>
          <w:sz w:val="22"/>
          <w:szCs w:val="22"/>
        </w:rPr>
        <w:t>and</w:t>
      </w:r>
      <w:r w:rsidR="00AE4DBB" w:rsidRPr="004B579A">
        <w:rPr>
          <w:rFonts w:ascii="Calibri" w:hAnsi="Calibri"/>
          <w:sz w:val="22"/>
          <w:szCs w:val="22"/>
        </w:rPr>
        <w:t xml:space="preserve"> </w:t>
      </w:r>
      <w:r w:rsidR="00E237C5">
        <w:rPr>
          <w:rFonts w:ascii="Calibri" w:hAnsi="Calibri"/>
          <w:sz w:val="22"/>
          <w:szCs w:val="22"/>
        </w:rPr>
        <w:t xml:space="preserve">in accordance </w:t>
      </w:r>
      <w:r w:rsidR="00442A19">
        <w:rPr>
          <w:rFonts w:ascii="Calibri" w:hAnsi="Calibri"/>
          <w:sz w:val="22"/>
          <w:szCs w:val="22"/>
        </w:rPr>
        <w:t>with the</w:t>
      </w:r>
      <w:r w:rsidR="00AE4DBB" w:rsidRPr="004B579A">
        <w:rPr>
          <w:rFonts w:ascii="Calibri" w:hAnsi="Calibri"/>
          <w:sz w:val="22"/>
          <w:szCs w:val="22"/>
        </w:rPr>
        <w:t xml:space="preserve"> evaluation criteria below.</w:t>
      </w:r>
      <w:r w:rsidR="00E237C5">
        <w:rPr>
          <w:rFonts w:ascii="Calibri" w:hAnsi="Calibri"/>
          <w:sz w:val="22"/>
          <w:szCs w:val="22"/>
        </w:rPr>
        <w:t xml:space="preserve"> </w:t>
      </w:r>
    </w:p>
    <w:p w:rsidR="00CC3536" w:rsidRDefault="00CC3536"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3"/>
        <w:gridCol w:w="2307"/>
      </w:tblGrid>
      <w:tr w:rsidR="0004175A" w:rsidRPr="000B6BCB" w:rsidTr="004C0A9D">
        <w:tc>
          <w:tcPr>
            <w:tcW w:w="7043" w:type="dxa"/>
          </w:tcPr>
          <w:p w:rsidR="0004175A" w:rsidRPr="000B6BCB" w:rsidRDefault="0004175A" w:rsidP="004C0A9D">
            <w:pPr>
              <w:jc w:val="both"/>
              <w:rPr>
                <w:sz w:val="24"/>
                <w:szCs w:val="24"/>
              </w:rPr>
            </w:pPr>
            <w:r w:rsidRPr="000B6BCB">
              <w:rPr>
                <w:sz w:val="24"/>
                <w:szCs w:val="24"/>
              </w:rPr>
              <w:t>Criteria</w:t>
            </w:r>
          </w:p>
        </w:tc>
        <w:tc>
          <w:tcPr>
            <w:tcW w:w="2307" w:type="dxa"/>
          </w:tcPr>
          <w:p w:rsidR="0004175A" w:rsidRPr="000B6BCB" w:rsidRDefault="0004175A" w:rsidP="004C0A9D">
            <w:pPr>
              <w:jc w:val="both"/>
              <w:rPr>
                <w:sz w:val="24"/>
                <w:szCs w:val="24"/>
              </w:rPr>
            </w:pPr>
            <w:r w:rsidRPr="000B6BCB">
              <w:rPr>
                <w:sz w:val="24"/>
                <w:szCs w:val="24"/>
              </w:rPr>
              <w:t>Weight</w:t>
            </w:r>
          </w:p>
        </w:tc>
      </w:tr>
      <w:tr w:rsidR="0004175A" w:rsidRPr="000B6BCB" w:rsidTr="004C0A9D">
        <w:tc>
          <w:tcPr>
            <w:tcW w:w="7043" w:type="dxa"/>
          </w:tcPr>
          <w:p w:rsidR="0004175A" w:rsidRPr="000B6BCB" w:rsidRDefault="0004175A" w:rsidP="004C0A9D">
            <w:pPr>
              <w:jc w:val="both"/>
              <w:rPr>
                <w:sz w:val="24"/>
                <w:szCs w:val="24"/>
              </w:rPr>
            </w:pPr>
            <w:r w:rsidRPr="000B6BCB">
              <w:rPr>
                <w:sz w:val="24"/>
                <w:szCs w:val="24"/>
              </w:rPr>
              <w:t>Technical approach, methodology and level of understanding of the objectives and scope of the assignment</w:t>
            </w:r>
          </w:p>
        </w:tc>
        <w:tc>
          <w:tcPr>
            <w:tcW w:w="2307" w:type="dxa"/>
          </w:tcPr>
          <w:p w:rsidR="0004175A" w:rsidRPr="000B6BCB" w:rsidRDefault="0004175A" w:rsidP="004C0A9D">
            <w:pPr>
              <w:jc w:val="both"/>
              <w:rPr>
                <w:sz w:val="24"/>
                <w:szCs w:val="24"/>
              </w:rPr>
            </w:pPr>
            <w:r w:rsidRPr="000B6BCB">
              <w:rPr>
                <w:sz w:val="24"/>
                <w:szCs w:val="24"/>
              </w:rPr>
              <w:t>40</w:t>
            </w:r>
          </w:p>
        </w:tc>
      </w:tr>
      <w:tr w:rsidR="0004175A" w:rsidRPr="000B6BCB" w:rsidTr="004C0A9D">
        <w:tc>
          <w:tcPr>
            <w:tcW w:w="7043" w:type="dxa"/>
          </w:tcPr>
          <w:p w:rsidR="0004175A" w:rsidRPr="000B6BCB" w:rsidRDefault="0004175A" w:rsidP="004C0A9D">
            <w:pPr>
              <w:jc w:val="both"/>
              <w:rPr>
                <w:sz w:val="24"/>
                <w:szCs w:val="24"/>
              </w:rPr>
            </w:pPr>
            <w:r w:rsidRPr="000B6BCB">
              <w:rPr>
                <w:sz w:val="24"/>
                <w:szCs w:val="24"/>
              </w:rPr>
              <w:t>Profile of the institution/company and relevance to the project; professional experience of the staff that will be deployed to this assignment</w:t>
            </w:r>
          </w:p>
        </w:tc>
        <w:tc>
          <w:tcPr>
            <w:tcW w:w="2307" w:type="dxa"/>
          </w:tcPr>
          <w:p w:rsidR="0004175A" w:rsidRPr="000B6BCB" w:rsidRDefault="0004175A" w:rsidP="004C0A9D">
            <w:pPr>
              <w:jc w:val="both"/>
              <w:rPr>
                <w:sz w:val="24"/>
                <w:szCs w:val="24"/>
              </w:rPr>
            </w:pPr>
            <w:r w:rsidRPr="000B6BCB">
              <w:rPr>
                <w:sz w:val="24"/>
                <w:szCs w:val="24"/>
              </w:rPr>
              <w:t>40</w:t>
            </w:r>
          </w:p>
        </w:tc>
      </w:tr>
      <w:tr w:rsidR="0004175A" w:rsidRPr="000B6BCB" w:rsidTr="004C0A9D">
        <w:tc>
          <w:tcPr>
            <w:tcW w:w="7043" w:type="dxa"/>
          </w:tcPr>
          <w:p w:rsidR="0004175A" w:rsidRPr="000B6BCB" w:rsidRDefault="0004175A" w:rsidP="004C0A9D">
            <w:pPr>
              <w:jc w:val="both"/>
              <w:rPr>
                <w:sz w:val="24"/>
                <w:szCs w:val="24"/>
              </w:rPr>
            </w:pPr>
            <w:r w:rsidRPr="000B6BCB">
              <w:rPr>
                <w:sz w:val="24"/>
                <w:szCs w:val="24"/>
              </w:rPr>
              <w:t>Demonstrated understanding of social media and experience in content and posting targeting young people</w:t>
            </w:r>
          </w:p>
        </w:tc>
        <w:tc>
          <w:tcPr>
            <w:tcW w:w="2307" w:type="dxa"/>
          </w:tcPr>
          <w:p w:rsidR="0004175A" w:rsidRPr="000B6BCB" w:rsidRDefault="0004175A" w:rsidP="004C0A9D">
            <w:pPr>
              <w:jc w:val="both"/>
              <w:rPr>
                <w:sz w:val="24"/>
                <w:szCs w:val="24"/>
              </w:rPr>
            </w:pPr>
            <w:r w:rsidRPr="000B6BCB">
              <w:rPr>
                <w:sz w:val="24"/>
                <w:szCs w:val="24"/>
              </w:rPr>
              <w:t>20</w:t>
            </w:r>
          </w:p>
        </w:tc>
      </w:tr>
    </w:tbl>
    <w:p w:rsidR="0004175A" w:rsidRPr="004B579A" w:rsidRDefault="0004175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AE4DBB" w:rsidRPr="004B579A" w:rsidRDefault="00AE4DBB"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AE4DBB"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sidRPr="004B579A">
        <w:rPr>
          <w:rFonts w:ascii="Calibri" w:hAnsi="Calibri"/>
          <w:sz w:val="22"/>
          <w:szCs w:val="22"/>
        </w:rPr>
        <w:t xml:space="preserve">The following scoring scale will be used </w:t>
      </w:r>
      <w:r w:rsidR="00632207">
        <w:rPr>
          <w:rFonts w:ascii="Calibri" w:hAnsi="Calibri"/>
          <w:sz w:val="22"/>
          <w:szCs w:val="22"/>
        </w:rPr>
        <w:t xml:space="preserve">to ensure objective evaluation: </w:t>
      </w:r>
    </w:p>
    <w:p w:rsidR="00681659" w:rsidRPr="004B579A" w:rsidRDefault="00681659"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AE4DBB" w:rsidRPr="004B579A" w:rsidTr="003A1F0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rsidR="00AE4DBB" w:rsidRPr="004B579A" w:rsidRDefault="00AE4DBB" w:rsidP="003A1F0A">
            <w:pPr>
              <w:jc w:val="center"/>
              <w:rPr>
                <w:rFonts w:ascii="Calibri" w:hAnsi="Calibri" w:cs="Calibri"/>
                <w:b/>
                <w:sz w:val="22"/>
                <w:szCs w:val="22"/>
              </w:rPr>
            </w:pPr>
            <w:r w:rsidRPr="004B579A">
              <w:rPr>
                <w:rFonts w:ascii="Calibri" w:hAnsi="Calibri" w:cs="Calibri"/>
                <w:b/>
                <w:sz w:val="22"/>
                <w:szCs w:val="22"/>
              </w:rPr>
              <w:t>Degree to which the Terms of Reference requirements are met based on evidence included in the Bid 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rsidR="00AE4DBB" w:rsidRPr="004B579A" w:rsidRDefault="00AE4DBB" w:rsidP="003A1F0A">
            <w:pPr>
              <w:jc w:val="center"/>
              <w:rPr>
                <w:rFonts w:ascii="Calibri" w:hAnsi="Calibri" w:cs="Calibri"/>
                <w:b/>
                <w:sz w:val="22"/>
                <w:szCs w:val="22"/>
              </w:rPr>
            </w:pPr>
            <w:r w:rsidRPr="004B579A">
              <w:rPr>
                <w:rFonts w:ascii="Calibri" w:hAnsi="Calibri" w:cs="Calibri"/>
                <w:b/>
                <w:sz w:val="22"/>
                <w:szCs w:val="22"/>
              </w:rPr>
              <w:t xml:space="preserve">Points </w:t>
            </w:r>
          </w:p>
          <w:p w:rsidR="00AE4DBB" w:rsidRPr="004B579A" w:rsidRDefault="00AE4DBB" w:rsidP="003A1F0A">
            <w:pPr>
              <w:jc w:val="center"/>
              <w:rPr>
                <w:rFonts w:ascii="Calibri" w:hAnsi="Calibri" w:cs="Calibri"/>
                <w:b/>
                <w:sz w:val="22"/>
                <w:szCs w:val="22"/>
              </w:rPr>
            </w:pPr>
            <w:r w:rsidRPr="004B579A">
              <w:rPr>
                <w:rFonts w:ascii="Calibri" w:hAnsi="Calibri" w:cs="Calibri"/>
                <w:b/>
                <w:sz w:val="22"/>
                <w:szCs w:val="22"/>
              </w:rPr>
              <w:t>out of 100</w:t>
            </w:r>
          </w:p>
        </w:tc>
      </w:tr>
      <w:tr w:rsidR="00AE4DBB" w:rsidRPr="004B579A" w:rsidTr="003A1F0A">
        <w:trPr>
          <w:trHeight w:val="395"/>
          <w:jc w:val="center"/>
        </w:trPr>
        <w:tc>
          <w:tcPr>
            <w:tcW w:w="6505" w:type="dxa"/>
            <w:tcBorders>
              <w:top w:val="single" w:sz="6" w:space="0" w:color="000080"/>
            </w:tcBorders>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90 – 100</w:t>
            </w:r>
          </w:p>
        </w:tc>
      </w:tr>
      <w:tr w:rsidR="00AE4DBB" w:rsidRPr="004B579A" w:rsidTr="003A1F0A">
        <w:trPr>
          <w:trHeight w:val="548"/>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Exceeds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 xml:space="preserve">80 – 89 </w:t>
            </w:r>
          </w:p>
        </w:tc>
      </w:tr>
      <w:tr w:rsidR="00AE4DBB" w:rsidRPr="004B579A" w:rsidTr="003A1F0A">
        <w:trPr>
          <w:trHeight w:val="503"/>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Meets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70 – 79</w:t>
            </w:r>
          </w:p>
        </w:tc>
      </w:tr>
      <w:tr w:rsidR="00AE4DBB" w:rsidRPr="004B579A" w:rsidTr="003A1F0A">
        <w:trPr>
          <w:trHeight w:val="476"/>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Partially meets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1 – 69</w:t>
            </w:r>
          </w:p>
        </w:tc>
      </w:tr>
      <w:tr w:rsidR="00AE4DBB" w:rsidRPr="004B579A" w:rsidTr="003A1F0A">
        <w:trPr>
          <w:trHeight w:hRule="exact" w:val="613"/>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0</w:t>
            </w:r>
          </w:p>
        </w:tc>
      </w:tr>
    </w:tbl>
    <w:p w:rsidR="00AE4DBB" w:rsidRPr="004B579A" w:rsidRDefault="00AE4DBB"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sz w:val="22"/>
          <w:szCs w:val="22"/>
        </w:rPr>
      </w:pPr>
    </w:p>
    <w:p w:rsidR="00F830C0" w:rsidRDefault="00F830C0"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p>
    <w:p w:rsidR="00F830C0" w:rsidRDefault="00F830C0"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p>
    <w:p w:rsidR="00F12D3C" w:rsidRDefault="00F12D3C"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p>
    <w:p w:rsidR="00F12D3C" w:rsidRDefault="00F12D3C"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p>
    <w:p w:rsidR="004B579A" w:rsidRPr="003A1F0A"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r w:rsidRPr="003A1F0A">
        <w:rPr>
          <w:rFonts w:ascii="Calibri" w:hAnsi="Calibri" w:cs="Calibri"/>
          <w:b/>
          <w:sz w:val="22"/>
          <w:szCs w:val="22"/>
        </w:rPr>
        <w:t xml:space="preserve">Financial Evaluation </w:t>
      </w:r>
    </w:p>
    <w:p w:rsidR="004B579A" w:rsidRPr="00A91D84" w:rsidRDefault="00874CE5"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Price quotes</w:t>
      </w:r>
      <w:r w:rsidR="00ED7706" w:rsidRPr="00AE4DBB">
        <w:rPr>
          <w:rFonts w:ascii="Calibri" w:hAnsi="Calibri"/>
          <w:sz w:val="22"/>
          <w:szCs w:val="22"/>
        </w:rPr>
        <w:t xml:space="preserve"> </w:t>
      </w:r>
      <w:r w:rsidR="00E237C5" w:rsidRPr="00AE4DBB">
        <w:rPr>
          <w:rFonts w:ascii="Calibri" w:hAnsi="Calibri"/>
          <w:sz w:val="22"/>
          <w:szCs w:val="22"/>
        </w:rPr>
        <w:t xml:space="preserve">will be </w:t>
      </w:r>
      <w:r w:rsidR="00A910EA">
        <w:rPr>
          <w:rFonts w:ascii="Calibri" w:hAnsi="Calibri"/>
          <w:sz w:val="22"/>
          <w:szCs w:val="22"/>
        </w:rPr>
        <w:t>evaluated</w:t>
      </w:r>
      <w:r w:rsidR="00A910EA" w:rsidRPr="00AE4DBB">
        <w:rPr>
          <w:rFonts w:ascii="Calibri" w:hAnsi="Calibri"/>
          <w:sz w:val="22"/>
          <w:szCs w:val="22"/>
        </w:rPr>
        <w:t xml:space="preserve"> </w:t>
      </w:r>
      <w:r w:rsidR="00E237C5" w:rsidRPr="00AE4DBB">
        <w:rPr>
          <w:rFonts w:ascii="Calibri" w:hAnsi="Calibri"/>
          <w:sz w:val="22"/>
          <w:szCs w:val="22"/>
        </w:rPr>
        <w:t xml:space="preserve">only for </w:t>
      </w:r>
      <w:r>
        <w:rPr>
          <w:rFonts w:ascii="Calibri" w:hAnsi="Calibri"/>
          <w:sz w:val="22"/>
          <w:szCs w:val="22"/>
        </w:rPr>
        <w:t xml:space="preserve">bidders whose technical proposals achieve a minimum score </w:t>
      </w:r>
      <w:r w:rsidRPr="00A91D84">
        <w:rPr>
          <w:rFonts w:ascii="Calibri" w:hAnsi="Calibri"/>
          <w:sz w:val="22"/>
          <w:szCs w:val="22"/>
        </w:rPr>
        <w:t xml:space="preserve">of </w:t>
      </w:r>
      <w:r w:rsidR="0004175A" w:rsidRPr="00A91D84">
        <w:rPr>
          <w:rFonts w:ascii="Calibri" w:hAnsi="Calibri"/>
          <w:sz w:val="22"/>
          <w:szCs w:val="22"/>
        </w:rPr>
        <w:t>70</w:t>
      </w:r>
      <w:r w:rsidRPr="00A91D84">
        <w:rPr>
          <w:rFonts w:ascii="Calibri" w:hAnsi="Calibri"/>
          <w:sz w:val="22"/>
          <w:szCs w:val="22"/>
        </w:rPr>
        <w:t xml:space="preserve"> points in the technical evaluation. </w:t>
      </w:r>
    </w:p>
    <w:p w:rsidR="00681659" w:rsidRPr="00A91D84" w:rsidRDefault="00681659"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4B579A" w:rsidRPr="00742A55" w:rsidRDefault="000D444B"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sidRPr="00A91D84">
        <w:rPr>
          <w:rFonts w:ascii="Calibri" w:hAnsi="Calibri"/>
          <w:sz w:val="22"/>
          <w:szCs w:val="22"/>
        </w:rPr>
        <w:t xml:space="preserve">Price </w:t>
      </w:r>
      <w:r w:rsidR="00ED7706" w:rsidRPr="00A91D84">
        <w:rPr>
          <w:rFonts w:ascii="Calibri" w:hAnsi="Calibri"/>
          <w:sz w:val="22"/>
          <w:szCs w:val="22"/>
        </w:rPr>
        <w:t xml:space="preserve">quotes </w:t>
      </w:r>
      <w:r w:rsidRPr="00A91D84">
        <w:rPr>
          <w:rFonts w:ascii="Calibri" w:hAnsi="Calibri"/>
          <w:sz w:val="22"/>
          <w:szCs w:val="22"/>
        </w:rPr>
        <w:t xml:space="preserve">will be </w:t>
      </w:r>
      <w:r w:rsidR="00E237C5" w:rsidRPr="00A91D84">
        <w:rPr>
          <w:rFonts w:ascii="Calibri" w:hAnsi="Calibri"/>
          <w:sz w:val="22"/>
          <w:szCs w:val="22"/>
        </w:rPr>
        <w:t xml:space="preserve">evaluated </w:t>
      </w:r>
      <w:r w:rsidR="00874CE5" w:rsidRPr="00A91D84">
        <w:rPr>
          <w:rFonts w:ascii="Calibri" w:hAnsi="Calibri"/>
          <w:sz w:val="22"/>
          <w:szCs w:val="22"/>
        </w:rPr>
        <w:t>based on their responsiveness</w:t>
      </w:r>
      <w:r w:rsidR="00E237C5" w:rsidRPr="00A91D84">
        <w:rPr>
          <w:rFonts w:ascii="Calibri" w:hAnsi="Calibri"/>
          <w:sz w:val="22"/>
          <w:szCs w:val="22"/>
        </w:rPr>
        <w:t xml:space="preserve"> to the </w:t>
      </w:r>
      <w:r w:rsidR="00ED7706" w:rsidRPr="00A91D84">
        <w:rPr>
          <w:rFonts w:ascii="Calibri" w:hAnsi="Calibri"/>
          <w:sz w:val="22"/>
          <w:szCs w:val="22"/>
        </w:rPr>
        <w:t>price quote form</w:t>
      </w:r>
      <w:r w:rsidR="00E237C5" w:rsidRPr="00A91D84">
        <w:rPr>
          <w:rFonts w:ascii="Calibri" w:hAnsi="Calibri"/>
          <w:sz w:val="22"/>
          <w:szCs w:val="22"/>
        </w:rPr>
        <w:t xml:space="preserve">. </w:t>
      </w:r>
      <w:r w:rsidR="003C2D79" w:rsidRPr="00A91D84">
        <w:rPr>
          <w:rFonts w:ascii="Calibri" w:hAnsi="Calibri"/>
          <w:sz w:val="22"/>
          <w:szCs w:val="22"/>
        </w:rPr>
        <w:t xml:space="preserve">The maximum number of points for the </w:t>
      </w:r>
      <w:r w:rsidR="00ED7706" w:rsidRPr="00A91D84">
        <w:rPr>
          <w:rFonts w:ascii="Calibri" w:hAnsi="Calibri"/>
          <w:sz w:val="22"/>
          <w:szCs w:val="22"/>
        </w:rPr>
        <w:t>price quote</w:t>
      </w:r>
      <w:r w:rsidR="003C2D79" w:rsidRPr="00A91D84">
        <w:rPr>
          <w:rFonts w:ascii="Calibri" w:hAnsi="Calibri"/>
          <w:sz w:val="22"/>
          <w:szCs w:val="22"/>
        </w:rPr>
        <w:t xml:space="preserve"> is 100</w:t>
      </w:r>
      <w:r w:rsidRPr="00A91D84">
        <w:rPr>
          <w:rFonts w:ascii="Calibri" w:hAnsi="Calibri"/>
          <w:sz w:val="22"/>
          <w:szCs w:val="22"/>
        </w:rPr>
        <w:t xml:space="preserve">, which </w:t>
      </w:r>
      <w:r w:rsidR="003C2D79" w:rsidRPr="00A91D84">
        <w:rPr>
          <w:rFonts w:ascii="Calibri" w:hAnsi="Calibri"/>
          <w:sz w:val="22"/>
          <w:szCs w:val="22"/>
        </w:rPr>
        <w:t>will be allocated to th</w:t>
      </w:r>
      <w:r w:rsidR="004B579A" w:rsidRPr="00A91D84">
        <w:rPr>
          <w:rFonts w:ascii="Calibri" w:hAnsi="Calibri"/>
          <w:sz w:val="22"/>
          <w:szCs w:val="22"/>
        </w:rPr>
        <w:t>e lowest total price</w:t>
      </w:r>
      <w:r w:rsidR="00442A19" w:rsidRPr="00A91D84">
        <w:rPr>
          <w:rFonts w:ascii="Calibri" w:hAnsi="Calibri"/>
          <w:sz w:val="22"/>
          <w:szCs w:val="22"/>
        </w:rPr>
        <w:t xml:space="preserve"> provided in the specific formula indicated in the </w:t>
      </w:r>
      <w:r w:rsidR="00E72D28" w:rsidRPr="00A91D84">
        <w:rPr>
          <w:rFonts w:ascii="Calibri" w:hAnsi="Calibri"/>
          <w:sz w:val="22"/>
          <w:szCs w:val="22"/>
        </w:rPr>
        <w:t>T</w:t>
      </w:r>
      <w:r w:rsidR="00681659" w:rsidRPr="00A91D84">
        <w:rPr>
          <w:rFonts w:ascii="Calibri" w:hAnsi="Calibri"/>
          <w:sz w:val="22"/>
          <w:szCs w:val="22"/>
        </w:rPr>
        <w:t>O</w:t>
      </w:r>
      <w:r w:rsidR="00E72D28" w:rsidRPr="00A91D84">
        <w:rPr>
          <w:rFonts w:ascii="Calibri" w:hAnsi="Calibri"/>
          <w:sz w:val="22"/>
          <w:szCs w:val="22"/>
        </w:rPr>
        <w:t>Rs</w:t>
      </w:r>
      <w:r w:rsidR="004B579A" w:rsidRPr="00A91D84">
        <w:rPr>
          <w:rFonts w:ascii="Calibri" w:hAnsi="Calibri"/>
          <w:sz w:val="22"/>
          <w:szCs w:val="22"/>
        </w:rPr>
        <w:t xml:space="preserve">. </w:t>
      </w:r>
      <w:r w:rsidR="003C2D79" w:rsidRPr="00A91D84">
        <w:rPr>
          <w:rFonts w:ascii="Calibri" w:hAnsi="Calibri"/>
          <w:sz w:val="22"/>
          <w:szCs w:val="22"/>
        </w:rPr>
        <w:t>All</w:t>
      </w:r>
      <w:r w:rsidR="003C2D79" w:rsidRPr="00742A55">
        <w:rPr>
          <w:rFonts w:ascii="Calibri" w:hAnsi="Calibri"/>
          <w:sz w:val="22"/>
          <w:szCs w:val="22"/>
        </w:rPr>
        <w:t xml:space="preserve"> other </w:t>
      </w:r>
      <w:r w:rsidR="00ED7706">
        <w:rPr>
          <w:rFonts w:ascii="Calibri" w:hAnsi="Calibri"/>
          <w:sz w:val="22"/>
          <w:szCs w:val="22"/>
        </w:rPr>
        <w:t>price quotes</w:t>
      </w:r>
      <w:r w:rsidR="003C2D79" w:rsidRPr="00742A55">
        <w:rPr>
          <w:rFonts w:ascii="Calibri" w:hAnsi="Calibri"/>
          <w:sz w:val="22"/>
          <w:szCs w:val="22"/>
        </w:rPr>
        <w:t xml:space="preserve"> </w:t>
      </w:r>
      <w:r w:rsidR="004B579A" w:rsidRPr="00742A55">
        <w:rPr>
          <w:rFonts w:ascii="Calibri" w:hAnsi="Calibri"/>
          <w:sz w:val="22"/>
          <w:szCs w:val="22"/>
        </w:rPr>
        <w:t xml:space="preserve">will </w:t>
      </w:r>
      <w:r w:rsidR="00742A55" w:rsidRPr="00742A55">
        <w:rPr>
          <w:rFonts w:ascii="Calibri" w:hAnsi="Calibri"/>
          <w:sz w:val="22"/>
          <w:szCs w:val="22"/>
        </w:rPr>
        <w:t>receive points in inverse proportion according to the following formula</w:t>
      </w:r>
      <w:r w:rsidR="004B579A" w:rsidRPr="00742A55">
        <w:rPr>
          <w:rFonts w:ascii="Calibri" w:hAnsi="Calibri"/>
          <w:sz w:val="22"/>
          <w:szCs w:val="22"/>
        </w:rPr>
        <w:t>:</w:t>
      </w:r>
    </w:p>
    <w:p w:rsidR="00AE4DBB" w:rsidRDefault="00AE4DBB"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977"/>
        <w:gridCol w:w="2325"/>
        <w:gridCol w:w="2792"/>
      </w:tblGrid>
      <w:tr w:rsidR="004B579A" w:rsidRPr="00742A55" w:rsidTr="00874CE5">
        <w:trPr>
          <w:trHeight w:val="319"/>
          <w:jc w:val="center"/>
        </w:trPr>
        <w:tc>
          <w:tcPr>
            <w:tcW w:w="1977" w:type="dxa"/>
            <w:vMerge w:val="restart"/>
            <w:vAlign w:val="center"/>
          </w:tcPr>
          <w:p w:rsidR="004B579A" w:rsidRPr="00742A55" w:rsidRDefault="004B579A" w:rsidP="003A1F0A">
            <w:pPr>
              <w:tabs>
                <w:tab w:val="left" w:pos="-1080"/>
              </w:tabs>
              <w:jc w:val="both"/>
              <w:rPr>
                <w:rFonts w:ascii="Calibri" w:hAnsi="Calibri" w:cs="Calibri"/>
                <w:sz w:val="22"/>
                <w:szCs w:val="22"/>
              </w:rPr>
            </w:pPr>
            <w:r w:rsidRPr="00742A55">
              <w:rPr>
                <w:rFonts w:ascii="Calibri" w:hAnsi="Calibri" w:cs="Calibri"/>
                <w:sz w:val="22"/>
                <w:szCs w:val="22"/>
              </w:rPr>
              <w:t xml:space="preserve">Financial </w:t>
            </w:r>
            <w:r w:rsidR="00874CE5">
              <w:rPr>
                <w:rFonts w:ascii="Calibri" w:hAnsi="Calibri" w:cs="Calibri"/>
                <w:sz w:val="22"/>
                <w:szCs w:val="22"/>
              </w:rPr>
              <w:t>s</w:t>
            </w:r>
            <w:r w:rsidRPr="00742A55">
              <w:rPr>
                <w:rFonts w:ascii="Calibri" w:hAnsi="Calibri" w:cs="Calibri"/>
                <w:sz w:val="22"/>
                <w:szCs w:val="22"/>
              </w:rPr>
              <w:t>core =</w:t>
            </w:r>
          </w:p>
        </w:tc>
        <w:tc>
          <w:tcPr>
            <w:tcW w:w="2325" w:type="dxa"/>
          </w:tcPr>
          <w:p w:rsidR="004B579A" w:rsidRPr="00742A55" w:rsidRDefault="004B579A" w:rsidP="00ED7706">
            <w:pPr>
              <w:tabs>
                <w:tab w:val="left" w:pos="-1080"/>
              </w:tabs>
              <w:jc w:val="center"/>
              <w:rPr>
                <w:rFonts w:ascii="Calibri" w:hAnsi="Calibri" w:cs="Calibri"/>
                <w:sz w:val="22"/>
                <w:szCs w:val="22"/>
              </w:rPr>
            </w:pPr>
            <w:r w:rsidRPr="00742A55">
              <w:rPr>
                <w:rFonts w:ascii="Calibri" w:hAnsi="Calibri" w:cs="Calibri"/>
                <w:sz w:val="22"/>
                <w:szCs w:val="22"/>
              </w:rPr>
              <w:t xml:space="preserve">Lowest </w:t>
            </w:r>
            <w:r w:rsidR="00ED7706">
              <w:rPr>
                <w:rFonts w:ascii="Calibri" w:hAnsi="Calibri" w:cs="Calibri"/>
                <w:sz w:val="22"/>
                <w:szCs w:val="22"/>
              </w:rPr>
              <w:t>quote</w:t>
            </w:r>
            <w:r w:rsidR="00ED7706" w:rsidRPr="00742A55">
              <w:rPr>
                <w:rFonts w:ascii="Calibri" w:hAnsi="Calibri" w:cs="Calibri"/>
                <w:sz w:val="22"/>
                <w:szCs w:val="22"/>
              </w:rPr>
              <w:t xml:space="preserve"> </w:t>
            </w:r>
            <w:r w:rsidRPr="00742A55">
              <w:rPr>
                <w:rFonts w:ascii="Calibri" w:hAnsi="Calibri" w:cs="Calibri"/>
                <w:sz w:val="22"/>
                <w:szCs w:val="22"/>
              </w:rPr>
              <w:t>($)</w:t>
            </w:r>
          </w:p>
        </w:tc>
        <w:tc>
          <w:tcPr>
            <w:tcW w:w="2792" w:type="dxa"/>
            <w:vMerge w:val="restart"/>
            <w:vAlign w:val="center"/>
          </w:tcPr>
          <w:p w:rsidR="004B579A" w:rsidRPr="00742A55" w:rsidRDefault="004B579A" w:rsidP="003A1F0A">
            <w:pPr>
              <w:tabs>
                <w:tab w:val="left" w:pos="-1080"/>
              </w:tabs>
              <w:jc w:val="both"/>
              <w:rPr>
                <w:rFonts w:ascii="Calibri" w:hAnsi="Calibri" w:cs="Calibri"/>
                <w:sz w:val="22"/>
                <w:szCs w:val="22"/>
              </w:rPr>
            </w:pPr>
            <w:r w:rsidRPr="00742A55">
              <w:rPr>
                <w:rFonts w:ascii="Calibri" w:hAnsi="Calibri" w:cs="Calibri"/>
                <w:sz w:val="22"/>
                <w:szCs w:val="22"/>
              </w:rPr>
              <w:t xml:space="preserve">X 100 (Maximum </w:t>
            </w:r>
            <w:r w:rsidR="00874CE5">
              <w:rPr>
                <w:rFonts w:ascii="Calibri" w:hAnsi="Calibri" w:cs="Calibri"/>
                <w:sz w:val="22"/>
                <w:szCs w:val="22"/>
              </w:rPr>
              <w:t>s</w:t>
            </w:r>
            <w:r w:rsidRPr="00742A55">
              <w:rPr>
                <w:rFonts w:ascii="Calibri" w:hAnsi="Calibri" w:cs="Calibri"/>
                <w:sz w:val="22"/>
                <w:szCs w:val="22"/>
              </w:rPr>
              <w:t>core)</w:t>
            </w:r>
          </w:p>
        </w:tc>
      </w:tr>
      <w:tr w:rsidR="004B579A" w:rsidRPr="00742A55" w:rsidTr="00874CE5">
        <w:trPr>
          <w:trHeight w:val="170"/>
          <w:jc w:val="center"/>
        </w:trPr>
        <w:tc>
          <w:tcPr>
            <w:tcW w:w="1977" w:type="dxa"/>
            <w:vMerge/>
          </w:tcPr>
          <w:p w:rsidR="004B579A" w:rsidRPr="00742A55" w:rsidRDefault="004B579A" w:rsidP="003A1F0A">
            <w:pPr>
              <w:tabs>
                <w:tab w:val="left" w:pos="-1080"/>
              </w:tabs>
              <w:jc w:val="both"/>
              <w:rPr>
                <w:rFonts w:ascii="Calibri" w:hAnsi="Calibri" w:cs="Calibri"/>
                <w:sz w:val="22"/>
                <w:szCs w:val="22"/>
              </w:rPr>
            </w:pPr>
          </w:p>
        </w:tc>
        <w:tc>
          <w:tcPr>
            <w:tcW w:w="2325" w:type="dxa"/>
          </w:tcPr>
          <w:p w:rsidR="004B579A" w:rsidRPr="00742A55" w:rsidRDefault="00ED7706" w:rsidP="003A1F0A">
            <w:pPr>
              <w:tabs>
                <w:tab w:val="left" w:pos="-1080"/>
              </w:tabs>
              <w:jc w:val="center"/>
              <w:rPr>
                <w:rFonts w:ascii="Calibri" w:hAnsi="Calibri" w:cs="Calibri"/>
                <w:sz w:val="22"/>
                <w:szCs w:val="22"/>
              </w:rPr>
            </w:pPr>
            <w:r>
              <w:rPr>
                <w:rFonts w:ascii="Calibri" w:hAnsi="Calibri" w:cs="Calibri"/>
                <w:sz w:val="22"/>
                <w:szCs w:val="22"/>
              </w:rPr>
              <w:t>Quote</w:t>
            </w:r>
            <w:r w:rsidRPr="00742A55">
              <w:rPr>
                <w:rFonts w:ascii="Calibri" w:hAnsi="Calibri" w:cs="Calibri"/>
                <w:sz w:val="22"/>
                <w:szCs w:val="22"/>
              </w:rPr>
              <w:t xml:space="preserve"> </w:t>
            </w:r>
            <w:r w:rsidR="004B579A" w:rsidRPr="00742A55">
              <w:rPr>
                <w:rFonts w:ascii="Calibri" w:hAnsi="Calibri" w:cs="Calibri"/>
                <w:sz w:val="22"/>
                <w:szCs w:val="22"/>
              </w:rPr>
              <w:t xml:space="preserve">being </w:t>
            </w:r>
            <w:r w:rsidR="00874CE5">
              <w:rPr>
                <w:rFonts w:ascii="Calibri" w:hAnsi="Calibri" w:cs="Calibri"/>
                <w:sz w:val="22"/>
                <w:szCs w:val="22"/>
              </w:rPr>
              <w:t>s</w:t>
            </w:r>
            <w:r w:rsidR="004B579A" w:rsidRPr="00742A55">
              <w:rPr>
                <w:rFonts w:ascii="Calibri" w:hAnsi="Calibri" w:cs="Calibri"/>
                <w:sz w:val="22"/>
                <w:szCs w:val="22"/>
              </w:rPr>
              <w:t>cored ($)</w:t>
            </w:r>
          </w:p>
        </w:tc>
        <w:tc>
          <w:tcPr>
            <w:tcW w:w="2792" w:type="dxa"/>
            <w:vMerge/>
          </w:tcPr>
          <w:p w:rsidR="004B579A" w:rsidRPr="00742A55" w:rsidRDefault="004B579A" w:rsidP="003A1F0A">
            <w:pPr>
              <w:tabs>
                <w:tab w:val="left" w:pos="-1080"/>
              </w:tabs>
              <w:jc w:val="both"/>
              <w:rPr>
                <w:rFonts w:ascii="Calibri" w:hAnsi="Calibri" w:cs="Calibri"/>
                <w:sz w:val="22"/>
                <w:szCs w:val="22"/>
              </w:rPr>
            </w:pPr>
          </w:p>
        </w:tc>
      </w:tr>
    </w:tbl>
    <w:p w:rsidR="00742A55" w:rsidRPr="00742A55" w:rsidRDefault="00742A55" w:rsidP="00742A55">
      <w:pPr>
        <w:pStyle w:val="Heading2"/>
        <w:keepLines/>
        <w:tabs>
          <w:tab w:val="clear" w:pos="-180"/>
          <w:tab w:val="clear" w:pos="1980"/>
          <w:tab w:val="clear" w:pos="2160"/>
          <w:tab w:val="clear" w:pos="4320"/>
        </w:tabs>
        <w:overflowPunct w:val="0"/>
        <w:autoSpaceDE w:val="0"/>
        <w:autoSpaceDN w:val="0"/>
        <w:adjustRightInd w:val="0"/>
        <w:spacing w:before="200"/>
        <w:jc w:val="left"/>
        <w:textAlignment w:val="baseline"/>
        <w:rPr>
          <w:rFonts w:ascii="Calibri" w:hAnsi="Calibri"/>
          <w:szCs w:val="22"/>
        </w:rPr>
      </w:pPr>
      <w:bookmarkStart w:id="1" w:name="_Toc404007911"/>
      <w:r w:rsidRPr="00742A55">
        <w:rPr>
          <w:rFonts w:ascii="Calibri" w:hAnsi="Calibri"/>
          <w:szCs w:val="22"/>
        </w:rPr>
        <w:t>Total score</w:t>
      </w:r>
      <w:bookmarkEnd w:id="1"/>
    </w:p>
    <w:p w:rsidR="00742A55" w:rsidRDefault="00742A55"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42A55">
        <w:rPr>
          <w:rFonts w:ascii="Calibri" w:hAnsi="Calibri"/>
          <w:szCs w:val="22"/>
        </w:rPr>
        <w:t xml:space="preserve">The total score for each </w:t>
      </w:r>
      <w:r w:rsidR="00EA2834">
        <w:rPr>
          <w:rFonts w:ascii="Calibri" w:hAnsi="Calibri"/>
          <w:szCs w:val="22"/>
        </w:rPr>
        <w:t xml:space="preserve">proposal </w:t>
      </w:r>
      <w:r w:rsidRPr="00742A55">
        <w:rPr>
          <w:rFonts w:ascii="Calibri" w:hAnsi="Calibri"/>
          <w:szCs w:val="22"/>
        </w:rPr>
        <w:t>will be the weighted sum of the technical score and</w:t>
      </w:r>
      <w:r w:rsidR="00874CE5">
        <w:rPr>
          <w:rFonts w:ascii="Calibri" w:hAnsi="Calibri"/>
          <w:szCs w:val="22"/>
        </w:rPr>
        <w:t xml:space="preserve"> the</w:t>
      </w:r>
      <w:r w:rsidRPr="00742A55">
        <w:rPr>
          <w:rFonts w:ascii="Calibri" w:hAnsi="Calibri"/>
          <w:szCs w:val="22"/>
        </w:rPr>
        <w:t xml:space="preserve"> financial score.  The maximum total score is 100 points.</w:t>
      </w:r>
    </w:p>
    <w:p w:rsidR="00F5387E" w:rsidRDefault="00F5387E"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F5387E" w:rsidRDefault="00F5387E"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3"/>
      </w:tblGrid>
      <w:tr w:rsidR="00742A55" w:rsidRPr="00742A55" w:rsidTr="003A1F0A">
        <w:trPr>
          <w:trHeight w:val="547"/>
          <w:jc w:val="center"/>
        </w:trPr>
        <w:tc>
          <w:tcPr>
            <w:tcW w:w="6523" w:type="dxa"/>
            <w:vAlign w:val="center"/>
          </w:tcPr>
          <w:p w:rsidR="00742A55" w:rsidRPr="00742A55" w:rsidRDefault="00742A55" w:rsidP="00F5387E">
            <w:pPr>
              <w:tabs>
                <w:tab w:val="left" w:pos="-1080"/>
              </w:tabs>
              <w:jc w:val="center"/>
              <w:rPr>
                <w:rFonts w:ascii="Calibri" w:hAnsi="Calibri" w:cs="Calibri"/>
                <w:sz w:val="22"/>
                <w:szCs w:val="22"/>
              </w:rPr>
            </w:pPr>
            <w:r>
              <w:rPr>
                <w:rFonts w:ascii="Calibri" w:hAnsi="Calibri" w:cs="Calibri"/>
                <w:sz w:val="22"/>
                <w:szCs w:val="22"/>
              </w:rPr>
              <w:t>Tota</w:t>
            </w:r>
            <w:r w:rsidRPr="00742A55">
              <w:rPr>
                <w:rFonts w:ascii="Calibri" w:hAnsi="Calibri" w:cs="Calibri"/>
                <w:sz w:val="22"/>
                <w:szCs w:val="22"/>
              </w:rPr>
              <w:t xml:space="preserve">l </w:t>
            </w:r>
            <w:r w:rsidR="00874CE5" w:rsidRPr="00A91D84">
              <w:rPr>
                <w:rFonts w:ascii="Calibri" w:hAnsi="Calibri" w:cs="Calibri"/>
                <w:sz w:val="22"/>
                <w:szCs w:val="22"/>
              </w:rPr>
              <w:t>s</w:t>
            </w:r>
            <w:r w:rsidRPr="00A91D84">
              <w:rPr>
                <w:rFonts w:ascii="Calibri" w:hAnsi="Calibri" w:cs="Calibri"/>
                <w:sz w:val="22"/>
                <w:szCs w:val="22"/>
              </w:rPr>
              <w:t xml:space="preserve">core = 70% Technical </w:t>
            </w:r>
            <w:r w:rsidR="00874CE5" w:rsidRPr="00A91D84">
              <w:rPr>
                <w:rFonts w:ascii="Calibri" w:hAnsi="Calibri" w:cs="Calibri"/>
                <w:sz w:val="22"/>
                <w:szCs w:val="22"/>
              </w:rPr>
              <w:t>s</w:t>
            </w:r>
            <w:r w:rsidRPr="00A91D84">
              <w:rPr>
                <w:rFonts w:ascii="Calibri" w:hAnsi="Calibri" w:cs="Calibri"/>
                <w:sz w:val="22"/>
                <w:szCs w:val="22"/>
              </w:rPr>
              <w:t xml:space="preserve">core + </w:t>
            </w:r>
            <w:r w:rsidR="00F5387E" w:rsidRPr="00A91D84">
              <w:rPr>
                <w:rFonts w:ascii="Calibri" w:hAnsi="Calibri" w:cs="Calibri"/>
                <w:sz w:val="22"/>
                <w:szCs w:val="22"/>
              </w:rPr>
              <w:t>3</w:t>
            </w:r>
            <w:r w:rsidR="005925EA" w:rsidRPr="00A91D84">
              <w:rPr>
                <w:rFonts w:ascii="Calibri" w:hAnsi="Calibri" w:cs="Calibri"/>
                <w:sz w:val="22"/>
                <w:szCs w:val="22"/>
              </w:rPr>
              <w:t>0%</w:t>
            </w:r>
            <w:r w:rsidR="00F5387E" w:rsidRPr="00A91D84">
              <w:rPr>
                <w:rFonts w:ascii="Calibri" w:hAnsi="Calibri" w:cs="Calibri"/>
                <w:sz w:val="22"/>
                <w:szCs w:val="22"/>
              </w:rPr>
              <w:t xml:space="preserve"> </w:t>
            </w:r>
            <w:r w:rsidRPr="00A91D84">
              <w:rPr>
                <w:rFonts w:ascii="Calibri" w:hAnsi="Calibri" w:cs="Calibri"/>
                <w:sz w:val="22"/>
                <w:szCs w:val="22"/>
              </w:rPr>
              <w:t>Financial</w:t>
            </w:r>
            <w:r>
              <w:rPr>
                <w:rFonts w:ascii="Calibri" w:hAnsi="Calibri" w:cs="Calibri"/>
                <w:sz w:val="22"/>
                <w:szCs w:val="22"/>
              </w:rPr>
              <w:t xml:space="preserve"> </w:t>
            </w:r>
            <w:r w:rsidR="00874CE5">
              <w:rPr>
                <w:rFonts w:ascii="Calibri" w:hAnsi="Calibri" w:cs="Calibri"/>
                <w:sz w:val="22"/>
                <w:szCs w:val="22"/>
              </w:rPr>
              <w:t>s</w:t>
            </w:r>
            <w:r>
              <w:rPr>
                <w:rFonts w:ascii="Calibri" w:hAnsi="Calibri" w:cs="Calibri"/>
                <w:sz w:val="22"/>
                <w:szCs w:val="22"/>
              </w:rPr>
              <w:t>c</w:t>
            </w:r>
            <w:r w:rsidRPr="00742A55">
              <w:rPr>
                <w:rFonts w:ascii="Calibri" w:hAnsi="Calibri" w:cs="Calibri"/>
                <w:sz w:val="22"/>
                <w:szCs w:val="22"/>
              </w:rPr>
              <w:t>ore</w:t>
            </w:r>
          </w:p>
        </w:tc>
      </w:tr>
    </w:tbl>
    <w:p w:rsidR="000275EF" w:rsidRDefault="000275EF"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742A55" w:rsidRPr="007A1A67" w:rsidRDefault="00742A55"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Award Criteria </w:t>
      </w:r>
    </w:p>
    <w:p w:rsidR="00742A55" w:rsidRDefault="005F3947" w:rsidP="000275EF">
      <w:pPr>
        <w:pStyle w:val="letter"/>
        <w:jc w:val="both"/>
        <w:rPr>
          <w:rFonts w:ascii="Calibri" w:hAnsi="Calibri"/>
          <w:sz w:val="22"/>
          <w:szCs w:val="22"/>
        </w:rPr>
      </w:pPr>
      <w:r>
        <w:rPr>
          <w:rFonts w:ascii="Calibri" w:hAnsi="Calibri" w:cs="Calibri"/>
          <w:sz w:val="22"/>
          <w:szCs w:val="22"/>
        </w:rPr>
        <w:t xml:space="preserve">In case of a satisfactory result from the evaluation process, </w:t>
      </w:r>
      <w:r w:rsidR="00C71A28" w:rsidRPr="00A76D51">
        <w:rPr>
          <w:rFonts w:ascii="Calibri" w:hAnsi="Calibri" w:cs="Calibri"/>
          <w:sz w:val="22"/>
          <w:szCs w:val="22"/>
        </w:rPr>
        <w:t xml:space="preserve">UNFPA </w:t>
      </w:r>
      <w:r>
        <w:rPr>
          <w:rFonts w:ascii="Calibri" w:hAnsi="Calibri" w:cs="Calibri"/>
          <w:sz w:val="22"/>
          <w:szCs w:val="22"/>
        </w:rPr>
        <w:t>intends to</w:t>
      </w:r>
      <w:r w:rsidR="00C71A28" w:rsidRPr="00A76D51">
        <w:rPr>
          <w:rFonts w:ascii="Calibri" w:hAnsi="Calibri" w:cs="Calibri"/>
          <w:sz w:val="22"/>
          <w:szCs w:val="22"/>
        </w:rPr>
        <w:t xml:space="preserve"> </w:t>
      </w:r>
      <w:r w:rsidR="00C71A28" w:rsidRPr="00A91D84">
        <w:rPr>
          <w:rFonts w:ascii="Calibri" w:hAnsi="Calibri" w:cs="Calibri"/>
          <w:sz w:val="22"/>
          <w:szCs w:val="22"/>
        </w:rPr>
        <w:t xml:space="preserve">award a Professional Service Contract </w:t>
      </w:r>
      <w:r w:rsidR="000D2C11" w:rsidRPr="00A91D84">
        <w:rPr>
          <w:rFonts w:ascii="Calibri" w:hAnsi="Calibri" w:cs="Calibri"/>
          <w:sz w:val="22"/>
          <w:szCs w:val="22"/>
        </w:rPr>
        <w:t>on a fixed-cost basis</w:t>
      </w:r>
      <w:r w:rsidR="005925EA" w:rsidRPr="00A91D84">
        <w:rPr>
          <w:rFonts w:ascii="Calibri" w:hAnsi="Calibri" w:cs="Calibri"/>
          <w:sz w:val="22"/>
          <w:szCs w:val="22"/>
        </w:rPr>
        <w:t xml:space="preserve"> </w:t>
      </w:r>
      <w:r w:rsidR="00742A55" w:rsidRPr="00A91D84">
        <w:rPr>
          <w:rFonts w:ascii="Calibri" w:hAnsi="Calibri"/>
          <w:sz w:val="22"/>
          <w:szCs w:val="22"/>
        </w:rPr>
        <w:t xml:space="preserve">to the </w:t>
      </w:r>
      <w:r w:rsidR="000275EF" w:rsidRPr="00A91D84">
        <w:rPr>
          <w:rFonts w:ascii="Calibri" w:hAnsi="Calibri"/>
          <w:sz w:val="22"/>
          <w:szCs w:val="22"/>
        </w:rPr>
        <w:t xml:space="preserve">Bidder(s) that obtain </w:t>
      </w:r>
      <w:r w:rsidR="00742A55" w:rsidRPr="00A91D84">
        <w:rPr>
          <w:rFonts w:ascii="Calibri" w:hAnsi="Calibri"/>
          <w:sz w:val="22"/>
          <w:szCs w:val="22"/>
        </w:rPr>
        <w:t xml:space="preserve">the highest </w:t>
      </w:r>
      <w:r w:rsidR="00FC276E" w:rsidRPr="00A91D84">
        <w:rPr>
          <w:rFonts w:ascii="Calibri" w:hAnsi="Calibri"/>
          <w:sz w:val="22"/>
          <w:szCs w:val="22"/>
        </w:rPr>
        <w:t xml:space="preserve">total </w:t>
      </w:r>
      <w:r w:rsidR="00742A55" w:rsidRPr="00A91D84">
        <w:rPr>
          <w:rFonts w:ascii="Calibri" w:hAnsi="Calibri"/>
          <w:sz w:val="22"/>
          <w:szCs w:val="22"/>
        </w:rPr>
        <w:t>score</w:t>
      </w:r>
      <w:r w:rsidR="00B76DFF" w:rsidRPr="00A91D84">
        <w:rPr>
          <w:rFonts w:ascii="Calibri" w:hAnsi="Calibri"/>
          <w:sz w:val="22"/>
          <w:szCs w:val="22"/>
        </w:rPr>
        <w:t>.</w:t>
      </w:r>
    </w:p>
    <w:p w:rsidR="0002021E" w:rsidRPr="000275EF" w:rsidRDefault="0002021E" w:rsidP="00E66555">
      <w:pPr>
        <w:rPr>
          <w:rFonts w:asciiTheme="minorHAnsi" w:hAnsiTheme="minorHAnsi"/>
          <w:sz w:val="22"/>
          <w:szCs w:val="22"/>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Right to Vary Requirements at Time of Award </w:t>
      </w:r>
    </w:p>
    <w:p w:rsidR="0002021E"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B76DFF">
        <w:rPr>
          <w:rFonts w:ascii="Calibri" w:hAnsi="Calibri"/>
          <w:szCs w:val="22"/>
        </w:rPr>
        <w:t xml:space="preserve">UNFPA reserves the right at the time of award of </w:t>
      </w:r>
      <w:r w:rsidR="00ED7706">
        <w:rPr>
          <w:rFonts w:ascii="Calibri" w:hAnsi="Calibri"/>
          <w:szCs w:val="22"/>
        </w:rPr>
        <w:t>c</w:t>
      </w:r>
      <w:r w:rsidR="00ED7706" w:rsidRPr="00B76DFF">
        <w:rPr>
          <w:rFonts w:ascii="Calibri" w:hAnsi="Calibri"/>
          <w:szCs w:val="22"/>
        </w:rPr>
        <w:t xml:space="preserve">ontract </w:t>
      </w:r>
      <w:r w:rsidRPr="00B76DFF">
        <w:rPr>
          <w:rFonts w:ascii="Calibri" w:hAnsi="Calibri"/>
          <w:szCs w:val="22"/>
        </w:rPr>
        <w:t xml:space="preserve">to increase or decrease by up to 20% the volume of services specified in this </w:t>
      </w:r>
      <w:r w:rsidR="005F5A55">
        <w:rPr>
          <w:rFonts w:ascii="Calibri" w:hAnsi="Calibri"/>
          <w:szCs w:val="22"/>
        </w:rPr>
        <w:t xml:space="preserve">RFQ </w:t>
      </w:r>
      <w:r w:rsidRPr="00B76DFF">
        <w:rPr>
          <w:rFonts w:ascii="Calibri" w:hAnsi="Calibri"/>
          <w:szCs w:val="22"/>
        </w:rPr>
        <w:t xml:space="preserve">without any change in </w:t>
      </w:r>
      <w:r w:rsidR="00EF19DC">
        <w:rPr>
          <w:rFonts w:ascii="Calibri" w:hAnsi="Calibri"/>
          <w:szCs w:val="22"/>
        </w:rPr>
        <w:t xml:space="preserve">unit </w:t>
      </w:r>
      <w:r w:rsidRPr="00B76DFF">
        <w:rPr>
          <w:rFonts w:ascii="Calibri" w:hAnsi="Calibri"/>
          <w:szCs w:val="22"/>
        </w:rPr>
        <w:t>price</w:t>
      </w:r>
      <w:r w:rsidR="00EF19DC">
        <w:rPr>
          <w:rFonts w:ascii="Calibri" w:hAnsi="Calibri"/>
          <w:szCs w:val="22"/>
        </w:rPr>
        <w:t>s</w:t>
      </w:r>
      <w:r w:rsidRPr="00B76DFF">
        <w:rPr>
          <w:rFonts w:ascii="Calibri" w:hAnsi="Calibri"/>
          <w:szCs w:val="22"/>
        </w:rPr>
        <w:t xml:space="preserve"> or other terms and conditions.</w:t>
      </w:r>
    </w:p>
    <w:p w:rsidR="0002021E" w:rsidRDefault="0002021E"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Payment Terms</w:t>
      </w:r>
    </w:p>
    <w:p w:rsidR="0002021E" w:rsidRPr="007A2896"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A2896">
        <w:rPr>
          <w:rFonts w:ascii="Calibri" w:hAnsi="Calibri"/>
          <w:szCs w:val="22"/>
        </w:rPr>
        <w:t xml:space="preserve">UNFPA payment terms </w:t>
      </w:r>
      <w:r w:rsidR="000275EF" w:rsidRPr="00E66555">
        <w:rPr>
          <w:rFonts w:ascii="Calibri" w:hAnsi="Calibri"/>
          <w:szCs w:val="22"/>
        </w:rPr>
        <w:t xml:space="preserve">are net 30 </w:t>
      </w:r>
      <w:r w:rsidR="005F5A55">
        <w:rPr>
          <w:rFonts w:ascii="Calibri" w:hAnsi="Calibri"/>
          <w:szCs w:val="22"/>
        </w:rPr>
        <w:t xml:space="preserve">days </w:t>
      </w:r>
      <w:r w:rsidR="000275EF" w:rsidRPr="00E66555">
        <w:rPr>
          <w:rFonts w:ascii="Calibri" w:hAnsi="Calibri"/>
          <w:szCs w:val="22"/>
        </w:rPr>
        <w:t>upon receipt of invoice and delivery/acceptance of the milestone deliverables linked to payment as specified in the contract.</w:t>
      </w:r>
    </w:p>
    <w:p w:rsidR="0002021E" w:rsidRPr="00E66555" w:rsidRDefault="0002021E" w:rsidP="00E665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02021E" w:rsidRPr="007A1A67" w:rsidRDefault="001815BD" w:rsidP="007A1A67">
      <w:pPr>
        <w:pStyle w:val="ListParagraph"/>
        <w:numPr>
          <w:ilvl w:val="0"/>
          <w:numId w:val="27"/>
        </w:numPr>
        <w:jc w:val="both"/>
        <w:rPr>
          <w:rFonts w:ascii="Calibri" w:hAnsi="Calibri" w:cs="Calibri"/>
          <w:b/>
          <w:szCs w:val="22"/>
        </w:rPr>
      </w:pPr>
      <w:hyperlink r:id="rId11" w:anchor="FraudCorruption" w:history="1">
        <w:r w:rsidR="00FD484C" w:rsidRPr="007A1A67">
          <w:rPr>
            <w:rFonts w:ascii="Calibri" w:hAnsi="Calibri" w:cs="Calibri"/>
            <w:b/>
            <w:szCs w:val="22"/>
          </w:rPr>
          <w:t>Fraud and Corruption</w:t>
        </w:r>
      </w:hyperlink>
    </w:p>
    <w:p w:rsidR="0002021E" w:rsidRDefault="0002021E" w:rsidP="0002021E">
      <w:pPr>
        <w:pStyle w:val="ListParagraph"/>
        <w:overflowPunct/>
        <w:autoSpaceDE/>
        <w:autoSpaceDN/>
        <w:adjustRightInd/>
        <w:spacing w:line="276" w:lineRule="auto"/>
        <w:ind w:left="0"/>
        <w:contextualSpacing/>
        <w:jc w:val="both"/>
        <w:textAlignment w:val="auto"/>
        <w:rPr>
          <w:rFonts w:ascii="Calibri" w:hAnsi="Calibri"/>
          <w:szCs w:val="22"/>
        </w:rPr>
      </w:pPr>
      <w:r w:rsidRPr="003A1F0A">
        <w:rPr>
          <w:rFonts w:ascii="Calibri" w:hAnsi="Calibri"/>
          <w:szCs w:val="22"/>
        </w:rPr>
        <w:t>UNFPA is committed to preventing, identifying, and addressing all acts of fraud against UNFPA, as well as against third parties involved in UNFPA activities.</w:t>
      </w:r>
      <w:r>
        <w:rPr>
          <w:rFonts w:ascii="Calibri" w:hAnsi="Calibri"/>
          <w:szCs w:val="22"/>
        </w:rPr>
        <w:t xml:space="preserve"> </w:t>
      </w:r>
      <w:r w:rsidRPr="003A1F0A">
        <w:rPr>
          <w:rFonts w:ascii="Calibri" w:hAnsi="Calibri"/>
          <w:szCs w:val="22"/>
        </w:rPr>
        <w:t xml:space="preserve">UNFPA’s </w:t>
      </w:r>
      <w:r w:rsidR="00157F80">
        <w:rPr>
          <w:rFonts w:ascii="Calibri" w:hAnsi="Calibri"/>
          <w:szCs w:val="22"/>
        </w:rPr>
        <w:t>p</w:t>
      </w:r>
      <w:r w:rsidRPr="003A1F0A">
        <w:rPr>
          <w:rFonts w:ascii="Calibri" w:hAnsi="Calibri"/>
          <w:szCs w:val="22"/>
        </w:rPr>
        <w:t>olicy regarding fraud and corruption is available</w:t>
      </w:r>
      <w:r w:rsidR="00157F80">
        <w:rPr>
          <w:rFonts w:ascii="Calibri" w:hAnsi="Calibri"/>
          <w:szCs w:val="22"/>
        </w:rPr>
        <w:t xml:space="preserve"> here:</w:t>
      </w:r>
      <w:r w:rsidR="00681659">
        <w:rPr>
          <w:rFonts w:ascii="Calibri" w:hAnsi="Calibri"/>
          <w:szCs w:val="22"/>
        </w:rPr>
        <w:t xml:space="preserve"> </w:t>
      </w:r>
      <w:hyperlink r:id="rId12" w:anchor="overlay-context=node/10356/draft" w:history="1">
        <w:r w:rsidRPr="007A2896">
          <w:rPr>
            <w:rStyle w:val="Hyperlink"/>
            <w:rFonts w:ascii="Calibri" w:hAnsi="Calibri"/>
            <w:szCs w:val="22"/>
          </w:rPr>
          <w:t>Fraud Policy</w:t>
        </w:r>
      </w:hyperlink>
      <w:r>
        <w:rPr>
          <w:rFonts w:ascii="Calibri" w:hAnsi="Calibri"/>
          <w:szCs w:val="22"/>
        </w:rPr>
        <w:t xml:space="preserve">. </w:t>
      </w:r>
      <w:r w:rsidRPr="003A1F0A">
        <w:rPr>
          <w:rFonts w:ascii="Calibri" w:hAnsi="Calibri"/>
          <w:szCs w:val="22"/>
        </w:rPr>
        <w:t xml:space="preserve">Submission of </w:t>
      </w:r>
      <w:r w:rsidR="00157F80">
        <w:rPr>
          <w:rFonts w:ascii="Calibri" w:hAnsi="Calibri"/>
          <w:szCs w:val="22"/>
        </w:rPr>
        <w:t xml:space="preserve">a </w:t>
      </w:r>
      <w:r w:rsidRPr="003A1F0A">
        <w:rPr>
          <w:rFonts w:ascii="Calibri" w:hAnsi="Calibri"/>
          <w:szCs w:val="22"/>
        </w:rPr>
        <w:t xml:space="preserve">proposal implies that the Bidder is aware of this </w:t>
      </w:r>
      <w:r w:rsidR="00337189">
        <w:rPr>
          <w:rFonts w:ascii="Calibri" w:hAnsi="Calibri"/>
          <w:szCs w:val="22"/>
        </w:rPr>
        <w:t>p</w:t>
      </w:r>
      <w:r w:rsidRPr="003A1F0A">
        <w:rPr>
          <w:rFonts w:ascii="Calibri" w:hAnsi="Calibri"/>
          <w:szCs w:val="22"/>
        </w:rPr>
        <w:t xml:space="preserve">olicy. </w:t>
      </w:r>
    </w:p>
    <w:p w:rsidR="00F12D3C" w:rsidRPr="00B9408F" w:rsidRDefault="00F12D3C" w:rsidP="00F12D3C">
      <w:pPr>
        <w:spacing w:line="276" w:lineRule="auto"/>
        <w:contextualSpacing/>
        <w:jc w:val="both"/>
        <w:rPr>
          <w:rFonts w:ascii="Calibri" w:hAnsi="Calibri"/>
          <w:sz w:val="22"/>
          <w:szCs w:val="22"/>
          <w:lang w:eastAsia="en-GB"/>
        </w:rPr>
      </w:pPr>
    </w:p>
    <w:p w:rsidR="00F12D3C" w:rsidRPr="009908B3" w:rsidRDefault="00F12D3C" w:rsidP="00F12D3C">
      <w:pPr>
        <w:spacing w:line="276" w:lineRule="auto"/>
        <w:contextualSpacing/>
        <w:jc w:val="both"/>
        <w:rPr>
          <w:rFonts w:ascii="Calibri" w:hAnsi="Calibri"/>
          <w:sz w:val="22"/>
          <w:szCs w:val="22"/>
          <w:lang w:eastAsia="en-GB"/>
        </w:rPr>
      </w:pPr>
      <w:r w:rsidRPr="009908B3">
        <w:rPr>
          <w:rFonts w:ascii="Calibri" w:hAnsi="Calibri"/>
          <w:sz w:val="22"/>
          <w:szCs w:val="22"/>
          <w:lang w:eastAsia="en-GB"/>
        </w:rPr>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F12D3C" w:rsidRPr="0002021E" w:rsidRDefault="00F12D3C" w:rsidP="0002021E">
      <w:pPr>
        <w:spacing w:line="276" w:lineRule="auto"/>
        <w:contextualSpacing/>
        <w:jc w:val="both"/>
        <w:rPr>
          <w:rFonts w:ascii="Calibri" w:hAnsi="Calibri"/>
          <w:sz w:val="22"/>
          <w:szCs w:val="22"/>
        </w:rPr>
      </w:pPr>
    </w:p>
    <w:p w:rsidR="001E28CD" w:rsidRPr="0002021E" w:rsidRDefault="001E28CD" w:rsidP="001E28CD">
      <w:pPr>
        <w:spacing w:line="276" w:lineRule="auto"/>
        <w:contextualSpacing/>
        <w:jc w:val="both"/>
        <w:rPr>
          <w:rStyle w:val="Hyperlink"/>
          <w:rFonts w:ascii="Calibri" w:hAnsi="Calibri"/>
          <w:sz w:val="22"/>
          <w:szCs w:val="22"/>
        </w:rPr>
      </w:pPr>
      <w:r w:rsidRPr="0002021E">
        <w:rPr>
          <w:rFonts w:ascii="Calibri" w:hAnsi="Calibri"/>
          <w:sz w:val="22"/>
          <w:szCs w:val="22"/>
        </w:rPr>
        <w:lastRenderedPageBreak/>
        <w:t xml:space="preserve">A confidential Anti-Fraud Hotline is available to any Bidder to report suspicious fraudulent activities at </w:t>
      </w:r>
      <w:hyperlink r:id="rId13" w:history="1">
        <w:r w:rsidRPr="0002021E">
          <w:rPr>
            <w:rStyle w:val="Hyperlink"/>
            <w:rFonts w:ascii="Calibri" w:hAnsi="Calibri"/>
            <w:sz w:val="22"/>
            <w:szCs w:val="22"/>
          </w:rPr>
          <w:t>UNFPA Investigation Hotline</w:t>
        </w:r>
      </w:hyperlink>
      <w:r w:rsidRPr="0002021E">
        <w:rPr>
          <w:rStyle w:val="Hyperlink"/>
          <w:rFonts w:ascii="Calibri" w:hAnsi="Calibri"/>
          <w:sz w:val="22"/>
          <w:szCs w:val="22"/>
        </w:rPr>
        <w:t>.</w:t>
      </w:r>
    </w:p>
    <w:p w:rsidR="001E28CD" w:rsidRPr="003A1F0A"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Zero </w:t>
      </w:r>
      <w:r w:rsidR="00141C76" w:rsidRPr="007A1A67">
        <w:rPr>
          <w:rFonts w:ascii="Calibri" w:hAnsi="Calibri" w:cs="Calibri"/>
          <w:b/>
          <w:szCs w:val="22"/>
        </w:rPr>
        <w:t>Tolerance</w:t>
      </w:r>
    </w:p>
    <w:p w:rsidR="000219BB" w:rsidRDefault="0002021E" w:rsidP="000219BB">
      <w:pPr>
        <w:jc w:val="both"/>
        <w:rPr>
          <w:rFonts w:ascii="Calibri" w:hAnsi="Calibri"/>
          <w:sz w:val="22"/>
          <w:szCs w:val="22"/>
          <w:lang w:eastAsia="en-GB"/>
        </w:rPr>
      </w:pPr>
      <w:r w:rsidRPr="003A1F0A">
        <w:rPr>
          <w:rFonts w:ascii="Calibri" w:hAnsi="Calibri"/>
          <w:sz w:val="22"/>
          <w:szCs w:val="22"/>
          <w:lang w:eastAsia="en-GB"/>
        </w:rPr>
        <w:t>UNFPA has adopted a zero</w:t>
      </w:r>
      <w:r w:rsidR="00157F80">
        <w:rPr>
          <w:rFonts w:ascii="Calibri" w:hAnsi="Calibri"/>
          <w:sz w:val="22"/>
          <w:szCs w:val="22"/>
          <w:lang w:eastAsia="en-GB"/>
        </w:rPr>
        <w:t>-</w:t>
      </w:r>
      <w:r w:rsidRPr="003A1F0A">
        <w:rPr>
          <w:rFonts w:ascii="Calibri" w:hAnsi="Calibri"/>
          <w:sz w:val="22"/>
          <w:szCs w:val="22"/>
          <w:lang w:eastAsia="en-GB"/>
        </w:rPr>
        <w:t xml:space="preserve">tolerance </w:t>
      </w:r>
      <w:r>
        <w:rPr>
          <w:rFonts w:ascii="Calibri" w:hAnsi="Calibri"/>
          <w:sz w:val="22"/>
          <w:szCs w:val="22"/>
          <w:lang w:eastAsia="en-GB"/>
        </w:rPr>
        <w:t>policy on gifts and hospitality</w:t>
      </w:r>
      <w:r w:rsidRPr="003A1F0A">
        <w:rPr>
          <w:rFonts w:ascii="Calibri" w:hAnsi="Calibri"/>
          <w:sz w:val="22"/>
          <w:szCs w:val="22"/>
          <w:lang w:eastAsia="en-GB"/>
        </w:rPr>
        <w:t xml:space="preserve">. </w:t>
      </w:r>
      <w:r w:rsidR="00157F80">
        <w:rPr>
          <w:rFonts w:ascii="Calibri" w:hAnsi="Calibri"/>
          <w:sz w:val="22"/>
          <w:szCs w:val="22"/>
          <w:lang w:eastAsia="en-GB"/>
        </w:rPr>
        <w:t xml:space="preserve">Suppliers </w:t>
      </w:r>
      <w:r w:rsidRPr="003A1F0A">
        <w:rPr>
          <w:rFonts w:ascii="Calibri" w:hAnsi="Calibri"/>
          <w:sz w:val="22"/>
          <w:szCs w:val="22"/>
          <w:lang w:eastAsia="en-GB"/>
        </w:rPr>
        <w:t>are therefore requested not to send gifts or offer hospitality to UNFPA personnel</w:t>
      </w:r>
      <w:r>
        <w:rPr>
          <w:rFonts w:ascii="Calibri" w:hAnsi="Calibri"/>
          <w:sz w:val="22"/>
          <w:szCs w:val="22"/>
          <w:lang w:eastAsia="en-GB"/>
        </w:rPr>
        <w:t xml:space="preserve">. </w:t>
      </w:r>
      <w:r w:rsidR="00157F80">
        <w:rPr>
          <w:rFonts w:ascii="Calibri" w:hAnsi="Calibri"/>
          <w:sz w:val="22"/>
          <w:szCs w:val="22"/>
          <w:lang w:eastAsia="en-GB"/>
        </w:rPr>
        <w:t xml:space="preserve">Further details on this policy are available here: </w:t>
      </w:r>
      <w:hyperlink r:id="rId14" w:anchor="ZeroTolerance" w:history="1">
        <w:r w:rsidR="000219BB">
          <w:rPr>
            <w:rStyle w:val="Hyperlink"/>
            <w:rFonts w:ascii="Calibri" w:hAnsi="Calibri"/>
            <w:sz w:val="22"/>
            <w:szCs w:val="22"/>
            <w:lang w:eastAsia="en-GB"/>
          </w:rPr>
          <w:t>Zero Tolerance Policy</w:t>
        </w:r>
      </w:hyperlink>
      <w:r w:rsidR="000219BB">
        <w:rPr>
          <w:rFonts w:ascii="Calibri" w:hAnsi="Calibri"/>
          <w:sz w:val="22"/>
          <w:szCs w:val="22"/>
          <w:lang w:eastAsia="en-GB"/>
        </w:rPr>
        <w:t xml:space="preserve">. </w:t>
      </w:r>
    </w:p>
    <w:p w:rsidR="000219BB" w:rsidRDefault="000219BB" w:rsidP="000219BB">
      <w:pPr>
        <w:jc w:val="both"/>
        <w:rPr>
          <w:rFonts w:ascii="Calibri" w:hAnsi="Calibri" w:cs="Calibri"/>
          <w:b/>
          <w:sz w:val="22"/>
          <w:szCs w:val="22"/>
          <w:u w:val="single"/>
        </w:rPr>
      </w:pPr>
    </w:p>
    <w:p w:rsidR="005F3947" w:rsidRPr="005925EA" w:rsidRDefault="001E28CD" w:rsidP="005925EA">
      <w:pPr>
        <w:pStyle w:val="ListParagraph"/>
        <w:numPr>
          <w:ilvl w:val="0"/>
          <w:numId w:val="27"/>
        </w:numPr>
        <w:jc w:val="both"/>
        <w:rPr>
          <w:rFonts w:ascii="Calibri" w:hAnsi="Calibri" w:cs="Calibri"/>
          <w:b/>
          <w:szCs w:val="22"/>
        </w:rPr>
      </w:pPr>
      <w:r w:rsidRPr="007A1A67">
        <w:rPr>
          <w:rFonts w:ascii="Calibri" w:hAnsi="Calibri" w:cs="Calibri"/>
          <w:b/>
          <w:szCs w:val="22"/>
        </w:rPr>
        <w:t>RFQ Protest</w:t>
      </w:r>
    </w:p>
    <w:p w:rsidR="00FE36A8" w:rsidRPr="005F3947" w:rsidRDefault="00FE36A8" w:rsidP="005F3947">
      <w:pPr>
        <w:pStyle w:val="ListParagraph"/>
        <w:ind w:left="0"/>
        <w:jc w:val="both"/>
        <w:rPr>
          <w:rFonts w:ascii="Calibri" w:hAnsi="Calibri" w:cs="Calibri"/>
          <w:b/>
          <w:szCs w:val="22"/>
        </w:rPr>
      </w:pPr>
      <w:r w:rsidRPr="005F3947">
        <w:rPr>
          <w:rFonts w:asciiTheme="minorHAnsi" w:hAnsiTheme="minorHAnsi"/>
          <w:szCs w:val="22"/>
        </w:rPr>
        <w:t xml:space="preserve">Bidder(s) perceiving that they have been unjustly or unfairly treated in connection with a solicitation, evaluation, or award of a contract may submit a complaint to the </w:t>
      </w:r>
      <w:r w:rsidR="005925EA">
        <w:rPr>
          <w:rFonts w:asciiTheme="minorHAnsi" w:hAnsiTheme="minorHAnsi"/>
          <w:szCs w:val="22"/>
        </w:rPr>
        <w:t xml:space="preserve">UNFPA Head of the Business Unit. </w:t>
      </w:r>
      <w:r w:rsidRPr="005F3947">
        <w:rPr>
          <w:rFonts w:asciiTheme="minorHAnsi" w:hAnsiTheme="minorHAnsi"/>
          <w:szCs w:val="22"/>
        </w:rPr>
        <w:t xml:space="preserve">Should the supplier be unsatisfied with the reply provided by the UNFPA Head of the Business Unit, the supplier may contact the Chief, Procurement Services Branch at </w:t>
      </w:r>
      <w:hyperlink r:id="rId15" w:history="1">
        <w:r w:rsidRPr="005F3947">
          <w:rPr>
            <w:rStyle w:val="Hyperlink"/>
            <w:rFonts w:asciiTheme="minorHAnsi" w:hAnsiTheme="minorHAnsi"/>
            <w:szCs w:val="22"/>
          </w:rPr>
          <w:t>procurement@unfpa.org</w:t>
        </w:r>
      </w:hyperlink>
      <w:proofErr w:type="gramStart"/>
      <w:r w:rsidRPr="005F3947">
        <w:rPr>
          <w:rFonts w:asciiTheme="minorHAnsi" w:hAnsiTheme="minorHAnsi"/>
          <w:szCs w:val="22"/>
        </w:rPr>
        <w:t>.</w:t>
      </w:r>
      <w:bookmarkStart w:id="2" w:name="_Toc368998656"/>
      <w:proofErr w:type="gramEnd"/>
    </w:p>
    <w:bookmarkEnd w:id="2"/>
    <w:p w:rsidR="001E28CD"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Disclaimer</w:t>
      </w:r>
    </w:p>
    <w:p w:rsidR="007A1A67" w:rsidRPr="007A2896" w:rsidRDefault="007A1A67" w:rsidP="007A1A67">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Pr>
          <w:rFonts w:ascii="Calibri" w:hAnsi="Calibri"/>
          <w:szCs w:val="22"/>
        </w:rPr>
        <w:t>Should any of the links in this RFQ document be unavailable or inaccessible for any reason, bidders can contact the Procurement Officer in charge of the procurement to request for them to share a PDF version of such document(s).</w:t>
      </w:r>
    </w:p>
    <w:p w:rsidR="006F59E9" w:rsidRPr="006F59E9" w:rsidRDefault="006F59E9" w:rsidP="006F59E9">
      <w:pPr>
        <w:pStyle w:val="Caption"/>
        <w:rPr>
          <w:rFonts w:ascii="Calibri" w:hAnsi="Calibri" w:cs="Calibri"/>
          <w:caps/>
          <w:sz w:val="26"/>
          <w:szCs w:val="26"/>
        </w:rPr>
      </w:pPr>
      <w:r>
        <w:rPr>
          <w:rFonts w:ascii="Calibri" w:hAnsi="Calibri"/>
          <w:szCs w:val="22"/>
        </w:rPr>
        <w:br w:type="page"/>
      </w:r>
      <w:r w:rsidR="00A35F7A">
        <w:rPr>
          <w:rFonts w:ascii="Calibri" w:hAnsi="Calibri"/>
          <w:szCs w:val="22"/>
        </w:rPr>
        <w:lastRenderedPageBreak/>
        <w:t xml:space="preserve">PRICE </w:t>
      </w:r>
      <w:r w:rsidRPr="006F59E9">
        <w:rPr>
          <w:rFonts w:ascii="Calibri" w:hAnsi="Calibri" w:cs="Calibri"/>
          <w:caps/>
          <w:sz w:val="26"/>
          <w:szCs w:val="26"/>
        </w:rPr>
        <w:t>Quotation Form</w:t>
      </w:r>
    </w:p>
    <w:p w:rsidR="006F59E9" w:rsidRPr="007162E2" w:rsidRDefault="006F59E9" w:rsidP="006F59E9">
      <w:pPr>
        <w:rPr>
          <w:rFonts w:ascii="Calibri" w:hAnsi="Calibri" w:cs="Calibri"/>
          <w:sz w:val="22"/>
        </w:rPr>
      </w:pPr>
    </w:p>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708"/>
        <w:gridCol w:w="4814"/>
      </w:tblGrid>
      <w:tr w:rsidR="006F59E9" w:rsidRPr="00002CBD" w:rsidTr="003A1F0A">
        <w:tc>
          <w:tcPr>
            <w:tcW w:w="3708" w:type="dxa"/>
          </w:tcPr>
          <w:p w:rsidR="006F59E9" w:rsidRPr="00314786" w:rsidRDefault="006F59E9" w:rsidP="003A1F0A">
            <w:pPr>
              <w:rPr>
                <w:rFonts w:ascii="Calibri" w:hAnsi="Calibri" w:cs="Calibri"/>
                <w:b/>
                <w:bCs/>
                <w:sz w:val="22"/>
              </w:rPr>
            </w:pPr>
            <w:r w:rsidRPr="00314786">
              <w:rPr>
                <w:rFonts w:ascii="Calibri" w:hAnsi="Calibri" w:cs="Calibri"/>
                <w:b/>
                <w:bCs/>
                <w:sz w:val="22"/>
              </w:rPr>
              <w:t>Name of Bidder:</w:t>
            </w:r>
          </w:p>
        </w:tc>
        <w:tc>
          <w:tcPr>
            <w:tcW w:w="4814" w:type="dxa"/>
            <w:vAlign w:val="center"/>
          </w:tcPr>
          <w:p w:rsidR="006F59E9" w:rsidRPr="00314786" w:rsidRDefault="006F59E9" w:rsidP="003A1F0A">
            <w:pPr>
              <w:jc w:val="center"/>
              <w:rPr>
                <w:rFonts w:ascii="Calibri" w:hAnsi="Calibri" w:cs="Calibri"/>
                <w:bCs/>
                <w:sz w:val="22"/>
              </w:rPr>
            </w:pPr>
          </w:p>
        </w:tc>
      </w:tr>
      <w:tr w:rsidR="000275EF" w:rsidRPr="00002CBD" w:rsidTr="003A1F0A">
        <w:tc>
          <w:tcPr>
            <w:tcW w:w="3708" w:type="dxa"/>
          </w:tcPr>
          <w:p w:rsidR="000275EF" w:rsidRPr="00314786" w:rsidRDefault="000275EF" w:rsidP="003A1F0A">
            <w:pPr>
              <w:rPr>
                <w:rFonts w:ascii="Calibri" w:hAnsi="Calibri" w:cs="Calibri"/>
                <w:b/>
                <w:bCs/>
                <w:sz w:val="22"/>
              </w:rPr>
            </w:pPr>
            <w:r w:rsidRPr="00314786">
              <w:rPr>
                <w:rFonts w:ascii="Calibri" w:hAnsi="Calibri" w:cs="Calibri"/>
                <w:b/>
                <w:bCs/>
                <w:sz w:val="22"/>
              </w:rPr>
              <w:t xml:space="preserve">Date of the </w:t>
            </w:r>
            <w:r w:rsidR="001A7E57">
              <w:rPr>
                <w:rFonts w:ascii="Calibri" w:hAnsi="Calibri" w:cs="Calibri"/>
                <w:b/>
                <w:bCs/>
                <w:sz w:val="22"/>
              </w:rPr>
              <w:t>q</w:t>
            </w:r>
            <w:r w:rsidRPr="00314786">
              <w:rPr>
                <w:rFonts w:ascii="Calibri" w:hAnsi="Calibri" w:cs="Calibri"/>
                <w:b/>
                <w:bCs/>
                <w:sz w:val="22"/>
              </w:rPr>
              <w:t>uotation:</w:t>
            </w:r>
          </w:p>
        </w:tc>
        <w:sdt>
          <w:sdtPr>
            <w:rPr>
              <w:rFonts w:ascii="Calibri" w:hAnsi="Calibri" w:cs="Calibri"/>
              <w:bCs/>
              <w:sz w:val="22"/>
              <w:szCs w:val="22"/>
            </w:rPr>
            <w:id w:val="-1733144617"/>
            <w:placeholder>
              <w:docPart w:val="23A5EB14D5694267B01A2292C49DE8FC"/>
            </w:placeholder>
            <w:showingPlcHdr/>
            <w:date>
              <w:dateFormat w:val="dd/MM/yyyy"/>
              <w:lid w:val="en-GB"/>
              <w:storeMappedDataAs w:val="dateTime"/>
              <w:calendar w:val="gregorian"/>
            </w:date>
          </w:sdtPr>
          <w:sdtEndPr/>
          <w:sdtContent>
            <w:tc>
              <w:tcPr>
                <w:tcW w:w="4814" w:type="dxa"/>
                <w:vAlign w:val="center"/>
              </w:tcPr>
              <w:p w:rsidR="000275EF" w:rsidRPr="00B151C5" w:rsidRDefault="000275EF" w:rsidP="000275EF">
                <w:pPr>
                  <w:jc w:val="center"/>
                  <w:rPr>
                    <w:rFonts w:ascii="Calibri" w:hAnsi="Calibri" w:cs="Calibri"/>
                    <w:bCs/>
                    <w:sz w:val="22"/>
                    <w:szCs w:val="22"/>
                  </w:rPr>
                </w:pPr>
                <w:r w:rsidRPr="00B151C5">
                  <w:rPr>
                    <w:rStyle w:val="PlaceholderText"/>
                    <w:rFonts w:asciiTheme="minorHAnsi" w:hAnsiTheme="minorHAnsi"/>
                    <w:sz w:val="22"/>
                    <w:szCs w:val="22"/>
                  </w:rPr>
                  <w:t>Click here to enter a date.</w:t>
                </w:r>
              </w:p>
            </w:tc>
          </w:sdtContent>
        </w:sdt>
      </w:tr>
      <w:tr w:rsidR="006F59E9" w:rsidRPr="00FE36A8" w:rsidTr="003A1F0A">
        <w:tc>
          <w:tcPr>
            <w:tcW w:w="3708" w:type="dxa"/>
          </w:tcPr>
          <w:p w:rsidR="006F59E9" w:rsidRPr="00314786" w:rsidRDefault="006F59E9" w:rsidP="003A1F0A">
            <w:pPr>
              <w:rPr>
                <w:rFonts w:ascii="Calibri" w:hAnsi="Calibri" w:cs="Calibri"/>
                <w:b/>
                <w:bCs/>
                <w:sz w:val="22"/>
              </w:rPr>
            </w:pPr>
            <w:r w:rsidRPr="00314786">
              <w:rPr>
                <w:rFonts w:ascii="Calibri" w:hAnsi="Calibri" w:cs="Calibri"/>
                <w:b/>
                <w:bCs/>
                <w:sz w:val="22"/>
              </w:rPr>
              <w:t xml:space="preserve">Request for </w:t>
            </w:r>
            <w:r w:rsidR="001A7E57">
              <w:rPr>
                <w:rFonts w:ascii="Calibri" w:hAnsi="Calibri" w:cs="Calibri"/>
                <w:b/>
                <w:bCs/>
                <w:sz w:val="22"/>
              </w:rPr>
              <w:t>q</w:t>
            </w:r>
            <w:r w:rsidRPr="00314786">
              <w:rPr>
                <w:rFonts w:ascii="Calibri" w:hAnsi="Calibri" w:cs="Calibri"/>
                <w:b/>
                <w:bCs/>
                <w:sz w:val="22"/>
              </w:rPr>
              <w:t>uotation Nº:</w:t>
            </w:r>
          </w:p>
        </w:tc>
        <w:tc>
          <w:tcPr>
            <w:tcW w:w="4814" w:type="dxa"/>
            <w:vAlign w:val="center"/>
          </w:tcPr>
          <w:p w:rsidR="006F59E9" w:rsidRPr="006F59E9" w:rsidRDefault="005925EA" w:rsidP="003A1F0A">
            <w:pPr>
              <w:jc w:val="center"/>
              <w:rPr>
                <w:rFonts w:ascii="Calibri" w:hAnsi="Calibri" w:cs="Calibri"/>
                <w:bCs/>
                <w:sz w:val="22"/>
                <w:lang w:val="es-ES"/>
              </w:rPr>
            </w:pPr>
            <w:r w:rsidRPr="00A91D84">
              <w:rPr>
                <w:rFonts w:ascii="Calibri" w:hAnsi="Calibri"/>
                <w:szCs w:val="22"/>
              </w:rPr>
              <w:t>UNFPA/ESARO</w:t>
            </w:r>
            <w:r w:rsidRPr="0061730B">
              <w:rPr>
                <w:rFonts w:ascii="Calibri" w:hAnsi="Calibri"/>
                <w:szCs w:val="22"/>
              </w:rPr>
              <w:t>/</w:t>
            </w:r>
            <w:r>
              <w:rPr>
                <w:rFonts w:ascii="Calibri" w:hAnsi="Calibri"/>
                <w:szCs w:val="22"/>
              </w:rPr>
              <w:t>01/2021</w:t>
            </w:r>
          </w:p>
        </w:tc>
      </w:tr>
      <w:tr w:rsidR="006F59E9" w:rsidRPr="00002CBD" w:rsidTr="003A1F0A">
        <w:tc>
          <w:tcPr>
            <w:tcW w:w="3708" w:type="dxa"/>
          </w:tcPr>
          <w:p w:rsidR="006F59E9" w:rsidRPr="00314786" w:rsidRDefault="006F59E9" w:rsidP="001A7E57">
            <w:pPr>
              <w:rPr>
                <w:rFonts w:ascii="Calibri" w:hAnsi="Calibri" w:cs="Calibri"/>
                <w:b/>
                <w:bCs/>
                <w:sz w:val="22"/>
              </w:rPr>
            </w:pPr>
            <w:r w:rsidRPr="00314786">
              <w:rPr>
                <w:rFonts w:ascii="Calibri" w:hAnsi="Calibri" w:cs="Calibri"/>
                <w:b/>
                <w:bCs/>
                <w:sz w:val="22"/>
              </w:rPr>
              <w:t>Currency of</w:t>
            </w:r>
            <w:r w:rsidR="007A1A67">
              <w:rPr>
                <w:rFonts w:ascii="Calibri" w:hAnsi="Calibri" w:cs="Calibri"/>
                <w:b/>
                <w:bCs/>
                <w:sz w:val="22"/>
              </w:rPr>
              <w:t xml:space="preserve"> </w:t>
            </w:r>
            <w:r w:rsidR="001A7E57">
              <w:rPr>
                <w:rFonts w:ascii="Calibri" w:hAnsi="Calibri" w:cs="Calibri"/>
                <w:b/>
                <w:bCs/>
                <w:sz w:val="22"/>
              </w:rPr>
              <w:t xml:space="preserve">quotation </w:t>
            </w:r>
            <w:r w:rsidRPr="00314786">
              <w:rPr>
                <w:rFonts w:ascii="Calibri" w:hAnsi="Calibri" w:cs="Calibri"/>
                <w:b/>
                <w:bCs/>
                <w:sz w:val="22"/>
              </w:rPr>
              <w:t>:</w:t>
            </w:r>
          </w:p>
        </w:tc>
        <w:tc>
          <w:tcPr>
            <w:tcW w:w="4814" w:type="dxa"/>
            <w:vAlign w:val="center"/>
          </w:tcPr>
          <w:p w:rsidR="006F59E9" w:rsidRPr="00314786" w:rsidRDefault="006F59E9" w:rsidP="003A1F0A">
            <w:pPr>
              <w:jc w:val="center"/>
              <w:rPr>
                <w:rFonts w:ascii="Calibri" w:hAnsi="Calibri" w:cs="Calibri"/>
                <w:bCs/>
                <w:sz w:val="22"/>
              </w:rPr>
            </w:pPr>
            <w:r w:rsidRPr="00314786">
              <w:rPr>
                <w:rFonts w:ascii="Calibri" w:hAnsi="Calibri" w:cs="Calibri"/>
                <w:bCs/>
                <w:sz w:val="22"/>
              </w:rPr>
              <w:t>USD</w:t>
            </w:r>
          </w:p>
        </w:tc>
      </w:tr>
      <w:tr w:rsidR="00E66555" w:rsidRPr="00E66555" w:rsidTr="003A1F0A">
        <w:tc>
          <w:tcPr>
            <w:tcW w:w="3708" w:type="dxa"/>
            <w:tcBorders>
              <w:bottom w:val="single" w:sz="4" w:space="0" w:color="F2F2F2"/>
            </w:tcBorders>
          </w:tcPr>
          <w:p w:rsidR="00E66555" w:rsidRPr="00E66555" w:rsidRDefault="00E66555" w:rsidP="00E66555">
            <w:pPr>
              <w:rPr>
                <w:rFonts w:asciiTheme="minorHAnsi" w:hAnsiTheme="minorHAnsi" w:cs="Calibri"/>
                <w:b/>
                <w:bCs/>
                <w:sz w:val="22"/>
                <w:szCs w:val="22"/>
              </w:rPr>
            </w:pPr>
            <w:r w:rsidRPr="00E66555">
              <w:rPr>
                <w:rFonts w:asciiTheme="minorHAnsi" w:hAnsiTheme="minorHAnsi" w:cs="Calibri"/>
                <w:b/>
                <w:bCs/>
                <w:sz w:val="22"/>
                <w:szCs w:val="22"/>
              </w:rPr>
              <w:t xml:space="preserve">Delivery charges based on the following 2010 Incoterm: </w:t>
            </w:r>
          </w:p>
        </w:tc>
        <w:sdt>
          <w:sdtPr>
            <w:rPr>
              <w:rFonts w:asciiTheme="minorHAnsi" w:hAnsiTheme="minorHAnsi" w:cs="Calibri"/>
              <w:sz w:val="22"/>
              <w:szCs w:val="22"/>
            </w:rPr>
            <w:id w:val="1282994005"/>
            <w:placeholder>
              <w:docPart w:val="9ADF349CB37B4898BFA780E13F8F15E5"/>
            </w:placeholder>
            <w:showingPlcHdr/>
            <w:dropDownList>
              <w:listItem w:value="Choose an item."/>
              <w:listItem w:displayText="EXW" w:value="EXW"/>
              <w:listItem w:displayText="FCA" w:value="FCA"/>
              <w:listItem w:displayText="CPT" w:value="CPT"/>
              <w:listItem w:displayText="CIP" w:value="CIP"/>
              <w:listItem w:displayText="DAT" w:value="DAT"/>
              <w:listItem w:displayText="DAP" w:value="DAP"/>
              <w:listItem w:displayText="DDP" w:value="DDP"/>
              <w:listItem w:displayText="FAS" w:value="FAS"/>
              <w:listItem w:displayText="FOB" w:value="FOB"/>
              <w:listItem w:displayText="CFR" w:value="CFR"/>
              <w:listItem w:displayText="CIF" w:value="CIF"/>
              <w:listItem w:displayText="Other" w:value="Other"/>
              <w:listItem w:displayText="N/A" w:value="N/A"/>
            </w:dropDownList>
          </w:sdtPr>
          <w:sdtEndPr/>
          <w:sdtContent>
            <w:tc>
              <w:tcPr>
                <w:tcW w:w="4814" w:type="dxa"/>
                <w:tcBorders>
                  <w:bottom w:val="single" w:sz="4" w:space="0" w:color="F2F2F2"/>
                </w:tcBorders>
                <w:vAlign w:val="center"/>
              </w:tcPr>
              <w:p w:rsidR="00E66555" w:rsidRPr="00E66555" w:rsidRDefault="00B151C5" w:rsidP="003A1F0A">
                <w:pPr>
                  <w:jc w:val="center"/>
                  <w:rPr>
                    <w:rFonts w:asciiTheme="minorHAnsi" w:hAnsiTheme="minorHAnsi" w:cs="Calibri"/>
                    <w:bCs/>
                    <w:sz w:val="22"/>
                    <w:szCs w:val="22"/>
                  </w:rPr>
                </w:pPr>
                <w:r w:rsidRPr="00B151C5">
                  <w:rPr>
                    <w:rStyle w:val="PlaceholderText"/>
                    <w:rFonts w:asciiTheme="minorHAnsi" w:hAnsiTheme="minorHAnsi"/>
                    <w:sz w:val="22"/>
                    <w:szCs w:val="22"/>
                  </w:rPr>
                  <w:t>Choose an item.</w:t>
                </w:r>
              </w:p>
            </w:tc>
          </w:sdtContent>
        </w:sdt>
      </w:tr>
      <w:tr w:rsidR="00E66555" w:rsidRPr="00002CBD" w:rsidTr="003A1F0A">
        <w:tc>
          <w:tcPr>
            <w:tcW w:w="3708" w:type="dxa"/>
            <w:tcBorders>
              <w:bottom w:val="single" w:sz="4" w:space="0" w:color="F2F2F2"/>
            </w:tcBorders>
          </w:tcPr>
          <w:p w:rsidR="00E66555" w:rsidRDefault="00E66555" w:rsidP="003A1F0A">
            <w:pPr>
              <w:rPr>
                <w:rFonts w:ascii="Calibri" w:hAnsi="Calibri" w:cs="Calibri"/>
                <w:b/>
                <w:bCs/>
                <w:sz w:val="22"/>
              </w:rPr>
            </w:pPr>
            <w:r>
              <w:rPr>
                <w:rFonts w:ascii="Calibri" w:hAnsi="Calibri" w:cs="Calibri"/>
                <w:b/>
                <w:bCs/>
                <w:sz w:val="22"/>
              </w:rPr>
              <w:t>Validity</w:t>
            </w:r>
            <w:r w:rsidR="001A7E57">
              <w:rPr>
                <w:rFonts w:ascii="Calibri" w:hAnsi="Calibri" w:cs="Calibri"/>
                <w:b/>
                <w:bCs/>
                <w:sz w:val="22"/>
              </w:rPr>
              <w:t xml:space="preserve"> of quotation</w:t>
            </w:r>
            <w:r>
              <w:rPr>
                <w:rFonts w:ascii="Calibri" w:hAnsi="Calibri" w:cs="Calibri"/>
                <w:b/>
                <w:bCs/>
                <w:sz w:val="22"/>
              </w:rPr>
              <w:t>:</w:t>
            </w:r>
          </w:p>
          <w:p w:rsidR="00E66555" w:rsidRPr="00BA5635" w:rsidRDefault="00E66555" w:rsidP="00337189">
            <w:pPr>
              <w:jc w:val="both"/>
              <w:rPr>
                <w:rFonts w:ascii="Calibri" w:hAnsi="Calibri" w:cs="Calibri"/>
                <w:b/>
                <w:bCs/>
                <w:i/>
              </w:rPr>
            </w:pPr>
            <w:r w:rsidRPr="00BA5635">
              <w:rPr>
                <w:rFonts w:ascii="Calibri" w:hAnsi="Calibri" w:cs="Calibri"/>
                <w:i/>
                <w:iCs/>
              </w:rPr>
              <w:t xml:space="preserve">(The quotation </w:t>
            </w:r>
            <w:r w:rsidR="00337189">
              <w:rPr>
                <w:rFonts w:ascii="Calibri" w:hAnsi="Calibri" w:cs="Calibri"/>
                <w:i/>
                <w:iCs/>
              </w:rPr>
              <w:t xml:space="preserve">must </w:t>
            </w:r>
            <w:r w:rsidRPr="00BA5635">
              <w:rPr>
                <w:rFonts w:ascii="Calibri" w:hAnsi="Calibri" w:cs="Calibri"/>
                <w:i/>
                <w:iCs/>
              </w:rPr>
              <w:t>be valid for a period of at least 3 months</w:t>
            </w:r>
            <w:r w:rsidRPr="00BA5635">
              <w:rPr>
                <w:rFonts w:ascii="Calibri" w:hAnsi="Calibri" w:cs="Calibri"/>
                <w:i/>
              </w:rPr>
              <w:t xml:space="preserve"> </w:t>
            </w:r>
            <w:r w:rsidRPr="00BA5635">
              <w:rPr>
                <w:rFonts w:ascii="Calibri" w:hAnsi="Calibri" w:cs="Calibri"/>
                <w:i/>
                <w:iCs/>
              </w:rPr>
              <w:t xml:space="preserve">after the </w:t>
            </w:r>
            <w:r w:rsidR="00337189">
              <w:rPr>
                <w:rFonts w:ascii="Calibri" w:hAnsi="Calibri" w:cs="Calibri"/>
                <w:i/>
                <w:iCs/>
              </w:rPr>
              <w:t>submission deadline</w:t>
            </w:r>
          </w:p>
        </w:tc>
        <w:tc>
          <w:tcPr>
            <w:tcW w:w="4814" w:type="dxa"/>
            <w:tcBorders>
              <w:bottom w:val="single" w:sz="4" w:space="0" w:color="F2F2F2"/>
            </w:tcBorders>
            <w:vAlign w:val="center"/>
          </w:tcPr>
          <w:p w:rsidR="00E66555" w:rsidRPr="00314786" w:rsidRDefault="00E66555" w:rsidP="00E66555">
            <w:pPr>
              <w:jc w:val="center"/>
              <w:rPr>
                <w:rFonts w:ascii="Calibri" w:hAnsi="Calibri" w:cs="Calibri"/>
                <w:bCs/>
                <w:sz w:val="22"/>
              </w:rPr>
            </w:pPr>
          </w:p>
        </w:tc>
      </w:tr>
    </w:tbl>
    <w:p w:rsidR="001A7E57" w:rsidRDefault="001A7E57" w:rsidP="006F59E9">
      <w:pPr>
        <w:jc w:val="both"/>
        <w:rPr>
          <w:rFonts w:ascii="Calibri" w:hAnsi="Calibri"/>
          <w:snapToGrid w:val="0"/>
          <w:sz w:val="22"/>
          <w:szCs w:val="22"/>
          <w:highlight w:val="yellow"/>
          <w:lang w:val="en-GB"/>
        </w:rPr>
      </w:pPr>
    </w:p>
    <w:p w:rsidR="006F59E9" w:rsidRPr="006F59E9" w:rsidRDefault="006F59E9" w:rsidP="006F59E9">
      <w:pPr>
        <w:jc w:val="both"/>
        <w:rPr>
          <w:rFonts w:ascii="Calibri" w:hAnsi="Calibri"/>
          <w:snapToGrid w:val="0"/>
          <w:sz w:val="22"/>
          <w:szCs w:val="22"/>
          <w:lang w:val="en-GB"/>
        </w:rPr>
      </w:pPr>
      <w:r w:rsidRPr="006F59E9">
        <w:rPr>
          <w:rFonts w:ascii="Calibri" w:hAnsi="Calibri"/>
          <w:snapToGrid w:val="0"/>
          <w:sz w:val="22"/>
          <w:szCs w:val="22"/>
          <w:highlight w:val="yellow"/>
          <w:lang w:val="en-GB"/>
        </w:rPr>
        <w:t xml:space="preserve">Example Price Schedule below: </w:t>
      </w:r>
      <w:r w:rsidRPr="006F59E9">
        <w:rPr>
          <w:rFonts w:ascii="Calibri" w:hAnsi="Calibri"/>
          <w:i/>
          <w:snapToGrid w:val="0"/>
          <w:sz w:val="22"/>
          <w:szCs w:val="22"/>
          <w:highlight w:val="yellow"/>
          <w:lang w:val="en-GB"/>
        </w:rPr>
        <w:t>[</w:t>
      </w:r>
      <w:r w:rsidRPr="006F59E9">
        <w:rPr>
          <w:rFonts w:ascii="Calibri" w:hAnsi="Calibri"/>
          <w:i/>
          <w:snapToGrid w:val="0"/>
          <w:color w:val="FF0000"/>
          <w:sz w:val="22"/>
          <w:szCs w:val="22"/>
          <w:highlight w:val="yellow"/>
          <w:lang w:val="en-GB"/>
        </w:rPr>
        <w:t>Delete after properly completing the Price Schedule</w:t>
      </w:r>
      <w:r w:rsidR="001D4D0D">
        <w:rPr>
          <w:rFonts w:ascii="Calibri" w:hAnsi="Calibri"/>
          <w:i/>
          <w:snapToGrid w:val="0"/>
          <w:color w:val="FF0000"/>
          <w:sz w:val="22"/>
          <w:szCs w:val="22"/>
          <w:highlight w:val="yellow"/>
          <w:lang w:val="en-GB"/>
        </w:rPr>
        <w:t>,</w:t>
      </w:r>
      <w:r w:rsidRPr="006F59E9">
        <w:rPr>
          <w:rFonts w:ascii="Calibri" w:hAnsi="Calibri"/>
          <w:i/>
          <w:snapToGrid w:val="0"/>
          <w:color w:val="FF0000"/>
          <w:sz w:val="22"/>
          <w:szCs w:val="22"/>
          <w:highlight w:val="yellow"/>
          <w:lang w:val="en-GB"/>
        </w:rPr>
        <w:t xml:space="preserve"> also develop excel version</w:t>
      </w:r>
      <w:r w:rsidRPr="006F59E9">
        <w:rPr>
          <w:rFonts w:ascii="Calibri" w:hAnsi="Calibri"/>
          <w:i/>
          <w:snapToGrid w:val="0"/>
          <w:sz w:val="22"/>
          <w:szCs w:val="22"/>
          <w:highlight w:val="yellow"/>
          <w:lang w:val="en-GB"/>
        </w:rPr>
        <w:t>]</w:t>
      </w:r>
    </w:p>
    <w:p w:rsidR="006F59E9" w:rsidRPr="00D6687E" w:rsidRDefault="006F59E9" w:rsidP="00A2199D">
      <w:pPr>
        <w:pStyle w:val="Title"/>
        <w:rPr>
          <w:rFonts w:ascii="Calibri" w:hAnsi="Calibri"/>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230"/>
        <w:gridCol w:w="1244"/>
        <w:gridCol w:w="1244"/>
        <w:gridCol w:w="1244"/>
        <w:gridCol w:w="1245"/>
      </w:tblGrid>
      <w:tr w:rsidR="006F59E9" w:rsidRPr="00B05C88" w:rsidTr="003A1F0A">
        <w:trPr>
          <w:jc w:val="center"/>
        </w:trPr>
        <w:tc>
          <w:tcPr>
            <w:tcW w:w="648"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Item</w:t>
            </w:r>
          </w:p>
        </w:tc>
        <w:tc>
          <w:tcPr>
            <w:tcW w:w="4230"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Description</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Number &amp; Description of Staff by Level</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Hourly Rate</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Hours to be Committed</w:t>
            </w:r>
          </w:p>
        </w:tc>
        <w:tc>
          <w:tcPr>
            <w:tcW w:w="1245"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Total</w:t>
            </w:r>
          </w:p>
        </w:tc>
      </w:tr>
      <w:tr w:rsidR="006F59E9" w:rsidRPr="00B05C88" w:rsidTr="003A1F0A">
        <w:trPr>
          <w:jc w:val="center"/>
        </w:trPr>
        <w:tc>
          <w:tcPr>
            <w:tcW w:w="9855" w:type="dxa"/>
            <w:gridSpan w:val="6"/>
            <w:shd w:val="clear" w:color="auto" w:fill="DDDDDD"/>
          </w:tcPr>
          <w:p w:rsidR="006F59E9" w:rsidRPr="003A1F0A" w:rsidRDefault="006F59E9" w:rsidP="003A1F0A">
            <w:pPr>
              <w:pStyle w:val="ListParagraph"/>
              <w:numPr>
                <w:ilvl w:val="0"/>
                <w:numId w:val="24"/>
              </w:numPr>
              <w:rPr>
                <w:rFonts w:ascii="Calibri" w:eastAsia="Calibri" w:hAnsi="Calibri" w:cs="Calibri"/>
                <w:szCs w:val="22"/>
                <w:lang w:val="en-GB"/>
              </w:rPr>
            </w:pPr>
            <w:r w:rsidRPr="003A1F0A">
              <w:rPr>
                <w:rFonts w:ascii="Calibri" w:eastAsia="Calibri" w:hAnsi="Calibri" w:cs="Calibri"/>
                <w:szCs w:val="22"/>
                <w:lang w:val="en-GB"/>
              </w:rPr>
              <w:t>Professional Fees</w:t>
            </w: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8610" w:type="dxa"/>
            <w:gridSpan w:val="5"/>
            <w:tcBorders>
              <w:bottom w:val="single" w:sz="4" w:space="0" w:color="auto"/>
            </w:tcBorders>
            <w:shd w:val="clear" w:color="auto" w:fill="auto"/>
          </w:tcPr>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Professional Fees</w:t>
            </w:r>
          </w:p>
        </w:tc>
        <w:tc>
          <w:tcPr>
            <w:tcW w:w="1245" w:type="dxa"/>
            <w:tcBorders>
              <w:bottom w:val="single" w:sz="4" w:space="0" w:color="auto"/>
            </w:tcBorders>
            <w:shd w:val="clear" w:color="auto" w:fill="auto"/>
          </w:tcPr>
          <w:p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p>
        </w:tc>
      </w:tr>
      <w:tr w:rsidR="006F59E9" w:rsidRPr="00B05C88" w:rsidTr="003A1F0A">
        <w:trPr>
          <w:jc w:val="center"/>
        </w:trPr>
        <w:tc>
          <w:tcPr>
            <w:tcW w:w="9855" w:type="dxa"/>
            <w:gridSpan w:val="6"/>
            <w:shd w:val="clear" w:color="auto" w:fill="DDDDDD"/>
          </w:tcPr>
          <w:p w:rsidR="006F59E9" w:rsidRPr="003A1F0A" w:rsidRDefault="006F59E9" w:rsidP="003A1F0A">
            <w:pPr>
              <w:pStyle w:val="ListParagraph"/>
              <w:numPr>
                <w:ilvl w:val="0"/>
                <w:numId w:val="24"/>
              </w:numPr>
              <w:jc w:val="both"/>
              <w:rPr>
                <w:rFonts w:ascii="Calibri" w:eastAsia="Calibri" w:hAnsi="Calibri" w:cs="Calibri"/>
                <w:szCs w:val="22"/>
                <w:lang w:val="en-GB"/>
              </w:rPr>
            </w:pPr>
            <w:r w:rsidRPr="003A1F0A">
              <w:rPr>
                <w:rFonts w:ascii="Calibri" w:eastAsia="Calibri" w:hAnsi="Calibri" w:cs="Calibri"/>
                <w:szCs w:val="22"/>
                <w:lang w:val="en-GB"/>
              </w:rPr>
              <w:t>Out-of-Pocket expenses</w:t>
            </w: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8610" w:type="dxa"/>
            <w:gridSpan w:val="5"/>
            <w:shd w:val="clear" w:color="auto" w:fill="auto"/>
          </w:tcPr>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Out of Pocket Expenses</w:t>
            </w:r>
          </w:p>
        </w:tc>
        <w:tc>
          <w:tcPr>
            <w:tcW w:w="1245" w:type="dxa"/>
            <w:shd w:val="clear" w:color="auto" w:fill="auto"/>
          </w:tcPr>
          <w:p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p>
        </w:tc>
      </w:tr>
      <w:tr w:rsidR="006F59E9" w:rsidRPr="00B05C88" w:rsidTr="003A1F0A">
        <w:trPr>
          <w:jc w:val="center"/>
        </w:trPr>
        <w:tc>
          <w:tcPr>
            <w:tcW w:w="8610" w:type="dxa"/>
            <w:gridSpan w:val="5"/>
            <w:shd w:val="clear" w:color="auto" w:fill="auto"/>
          </w:tcPr>
          <w:p w:rsidR="006F59E9" w:rsidRPr="003A1F0A" w:rsidRDefault="006F59E9" w:rsidP="003A1F0A">
            <w:pPr>
              <w:jc w:val="right"/>
              <w:rPr>
                <w:rFonts w:ascii="Calibri" w:eastAsia="Calibri" w:hAnsi="Calibri" w:cs="Calibri"/>
                <w:b/>
                <w:i/>
                <w:sz w:val="22"/>
                <w:szCs w:val="22"/>
                <w:lang w:val="en-GB"/>
              </w:rPr>
            </w:pPr>
            <w:r w:rsidRPr="003A1F0A">
              <w:rPr>
                <w:rFonts w:ascii="Calibri" w:eastAsia="Calibri" w:hAnsi="Calibri" w:cs="Calibri"/>
                <w:b/>
                <w:i/>
                <w:sz w:val="22"/>
                <w:szCs w:val="22"/>
                <w:lang w:val="en-GB"/>
              </w:rPr>
              <w:t xml:space="preserve">Total Contract Price </w:t>
            </w:r>
          </w:p>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(Professional Fees + Out of Pocket Expenses)</w:t>
            </w:r>
          </w:p>
        </w:tc>
        <w:tc>
          <w:tcPr>
            <w:tcW w:w="1245" w:type="dxa"/>
            <w:shd w:val="clear" w:color="auto" w:fill="auto"/>
            <w:vAlign w:val="center"/>
          </w:tcPr>
          <w:p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p>
        </w:tc>
      </w:tr>
    </w:tbl>
    <w:p w:rsidR="00A2199D" w:rsidRPr="00D6687E" w:rsidRDefault="00A2199D" w:rsidP="00A2199D">
      <w:pPr>
        <w:rPr>
          <w:rFonts w:ascii="Calibri" w:hAnsi="Calibri"/>
          <w:b/>
          <w:bCs/>
          <w:sz w:val="22"/>
        </w:rPr>
      </w:pPr>
    </w:p>
    <w:p w:rsidR="0061730B" w:rsidRPr="00E340A1" w:rsidRDefault="00E66555" w:rsidP="0061730B">
      <w:pPr>
        <w:tabs>
          <w:tab w:val="left" w:pos="-180"/>
          <w:tab w:val="right" w:pos="1980"/>
          <w:tab w:val="left" w:pos="2160"/>
          <w:tab w:val="left" w:pos="4320"/>
        </w:tabs>
        <w:rPr>
          <w:b/>
          <w:bCs/>
          <w:sz w:val="22"/>
        </w:rPr>
      </w:pPr>
      <w:r>
        <w:rPr>
          <w:b/>
          <w:bCs/>
          <w:noProof/>
        </w:rPr>
        <mc:AlternateContent>
          <mc:Choice Requires="wps">
            <w:drawing>
              <wp:anchor distT="0" distB="0" distL="114300" distR="114300" simplePos="0" relativeHeight="251657728" behindDoc="0" locked="0" layoutInCell="1" allowOverlap="1" wp14:anchorId="1B38954F" wp14:editId="64C4B091">
                <wp:simplePos x="0" y="0"/>
                <wp:positionH relativeFrom="column">
                  <wp:posOffset>0</wp:posOffset>
                </wp:positionH>
                <wp:positionV relativeFrom="paragraph">
                  <wp:posOffset>52070</wp:posOffset>
                </wp:positionV>
                <wp:extent cx="6179820" cy="685800"/>
                <wp:effectExtent l="11430" t="13970" r="9525" b="508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81" w:rsidRDefault="00244F81" w:rsidP="0061730B">
                            <w:pPr>
                              <w:rPr>
                                <w:i/>
                                <w:iCs/>
                              </w:rPr>
                            </w:pPr>
                            <w:r w:rsidRPr="007162E2">
                              <w:rPr>
                                <w:rFonts w:ascii="Calibri" w:hAnsi="Calibri" w:cs="Calibri"/>
                                <w:i/>
                                <w:iCs/>
                              </w:rPr>
                              <w:t>Vendor’s Comments</w:t>
                            </w:r>
                            <w:r>
                              <w:rPr>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8954F" id="_x0000_t202" coordsize="21600,21600" o:spt="202" path="m,l,21600r21600,l21600,xe">
                <v:stroke joinstyle="miter"/>
                <v:path gradientshapeok="t" o:connecttype="rect"/>
              </v:shapetype>
              <v:shape id="Text Box 5" o:spid="_x0000_s1026" type="#_x0000_t202" style="position:absolute;margin-left:0;margin-top:4.1pt;width:486.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" filled="f">
                <v:textbox>
                  <w:txbxContent>
                    <w:p w:rsidR="00244F81" w:rsidRDefault="00244F81" w:rsidP="0061730B">
                      <w:pPr>
                        <w:rPr>
                          <w:i/>
                          <w:iCs/>
                        </w:rPr>
                      </w:pPr>
                      <w:r w:rsidRPr="007162E2">
                        <w:rPr>
                          <w:rFonts w:ascii="Calibri" w:hAnsi="Calibri" w:cs="Calibri"/>
                          <w:i/>
                          <w:iCs/>
                        </w:rPr>
                        <w:t>Vendor’s Comments</w:t>
                      </w:r>
                      <w:r>
                        <w:rPr>
                          <w:i/>
                          <w:iCs/>
                        </w:rPr>
                        <w:t>:</w:t>
                      </w:r>
                    </w:p>
                  </w:txbxContent>
                </v:textbox>
              </v:shape>
            </w:pict>
          </mc:Fallback>
        </mc:AlternateContent>
      </w: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Default="0061730B"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61730B">
        <w:rPr>
          <w:rFonts w:ascii="Calibri" w:hAnsi="Calibri"/>
          <w:szCs w:val="22"/>
        </w:rPr>
        <w:t xml:space="preserve">I hereby certify that </w:t>
      </w:r>
      <w:r w:rsidR="0051589D">
        <w:rPr>
          <w:rFonts w:ascii="Calibri" w:hAnsi="Calibri"/>
          <w:szCs w:val="22"/>
        </w:rPr>
        <w:t xml:space="preserve">the </w:t>
      </w:r>
      <w:r w:rsidRPr="0061730B">
        <w:rPr>
          <w:rFonts w:ascii="Calibri" w:hAnsi="Calibri"/>
          <w:szCs w:val="22"/>
        </w:rPr>
        <w:t>company</w:t>
      </w:r>
      <w:r w:rsidR="0051589D">
        <w:rPr>
          <w:rFonts w:ascii="Calibri" w:hAnsi="Calibri"/>
          <w:szCs w:val="22"/>
        </w:rPr>
        <w:t xml:space="preserve"> mentioned above</w:t>
      </w:r>
      <w:r w:rsidRPr="0061730B">
        <w:rPr>
          <w:rFonts w:ascii="Calibri" w:hAnsi="Calibri"/>
          <w:szCs w:val="22"/>
        </w:rPr>
        <w:t>, which I am duly authorized to sign for, has reviewed RFQ UNFPA</w:t>
      </w:r>
      <w:r w:rsidRPr="00A91D84">
        <w:rPr>
          <w:rFonts w:ascii="Calibri" w:hAnsi="Calibri"/>
          <w:szCs w:val="22"/>
        </w:rPr>
        <w:t>/</w:t>
      </w:r>
      <w:r w:rsidR="005925EA" w:rsidRPr="00A91D84">
        <w:rPr>
          <w:rFonts w:ascii="Calibri" w:hAnsi="Calibri"/>
          <w:szCs w:val="22"/>
        </w:rPr>
        <w:t>ESARO</w:t>
      </w:r>
      <w:r w:rsidRPr="00A91D84">
        <w:rPr>
          <w:rFonts w:ascii="Calibri" w:hAnsi="Calibri"/>
          <w:szCs w:val="22"/>
        </w:rPr>
        <w:t>/</w:t>
      </w:r>
      <w:r w:rsidR="005925EA">
        <w:rPr>
          <w:rFonts w:ascii="Calibri" w:hAnsi="Calibri"/>
          <w:szCs w:val="22"/>
        </w:rPr>
        <w:t xml:space="preserve">01/2021 </w:t>
      </w:r>
      <w:r w:rsidRPr="0061730B">
        <w:rPr>
          <w:rFonts w:ascii="Calibri" w:hAnsi="Calibri"/>
          <w:szCs w:val="22"/>
        </w:rPr>
        <w:t>including all annexes</w:t>
      </w:r>
      <w:r w:rsidR="0051589D">
        <w:rPr>
          <w:rFonts w:ascii="Calibri" w:hAnsi="Calibri"/>
          <w:szCs w:val="22"/>
        </w:rPr>
        <w:t xml:space="preserve">, amendments to the RFQ document (if applicable) and the responses provided by UNFPA on clarification questions from the </w:t>
      </w:r>
      <w:r w:rsidR="00AE42F9">
        <w:rPr>
          <w:rFonts w:ascii="Calibri" w:hAnsi="Calibri"/>
          <w:szCs w:val="22"/>
        </w:rPr>
        <w:t xml:space="preserve">prospective </w:t>
      </w:r>
      <w:r w:rsidR="0051589D">
        <w:rPr>
          <w:rFonts w:ascii="Calibri" w:hAnsi="Calibri"/>
          <w:szCs w:val="22"/>
        </w:rPr>
        <w:t xml:space="preserve">service providers. </w:t>
      </w:r>
      <w:r w:rsidRPr="0061730B">
        <w:rPr>
          <w:rFonts w:ascii="Calibri" w:hAnsi="Calibri"/>
          <w:szCs w:val="22"/>
        </w:rPr>
        <w:t xml:space="preserve"> </w:t>
      </w:r>
      <w:r w:rsidR="0051589D">
        <w:rPr>
          <w:rFonts w:ascii="Calibri" w:hAnsi="Calibri"/>
          <w:szCs w:val="22"/>
        </w:rPr>
        <w:t>Further, the company</w:t>
      </w:r>
      <w:r w:rsidR="0051589D" w:rsidRPr="0061730B">
        <w:rPr>
          <w:rFonts w:ascii="Calibri" w:hAnsi="Calibri"/>
          <w:szCs w:val="22"/>
        </w:rPr>
        <w:t xml:space="preserve"> </w:t>
      </w:r>
      <w:r w:rsidRPr="0061730B">
        <w:rPr>
          <w:rFonts w:ascii="Calibri" w:hAnsi="Calibri"/>
          <w:szCs w:val="22"/>
        </w:rPr>
        <w:t xml:space="preserve">accepts the </w:t>
      </w:r>
      <w:r w:rsidR="00B151C5">
        <w:rPr>
          <w:rFonts w:ascii="Calibri" w:hAnsi="Calibri"/>
          <w:szCs w:val="22"/>
        </w:rPr>
        <w:t>General C</w:t>
      </w:r>
      <w:r w:rsidRPr="0061730B">
        <w:rPr>
          <w:rFonts w:ascii="Calibri" w:hAnsi="Calibri"/>
          <w:szCs w:val="22"/>
        </w:rPr>
        <w:t xml:space="preserve">onditions of </w:t>
      </w:r>
      <w:r w:rsidR="00ED7706">
        <w:rPr>
          <w:rFonts w:ascii="Calibri" w:hAnsi="Calibri"/>
          <w:szCs w:val="22"/>
        </w:rPr>
        <w:t xml:space="preserve">Contract for </w:t>
      </w:r>
      <w:r w:rsidRPr="0061730B">
        <w:rPr>
          <w:rFonts w:ascii="Calibri" w:hAnsi="Calibri"/>
          <w:szCs w:val="22"/>
        </w:rPr>
        <w:t xml:space="preserve">UNFPA and we will abide by this quotation until it expires.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0275EF" w:rsidRPr="003A1F0A" w:rsidTr="00E66555">
        <w:tc>
          <w:tcPr>
            <w:tcW w:w="4927" w:type="dxa"/>
            <w:shd w:val="clear" w:color="auto" w:fill="auto"/>
            <w:vAlign w:val="center"/>
          </w:tcPr>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sdt>
          <w:sdtPr>
            <w:rPr>
              <w:rFonts w:asciiTheme="minorHAnsi" w:eastAsia="Calibri" w:hAnsiTheme="minorHAnsi" w:cs="Calibri"/>
              <w:bCs/>
              <w:sz w:val="22"/>
              <w:szCs w:val="22"/>
            </w:rPr>
            <w:id w:val="-200556520"/>
            <w:placeholder>
              <w:docPart w:val="93D5A311B06A48E2B6698C804C58627E"/>
            </w:placeholder>
            <w:showingPlcHdr/>
            <w:date>
              <w:dateFormat w:val="dd/MM/yyyy"/>
              <w:lid w:val="en-GB"/>
              <w:storeMappedDataAs w:val="dateTime"/>
              <w:calendar w:val="gregorian"/>
            </w:date>
          </w:sdtPr>
          <w:sdtEndPr/>
          <w:sdtContent>
            <w:tc>
              <w:tcPr>
                <w:tcW w:w="2464" w:type="dxa"/>
                <w:vAlign w:val="center"/>
              </w:tcPr>
              <w:p w:rsidR="000275EF" w:rsidRPr="003A1F0A" w:rsidRDefault="000275EF" w:rsidP="00E66555">
                <w:pPr>
                  <w:tabs>
                    <w:tab w:val="left" w:pos="-180"/>
                    <w:tab w:val="right" w:pos="1980"/>
                    <w:tab w:val="left" w:pos="2160"/>
                    <w:tab w:val="left" w:pos="4320"/>
                  </w:tabs>
                  <w:jc w:val="center"/>
                  <w:rPr>
                    <w:rFonts w:ascii="Calibri" w:eastAsia="Calibri" w:hAnsi="Calibri" w:cs="Calibri"/>
                    <w:bCs/>
                    <w:sz w:val="22"/>
                    <w:szCs w:val="22"/>
                  </w:rPr>
                </w:pPr>
                <w:r w:rsidRPr="004404DE">
                  <w:rPr>
                    <w:rStyle w:val="PlaceholderText"/>
                    <w:rFonts w:asciiTheme="minorHAnsi" w:eastAsiaTheme="minorHAnsi" w:hAnsiTheme="minorHAnsi"/>
                    <w:sz w:val="22"/>
                    <w:szCs w:val="22"/>
                  </w:rPr>
                  <w:t>Click here to enter a date.</w:t>
                </w:r>
              </w:p>
            </w:tc>
          </w:sdtContent>
        </w:sdt>
        <w:tc>
          <w:tcPr>
            <w:tcW w:w="2464" w:type="dxa"/>
            <w:vAlign w:val="center"/>
          </w:tcPr>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tr>
      <w:tr w:rsidR="000275EF" w:rsidRPr="003A1F0A" w:rsidTr="00E66555">
        <w:tc>
          <w:tcPr>
            <w:tcW w:w="4927" w:type="dxa"/>
            <w:shd w:val="clear" w:color="auto" w:fill="auto"/>
            <w:vAlign w:val="center"/>
          </w:tcPr>
          <w:p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Name and </w:t>
            </w:r>
            <w:r w:rsidR="00337189">
              <w:rPr>
                <w:rFonts w:ascii="Calibri" w:eastAsia="Calibri" w:hAnsi="Calibri" w:cs="Calibri"/>
                <w:bCs/>
                <w:sz w:val="22"/>
                <w:szCs w:val="22"/>
              </w:rPr>
              <w:t>t</w:t>
            </w:r>
            <w:r w:rsidRPr="003A1F0A">
              <w:rPr>
                <w:rFonts w:ascii="Calibri" w:eastAsia="Calibri" w:hAnsi="Calibri" w:cs="Calibri"/>
                <w:bCs/>
                <w:sz w:val="22"/>
                <w:szCs w:val="22"/>
              </w:rPr>
              <w:t>itle</w:t>
            </w:r>
          </w:p>
        </w:tc>
        <w:tc>
          <w:tcPr>
            <w:tcW w:w="4928" w:type="dxa"/>
            <w:gridSpan w:val="2"/>
            <w:vAlign w:val="center"/>
          </w:tcPr>
          <w:p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Date and </w:t>
            </w:r>
            <w:r w:rsidR="00337189">
              <w:rPr>
                <w:rFonts w:ascii="Calibri" w:eastAsia="Calibri" w:hAnsi="Calibri" w:cs="Calibri"/>
                <w:bCs/>
                <w:sz w:val="22"/>
                <w:szCs w:val="22"/>
              </w:rPr>
              <w:t>p</w:t>
            </w:r>
            <w:r w:rsidRPr="003A1F0A">
              <w:rPr>
                <w:rFonts w:ascii="Calibri" w:eastAsia="Calibri" w:hAnsi="Calibri" w:cs="Calibri"/>
                <w:bCs/>
                <w:sz w:val="22"/>
                <w:szCs w:val="22"/>
              </w:rPr>
              <w:t>lace</w:t>
            </w:r>
          </w:p>
        </w:tc>
      </w:tr>
    </w:tbl>
    <w:p w:rsidR="00C63627" w:rsidRPr="00D6687E" w:rsidRDefault="00C63627" w:rsidP="00C63627">
      <w:pPr>
        <w:rPr>
          <w:rFonts w:ascii="Calibri" w:hAnsi="Calibri"/>
        </w:rPr>
      </w:pPr>
    </w:p>
    <w:p w:rsidR="0061730B" w:rsidRDefault="0061730B" w:rsidP="00B151C5">
      <w:pPr>
        <w:rPr>
          <w:rFonts w:ascii="Calibri" w:hAnsi="Calibri" w:cs="Calibri"/>
          <w:b/>
          <w:sz w:val="28"/>
          <w:szCs w:val="28"/>
        </w:rPr>
      </w:pPr>
    </w:p>
    <w:p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 xml:space="preserve">ANNEX </w:t>
      </w:r>
      <w:proofErr w:type="gramStart"/>
      <w:r w:rsidRPr="007162E2">
        <w:rPr>
          <w:rFonts w:ascii="Calibri" w:hAnsi="Calibri" w:cs="Calibri"/>
          <w:b/>
          <w:sz w:val="28"/>
          <w:szCs w:val="28"/>
        </w:rPr>
        <w:t>I</w:t>
      </w:r>
      <w:proofErr w:type="gramEnd"/>
      <w:r w:rsidRPr="007162E2">
        <w:rPr>
          <w:rFonts w:ascii="Calibri" w:hAnsi="Calibri" w:cs="Calibri"/>
          <w:b/>
          <w:sz w:val="28"/>
          <w:szCs w:val="28"/>
        </w:rPr>
        <w:t>:</w:t>
      </w:r>
    </w:p>
    <w:p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 xml:space="preserve">General Conditions </w:t>
      </w:r>
      <w:r w:rsidR="00ED7706">
        <w:rPr>
          <w:rFonts w:ascii="Calibri" w:hAnsi="Calibri" w:cs="Calibri"/>
          <w:b/>
          <w:sz w:val="28"/>
          <w:szCs w:val="28"/>
        </w:rPr>
        <w:t>of</w:t>
      </w:r>
      <w:r w:rsidR="00ED7706" w:rsidRPr="007162E2">
        <w:rPr>
          <w:rFonts w:ascii="Calibri" w:hAnsi="Calibri" w:cs="Calibri"/>
          <w:b/>
          <w:sz w:val="28"/>
          <w:szCs w:val="28"/>
        </w:rPr>
        <w:t xml:space="preserve"> </w:t>
      </w:r>
      <w:r w:rsidRPr="007162E2">
        <w:rPr>
          <w:rFonts w:ascii="Calibri" w:hAnsi="Calibri" w:cs="Calibri"/>
          <w:b/>
          <w:sz w:val="28"/>
          <w:szCs w:val="28"/>
        </w:rPr>
        <w:t>Contracts:</w:t>
      </w:r>
    </w:p>
    <w:p w:rsidR="0061730B" w:rsidRPr="007162E2" w:rsidRDefault="0061730B" w:rsidP="0061730B">
      <w:pPr>
        <w:jc w:val="center"/>
        <w:rPr>
          <w:rFonts w:ascii="Calibri" w:hAnsi="Calibri" w:cs="Calibri"/>
          <w:b/>
          <w:sz w:val="28"/>
          <w:szCs w:val="28"/>
        </w:rPr>
      </w:pPr>
      <w:r>
        <w:rPr>
          <w:rFonts w:ascii="Calibri" w:hAnsi="Calibri" w:cs="Calibri"/>
          <w:b/>
          <w:sz w:val="28"/>
          <w:szCs w:val="28"/>
        </w:rPr>
        <w:t>De Minimis Contracts</w:t>
      </w:r>
    </w:p>
    <w:p w:rsidR="00C63627" w:rsidRPr="00D6687E" w:rsidRDefault="00C63627" w:rsidP="00C63627">
      <w:pPr>
        <w:rPr>
          <w:rFonts w:ascii="Calibri" w:hAnsi="Calibri"/>
        </w:rPr>
      </w:pPr>
    </w:p>
    <w:p w:rsidR="00C6625C" w:rsidRPr="00D6687E" w:rsidRDefault="00C6625C" w:rsidP="00C6625C">
      <w:pPr>
        <w:tabs>
          <w:tab w:val="left" w:pos="7020"/>
        </w:tabs>
        <w:rPr>
          <w:rFonts w:ascii="Calibri" w:hAnsi="Calibri"/>
        </w:rPr>
      </w:pPr>
    </w:p>
    <w:p w:rsidR="00C6625C" w:rsidRPr="00D6687E" w:rsidRDefault="00C6625C" w:rsidP="00C6625C">
      <w:pPr>
        <w:tabs>
          <w:tab w:val="left" w:pos="7020"/>
        </w:tabs>
        <w:rPr>
          <w:rFonts w:ascii="Calibri" w:hAnsi="Calibri"/>
          <w:sz w:val="24"/>
          <w:szCs w:val="24"/>
        </w:rPr>
      </w:pPr>
      <w:r w:rsidRPr="00D6687E">
        <w:rPr>
          <w:rFonts w:ascii="Calibri" w:hAnsi="Calibri"/>
          <w:sz w:val="24"/>
          <w:szCs w:val="24"/>
        </w:rPr>
        <w:t xml:space="preserve">This Request for Quotation is subject to </w:t>
      </w:r>
      <w:r w:rsidR="001A7E57">
        <w:rPr>
          <w:rFonts w:ascii="Calibri" w:hAnsi="Calibri"/>
          <w:sz w:val="24"/>
          <w:szCs w:val="24"/>
        </w:rPr>
        <w:t xml:space="preserve">UNFPA’s </w:t>
      </w:r>
      <w:r w:rsidRPr="00D6687E">
        <w:rPr>
          <w:rFonts w:ascii="Calibri" w:hAnsi="Calibri"/>
          <w:sz w:val="24"/>
          <w:szCs w:val="24"/>
        </w:rPr>
        <w:t xml:space="preserve">General Conditions of Contract: De Minimis Contracts, which are </w:t>
      </w:r>
      <w:r w:rsidR="001A7E57">
        <w:rPr>
          <w:rFonts w:ascii="Calibri" w:hAnsi="Calibri"/>
          <w:sz w:val="24"/>
          <w:szCs w:val="24"/>
        </w:rPr>
        <w:t xml:space="preserve">available </w:t>
      </w:r>
      <w:r w:rsidR="0061730B">
        <w:rPr>
          <w:rFonts w:ascii="Calibri" w:hAnsi="Calibri"/>
          <w:sz w:val="24"/>
          <w:szCs w:val="24"/>
        </w:rPr>
        <w:t>in</w:t>
      </w:r>
      <w:r w:rsidRPr="00D6687E">
        <w:rPr>
          <w:rFonts w:ascii="Calibri" w:hAnsi="Calibri"/>
          <w:sz w:val="24"/>
          <w:szCs w:val="24"/>
        </w:rPr>
        <w:t>:</w:t>
      </w:r>
      <w:r w:rsidR="0061730B">
        <w:rPr>
          <w:rFonts w:ascii="Calibri" w:hAnsi="Calibri"/>
          <w:sz w:val="24"/>
          <w:szCs w:val="24"/>
        </w:rPr>
        <w:t xml:space="preserve"> </w:t>
      </w:r>
      <w:hyperlink r:id="rId16" w:history="1">
        <w:r w:rsidR="0061730B" w:rsidRPr="0061730B">
          <w:rPr>
            <w:rStyle w:val="Hyperlink"/>
            <w:rFonts w:ascii="Calibri" w:hAnsi="Calibri"/>
            <w:sz w:val="24"/>
            <w:szCs w:val="24"/>
          </w:rPr>
          <w:t>English</w:t>
        </w:r>
        <w:r w:rsidR="0061730B">
          <w:rPr>
            <w:rStyle w:val="Hyperlink"/>
            <w:rFonts w:ascii="Calibri" w:hAnsi="Calibri"/>
            <w:sz w:val="24"/>
            <w:szCs w:val="24"/>
          </w:rPr>
          <w:t>,</w:t>
        </w:r>
      </w:hyperlink>
      <w:r w:rsidR="0061730B">
        <w:rPr>
          <w:rFonts w:ascii="Calibri" w:hAnsi="Calibri"/>
          <w:sz w:val="24"/>
          <w:szCs w:val="24"/>
        </w:rPr>
        <w:t xml:space="preserve"> </w:t>
      </w:r>
      <w:hyperlink r:id="rId17" w:history="1">
        <w:r w:rsidR="0061730B" w:rsidRPr="0061730B">
          <w:rPr>
            <w:rStyle w:val="Hyperlink"/>
            <w:rFonts w:ascii="Calibri" w:hAnsi="Calibri"/>
            <w:sz w:val="24"/>
            <w:szCs w:val="24"/>
          </w:rPr>
          <w:t>Spanish</w:t>
        </w:r>
      </w:hyperlink>
      <w:r w:rsidR="0061730B">
        <w:rPr>
          <w:rFonts w:ascii="Calibri" w:hAnsi="Calibri"/>
          <w:sz w:val="24"/>
          <w:szCs w:val="24"/>
        </w:rPr>
        <w:t xml:space="preserve"> and </w:t>
      </w:r>
      <w:hyperlink r:id="rId18" w:history="1">
        <w:r w:rsidR="0061730B" w:rsidRPr="0061730B">
          <w:rPr>
            <w:rStyle w:val="Hyperlink"/>
            <w:rFonts w:ascii="Calibri" w:hAnsi="Calibri"/>
            <w:sz w:val="24"/>
            <w:szCs w:val="24"/>
          </w:rPr>
          <w:t>French</w:t>
        </w:r>
      </w:hyperlink>
    </w:p>
    <w:p w:rsidR="00241CB4" w:rsidRDefault="00241CB4" w:rsidP="00C63627">
      <w:pPr>
        <w:tabs>
          <w:tab w:val="left" w:pos="7020"/>
        </w:tabs>
        <w:rPr>
          <w:rFonts w:ascii="Calibri" w:hAnsi="Calibri"/>
        </w:rPr>
      </w:pPr>
    </w:p>
    <w:p w:rsidR="00C128CB" w:rsidRPr="00D6687E" w:rsidRDefault="00C128CB" w:rsidP="00C63627">
      <w:pPr>
        <w:tabs>
          <w:tab w:val="left" w:pos="7020"/>
        </w:tabs>
        <w:rPr>
          <w:rFonts w:ascii="Calibri" w:hAnsi="Calibri"/>
        </w:rPr>
      </w:pPr>
    </w:p>
    <w:sectPr w:rsidR="00C128CB" w:rsidRPr="00D6687E" w:rsidSect="00222A0C">
      <w:headerReference w:type="default" r:id="rId19"/>
      <w:footerReference w:type="even" r:id="rId20"/>
      <w:footerReference w:type="default" r:id="rId21"/>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5BD" w:rsidRDefault="001815BD">
      <w:r>
        <w:separator/>
      </w:r>
    </w:p>
  </w:endnote>
  <w:endnote w:type="continuationSeparator" w:id="0">
    <w:p w:rsidR="001815BD" w:rsidRDefault="0018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F81" w:rsidRDefault="00244F81"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81" w:rsidRDefault="00244F81" w:rsidP="009C12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F81" w:rsidRPr="003A1F0A" w:rsidRDefault="00244F81"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434133">
      <w:rPr>
        <w:rStyle w:val="PageNumber"/>
        <w:rFonts w:ascii="Calibri" w:hAnsi="Calibri"/>
        <w:noProof/>
        <w:sz w:val="18"/>
        <w:szCs w:val="18"/>
      </w:rPr>
      <w:t>10</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434133">
      <w:rPr>
        <w:rStyle w:val="PageNumber"/>
        <w:rFonts w:ascii="Calibri" w:hAnsi="Calibri"/>
        <w:noProof/>
        <w:sz w:val="18"/>
        <w:szCs w:val="18"/>
      </w:rPr>
      <w:t>10</w:t>
    </w:r>
    <w:r w:rsidRPr="003A1F0A">
      <w:rPr>
        <w:rStyle w:val="PageNumber"/>
        <w:rFonts w:ascii="Calibri" w:hAnsi="Calibri"/>
        <w:sz w:val="18"/>
        <w:szCs w:val="18"/>
      </w:rPr>
      <w:fldChar w:fldCharType="end"/>
    </w:r>
  </w:p>
  <w:p w:rsidR="00244F81" w:rsidRPr="003A1F0A" w:rsidRDefault="00244F81" w:rsidP="001D5909">
    <w:pPr>
      <w:pStyle w:val="UNFPAAddress"/>
      <w:tabs>
        <w:tab w:val="clear" w:pos="8640"/>
        <w:tab w:val="right" w:pos="9720"/>
      </w:tabs>
      <w:spacing w:line="230" w:lineRule="exact"/>
      <w:ind w:right="360"/>
      <w:rPr>
        <w:rFonts w:ascii="Calibri" w:hAnsi="Calibri"/>
        <w:sz w:val="18"/>
        <w:szCs w:val="18"/>
      </w:rPr>
    </w:pPr>
    <w:r w:rsidRPr="003A1F0A">
      <w:rPr>
        <w:rFonts w:ascii="Calibri" w:hAnsi="Calibri"/>
        <w:sz w:val="18"/>
        <w:szCs w:val="18"/>
      </w:rPr>
      <w:t xml:space="preserve">Request for Quotation for </w:t>
    </w:r>
    <w:r w:rsidR="005925EA">
      <w:rPr>
        <w:rFonts w:ascii="Calibri" w:hAnsi="Calibri"/>
        <w:sz w:val="18"/>
        <w:szCs w:val="18"/>
      </w:rPr>
      <w:t>RFQ/ESARO/01/2021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5BD" w:rsidRDefault="001815BD">
      <w:r>
        <w:separator/>
      </w:r>
    </w:p>
  </w:footnote>
  <w:footnote w:type="continuationSeparator" w:id="0">
    <w:p w:rsidR="001815BD" w:rsidRDefault="001815BD">
      <w:r>
        <w:continuationSeparator/>
      </w:r>
    </w:p>
  </w:footnote>
  <w:footnote w:id="1">
    <w:p w:rsidR="00FE36A8" w:rsidRPr="007162E2" w:rsidRDefault="00FE36A8" w:rsidP="00FE36A8">
      <w:pPr>
        <w:pStyle w:val="FootnoteText"/>
        <w:rPr>
          <w:rFonts w:ascii="Calibri" w:hAnsi="Calibri" w:cs="Calibri"/>
          <w:lang w:val="en-GB"/>
        </w:rPr>
      </w:pPr>
      <w:r w:rsidRPr="007162E2">
        <w:rPr>
          <w:rStyle w:val="FootnoteReference"/>
          <w:rFonts w:ascii="Calibri" w:hAnsi="Calibri" w:cs="Calibri"/>
        </w:rPr>
        <w:footnoteRef/>
      </w:r>
      <w:r w:rsidRPr="007162E2">
        <w:rPr>
          <w:rFonts w:ascii="Calibri" w:hAnsi="Calibri" w:cs="Calibri"/>
        </w:rPr>
        <w:t xml:space="preserve"> </w:t>
      </w:r>
      <w:hyperlink r:id="rId1" w:history="1">
        <w:r w:rsidRPr="007162E2">
          <w:rPr>
            <w:rStyle w:val="Hyperlink"/>
            <w:rFonts w:ascii="Calibri" w:hAnsi="Calibri" w:cs="Calibri"/>
          </w:rPr>
          <w:t>http://www.timeanddate.com/worldclock/city.html?n=69</w:t>
        </w:r>
      </w:hyperlink>
      <w:r w:rsidRPr="007162E2">
        <w:rPr>
          <w:rFonts w:ascii="Calibri" w:hAnsi="Calibri" w:cs="Calibri"/>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90" w:type="dxa"/>
      <w:tblBorders>
        <w:insideH w:val="single" w:sz="4" w:space="0" w:color="auto"/>
      </w:tblBorders>
      <w:tblLook w:val="04A0" w:firstRow="1" w:lastRow="0" w:firstColumn="1" w:lastColumn="0" w:noHBand="0" w:noVBand="1"/>
    </w:tblPr>
    <w:tblGrid>
      <w:gridCol w:w="4995"/>
      <w:gridCol w:w="4995"/>
    </w:tblGrid>
    <w:tr w:rsidR="00244F81" w:rsidRPr="005C59B0" w:rsidTr="00D6687E">
      <w:trPr>
        <w:trHeight w:val="1142"/>
      </w:trPr>
      <w:tc>
        <w:tcPr>
          <w:tcW w:w="4995" w:type="dxa"/>
          <w:shd w:val="clear" w:color="auto" w:fill="auto"/>
        </w:tcPr>
        <w:p w:rsidR="00244F81" w:rsidRPr="00D6687E" w:rsidRDefault="00244F81">
          <w:pPr>
            <w:pStyle w:val="Header"/>
            <w:rPr>
              <w:rFonts w:cs="Arial"/>
              <w:szCs w:val="22"/>
            </w:rPr>
          </w:pPr>
          <w:r>
            <w:rPr>
              <w:rFonts w:ascii="Arial Narrow" w:hAnsi="Arial Narrow" w:cs="Arial"/>
              <w:noProof/>
              <w:szCs w:val="22"/>
            </w:rPr>
            <w:drawing>
              <wp:inline distT="0" distB="0" distL="0" distR="0" wp14:anchorId="204CA326" wp14:editId="371BB84E">
                <wp:extent cx="971550" cy="457200"/>
                <wp:effectExtent l="0" t="0" r="0" b="0"/>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95" w:type="dxa"/>
          <w:shd w:val="clear" w:color="auto" w:fill="auto"/>
        </w:tcPr>
        <w:p w:rsidR="00D867A8" w:rsidRPr="00D867A8" w:rsidRDefault="00D867A8" w:rsidP="00D867A8">
          <w:pPr>
            <w:tabs>
              <w:tab w:val="center" w:pos="4513"/>
              <w:tab w:val="right" w:pos="9026"/>
            </w:tabs>
            <w:jc w:val="right"/>
            <w:rPr>
              <w:rFonts w:ascii="Calibri" w:hAnsi="Calibri" w:cs="Arial"/>
              <w:sz w:val="18"/>
              <w:szCs w:val="18"/>
            </w:rPr>
          </w:pPr>
          <w:r w:rsidRPr="00D867A8">
            <w:rPr>
              <w:rFonts w:ascii="Calibri" w:hAnsi="Calibri" w:cs="Arial"/>
              <w:sz w:val="18"/>
              <w:szCs w:val="18"/>
            </w:rPr>
            <w:t>United Nations Population Fund</w:t>
          </w:r>
        </w:p>
        <w:p w:rsidR="00D867A8" w:rsidRPr="00D867A8" w:rsidRDefault="00D867A8" w:rsidP="00D867A8">
          <w:pPr>
            <w:tabs>
              <w:tab w:val="center" w:pos="4513"/>
              <w:tab w:val="right" w:pos="9026"/>
            </w:tabs>
            <w:jc w:val="right"/>
            <w:rPr>
              <w:rFonts w:ascii="Calibri" w:hAnsi="Calibri" w:cs="Arial"/>
              <w:sz w:val="18"/>
              <w:szCs w:val="18"/>
            </w:rPr>
          </w:pPr>
          <w:r w:rsidRPr="00D867A8">
            <w:rPr>
              <w:rFonts w:ascii="Calibri" w:hAnsi="Calibri" w:cs="Arial"/>
              <w:sz w:val="18"/>
              <w:szCs w:val="18"/>
            </w:rPr>
            <w:t xml:space="preserve">9 Simba Road, </w:t>
          </w:r>
          <w:proofErr w:type="spellStart"/>
          <w:r w:rsidRPr="00D867A8">
            <w:rPr>
              <w:rFonts w:ascii="Calibri" w:hAnsi="Calibri" w:cs="Arial"/>
              <w:sz w:val="18"/>
              <w:szCs w:val="18"/>
            </w:rPr>
            <w:t>Sunninghill</w:t>
          </w:r>
          <w:proofErr w:type="spellEnd"/>
          <w:r w:rsidRPr="00D867A8">
            <w:rPr>
              <w:rFonts w:ascii="Calibri" w:hAnsi="Calibri" w:cs="Arial"/>
              <w:sz w:val="18"/>
              <w:szCs w:val="18"/>
            </w:rPr>
            <w:t xml:space="preserve"> 2157</w:t>
          </w:r>
        </w:p>
        <w:p w:rsidR="00D867A8" w:rsidRPr="00D867A8" w:rsidRDefault="00D867A8" w:rsidP="00D867A8">
          <w:pPr>
            <w:tabs>
              <w:tab w:val="center" w:pos="4513"/>
              <w:tab w:val="right" w:pos="9026"/>
            </w:tabs>
            <w:jc w:val="right"/>
            <w:rPr>
              <w:rFonts w:ascii="Calibri" w:hAnsi="Calibri" w:cs="Arial"/>
              <w:sz w:val="18"/>
              <w:szCs w:val="18"/>
            </w:rPr>
          </w:pPr>
          <w:r w:rsidRPr="00D867A8">
            <w:rPr>
              <w:rFonts w:ascii="Calibri" w:hAnsi="Calibri" w:cs="Arial"/>
              <w:sz w:val="18"/>
              <w:szCs w:val="18"/>
            </w:rPr>
            <w:t>Johannesburg, South Africa</w:t>
          </w:r>
        </w:p>
        <w:p w:rsidR="00D867A8" w:rsidRPr="00D867A8" w:rsidRDefault="00D867A8" w:rsidP="00D867A8">
          <w:pPr>
            <w:tabs>
              <w:tab w:val="center" w:pos="4513"/>
              <w:tab w:val="right" w:pos="9026"/>
            </w:tabs>
            <w:jc w:val="right"/>
            <w:rPr>
              <w:rFonts w:ascii="Calibri" w:hAnsi="Calibri" w:cs="Arial"/>
              <w:sz w:val="18"/>
              <w:szCs w:val="18"/>
            </w:rPr>
          </w:pPr>
          <w:r w:rsidRPr="00D867A8">
            <w:rPr>
              <w:rFonts w:ascii="Calibri" w:hAnsi="Calibri" w:cs="Arial"/>
              <w:sz w:val="18"/>
              <w:szCs w:val="18"/>
            </w:rPr>
            <w:t>Tel: +27 11 603 5300</w:t>
          </w:r>
        </w:p>
        <w:p w:rsidR="00D867A8" w:rsidRPr="00D867A8" w:rsidRDefault="00D867A8" w:rsidP="00D867A8">
          <w:pPr>
            <w:tabs>
              <w:tab w:val="center" w:pos="4513"/>
              <w:tab w:val="right" w:pos="9026"/>
            </w:tabs>
            <w:jc w:val="right"/>
            <w:rPr>
              <w:rFonts w:ascii="Calibri" w:hAnsi="Calibri" w:cs="Arial"/>
              <w:sz w:val="18"/>
              <w:szCs w:val="18"/>
            </w:rPr>
          </w:pPr>
          <w:r w:rsidRPr="00D867A8">
            <w:rPr>
              <w:rFonts w:ascii="Calibri" w:hAnsi="Calibri" w:cs="Arial"/>
              <w:sz w:val="18"/>
              <w:szCs w:val="18"/>
            </w:rPr>
            <w:t>Fax: +27 11 603 5382</w:t>
          </w:r>
        </w:p>
        <w:p w:rsidR="00244F81" w:rsidRPr="005C59B0" w:rsidRDefault="00D867A8" w:rsidP="00D867A8">
          <w:pPr>
            <w:pStyle w:val="Header"/>
            <w:jc w:val="right"/>
            <w:rPr>
              <w:rFonts w:cs="Arial"/>
              <w:szCs w:val="22"/>
              <w:lang w:val="fr-FR"/>
            </w:rPr>
          </w:pPr>
          <w:proofErr w:type="spellStart"/>
          <w:r w:rsidRPr="00D867A8">
            <w:rPr>
              <w:rFonts w:ascii="Calibri" w:eastAsia="Times New Roman" w:hAnsi="Calibri" w:cs="Arial"/>
              <w:sz w:val="18"/>
              <w:szCs w:val="18"/>
              <w:lang w:val="fr-FR"/>
            </w:rPr>
            <w:t>Website</w:t>
          </w:r>
          <w:proofErr w:type="spellEnd"/>
          <w:r w:rsidRPr="00D867A8">
            <w:rPr>
              <w:rFonts w:ascii="Calibri" w:eastAsia="Times New Roman" w:hAnsi="Calibri" w:cs="Arial"/>
              <w:sz w:val="18"/>
              <w:szCs w:val="18"/>
              <w:lang w:val="fr-FR"/>
            </w:rPr>
            <w:t>: www.unfpa.org</w:t>
          </w:r>
        </w:p>
      </w:tc>
    </w:tr>
  </w:tbl>
  <w:p w:rsidR="00244F81" w:rsidRPr="005C59B0" w:rsidRDefault="00244F81">
    <w:pPr>
      <w:pStyle w:val="Header"/>
      <w:rPr>
        <w:lang w:val="fr-FR"/>
      </w:rPr>
    </w:pPr>
  </w:p>
  <w:p w:rsidR="00244F81" w:rsidRPr="005C59B0" w:rsidRDefault="00244F81">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70F67"/>
    <w:multiLevelType w:val="multilevel"/>
    <w:tmpl w:val="4ADE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285861"/>
    <w:multiLevelType w:val="hybridMultilevel"/>
    <w:tmpl w:val="A800868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C0A005B"/>
    <w:multiLevelType w:val="multilevel"/>
    <w:tmpl w:val="88CA4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350087"/>
    <w:multiLevelType w:val="hybridMultilevel"/>
    <w:tmpl w:val="CA2EC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1227582"/>
    <w:multiLevelType w:val="hybridMultilevel"/>
    <w:tmpl w:val="0E0E8A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82504CA"/>
    <w:multiLevelType w:val="multilevel"/>
    <w:tmpl w:val="E8BE6B9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C52247A"/>
    <w:multiLevelType w:val="multilevel"/>
    <w:tmpl w:val="3F98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D2688B"/>
    <w:multiLevelType w:val="multilevel"/>
    <w:tmpl w:val="D5C8E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572345"/>
    <w:multiLevelType w:val="multilevel"/>
    <w:tmpl w:val="212A949C"/>
    <w:lvl w:ilvl="0">
      <w:start w:val="8"/>
      <w:numFmt w:val="decimal"/>
      <w:lvlText w:val="%1"/>
      <w:lvlJc w:val="left"/>
      <w:pPr>
        <w:tabs>
          <w:tab w:val="num" w:pos="450"/>
        </w:tabs>
        <w:ind w:left="450" w:hanging="450"/>
      </w:pPr>
      <w:rPr>
        <w:rFonts w:hint="default"/>
      </w:rPr>
    </w:lvl>
    <w:lvl w:ilvl="1">
      <w:start w:val="8"/>
      <w:numFmt w:val="none"/>
      <w:lvlText w:val="8.1"/>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41C02B3"/>
    <w:multiLevelType w:val="hybridMultilevel"/>
    <w:tmpl w:val="F7E83B10"/>
    <w:lvl w:ilvl="0" w:tplc="1F707350">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87015C2"/>
    <w:multiLevelType w:val="multilevel"/>
    <w:tmpl w:val="CA7E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863B48"/>
    <w:multiLevelType w:val="hybridMultilevel"/>
    <w:tmpl w:val="DA02169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424F92"/>
    <w:multiLevelType w:val="hybridMultilevel"/>
    <w:tmpl w:val="9D0A23DC"/>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791254"/>
    <w:multiLevelType w:val="hybridMultilevel"/>
    <w:tmpl w:val="9AC878D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6202F2E"/>
    <w:multiLevelType w:val="multilevel"/>
    <w:tmpl w:val="0312456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96EF9"/>
    <w:multiLevelType w:val="hybridMultilevel"/>
    <w:tmpl w:val="4BD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53333D"/>
    <w:multiLevelType w:val="hybridMultilevel"/>
    <w:tmpl w:val="C8723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CD03199"/>
    <w:multiLevelType w:val="hybridMultilevel"/>
    <w:tmpl w:val="CE8094B6"/>
    <w:lvl w:ilvl="0" w:tplc="0809000F">
      <w:start w:val="3"/>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1" w15:restartNumberingAfterBreak="0">
    <w:nsid w:val="3F5033C5"/>
    <w:multiLevelType w:val="multilevel"/>
    <w:tmpl w:val="9672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1352A7"/>
    <w:multiLevelType w:val="multilevel"/>
    <w:tmpl w:val="25AA3E14"/>
    <w:lvl w:ilvl="0">
      <w:start w:val="1"/>
      <w:numFmt w:val="bullet"/>
      <w:lvlText w:val="●"/>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0BF2DC4"/>
    <w:multiLevelType w:val="hybridMultilevel"/>
    <w:tmpl w:val="CFD249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6C65235"/>
    <w:multiLevelType w:val="multilevel"/>
    <w:tmpl w:val="E42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F8424A"/>
    <w:multiLevelType w:val="hybridMultilevel"/>
    <w:tmpl w:val="8800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E41C03"/>
    <w:multiLevelType w:val="multilevel"/>
    <w:tmpl w:val="B6F429B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1A75F4F"/>
    <w:multiLevelType w:val="hybridMultilevel"/>
    <w:tmpl w:val="59B029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EB25C5"/>
    <w:multiLevelType w:val="multilevel"/>
    <w:tmpl w:val="3DA659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32"/>
  </w:num>
  <w:num w:numId="4">
    <w:abstractNumId w:val="9"/>
  </w:num>
  <w:num w:numId="5">
    <w:abstractNumId w:val="26"/>
  </w:num>
  <w:num w:numId="6">
    <w:abstractNumId w:val="17"/>
  </w:num>
  <w:num w:numId="7">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lowerLetter"/>
        <w:lvlText w:val="%1."/>
        <w:lvlJc w:val="left"/>
      </w:lvl>
    </w:lvlOverride>
  </w:num>
  <w:num w:numId="9">
    <w:abstractNumId w:val="24"/>
    <w:lvlOverride w:ilvl="0">
      <w:lvl w:ilvl="0">
        <w:numFmt w:val="lowerLetter"/>
        <w:lvlText w:val="%1."/>
        <w:lvlJc w:val="left"/>
      </w:lvl>
    </w:lvlOverride>
  </w:num>
  <w:num w:numId="10">
    <w:abstractNumId w:val="11"/>
    <w:lvlOverride w:ilvl="0">
      <w:lvl w:ilvl="0">
        <w:numFmt w:val="lowerLetter"/>
        <w:lvlText w:val="%1."/>
        <w:lvlJc w:val="left"/>
      </w:lvl>
    </w:lvlOverride>
  </w:num>
  <w:num w:numId="11">
    <w:abstractNumId w:val="1"/>
  </w:num>
  <w:num w:numId="12">
    <w:abstractNumId w:val="25"/>
  </w:num>
  <w:num w:numId="13">
    <w:abstractNumId w:val="3"/>
  </w:num>
  <w:num w:numId="14">
    <w:abstractNumId w:val="28"/>
  </w:num>
  <w:num w:numId="15">
    <w:abstractNumId w:val="15"/>
  </w:num>
  <w:num w:numId="16">
    <w:abstractNumId w:val="23"/>
  </w:num>
  <w:num w:numId="17">
    <w:abstractNumId w:val="19"/>
  </w:num>
  <w:num w:numId="18">
    <w:abstractNumId w:val="12"/>
  </w:num>
  <w:num w:numId="19">
    <w:abstractNumId w:val="16"/>
  </w:num>
  <w:num w:numId="20">
    <w:abstractNumId w:val="18"/>
  </w:num>
  <w:num w:numId="21">
    <w:abstractNumId w:val="27"/>
  </w:num>
  <w:num w:numId="22">
    <w:abstractNumId w:val="10"/>
  </w:num>
  <w:num w:numId="23">
    <w:abstractNumId w:val="29"/>
  </w:num>
  <w:num w:numId="24">
    <w:abstractNumId w:val="14"/>
  </w:num>
  <w:num w:numId="25">
    <w:abstractNumId w:val="4"/>
  </w:num>
  <w:num w:numId="26">
    <w:abstractNumId w:val="30"/>
  </w:num>
  <w:num w:numId="27">
    <w:abstractNumId w:val="13"/>
  </w:num>
  <w:num w:numId="28">
    <w:abstractNumId w:val="22"/>
  </w:num>
  <w:num w:numId="29">
    <w:abstractNumId w:val="31"/>
  </w:num>
  <w:num w:numId="30">
    <w:abstractNumId w:val="2"/>
  </w:num>
  <w:num w:numId="31">
    <w:abstractNumId w:val="7"/>
  </w:num>
  <w:num w:numId="32">
    <w:abstractNumId w:val="21"/>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9D"/>
    <w:rsid w:val="00000C07"/>
    <w:rsid w:val="0002021E"/>
    <w:rsid w:val="000219BB"/>
    <w:rsid w:val="000275EF"/>
    <w:rsid w:val="00027914"/>
    <w:rsid w:val="0004175A"/>
    <w:rsid w:val="00043A5C"/>
    <w:rsid w:val="00047C0C"/>
    <w:rsid w:val="00061367"/>
    <w:rsid w:val="00084BBC"/>
    <w:rsid w:val="000C2E31"/>
    <w:rsid w:val="000D2C11"/>
    <w:rsid w:val="000D3740"/>
    <w:rsid w:val="000D444B"/>
    <w:rsid w:val="000F6511"/>
    <w:rsid w:val="00112861"/>
    <w:rsid w:val="00135404"/>
    <w:rsid w:val="00141C76"/>
    <w:rsid w:val="00157F80"/>
    <w:rsid w:val="001815BD"/>
    <w:rsid w:val="001A7E57"/>
    <w:rsid w:val="001D25DA"/>
    <w:rsid w:val="001D4D0D"/>
    <w:rsid w:val="001D5909"/>
    <w:rsid w:val="001E28CD"/>
    <w:rsid w:val="002144CA"/>
    <w:rsid w:val="00222A0C"/>
    <w:rsid w:val="00231DE7"/>
    <w:rsid w:val="00241CB4"/>
    <w:rsid w:val="00244F81"/>
    <w:rsid w:val="00272205"/>
    <w:rsid w:val="002933E3"/>
    <w:rsid w:val="002B0E33"/>
    <w:rsid w:val="002C1E94"/>
    <w:rsid w:val="002E4A31"/>
    <w:rsid w:val="002F0188"/>
    <w:rsid w:val="002F407D"/>
    <w:rsid w:val="003207F6"/>
    <w:rsid w:val="003330AF"/>
    <w:rsid w:val="00337189"/>
    <w:rsid w:val="00357B5B"/>
    <w:rsid w:val="00374343"/>
    <w:rsid w:val="003A1F0A"/>
    <w:rsid w:val="003C2D79"/>
    <w:rsid w:val="003E1154"/>
    <w:rsid w:val="004171CA"/>
    <w:rsid w:val="00427F80"/>
    <w:rsid w:val="00434133"/>
    <w:rsid w:val="004429CC"/>
    <w:rsid w:val="00442A19"/>
    <w:rsid w:val="00443DE0"/>
    <w:rsid w:val="00471399"/>
    <w:rsid w:val="0047573D"/>
    <w:rsid w:val="004B579A"/>
    <w:rsid w:val="004B6802"/>
    <w:rsid w:val="00503787"/>
    <w:rsid w:val="0051589D"/>
    <w:rsid w:val="00533B21"/>
    <w:rsid w:val="00586FD7"/>
    <w:rsid w:val="005925EA"/>
    <w:rsid w:val="005C59B0"/>
    <w:rsid w:val="005C5B03"/>
    <w:rsid w:val="005F3947"/>
    <w:rsid w:val="005F5A55"/>
    <w:rsid w:val="0061730B"/>
    <w:rsid w:val="0062383F"/>
    <w:rsid w:val="00630ADE"/>
    <w:rsid w:val="00632207"/>
    <w:rsid w:val="006727D1"/>
    <w:rsid w:val="00681659"/>
    <w:rsid w:val="006E3769"/>
    <w:rsid w:val="006F59E9"/>
    <w:rsid w:val="00703C7C"/>
    <w:rsid w:val="00742A55"/>
    <w:rsid w:val="00742C6B"/>
    <w:rsid w:val="00763F5F"/>
    <w:rsid w:val="00775BF1"/>
    <w:rsid w:val="00782483"/>
    <w:rsid w:val="007A1A67"/>
    <w:rsid w:val="00803F64"/>
    <w:rsid w:val="008247FB"/>
    <w:rsid w:val="00843297"/>
    <w:rsid w:val="00874CE5"/>
    <w:rsid w:val="00897365"/>
    <w:rsid w:val="008E4451"/>
    <w:rsid w:val="008E457F"/>
    <w:rsid w:val="00910D45"/>
    <w:rsid w:val="00924AA0"/>
    <w:rsid w:val="00952503"/>
    <w:rsid w:val="00963E09"/>
    <w:rsid w:val="0097198A"/>
    <w:rsid w:val="00991963"/>
    <w:rsid w:val="009C12A0"/>
    <w:rsid w:val="009C46EA"/>
    <w:rsid w:val="009D5CE8"/>
    <w:rsid w:val="009E3169"/>
    <w:rsid w:val="009F3389"/>
    <w:rsid w:val="00A02247"/>
    <w:rsid w:val="00A10A61"/>
    <w:rsid w:val="00A2199D"/>
    <w:rsid w:val="00A35F7A"/>
    <w:rsid w:val="00A626E2"/>
    <w:rsid w:val="00A63E0E"/>
    <w:rsid w:val="00A910EA"/>
    <w:rsid w:val="00A91D84"/>
    <w:rsid w:val="00A91F53"/>
    <w:rsid w:val="00AB328B"/>
    <w:rsid w:val="00AE03D8"/>
    <w:rsid w:val="00AE42F9"/>
    <w:rsid w:val="00AE4DBB"/>
    <w:rsid w:val="00AF2643"/>
    <w:rsid w:val="00B151C5"/>
    <w:rsid w:val="00B4593A"/>
    <w:rsid w:val="00B60E94"/>
    <w:rsid w:val="00B76DFF"/>
    <w:rsid w:val="00BA2654"/>
    <w:rsid w:val="00C128CB"/>
    <w:rsid w:val="00C2449D"/>
    <w:rsid w:val="00C55016"/>
    <w:rsid w:val="00C63627"/>
    <w:rsid w:val="00C6625C"/>
    <w:rsid w:val="00C71A28"/>
    <w:rsid w:val="00CC3536"/>
    <w:rsid w:val="00D2784E"/>
    <w:rsid w:val="00D46CBB"/>
    <w:rsid w:val="00D52498"/>
    <w:rsid w:val="00D6456E"/>
    <w:rsid w:val="00D6687E"/>
    <w:rsid w:val="00D867A8"/>
    <w:rsid w:val="00DA035F"/>
    <w:rsid w:val="00DB0810"/>
    <w:rsid w:val="00E043A0"/>
    <w:rsid w:val="00E12D61"/>
    <w:rsid w:val="00E237C5"/>
    <w:rsid w:val="00E340A1"/>
    <w:rsid w:val="00E5455A"/>
    <w:rsid w:val="00E66555"/>
    <w:rsid w:val="00E72D28"/>
    <w:rsid w:val="00E77538"/>
    <w:rsid w:val="00EA2834"/>
    <w:rsid w:val="00ED7706"/>
    <w:rsid w:val="00EF19DC"/>
    <w:rsid w:val="00F12D3C"/>
    <w:rsid w:val="00F14707"/>
    <w:rsid w:val="00F31F4F"/>
    <w:rsid w:val="00F5387E"/>
    <w:rsid w:val="00F740B9"/>
    <w:rsid w:val="00F76AC0"/>
    <w:rsid w:val="00F830C0"/>
    <w:rsid w:val="00F865E4"/>
    <w:rsid w:val="00FC276E"/>
    <w:rsid w:val="00FD484C"/>
    <w:rsid w:val="00FE3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18F8F5-60FB-46BC-BFBB-F41682BD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 w:id="139867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http://web2.unfpa.org/help/hotline.cfm" TargetMode="External"/><Relationship Id="rId18" Type="http://schemas.openxmlformats.org/officeDocument/2006/relationships/hyperlink" Target="http://www.unfpa.org/sites/default/files/resource-pdf/UNFPA%20General%20Conditions%20-%20De%20Minimis%20Contracts%20FR_0.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nfpa.org/resources/fraud-policy-2009" TargetMode="External"/><Relationship Id="rId17" Type="http://schemas.openxmlformats.org/officeDocument/2006/relationships/hyperlink" Target="http://www.unfpa.org/sites/default/files/resource-pdf/UNFPA%20General%20Conditions%20-%20De%20Minimis%20Contracts%20SP_0.pdf" TargetMode="External"/><Relationship Id="rId2" Type="http://schemas.openxmlformats.org/officeDocument/2006/relationships/numbering" Target="numbering.xml"/><Relationship Id="rId16" Type="http://schemas.openxmlformats.org/officeDocument/2006/relationships/hyperlink" Target="http://www.unfpa.org/resources/unfpa-general-conditions-de-minimis-contrac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fpa.org/about-procuremen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rocurement@unfpa.org" TargetMode="External"/><Relationship Id="rId23" Type="http://schemas.openxmlformats.org/officeDocument/2006/relationships/glossaryDocument" Target="glossary/document.xml"/><Relationship Id="rId10" Type="http://schemas.openxmlformats.org/officeDocument/2006/relationships/hyperlink" Target="mailto:rafoneke@unfpa.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d.esaro@unfpa.org" TargetMode="External"/><Relationship Id="rId14" Type="http://schemas.openxmlformats.org/officeDocument/2006/relationships/hyperlink" Target="http://www.unfpa.org/about-procuremen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D5A311B06A48E2B6698C804C58627E"/>
        <w:category>
          <w:name w:val="General"/>
          <w:gallery w:val="placeholder"/>
        </w:category>
        <w:types>
          <w:type w:val="bbPlcHdr"/>
        </w:types>
        <w:behaviors>
          <w:behavior w:val="content"/>
        </w:behaviors>
        <w:guid w:val="{BCB244D5-434B-42DF-AF2B-D61B0582F281}"/>
      </w:docPartPr>
      <w:docPartBody>
        <w:p w:rsidR="0078063F" w:rsidRDefault="0066370F" w:rsidP="0066370F">
          <w:pPr>
            <w:pStyle w:val="93D5A311B06A48E2B6698C804C58627E2"/>
          </w:pPr>
          <w:r w:rsidRPr="004404DE">
            <w:rPr>
              <w:rStyle w:val="PlaceholderText"/>
              <w:rFonts w:asciiTheme="minorHAnsi" w:eastAsiaTheme="minorHAnsi" w:hAnsiTheme="minorHAnsi"/>
              <w:sz w:val="22"/>
              <w:szCs w:val="22"/>
            </w:rPr>
            <w:t>Click here to enter a date.</w:t>
          </w:r>
        </w:p>
      </w:docPartBody>
    </w:docPart>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66370F" w:rsidP="0066370F">
          <w:pPr>
            <w:pStyle w:val="23A5EB14D5694267B01A2292C49DE8FC2"/>
          </w:pPr>
          <w:r w:rsidRPr="00B151C5">
            <w:rPr>
              <w:rStyle w:val="PlaceholderText"/>
              <w:rFonts w:asciiTheme="minorHAnsi" w:hAnsiTheme="minorHAnsi"/>
              <w:sz w:val="22"/>
              <w:szCs w:val="22"/>
            </w:rPr>
            <w:t>Click here to enter a date.</w:t>
          </w:r>
        </w:p>
      </w:docPartBody>
    </w:docPart>
    <w:docPart>
      <w:docPartPr>
        <w:name w:val="9ADF349CB37B4898BFA780E13F8F15E5"/>
        <w:category>
          <w:name w:val="General"/>
          <w:gallery w:val="placeholder"/>
        </w:category>
        <w:types>
          <w:type w:val="bbPlcHdr"/>
        </w:types>
        <w:behaviors>
          <w:behavior w:val="content"/>
        </w:behaviors>
        <w:guid w:val="{28E24D02-E1CA-4C2C-A4B6-EFB3CF2A8827}"/>
      </w:docPartPr>
      <w:docPartBody>
        <w:p w:rsidR="0078063F" w:rsidRDefault="0066370F" w:rsidP="0066370F">
          <w:pPr>
            <w:pStyle w:val="9ADF349CB37B4898BFA780E13F8F15E52"/>
          </w:pPr>
          <w:r w:rsidRPr="00B151C5">
            <w:rPr>
              <w:rStyle w:val="PlaceholderText"/>
              <w:rFonts w:asciiTheme="minorHAnsi" w:hAnsiTheme="minorHAnsi"/>
              <w:sz w:val="22"/>
              <w:szCs w:val="22"/>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087"/>
    <w:rsid w:val="000540D2"/>
    <w:rsid w:val="0066370F"/>
    <w:rsid w:val="006C3C31"/>
    <w:rsid w:val="0070612E"/>
    <w:rsid w:val="0078063F"/>
    <w:rsid w:val="009F7087"/>
    <w:rsid w:val="00A507E8"/>
    <w:rsid w:val="00A86F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6370F"/>
    <w:rPr>
      <w:color w:val="808080"/>
    </w:rPr>
  </w:style>
  <w:style w:type="paragraph" w:customStyle="1" w:styleId="4B184E8ACA7548EF81764A543AAA2487">
    <w:name w:val="4B184E8ACA7548EF81764A543AAA2487"/>
    <w:rsid w:val="009F7087"/>
  </w:style>
  <w:style w:type="paragraph" w:customStyle="1" w:styleId="D5D3E115A897492FB4CBC8E23E4F11FF">
    <w:name w:val="D5D3E115A897492FB4CBC8E23E4F11FF"/>
    <w:rsid w:val="009F7087"/>
  </w:style>
  <w:style w:type="paragraph" w:customStyle="1" w:styleId="5A14321373DC4068953A29429F2FB405">
    <w:name w:val="5A14321373DC4068953A29429F2FB405"/>
    <w:rsid w:val="009F7087"/>
  </w:style>
  <w:style w:type="paragraph" w:customStyle="1" w:styleId="A00E5D84F62648E690B3030CAA118A88">
    <w:name w:val="A00E5D84F62648E690B3030CAA118A88"/>
    <w:rsid w:val="009F7087"/>
  </w:style>
  <w:style w:type="paragraph" w:customStyle="1" w:styleId="53CD080E9E1347699EE47826CAB81C2C">
    <w:name w:val="53CD080E9E1347699EE47826CAB81C2C"/>
    <w:rsid w:val="009F7087"/>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 w:type="paragraph" w:customStyle="1" w:styleId="BF6984FCC9404C5F870CC334DDDE96B6">
    <w:name w:val="BF6984FCC9404C5F870CC334DDDE96B6"/>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1">
    <w:name w:val="23A5EB14D5694267B01A2292C49DE8FC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1">
    <w:name w:val="9ADF349CB37B4898BFA780E13F8F15E5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1">
    <w:name w:val="93D5A311B06A48E2B6698C804C58627E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70ABB65C5D7A4AB59564F76264A43F35">
    <w:name w:val="70ABB65C5D7A4AB59564F76264A43F35"/>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2">
    <w:name w:val="23A5EB14D5694267B01A2292C49DE8FC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2">
    <w:name w:val="9ADF349CB37B4898BFA780E13F8F15E5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2">
    <w:name w:val="93D5A311B06A48E2B6698C804C58627E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CDDFDDB5280A4344B68723205F1C3500">
    <w:name w:val="CDDFDDB5280A4344B68723205F1C3500"/>
    <w:rsid w:val="0066370F"/>
  </w:style>
  <w:style w:type="paragraph" w:customStyle="1" w:styleId="A9E9F0DC2E7647219622687D8FDF1E64">
    <w:name w:val="A9E9F0DC2E7647219622687D8FDF1E64"/>
    <w:rsid w:val="006637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377AB-72DF-42BA-A25A-C4C14F6F5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2465</Words>
  <Characters>14056</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16489</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my pc</cp:lastModifiedBy>
  <cp:revision>4</cp:revision>
  <dcterms:created xsi:type="dcterms:W3CDTF">2021-01-05T12:13:00Z</dcterms:created>
  <dcterms:modified xsi:type="dcterms:W3CDTF">2021-01-05T12:17:00Z</dcterms:modified>
</cp:coreProperties>
</file>