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BBF829" w14:textId="77777777" w:rsidR="0075101A" w:rsidRPr="00BC2387" w:rsidRDefault="0075101A" w:rsidP="001B0E32">
      <w:pPr>
        <w:pStyle w:val="Corpsdetexte"/>
        <w:kinsoku w:val="0"/>
        <w:overflowPunct w:val="0"/>
        <w:spacing w:before="120" w:after="120" w:line="240" w:lineRule="auto"/>
        <w:jc w:val="both"/>
        <w:rPr>
          <w:rFonts w:ascii="Arial" w:hAnsi="Arial" w:cs="Arial"/>
          <w:lang w:val="en-US"/>
        </w:rPr>
      </w:pPr>
    </w:p>
    <w:p w14:paraId="402C1396" w14:textId="77777777" w:rsidR="0075101A" w:rsidRPr="00BC2387" w:rsidRDefault="0075101A" w:rsidP="001B0E32">
      <w:pPr>
        <w:pStyle w:val="Corpsdetexte"/>
        <w:kinsoku w:val="0"/>
        <w:overflowPunct w:val="0"/>
        <w:spacing w:before="120" w:after="120" w:line="240" w:lineRule="auto"/>
        <w:jc w:val="both"/>
        <w:rPr>
          <w:rFonts w:ascii="Arial" w:hAnsi="Arial" w:cs="Arial"/>
          <w:lang w:val="en-US"/>
        </w:rPr>
      </w:pPr>
    </w:p>
    <w:p w14:paraId="75F84166" w14:textId="77777777" w:rsidR="0075101A" w:rsidRPr="00BC2387" w:rsidRDefault="0075101A" w:rsidP="001B0E32">
      <w:pPr>
        <w:pStyle w:val="Corpsdetexte"/>
        <w:kinsoku w:val="0"/>
        <w:overflowPunct w:val="0"/>
        <w:spacing w:before="120" w:after="120" w:line="240" w:lineRule="auto"/>
        <w:jc w:val="both"/>
        <w:rPr>
          <w:rFonts w:ascii="Arial" w:hAnsi="Arial" w:cs="Arial"/>
          <w:lang w:val="en-US"/>
        </w:rPr>
      </w:pPr>
    </w:p>
    <w:p w14:paraId="4FF1D313" w14:textId="77777777" w:rsidR="0075101A" w:rsidRPr="00BC2387" w:rsidRDefault="0075101A" w:rsidP="001B0E32">
      <w:pPr>
        <w:pStyle w:val="Corpsdetexte"/>
        <w:kinsoku w:val="0"/>
        <w:overflowPunct w:val="0"/>
        <w:spacing w:before="120" w:after="120" w:line="240" w:lineRule="auto"/>
        <w:jc w:val="both"/>
        <w:rPr>
          <w:rFonts w:ascii="Arial" w:hAnsi="Arial" w:cs="Arial"/>
          <w:lang w:val="en-US"/>
        </w:rPr>
      </w:pPr>
    </w:p>
    <w:p w14:paraId="0B3B64D6" w14:textId="77777777" w:rsidR="0075101A" w:rsidRPr="00BC2387" w:rsidRDefault="0075101A" w:rsidP="001B0E32">
      <w:pPr>
        <w:pStyle w:val="Corpsdetexte"/>
        <w:kinsoku w:val="0"/>
        <w:overflowPunct w:val="0"/>
        <w:spacing w:before="120" w:after="120" w:line="240" w:lineRule="auto"/>
        <w:jc w:val="both"/>
        <w:rPr>
          <w:rFonts w:ascii="Arial" w:hAnsi="Arial" w:cs="Arial"/>
          <w:lang w:val="en-US"/>
        </w:rPr>
      </w:pPr>
    </w:p>
    <w:p w14:paraId="00980C8F" w14:textId="77777777" w:rsidR="0075101A" w:rsidRPr="00BC2387" w:rsidRDefault="0075101A" w:rsidP="001B0E32">
      <w:pPr>
        <w:pStyle w:val="Corpsdetexte"/>
        <w:kinsoku w:val="0"/>
        <w:overflowPunct w:val="0"/>
        <w:spacing w:before="120" w:after="120" w:line="240" w:lineRule="auto"/>
        <w:jc w:val="center"/>
        <w:rPr>
          <w:rFonts w:ascii="Arial" w:hAnsi="Arial" w:cs="Arial"/>
          <w:b/>
          <w:bCs/>
          <w:color w:val="00AFEF"/>
          <w:sz w:val="32"/>
          <w:szCs w:val="32"/>
          <w:lang w:val="en-US"/>
        </w:rPr>
      </w:pPr>
      <w:r w:rsidRPr="00BC2387">
        <w:rPr>
          <w:rFonts w:ascii="Arial" w:hAnsi="Arial" w:cs="Arial"/>
          <w:b/>
          <w:bCs/>
          <w:color w:val="00AFEF"/>
          <w:sz w:val="32"/>
          <w:szCs w:val="32"/>
          <w:lang w:val="en-US"/>
        </w:rPr>
        <w:t>SECTION II – SCHEDULE OF REQUIREMENTS</w:t>
      </w:r>
    </w:p>
    <w:p w14:paraId="642680DF" w14:textId="77777777" w:rsidR="0075101A" w:rsidRPr="00BC2387" w:rsidRDefault="0075101A" w:rsidP="001B0E32">
      <w:pPr>
        <w:pStyle w:val="Corpsdetexte"/>
        <w:kinsoku w:val="0"/>
        <w:overflowPunct w:val="0"/>
        <w:spacing w:before="120" w:after="120" w:line="240" w:lineRule="auto"/>
        <w:jc w:val="center"/>
        <w:rPr>
          <w:rFonts w:ascii="Arial" w:hAnsi="Arial" w:cs="Arial"/>
          <w:b/>
          <w:bCs/>
          <w:sz w:val="32"/>
          <w:szCs w:val="32"/>
          <w:lang w:val="en-US"/>
        </w:rPr>
      </w:pPr>
    </w:p>
    <w:p w14:paraId="342ACA53" w14:textId="77777777" w:rsidR="0075101A" w:rsidRPr="00BC2387" w:rsidRDefault="0075101A" w:rsidP="001B0E32">
      <w:pPr>
        <w:pStyle w:val="Corpsdetexte"/>
        <w:kinsoku w:val="0"/>
        <w:overflowPunct w:val="0"/>
        <w:spacing w:before="120" w:after="120" w:line="240" w:lineRule="auto"/>
        <w:jc w:val="center"/>
        <w:rPr>
          <w:rFonts w:ascii="Arial" w:hAnsi="Arial" w:cs="Arial"/>
          <w:b/>
          <w:bCs/>
          <w:sz w:val="32"/>
          <w:szCs w:val="32"/>
          <w:lang w:val="en-US"/>
        </w:rPr>
      </w:pPr>
    </w:p>
    <w:p w14:paraId="68A092E3" w14:textId="77C84621" w:rsidR="0075101A" w:rsidRPr="00BC2387" w:rsidRDefault="005B0ADB" w:rsidP="001B0E32">
      <w:pPr>
        <w:pStyle w:val="Corpsdetexte"/>
        <w:kinsoku w:val="0"/>
        <w:overflowPunct w:val="0"/>
        <w:spacing w:before="120" w:after="120" w:line="240" w:lineRule="auto"/>
        <w:jc w:val="center"/>
        <w:rPr>
          <w:rFonts w:ascii="Arial" w:hAnsi="Arial" w:cs="Arial"/>
          <w:b/>
          <w:bCs/>
          <w:color w:val="00AFEF"/>
          <w:sz w:val="32"/>
          <w:szCs w:val="32"/>
          <w:lang w:val="en-US"/>
        </w:rPr>
      </w:pPr>
      <w:r w:rsidRPr="005B0ADB">
        <w:rPr>
          <w:rFonts w:ascii="Arial" w:hAnsi="Arial" w:cs="Arial"/>
          <w:b/>
          <w:bCs/>
          <w:color w:val="00AFEF"/>
          <w:sz w:val="32"/>
          <w:szCs w:val="32"/>
          <w:lang w:val="en-US"/>
        </w:rPr>
        <w:t>Invitation to Bid (ITB) for the Establishment of Long</w:t>
      </w:r>
      <w:r w:rsidR="00D416D7">
        <w:rPr>
          <w:rFonts w:ascii="Arial" w:hAnsi="Arial" w:cs="Arial"/>
          <w:b/>
          <w:bCs/>
          <w:color w:val="00AFEF"/>
          <w:sz w:val="32"/>
          <w:szCs w:val="32"/>
          <w:lang w:val="en-US"/>
        </w:rPr>
        <w:t>-</w:t>
      </w:r>
      <w:r w:rsidRPr="005B0ADB">
        <w:rPr>
          <w:rFonts w:ascii="Arial" w:hAnsi="Arial" w:cs="Arial"/>
          <w:b/>
          <w:bCs/>
          <w:color w:val="00AFEF"/>
          <w:sz w:val="32"/>
          <w:szCs w:val="32"/>
          <w:lang w:val="en-US"/>
        </w:rPr>
        <w:t>Term Agreement (LTA) with suppliers of Lightweight Portable Digital X-Ray Equipment and/or Computer-Aided Detection using Artificial Intelligence (CAD/AI) software for Tuberculosis (TB) detection</w:t>
      </w:r>
    </w:p>
    <w:p w14:paraId="73300C44" w14:textId="77777777" w:rsidR="0075101A" w:rsidRPr="00BC2387" w:rsidRDefault="0075101A" w:rsidP="001B0E32">
      <w:pPr>
        <w:pStyle w:val="Corpsdetexte"/>
        <w:kinsoku w:val="0"/>
        <w:overflowPunct w:val="0"/>
        <w:spacing w:before="120" w:after="120" w:line="240" w:lineRule="auto"/>
        <w:jc w:val="center"/>
        <w:rPr>
          <w:rFonts w:ascii="Arial" w:hAnsi="Arial" w:cs="Arial"/>
          <w:b/>
          <w:bCs/>
          <w:sz w:val="32"/>
          <w:szCs w:val="32"/>
          <w:lang w:val="en-US"/>
        </w:rPr>
      </w:pPr>
    </w:p>
    <w:p w14:paraId="15538BEF" w14:textId="77777777" w:rsidR="0075101A" w:rsidRPr="00BC2387" w:rsidRDefault="0075101A" w:rsidP="001B0E32">
      <w:pPr>
        <w:spacing w:before="120" w:after="120"/>
        <w:jc w:val="center"/>
        <w:rPr>
          <w:rFonts w:ascii="Arial" w:hAnsi="Arial" w:cs="Arial"/>
          <w:sz w:val="32"/>
          <w:szCs w:val="32"/>
          <w:lang w:val="en-US"/>
        </w:rPr>
      </w:pPr>
      <w:r w:rsidRPr="00BC2387">
        <w:rPr>
          <w:rFonts w:ascii="Arial" w:hAnsi="Arial" w:cs="Arial"/>
          <w:b/>
          <w:bCs/>
          <w:color w:val="00AFEF"/>
          <w:sz w:val="32"/>
          <w:szCs w:val="32"/>
          <w:lang w:val="en-US"/>
        </w:rPr>
        <w:t>e</w:t>
      </w:r>
      <w:r w:rsidR="000F16ED" w:rsidRPr="00BC2387">
        <w:rPr>
          <w:rFonts w:ascii="Arial" w:hAnsi="Arial" w:cs="Arial"/>
          <w:b/>
          <w:bCs/>
          <w:color w:val="00AFEF"/>
          <w:sz w:val="32"/>
          <w:szCs w:val="32"/>
          <w:lang w:val="en-US"/>
        </w:rPr>
        <w:t>-</w:t>
      </w:r>
      <w:r w:rsidRPr="00BC2387">
        <w:rPr>
          <w:rFonts w:ascii="Arial" w:hAnsi="Arial" w:cs="Arial"/>
          <w:b/>
          <w:bCs/>
          <w:color w:val="00AFEF"/>
          <w:sz w:val="32"/>
          <w:szCs w:val="32"/>
          <w:lang w:val="en-US"/>
        </w:rPr>
        <w:t xml:space="preserve">Sourcing Ref. </w:t>
      </w:r>
      <w:r w:rsidR="00276B27" w:rsidRPr="00BC2387">
        <w:rPr>
          <w:rFonts w:ascii="Arial" w:hAnsi="Arial" w:cs="Arial"/>
          <w:b/>
          <w:bCs/>
          <w:color w:val="00AFEF"/>
          <w:sz w:val="32"/>
          <w:szCs w:val="32"/>
          <w:lang w:val="en-US"/>
        </w:rPr>
        <w:t>ITB</w:t>
      </w:r>
      <w:r w:rsidRPr="00BC2387">
        <w:rPr>
          <w:rFonts w:ascii="Arial" w:hAnsi="Arial" w:cs="Arial"/>
          <w:b/>
          <w:bCs/>
          <w:color w:val="00AFEF"/>
          <w:sz w:val="32"/>
          <w:szCs w:val="32"/>
          <w:lang w:val="en-US"/>
        </w:rPr>
        <w:t>/20</w:t>
      </w:r>
      <w:r w:rsidR="00276B27" w:rsidRPr="00BC2387">
        <w:rPr>
          <w:rFonts w:ascii="Arial" w:hAnsi="Arial" w:cs="Arial"/>
          <w:b/>
          <w:bCs/>
          <w:color w:val="00AFEF"/>
          <w:sz w:val="32"/>
          <w:szCs w:val="32"/>
          <w:lang w:val="en-US"/>
        </w:rPr>
        <w:t>20</w:t>
      </w:r>
      <w:r w:rsidRPr="00BC2387">
        <w:rPr>
          <w:rFonts w:ascii="Arial" w:hAnsi="Arial" w:cs="Arial"/>
          <w:b/>
          <w:bCs/>
          <w:color w:val="00AFEF"/>
          <w:sz w:val="32"/>
          <w:szCs w:val="32"/>
          <w:lang w:val="en-US"/>
        </w:rPr>
        <w:t>/</w:t>
      </w:r>
      <w:r w:rsidR="00276B27" w:rsidRPr="00BC2387">
        <w:rPr>
          <w:rFonts w:ascii="Arial" w:hAnsi="Arial" w:cs="Arial"/>
          <w:b/>
          <w:bCs/>
          <w:color w:val="00AFEF"/>
          <w:sz w:val="32"/>
          <w:szCs w:val="32"/>
          <w:lang w:val="en-US"/>
        </w:rPr>
        <w:t>16706</w:t>
      </w:r>
    </w:p>
    <w:p w14:paraId="412C13C9" w14:textId="77777777" w:rsidR="0075101A" w:rsidRPr="00BC2387" w:rsidRDefault="0075101A" w:rsidP="001B0E32">
      <w:pPr>
        <w:pStyle w:val="Corpsdetexte"/>
        <w:kinsoku w:val="0"/>
        <w:overflowPunct w:val="0"/>
        <w:spacing w:before="120" w:after="120" w:line="240" w:lineRule="auto"/>
        <w:jc w:val="center"/>
        <w:rPr>
          <w:rFonts w:ascii="Arial" w:hAnsi="Arial" w:cs="Arial"/>
          <w:b/>
          <w:bCs/>
          <w:color w:val="00AFEF"/>
          <w:sz w:val="32"/>
          <w:szCs w:val="32"/>
          <w:lang w:val="en-US"/>
        </w:rPr>
        <w:sectPr w:rsidR="0075101A" w:rsidRPr="00BC2387" w:rsidSect="0055620E">
          <w:headerReference w:type="default" r:id="rId10"/>
          <w:footerReference w:type="even" r:id="rId11"/>
          <w:footerReference w:type="default" r:id="rId12"/>
          <w:pgSz w:w="11900" w:h="16840"/>
          <w:pgMar w:top="1320" w:right="1102" w:bottom="1000" w:left="1300" w:header="562" w:footer="802" w:gutter="0"/>
          <w:pgNumType w:fmt="numberInDash" w:start="1"/>
          <w:cols w:space="720"/>
          <w:noEndnote/>
        </w:sectPr>
      </w:pPr>
    </w:p>
    <w:p w14:paraId="52FFD631" w14:textId="77777777" w:rsidR="009F615A" w:rsidRPr="00BC2387" w:rsidRDefault="00ED20E0" w:rsidP="001B0E32">
      <w:pPr>
        <w:pStyle w:val="En-ttedetabledesmatires"/>
        <w:spacing w:before="120" w:after="120" w:line="240" w:lineRule="auto"/>
        <w:rPr>
          <w:rFonts w:ascii="Arial" w:hAnsi="Arial" w:cs="Arial"/>
          <w:color w:val="00B0F0"/>
          <w:sz w:val="24"/>
          <w:szCs w:val="24"/>
          <w:lang w:val="en-US"/>
        </w:rPr>
      </w:pPr>
      <w:r w:rsidRPr="00BC2387">
        <w:rPr>
          <w:rFonts w:ascii="Arial" w:hAnsi="Arial" w:cs="Arial"/>
          <w:color w:val="00B0F0"/>
          <w:sz w:val="24"/>
          <w:szCs w:val="24"/>
          <w:lang w:val="en-US"/>
        </w:rPr>
        <w:lastRenderedPageBreak/>
        <w:t xml:space="preserve">TABLE </w:t>
      </w:r>
      <w:r w:rsidR="001060BB" w:rsidRPr="00BC2387">
        <w:rPr>
          <w:rFonts w:ascii="Arial" w:hAnsi="Arial" w:cs="Arial"/>
          <w:color w:val="00B0F0"/>
          <w:sz w:val="24"/>
          <w:szCs w:val="24"/>
          <w:lang w:val="en-US"/>
        </w:rPr>
        <w:t>OF CONTENTS</w:t>
      </w:r>
    </w:p>
    <w:p w14:paraId="1BB8995C" w14:textId="72A6BB9C" w:rsidR="003F1544" w:rsidRDefault="009F615A">
      <w:pPr>
        <w:pStyle w:val="TM1"/>
        <w:tabs>
          <w:tab w:val="right" w:leader="dot" w:pos="9488"/>
        </w:tabs>
        <w:rPr>
          <w:rFonts w:asciiTheme="minorHAnsi" w:eastAsiaTheme="minorEastAsia" w:hAnsiTheme="minorHAnsi" w:cstheme="minorBidi"/>
          <w:b w:val="0"/>
          <w:bCs w:val="0"/>
          <w:i w:val="0"/>
          <w:iCs w:val="0"/>
          <w:noProof/>
          <w:lang/>
        </w:rPr>
      </w:pPr>
      <w:r w:rsidRPr="00BC2387">
        <w:rPr>
          <w:rFonts w:ascii="Arial" w:hAnsi="Arial" w:cs="Arial"/>
          <w:i w:val="0"/>
          <w:iCs w:val="0"/>
          <w:lang w:val="en-US"/>
        </w:rPr>
        <w:fldChar w:fldCharType="begin"/>
      </w:r>
      <w:r w:rsidRPr="00BC2387">
        <w:rPr>
          <w:rFonts w:ascii="Arial" w:hAnsi="Arial" w:cs="Arial"/>
          <w:i w:val="0"/>
          <w:iCs w:val="0"/>
          <w:lang w:val="en-US"/>
        </w:rPr>
        <w:instrText>TOC \o "1-3" \h \z \u</w:instrText>
      </w:r>
      <w:r w:rsidRPr="00BC2387">
        <w:rPr>
          <w:rFonts w:ascii="Arial" w:hAnsi="Arial" w:cs="Arial"/>
          <w:i w:val="0"/>
          <w:iCs w:val="0"/>
          <w:lang w:val="en-US"/>
        </w:rPr>
        <w:fldChar w:fldCharType="separate"/>
      </w:r>
      <w:hyperlink w:anchor="_Toc58949781" w:history="1">
        <w:r w:rsidR="003F1544" w:rsidRPr="00D81EBB">
          <w:rPr>
            <w:rStyle w:val="Lienhypertexte"/>
            <w:rFonts w:cs="Arial"/>
            <w:noProof/>
            <w:lang w:val="en-US"/>
          </w:rPr>
          <w:t>SECTION 1: INTRODUCTION AND BACKGROUND</w:t>
        </w:r>
        <w:r w:rsidR="003F1544">
          <w:rPr>
            <w:noProof/>
            <w:webHidden/>
          </w:rPr>
          <w:tab/>
        </w:r>
        <w:r w:rsidR="003F1544">
          <w:rPr>
            <w:noProof/>
            <w:webHidden/>
          </w:rPr>
          <w:fldChar w:fldCharType="begin"/>
        </w:r>
        <w:r w:rsidR="003F1544">
          <w:rPr>
            <w:noProof/>
            <w:webHidden/>
          </w:rPr>
          <w:instrText xml:space="preserve"> PAGEREF _Toc58949781 \h </w:instrText>
        </w:r>
        <w:r w:rsidR="003F1544">
          <w:rPr>
            <w:noProof/>
            <w:webHidden/>
          </w:rPr>
        </w:r>
        <w:r w:rsidR="003F1544">
          <w:rPr>
            <w:noProof/>
            <w:webHidden/>
          </w:rPr>
          <w:fldChar w:fldCharType="separate"/>
        </w:r>
        <w:r w:rsidR="003F1544">
          <w:rPr>
            <w:noProof/>
            <w:webHidden/>
          </w:rPr>
          <w:t>3</w:t>
        </w:r>
        <w:r w:rsidR="003F1544">
          <w:rPr>
            <w:noProof/>
            <w:webHidden/>
          </w:rPr>
          <w:fldChar w:fldCharType="end"/>
        </w:r>
      </w:hyperlink>
    </w:p>
    <w:p w14:paraId="13E0284E" w14:textId="0E837FE9" w:rsidR="003F1544" w:rsidRDefault="00C952B0">
      <w:pPr>
        <w:pStyle w:val="TM2"/>
        <w:rPr>
          <w:rFonts w:asciiTheme="minorHAnsi" w:eastAsiaTheme="minorEastAsia" w:hAnsiTheme="minorHAnsi" w:cstheme="minorBidi"/>
          <w:b w:val="0"/>
          <w:bCs w:val="0"/>
          <w:noProof/>
          <w:lang/>
        </w:rPr>
      </w:pPr>
      <w:hyperlink w:anchor="_Toc58949782" w:history="1">
        <w:r w:rsidR="003F1544" w:rsidRPr="00D81EBB">
          <w:rPr>
            <w:rStyle w:val="Lienhypertexte"/>
            <w:rFonts w:cs="Arial"/>
            <w:noProof/>
            <w:lang w:val="en-US"/>
          </w:rPr>
          <w:t>1.1 StopTB Partnership secretariat / Global Drug Facility (GDF) hosted by UNOPS</w:t>
        </w:r>
        <w:r w:rsidR="003F1544">
          <w:rPr>
            <w:noProof/>
            <w:webHidden/>
          </w:rPr>
          <w:tab/>
        </w:r>
        <w:r w:rsidR="003F1544">
          <w:rPr>
            <w:noProof/>
            <w:webHidden/>
          </w:rPr>
          <w:fldChar w:fldCharType="begin"/>
        </w:r>
        <w:r w:rsidR="003F1544">
          <w:rPr>
            <w:noProof/>
            <w:webHidden/>
          </w:rPr>
          <w:instrText xml:space="preserve"> PAGEREF _Toc58949782 \h </w:instrText>
        </w:r>
        <w:r w:rsidR="003F1544">
          <w:rPr>
            <w:noProof/>
            <w:webHidden/>
          </w:rPr>
        </w:r>
        <w:r w:rsidR="003F1544">
          <w:rPr>
            <w:noProof/>
            <w:webHidden/>
          </w:rPr>
          <w:fldChar w:fldCharType="separate"/>
        </w:r>
        <w:r w:rsidR="003F1544">
          <w:rPr>
            <w:noProof/>
            <w:webHidden/>
          </w:rPr>
          <w:t>3</w:t>
        </w:r>
        <w:r w:rsidR="003F1544">
          <w:rPr>
            <w:noProof/>
            <w:webHidden/>
          </w:rPr>
          <w:fldChar w:fldCharType="end"/>
        </w:r>
      </w:hyperlink>
    </w:p>
    <w:p w14:paraId="1976EF90" w14:textId="25C6D379" w:rsidR="003F1544" w:rsidRDefault="00C952B0">
      <w:pPr>
        <w:pStyle w:val="TM2"/>
        <w:rPr>
          <w:rFonts w:asciiTheme="minorHAnsi" w:eastAsiaTheme="minorEastAsia" w:hAnsiTheme="minorHAnsi" w:cstheme="minorBidi"/>
          <w:b w:val="0"/>
          <w:bCs w:val="0"/>
          <w:noProof/>
          <w:lang/>
        </w:rPr>
      </w:pPr>
      <w:hyperlink w:anchor="_Toc58949783" w:history="1">
        <w:r w:rsidR="003F1544" w:rsidRPr="00D81EBB">
          <w:rPr>
            <w:rStyle w:val="Lienhypertexte"/>
            <w:rFonts w:cs="Arial"/>
            <w:noProof/>
            <w:lang w:val="en-US"/>
          </w:rPr>
          <w:t>1.2 UNOPS/StopTB-GDF’s mission and vision</w:t>
        </w:r>
        <w:r w:rsidR="003F1544">
          <w:rPr>
            <w:noProof/>
            <w:webHidden/>
          </w:rPr>
          <w:tab/>
        </w:r>
        <w:r w:rsidR="003F1544">
          <w:rPr>
            <w:noProof/>
            <w:webHidden/>
          </w:rPr>
          <w:fldChar w:fldCharType="begin"/>
        </w:r>
        <w:r w:rsidR="003F1544">
          <w:rPr>
            <w:noProof/>
            <w:webHidden/>
          </w:rPr>
          <w:instrText xml:space="preserve"> PAGEREF _Toc58949783 \h </w:instrText>
        </w:r>
        <w:r w:rsidR="003F1544">
          <w:rPr>
            <w:noProof/>
            <w:webHidden/>
          </w:rPr>
        </w:r>
        <w:r w:rsidR="003F1544">
          <w:rPr>
            <w:noProof/>
            <w:webHidden/>
          </w:rPr>
          <w:fldChar w:fldCharType="separate"/>
        </w:r>
        <w:r w:rsidR="003F1544">
          <w:rPr>
            <w:noProof/>
            <w:webHidden/>
          </w:rPr>
          <w:t>3</w:t>
        </w:r>
        <w:r w:rsidR="003F1544">
          <w:rPr>
            <w:noProof/>
            <w:webHidden/>
          </w:rPr>
          <w:fldChar w:fldCharType="end"/>
        </w:r>
      </w:hyperlink>
    </w:p>
    <w:p w14:paraId="02D115C6" w14:textId="1773ED8E" w:rsidR="003F1544" w:rsidRDefault="00C952B0">
      <w:pPr>
        <w:pStyle w:val="TM2"/>
        <w:rPr>
          <w:rFonts w:asciiTheme="minorHAnsi" w:eastAsiaTheme="minorEastAsia" w:hAnsiTheme="minorHAnsi" w:cstheme="minorBidi"/>
          <w:b w:val="0"/>
          <w:bCs w:val="0"/>
          <w:noProof/>
          <w:lang/>
        </w:rPr>
      </w:pPr>
      <w:hyperlink w:anchor="_Toc58949784" w:history="1">
        <w:r w:rsidR="003F1544" w:rsidRPr="00D81EBB">
          <w:rPr>
            <w:rStyle w:val="Lienhypertexte"/>
            <w:rFonts w:cs="Arial"/>
            <w:noProof/>
            <w:lang w:val="en-US"/>
          </w:rPr>
          <w:t>1.3 Indication for the use of Lightweight portable digital X-ray equipment and Computer-Aided Detection using Artificial intelligence (CAD/AI) software</w:t>
        </w:r>
        <w:r w:rsidR="003F1544">
          <w:rPr>
            <w:noProof/>
            <w:webHidden/>
          </w:rPr>
          <w:tab/>
        </w:r>
        <w:r w:rsidR="003F1544">
          <w:rPr>
            <w:noProof/>
            <w:webHidden/>
          </w:rPr>
          <w:fldChar w:fldCharType="begin"/>
        </w:r>
        <w:r w:rsidR="003F1544">
          <w:rPr>
            <w:noProof/>
            <w:webHidden/>
          </w:rPr>
          <w:instrText xml:space="preserve"> PAGEREF _Toc58949784 \h </w:instrText>
        </w:r>
        <w:r w:rsidR="003F1544">
          <w:rPr>
            <w:noProof/>
            <w:webHidden/>
          </w:rPr>
        </w:r>
        <w:r w:rsidR="003F1544">
          <w:rPr>
            <w:noProof/>
            <w:webHidden/>
          </w:rPr>
          <w:fldChar w:fldCharType="separate"/>
        </w:r>
        <w:r w:rsidR="003F1544">
          <w:rPr>
            <w:noProof/>
            <w:webHidden/>
          </w:rPr>
          <w:t>3</w:t>
        </w:r>
        <w:r w:rsidR="003F1544">
          <w:rPr>
            <w:noProof/>
            <w:webHidden/>
          </w:rPr>
          <w:fldChar w:fldCharType="end"/>
        </w:r>
      </w:hyperlink>
    </w:p>
    <w:p w14:paraId="2A3CF1B9" w14:textId="0A7E1847" w:rsidR="003F1544" w:rsidRDefault="00C952B0">
      <w:pPr>
        <w:pStyle w:val="TM1"/>
        <w:tabs>
          <w:tab w:val="right" w:leader="dot" w:pos="9488"/>
        </w:tabs>
        <w:rPr>
          <w:rFonts w:asciiTheme="minorHAnsi" w:eastAsiaTheme="minorEastAsia" w:hAnsiTheme="minorHAnsi" w:cstheme="minorBidi"/>
          <w:b w:val="0"/>
          <w:bCs w:val="0"/>
          <w:i w:val="0"/>
          <w:iCs w:val="0"/>
          <w:noProof/>
          <w:lang/>
        </w:rPr>
      </w:pPr>
      <w:hyperlink w:anchor="_Toc58949785" w:history="1">
        <w:r w:rsidR="003F1544" w:rsidRPr="00D81EBB">
          <w:rPr>
            <w:rStyle w:val="Lienhypertexte"/>
            <w:rFonts w:cs="Arial"/>
            <w:noProof/>
            <w:lang w:val="en-US"/>
          </w:rPr>
          <w:t>SECTION 2: OBJECTIVE OF THE ITB</w:t>
        </w:r>
        <w:r w:rsidR="003F1544">
          <w:rPr>
            <w:noProof/>
            <w:webHidden/>
          </w:rPr>
          <w:tab/>
        </w:r>
        <w:r w:rsidR="003F1544">
          <w:rPr>
            <w:noProof/>
            <w:webHidden/>
          </w:rPr>
          <w:fldChar w:fldCharType="begin"/>
        </w:r>
        <w:r w:rsidR="003F1544">
          <w:rPr>
            <w:noProof/>
            <w:webHidden/>
          </w:rPr>
          <w:instrText xml:space="preserve"> PAGEREF _Toc58949785 \h </w:instrText>
        </w:r>
        <w:r w:rsidR="003F1544">
          <w:rPr>
            <w:noProof/>
            <w:webHidden/>
          </w:rPr>
        </w:r>
        <w:r w:rsidR="003F1544">
          <w:rPr>
            <w:noProof/>
            <w:webHidden/>
          </w:rPr>
          <w:fldChar w:fldCharType="separate"/>
        </w:r>
        <w:r w:rsidR="003F1544">
          <w:rPr>
            <w:noProof/>
            <w:webHidden/>
          </w:rPr>
          <w:t>4</w:t>
        </w:r>
        <w:r w:rsidR="003F1544">
          <w:rPr>
            <w:noProof/>
            <w:webHidden/>
          </w:rPr>
          <w:fldChar w:fldCharType="end"/>
        </w:r>
      </w:hyperlink>
    </w:p>
    <w:p w14:paraId="7F1200CD" w14:textId="19C99E75" w:rsidR="003F1544" w:rsidRDefault="00C952B0">
      <w:pPr>
        <w:pStyle w:val="TM1"/>
        <w:tabs>
          <w:tab w:val="right" w:leader="dot" w:pos="9488"/>
        </w:tabs>
        <w:rPr>
          <w:rFonts w:asciiTheme="minorHAnsi" w:eastAsiaTheme="minorEastAsia" w:hAnsiTheme="minorHAnsi" w:cstheme="minorBidi"/>
          <w:b w:val="0"/>
          <w:bCs w:val="0"/>
          <w:i w:val="0"/>
          <w:iCs w:val="0"/>
          <w:noProof/>
          <w:lang/>
        </w:rPr>
      </w:pPr>
      <w:hyperlink w:anchor="_Toc58949786" w:history="1">
        <w:r w:rsidR="003F1544" w:rsidRPr="00D81EBB">
          <w:rPr>
            <w:rStyle w:val="Lienhypertexte"/>
            <w:rFonts w:cs="Arial"/>
            <w:noProof/>
            <w:lang w:val="en-US"/>
          </w:rPr>
          <w:t>SECTION 3: SPECIFIC INSTRUCTIONS FOR APPLICANTS</w:t>
        </w:r>
        <w:r w:rsidR="003F1544">
          <w:rPr>
            <w:noProof/>
            <w:webHidden/>
          </w:rPr>
          <w:tab/>
        </w:r>
        <w:r w:rsidR="003F1544">
          <w:rPr>
            <w:noProof/>
            <w:webHidden/>
          </w:rPr>
          <w:fldChar w:fldCharType="begin"/>
        </w:r>
        <w:r w:rsidR="003F1544">
          <w:rPr>
            <w:noProof/>
            <w:webHidden/>
          </w:rPr>
          <w:instrText xml:space="preserve"> PAGEREF _Toc58949786 \h </w:instrText>
        </w:r>
        <w:r w:rsidR="003F1544">
          <w:rPr>
            <w:noProof/>
            <w:webHidden/>
          </w:rPr>
        </w:r>
        <w:r w:rsidR="003F1544">
          <w:rPr>
            <w:noProof/>
            <w:webHidden/>
          </w:rPr>
          <w:fldChar w:fldCharType="separate"/>
        </w:r>
        <w:r w:rsidR="003F1544">
          <w:rPr>
            <w:noProof/>
            <w:webHidden/>
          </w:rPr>
          <w:t>4</w:t>
        </w:r>
        <w:r w:rsidR="003F1544">
          <w:rPr>
            <w:noProof/>
            <w:webHidden/>
          </w:rPr>
          <w:fldChar w:fldCharType="end"/>
        </w:r>
      </w:hyperlink>
    </w:p>
    <w:p w14:paraId="70B5AAF6" w14:textId="3789ABC8" w:rsidR="003F1544" w:rsidRDefault="00C952B0">
      <w:pPr>
        <w:pStyle w:val="TM2"/>
        <w:rPr>
          <w:rFonts w:asciiTheme="minorHAnsi" w:eastAsiaTheme="minorEastAsia" w:hAnsiTheme="minorHAnsi" w:cstheme="minorBidi"/>
          <w:b w:val="0"/>
          <w:bCs w:val="0"/>
          <w:noProof/>
          <w:lang/>
        </w:rPr>
      </w:pPr>
      <w:hyperlink w:anchor="_Toc58949787" w:history="1">
        <w:r w:rsidR="003F1544" w:rsidRPr="00D81EBB">
          <w:rPr>
            <w:rStyle w:val="Lienhypertexte"/>
            <w:rFonts w:cs="Arial"/>
            <w:noProof/>
            <w:lang w:val="en-US"/>
          </w:rPr>
          <w:t>3.1 Description of Lots</w:t>
        </w:r>
        <w:r w:rsidR="003F1544">
          <w:rPr>
            <w:noProof/>
            <w:webHidden/>
          </w:rPr>
          <w:tab/>
        </w:r>
        <w:r w:rsidR="003F1544">
          <w:rPr>
            <w:noProof/>
            <w:webHidden/>
          </w:rPr>
          <w:fldChar w:fldCharType="begin"/>
        </w:r>
        <w:r w:rsidR="003F1544">
          <w:rPr>
            <w:noProof/>
            <w:webHidden/>
          </w:rPr>
          <w:instrText xml:space="preserve"> PAGEREF _Toc58949787 \h </w:instrText>
        </w:r>
        <w:r w:rsidR="003F1544">
          <w:rPr>
            <w:noProof/>
            <w:webHidden/>
          </w:rPr>
        </w:r>
        <w:r w:rsidR="003F1544">
          <w:rPr>
            <w:noProof/>
            <w:webHidden/>
          </w:rPr>
          <w:fldChar w:fldCharType="separate"/>
        </w:r>
        <w:r w:rsidR="003F1544">
          <w:rPr>
            <w:noProof/>
            <w:webHidden/>
          </w:rPr>
          <w:t>4</w:t>
        </w:r>
        <w:r w:rsidR="003F1544">
          <w:rPr>
            <w:noProof/>
            <w:webHidden/>
          </w:rPr>
          <w:fldChar w:fldCharType="end"/>
        </w:r>
      </w:hyperlink>
    </w:p>
    <w:p w14:paraId="046C8E31" w14:textId="3C2E9786" w:rsidR="003F1544" w:rsidRDefault="00C952B0">
      <w:pPr>
        <w:pStyle w:val="TM2"/>
        <w:rPr>
          <w:rFonts w:asciiTheme="minorHAnsi" w:eastAsiaTheme="minorEastAsia" w:hAnsiTheme="minorHAnsi" w:cstheme="minorBidi"/>
          <w:b w:val="0"/>
          <w:bCs w:val="0"/>
          <w:noProof/>
          <w:lang/>
        </w:rPr>
      </w:pPr>
      <w:hyperlink w:anchor="_Toc58949788" w:history="1">
        <w:r w:rsidR="003F1544" w:rsidRPr="00D81EBB">
          <w:rPr>
            <w:rStyle w:val="Lienhypertexte"/>
            <w:rFonts w:cs="Arial"/>
            <w:noProof/>
            <w:lang w:val="en-US"/>
          </w:rPr>
          <w:t>3.2 Detailed technical specifications requirements for each item</w:t>
        </w:r>
        <w:r w:rsidR="003F1544">
          <w:rPr>
            <w:noProof/>
            <w:webHidden/>
          </w:rPr>
          <w:tab/>
        </w:r>
        <w:r w:rsidR="003F1544">
          <w:rPr>
            <w:noProof/>
            <w:webHidden/>
          </w:rPr>
          <w:fldChar w:fldCharType="begin"/>
        </w:r>
        <w:r w:rsidR="003F1544">
          <w:rPr>
            <w:noProof/>
            <w:webHidden/>
          </w:rPr>
          <w:instrText xml:space="preserve"> PAGEREF _Toc58949788 \h </w:instrText>
        </w:r>
        <w:r w:rsidR="003F1544">
          <w:rPr>
            <w:noProof/>
            <w:webHidden/>
          </w:rPr>
        </w:r>
        <w:r w:rsidR="003F1544">
          <w:rPr>
            <w:noProof/>
            <w:webHidden/>
          </w:rPr>
          <w:fldChar w:fldCharType="separate"/>
        </w:r>
        <w:r w:rsidR="003F1544">
          <w:rPr>
            <w:noProof/>
            <w:webHidden/>
          </w:rPr>
          <w:t>4</w:t>
        </w:r>
        <w:r w:rsidR="003F1544">
          <w:rPr>
            <w:noProof/>
            <w:webHidden/>
          </w:rPr>
          <w:fldChar w:fldCharType="end"/>
        </w:r>
      </w:hyperlink>
    </w:p>
    <w:p w14:paraId="539793CA" w14:textId="7F4E8BA1" w:rsidR="003F1544" w:rsidRDefault="00C952B0">
      <w:pPr>
        <w:pStyle w:val="TM2"/>
        <w:rPr>
          <w:rFonts w:asciiTheme="minorHAnsi" w:eastAsiaTheme="minorEastAsia" w:hAnsiTheme="minorHAnsi" w:cstheme="minorBidi"/>
          <w:b w:val="0"/>
          <w:bCs w:val="0"/>
          <w:noProof/>
          <w:lang/>
        </w:rPr>
      </w:pPr>
      <w:hyperlink w:anchor="_Toc58949789" w:history="1">
        <w:r w:rsidR="003F1544" w:rsidRPr="00D81EBB">
          <w:rPr>
            <w:rStyle w:val="Lienhypertexte"/>
            <w:rFonts w:cs="Arial"/>
            <w:noProof/>
            <w:lang w:val="en-US"/>
          </w:rPr>
          <w:t>3.3 Submission of Bids by Applicants</w:t>
        </w:r>
        <w:r w:rsidR="003F1544">
          <w:rPr>
            <w:noProof/>
            <w:webHidden/>
          </w:rPr>
          <w:tab/>
        </w:r>
        <w:r w:rsidR="003F1544">
          <w:rPr>
            <w:noProof/>
            <w:webHidden/>
          </w:rPr>
          <w:fldChar w:fldCharType="begin"/>
        </w:r>
        <w:r w:rsidR="003F1544">
          <w:rPr>
            <w:noProof/>
            <w:webHidden/>
          </w:rPr>
          <w:instrText xml:space="preserve"> PAGEREF _Toc58949789 \h </w:instrText>
        </w:r>
        <w:r w:rsidR="003F1544">
          <w:rPr>
            <w:noProof/>
            <w:webHidden/>
          </w:rPr>
        </w:r>
        <w:r w:rsidR="003F1544">
          <w:rPr>
            <w:noProof/>
            <w:webHidden/>
          </w:rPr>
          <w:fldChar w:fldCharType="separate"/>
        </w:r>
        <w:r w:rsidR="003F1544">
          <w:rPr>
            <w:noProof/>
            <w:webHidden/>
          </w:rPr>
          <w:t>5</w:t>
        </w:r>
        <w:r w:rsidR="003F1544">
          <w:rPr>
            <w:noProof/>
            <w:webHidden/>
          </w:rPr>
          <w:fldChar w:fldCharType="end"/>
        </w:r>
      </w:hyperlink>
    </w:p>
    <w:p w14:paraId="790D89BE" w14:textId="5F94D5BE" w:rsidR="003F1544" w:rsidRDefault="00C952B0">
      <w:pPr>
        <w:pStyle w:val="TM2"/>
        <w:rPr>
          <w:rFonts w:asciiTheme="minorHAnsi" w:eastAsiaTheme="minorEastAsia" w:hAnsiTheme="minorHAnsi" w:cstheme="minorBidi"/>
          <w:b w:val="0"/>
          <w:bCs w:val="0"/>
          <w:noProof/>
          <w:lang/>
        </w:rPr>
      </w:pPr>
      <w:hyperlink w:anchor="_Toc58949790" w:history="1">
        <w:r w:rsidR="003F1544" w:rsidRPr="00D81EBB">
          <w:rPr>
            <w:rStyle w:val="Lienhypertexte"/>
            <w:rFonts w:cs="Arial"/>
            <w:noProof/>
            <w:lang w:val="en-US"/>
          </w:rPr>
          <w:t>3.4 Further information on documents to be submitted with the Bids</w:t>
        </w:r>
        <w:r w:rsidR="003F1544">
          <w:rPr>
            <w:noProof/>
            <w:webHidden/>
          </w:rPr>
          <w:tab/>
        </w:r>
        <w:r w:rsidR="003F1544">
          <w:rPr>
            <w:noProof/>
            <w:webHidden/>
          </w:rPr>
          <w:fldChar w:fldCharType="begin"/>
        </w:r>
        <w:r w:rsidR="003F1544">
          <w:rPr>
            <w:noProof/>
            <w:webHidden/>
          </w:rPr>
          <w:instrText xml:space="preserve"> PAGEREF _Toc58949790 \h </w:instrText>
        </w:r>
        <w:r w:rsidR="003F1544">
          <w:rPr>
            <w:noProof/>
            <w:webHidden/>
          </w:rPr>
        </w:r>
        <w:r w:rsidR="003F1544">
          <w:rPr>
            <w:noProof/>
            <w:webHidden/>
          </w:rPr>
          <w:fldChar w:fldCharType="separate"/>
        </w:r>
        <w:r w:rsidR="003F1544">
          <w:rPr>
            <w:noProof/>
            <w:webHidden/>
          </w:rPr>
          <w:t>5</w:t>
        </w:r>
        <w:r w:rsidR="003F1544">
          <w:rPr>
            <w:noProof/>
            <w:webHidden/>
          </w:rPr>
          <w:fldChar w:fldCharType="end"/>
        </w:r>
      </w:hyperlink>
    </w:p>
    <w:p w14:paraId="176A244E" w14:textId="379C8CEC" w:rsidR="003F1544" w:rsidRDefault="00C952B0">
      <w:pPr>
        <w:pStyle w:val="TM1"/>
        <w:tabs>
          <w:tab w:val="right" w:leader="dot" w:pos="9488"/>
        </w:tabs>
        <w:rPr>
          <w:rFonts w:asciiTheme="minorHAnsi" w:eastAsiaTheme="minorEastAsia" w:hAnsiTheme="minorHAnsi" w:cstheme="minorBidi"/>
          <w:b w:val="0"/>
          <w:bCs w:val="0"/>
          <w:i w:val="0"/>
          <w:iCs w:val="0"/>
          <w:noProof/>
          <w:lang/>
        </w:rPr>
      </w:pPr>
      <w:hyperlink w:anchor="_Toc58949791" w:history="1">
        <w:r w:rsidR="003F1544" w:rsidRPr="00D81EBB">
          <w:rPr>
            <w:rStyle w:val="Lienhypertexte"/>
            <w:rFonts w:cs="Arial"/>
            <w:noProof/>
            <w:lang w:val="en-US"/>
          </w:rPr>
          <w:t>SECTION 4: ITB EVALUATION PROCESS</w:t>
        </w:r>
        <w:r w:rsidR="003F1544">
          <w:rPr>
            <w:noProof/>
            <w:webHidden/>
          </w:rPr>
          <w:tab/>
        </w:r>
        <w:r w:rsidR="003F1544">
          <w:rPr>
            <w:noProof/>
            <w:webHidden/>
          </w:rPr>
          <w:fldChar w:fldCharType="begin"/>
        </w:r>
        <w:r w:rsidR="003F1544">
          <w:rPr>
            <w:noProof/>
            <w:webHidden/>
          </w:rPr>
          <w:instrText xml:space="preserve"> PAGEREF _Toc58949791 \h </w:instrText>
        </w:r>
        <w:r w:rsidR="003F1544">
          <w:rPr>
            <w:noProof/>
            <w:webHidden/>
          </w:rPr>
        </w:r>
        <w:r w:rsidR="003F1544">
          <w:rPr>
            <w:noProof/>
            <w:webHidden/>
          </w:rPr>
          <w:fldChar w:fldCharType="separate"/>
        </w:r>
        <w:r w:rsidR="003F1544">
          <w:rPr>
            <w:noProof/>
            <w:webHidden/>
          </w:rPr>
          <w:t>6</w:t>
        </w:r>
        <w:r w:rsidR="003F1544">
          <w:rPr>
            <w:noProof/>
            <w:webHidden/>
          </w:rPr>
          <w:fldChar w:fldCharType="end"/>
        </w:r>
      </w:hyperlink>
    </w:p>
    <w:p w14:paraId="5DFF7590" w14:textId="53FC3222" w:rsidR="003F1544" w:rsidRDefault="00C952B0">
      <w:pPr>
        <w:pStyle w:val="TM2"/>
        <w:rPr>
          <w:rFonts w:asciiTheme="minorHAnsi" w:eastAsiaTheme="minorEastAsia" w:hAnsiTheme="minorHAnsi" w:cstheme="minorBidi"/>
          <w:b w:val="0"/>
          <w:bCs w:val="0"/>
          <w:noProof/>
          <w:lang/>
        </w:rPr>
      </w:pPr>
      <w:hyperlink w:anchor="_Toc58949792" w:history="1">
        <w:r w:rsidR="003F1544" w:rsidRPr="00D81EBB">
          <w:rPr>
            <w:rStyle w:val="Lienhypertexte"/>
            <w:rFonts w:cs="Arial"/>
            <w:noProof/>
            <w:lang w:val="en-US"/>
          </w:rPr>
          <w:t>4.1 Evaluation of Applicants Eligibility (Pass/Fail)</w:t>
        </w:r>
        <w:r w:rsidR="003F1544">
          <w:rPr>
            <w:noProof/>
            <w:webHidden/>
          </w:rPr>
          <w:tab/>
        </w:r>
        <w:r w:rsidR="003F1544">
          <w:rPr>
            <w:noProof/>
            <w:webHidden/>
          </w:rPr>
          <w:fldChar w:fldCharType="begin"/>
        </w:r>
        <w:r w:rsidR="003F1544">
          <w:rPr>
            <w:noProof/>
            <w:webHidden/>
          </w:rPr>
          <w:instrText xml:space="preserve"> PAGEREF _Toc58949792 \h </w:instrText>
        </w:r>
        <w:r w:rsidR="003F1544">
          <w:rPr>
            <w:noProof/>
            <w:webHidden/>
          </w:rPr>
        </w:r>
        <w:r w:rsidR="003F1544">
          <w:rPr>
            <w:noProof/>
            <w:webHidden/>
          </w:rPr>
          <w:fldChar w:fldCharType="separate"/>
        </w:r>
        <w:r w:rsidR="003F1544">
          <w:rPr>
            <w:noProof/>
            <w:webHidden/>
          </w:rPr>
          <w:t>6</w:t>
        </w:r>
        <w:r w:rsidR="003F1544">
          <w:rPr>
            <w:noProof/>
            <w:webHidden/>
          </w:rPr>
          <w:fldChar w:fldCharType="end"/>
        </w:r>
      </w:hyperlink>
    </w:p>
    <w:p w14:paraId="2C4DFC1E" w14:textId="5CBFD917" w:rsidR="003F1544" w:rsidRDefault="00C952B0">
      <w:pPr>
        <w:pStyle w:val="TM2"/>
        <w:rPr>
          <w:rFonts w:asciiTheme="minorHAnsi" w:eastAsiaTheme="minorEastAsia" w:hAnsiTheme="minorHAnsi" w:cstheme="minorBidi"/>
          <w:b w:val="0"/>
          <w:bCs w:val="0"/>
          <w:noProof/>
          <w:lang/>
        </w:rPr>
      </w:pPr>
      <w:hyperlink w:anchor="_Toc58949793" w:history="1">
        <w:r w:rsidR="003F1544" w:rsidRPr="00D81EBB">
          <w:rPr>
            <w:rStyle w:val="Lienhypertexte"/>
            <w:rFonts w:cs="Arial"/>
            <w:noProof/>
            <w:lang w:val="en-US"/>
          </w:rPr>
          <w:t>4.2 Evaluation of Applicants Qualification (Pass/Fail)</w:t>
        </w:r>
        <w:r w:rsidR="003F1544">
          <w:rPr>
            <w:noProof/>
            <w:webHidden/>
          </w:rPr>
          <w:tab/>
        </w:r>
        <w:r w:rsidR="003F1544">
          <w:rPr>
            <w:noProof/>
            <w:webHidden/>
          </w:rPr>
          <w:fldChar w:fldCharType="begin"/>
        </w:r>
        <w:r w:rsidR="003F1544">
          <w:rPr>
            <w:noProof/>
            <w:webHidden/>
          </w:rPr>
          <w:instrText xml:space="preserve"> PAGEREF _Toc58949793 \h </w:instrText>
        </w:r>
        <w:r w:rsidR="003F1544">
          <w:rPr>
            <w:noProof/>
            <w:webHidden/>
          </w:rPr>
        </w:r>
        <w:r w:rsidR="003F1544">
          <w:rPr>
            <w:noProof/>
            <w:webHidden/>
          </w:rPr>
          <w:fldChar w:fldCharType="separate"/>
        </w:r>
        <w:r w:rsidR="003F1544">
          <w:rPr>
            <w:noProof/>
            <w:webHidden/>
          </w:rPr>
          <w:t>6</w:t>
        </w:r>
        <w:r w:rsidR="003F1544">
          <w:rPr>
            <w:noProof/>
            <w:webHidden/>
          </w:rPr>
          <w:fldChar w:fldCharType="end"/>
        </w:r>
      </w:hyperlink>
    </w:p>
    <w:p w14:paraId="46CDC677" w14:textId="7FEC574A" w:rsidR="003F1544" w:rsidRDefault="00C952B0">
      <w:pPr>
        <w:pStyle w:val="TM2"/>
        <w:rPr>
          <w:rFonts w:asciiTheme="minorHAnsi" w:eastAsiaTheme="minorEastAsia" w:hAnsiTheme="minorHAnsi" w:cstheme="minorBidi"/>
          <w:b w:val="0"/>
          <w:bCs w:val="0"/>
          <w:noProof/>
          <w:lang/>
        </w:rPr>
      </w:pPr>
      <w:hyperlink w:anchor="_Toc58949794" w:history="1">
        <w:r w:rsidR="003F1544" w:rsidRPr="00D81EBB">
          <w:rPr>
            <w:rStyle w:val="Lienhypertexte"/>
            <w:rFonts w:cs="Arial"/>
            <w:noProof/>
            <w:lang w:val="en-US"/>
          </w:rPr>
          <w:t>4.3 Technical evaluation of offered products (Pass/Fail)</w:t>
        </w:r>
        <w:r w:rsidR="003F1544">
          <w:rPr>
            <w:noProof/>
            <w:webHidden/>
          </w:rPr>
          <w:tab/>
        </w:r>
        <w:r w:rsidR="003F1544">
          <w:rPr>
            <w:noProof/>
            <w:webHidden/>
          </w:rPr>
          <w:fldChar w:fldCharType="begin"/>
        </w:r>
        <w:r w:rsidR="003F1544">
          <w:rPr>
            <w:noProof/>
            <w:webHidden/>
          </w:rPr>
          <w:instrText xml:space="preserve"> PAGEREF _Toc58949794 \h </w:instrText>
        </w:r>
        <w:r w:rsidR="003F1544">
          <w:rPr>
            <w:noProof/>
            <w:webHidden/>
          </w:rPr>
        </w:r>
        <w:r w:rsidR="003F1544">
          <w:rPr>
            <w:noProof/>
            <w:webHidden/>
          </w:rPr>
          <w:fldChar w:fldCharType="separate"/>
        </w:r>
        <w:r w:rsidR="003F1544">
          <w:rPr>
            <w:noProof/>
            <w:webHidden/>
          </w:rPr>
          <w:t>6</w:t>
        </w:r>
        <w:r w:rsidR="003F1544">
          <w:rPr>
            <w:noProof/>
            <w:webHidden/>
          </w:rPr>
          <w:fldChar w:fldCharType="end"/>
        </w:r>
      </w:hyperlink>
    </w:p>
    <w:p w14:paraId="5F43AC94" w14:textId="4AF8209A" w:rsidR="003F1544" w:rsidRDefault="00C952B0">
      <w:pPr>
        <w:pStyle w:val="TM3"/>
        <w:tabs>
          <w:tab w:val="right" w:leader="dot" w:pos="9488"/>
        </w:tabs>
        <w:rPr>
          <w:rFonts w:asciiTheme="minorHAnsi" w:eastAsiaTheme="minorEastAsia" w:hAnsiTheme="minorHAnsi" w:cstheme="minorBidi"/>
          <w:noProof/>
          <w:sz w:val="22"/>
          <w:szCs w:val="22"/>
          <w:lang/>
        </w:rPr>
      </w:pPr>
      <w:hyperlink w:anchor="_Toc58949795" w:history="1">
        <w:r w:rsidR="003F1544" w:rsidRPr="00D81EBB">
          <w:rPr>
            <w:rStyle w:val="Lienhypertexte"/>
            <w:rFonts w:ascii="Arial" w:hAnsi="Arial" w:cs="Arial"/>
            <w:noProof/>
            <w:lang w:val="en-US"/>
          </w:rPr>
          <w:t>Step 1: Compliance with UNOPS/StopTB-GDF quality assurance requirements</w:t>
        </w:r>
        <w:r w:rsidR="003F1544">
          <w:rPr>
            <w:noProof/>
            <w:webHidden/>
          </w:rPr>
          <w:tab/>
        </w:r>
        <w:r w:rsidR="003F1544">
          <w:rPr>
            <w:noProof/>
            <w:webHidden/>
          </w:rPr>
          <w:fldChar w:fldCharType="begin"/>
        </w:r>
        <w:r w:rsidR="003F1544">
          <w:rPr>
            <w:noProof/>
            <w:webHidden/>
          </w:rPr>
          <w:instrText xml:space="preserve"> PAGEREF _Toc58949795 \h </w:instrText>
        </w:r>
        <w:r w:rsidR="003F1544">
          <w:rPr>
            <w:noProof/>
            <w:webHidden/>
          </w:rPr>
        </w:r>
        <w:r w:rsidR="003F1544">
          <w:rPr>
            <w:noProof/>
            <w:webHidden/>
          </w:rPr>
          <w:fldChar w:fldCharType="separate"/>
        </w:r>
        <w:r w:rsidR="003F1544">
          <w:rPr>
            <w:noProof/>
            <w:webHidden/>
          </w:rPr>
          <w:t>6</w:t>
        </w:r>
        <w:r w:rsidR="003F1544">
          <w:rPr>
            <w:noProof/>
            <w:webHidden/>
          </w:rPr>
          <w:fldChar w:fldCharType="end"/>
        </w:r>
      </w:hyperlink>
    </w:p>
    <w:p w14:paraId="42409271" w14:textId="68090835" w:rsidR="003F1544" w:rsidRDefault="00C952B0">
      <w:pPr>
        <w:pStyle w:val="TM3"/>
        <w:tabs>
          <w:tab w:val="right" w:leader="dot" w:pos="9488"/>
        </w:tabs>
        <w:rPr>
          <w:rFonts w:asciiTheme="minorHAnsi" w:eastAsiaTheme="minorEastAsia" w:hAnsiTheme="minorHAnsi" w:cstheme="minorBidi"/>
          <w:noProof/>
          <w:sz w:val="22"/>
          <w:szCs w:val="22"/>
          <w:lang/>
        </w:rPr>
      </w:pPr>
      <w:hyperlink w:anchor="_Toc58949796" w:history="1">
        <w:r w:rsidR="003F1544" w:rsidRPr="00D81EBB">
          <w:rPr>
            <w:rStyle w:val="Lienhypertexte"/>
            <w:rFonts w:ascii="Arial" w:hAnsi="Arial" w:cs="Arial"/>
            <w:noProof/>
            <w:lang w:val="en-US"/>
          </w:rPr>
          <w:t>Step 2: Compliance with UNOPS/StopTB-GDF technical specifications requirements</w:t>
        </w:r>
        <w:r w:rsidR="003F1544">
          <w:rPr>
            <w:noProof/>
            <w:webHidden/>
          </w:rPr>
          <w:tab/>
        </w:r>
        <w:r w:rsidR="003F1544">
          <w:rPr>
            <w:noProof/>
            <w:webHidden/>
          </w:rPr>
          <w:fldChar w:fldCharType="begin"/>
        </w:r>
        <w:r w:rsidR="003F1544">
          <w:rPr>
            <w:noProof/>
            <w:webHidden/>
          </w:rPr>
          <w:instrText xml:space="preserve"> PAGEREF _Toc58949796 \h </w:instrText>
        </w:r>
        <w:r w:rsidR="003F1544">
          <w:rPr>
            <w:noProof/>
            <w:webHidden/>
          </w:rPr>
        </w:r>
        <w:r w:rsidR="003F1544">
          <w:rPr>
            <w:noProof/>
            <w:webHidden/>
          </w:rPr>
          <w:fldChar w:fldCharType="separate"/>
        </w:r>
        <w:r w:rsidR="003F1544">
          <w:rPr>
            <w:noProof/>
            <w:webHidden/>
          </w:rPr>
          <w:t>7</w:t>
        </w:r>
        <w:r w:rsidR="003F1544">
          <w:rPr>
            <w:noProof/>
            <w:webHidden/>
          </w:rPr>
          <w:fldChar w:fldCharType="end"/>
        </w:r>
      </w:hyperlink>
    </w:p>
    <w:p w14:paraId="423EC960" w14:textId="540BC554" w:rsidR="003F1544" w:rsidRDefault="00C952B0">
      <w:pPr>
        <w:pStyle w:val="TM2"/>
        <w:rPr>
          <w:rFonts w:asciiTheme="minorHAnsi" w:eastAsiaTheme="minorEastAsia" w:hAnsiTheme="minorHAnsi" w:cstheme="minorBidi"/>
          <w:b w:val="0"/>
          <w:bCs w:val="0"/>
          <w:noProof/>
          <w:lang/>
        </w:rPr>
      </w:pPr>
      <w:hyperlink w:anchor="_Toc58949797" w:history="1">
        <w:r w:rsidR="003F1544" w:rsidRPr="00D81EBB">
          <w:rPr>
            <w:rStyle w:val="Lienhypertexte"/>
            <w:rFonts w:cs="Arial"/>
            <w:noProof/>
            <w:lang w:val="en-US"/>
          </w:rPr>
          <w:t>4.4 Financial evaluation and Award process</w:t>
        </w:r>
        <w:r w:rsidR="003F1544">
          <w:rPr>
            <w:noProof/>
            <w:webHidden/>
          </w:rPr>
          <w:tab/>
        </w:r>
        <w:r w:rsidR="003F1544">
          <w:rPr>
            <w:noProof/>
            <w:webHidden/>
          </w:rPr>
          <w:fldChar w:fldCharType="begin"/>
        </w:r>
        <w:r w:rsidR="003F1544">
          <w:rPr>
            <w:noProof/>
            <w:webHidden/>
          </w:rPr>
          <w:instrText xml:space="preserve"> PAGEREF _Toc58949797 \h </w:instrText>
        </w:r>
        <w:r w:rsidR="003F1544">
          <w:rPr>
            <w:noProof/>
            <w:webHidden/>
          </w:rPr>
        </w:r>
        <w:r w:rsidR="003F1544">
          <w:rPr>
            <w:noProof/>
            <w:webHidden/>
          </w:rPr>
          <w:fldChar w:fldCharType="separate"/>
        </w:r>
        <w:r w:rsidR="003F1544">
          <w:rPr>
            <w:noProof/>
            <w:webHidden/>
          </w:rPr>
          <w:t>7</w:t>
        </w:r>
        <w:r w:rsidR="003F1544">
          <w:rPr>
            <w:noProof/>
            <w:webHidden/>
          </w:rPr>
          <w:fldChar w:fldCharType="end"/>
        </w:r>
      </w:hyperlink>
    </w:p>
    <w:p w14:paraId="7DC036EC" w14:textId="013D484D" w:rsidR="003F1544" w:rsidRDefault="00C952B0">
      <w:pPr>
        <w:pStyle w:val="TM2"/>
        <w:rPr>
          <w:rFonts w:asciiTheme="minorHAnsi" w:eastAsiaTheme="minorEastAsia" w:hAnsiTheme="minorHAnsi" w:cstheme="minorBidi"/>
          <w:b w:val="0"/>
          <w:bCs w:val="0"/>
          <w:noProof/>
          <w:lang/>
        </w:rPr>
      </w:pPr>
      <w:hyperlink w:anchor="_Toc58949798" w:history="1">
        <w:r w:rsidR="003F1544" w:rsidRPr="00D81EBB">
          <w:rPr>
            <w:rStyle w:val="Lienhypertexte"/>
            <w:rFonts w:cs="Arial"/>
            <w:noProof/>
            <w:lang w:val="en-US"/>
          </w:rPr>
          <w:t>4.5 Notification of award to Applicants</w:t>
        </w:r>
        <w:r w:rsidR="003F1544">
          <w:rPr>
            <w:noProof/>
            <w:webHidden/>
          </w:rPr>
          <w:tab/>
        </w:r>
        <w:r w:rsidR="003F1544">
          <w:rPr>
            <w:noProof/>
            <w:webHidden/>
          </w:rPr>
          <w:fldChar w:fldCharType="begin"/>
        </w:r>
        <w:r w:rsidR="003F1544">
          <w:rPr>
            <w:noProof/>
            <w:webHidden/>
          </w:rPr>
          <w:instrText xml:space="preserve"> PAGEREF _Toc58949798 \h </w:instrText>
        </w:r>
        <w:r w:rsidR="003F1544">
          <w:rPr>
            <w:noProof/>
            <w:webHidden/>
          </w:rPr>
        </w:r>
        <w:r w:rsidR="003F1544">
          <w:rPr>
            <w:noProof/>
            <w:webHidden/>
          </w:rPr>
          <w:fldChar w:fldCharType="separate"/>
        </w:r>
        <w:r w:rsidR="003F1544">
          <w:rPr>
            <w:noProof/>
            <w:webHidden/>
          </w:rPr>
          <w:t>7</w:t>
        </w:r>
        <w:r w:rsidR="003F1544">
          <w:rPr>
            <w:noProof/>
            <w:webHidden/>
          </w:rPr>
          <w:fldChar w:fldCharType="end"/>
        </w:r>
      </w:hyperlink>
    </w:p>
    <w:p w14:paraId="69335AF6" w14:textId="5207EDC6" w:rsidR="009F615A" w:rsidRPr="00BC2387" w:rsidRDefault="009F615A" w:rsidP="00354E74">
      <w:pPr>
        <w:spacing w:after="120"/>
        <w:rPr>
          <w:rFonts w:ascii="Arial" w:hAnsi="Arial" w:cs="Arial"/>
          <w:lang w:val="en-US"/>
        </w:rPr>
      </w:pPr>
      <w:r w:rsidRPr="00BC2387">
        <w:rPr>
          <w:rFonts w:ascii="Arial" w:hAnsi="Arial" w:cs="Arial"/>
          <w:i/>
          <w:iCs/>
          <w:lang w:val="en-US"/>
        </w:rPr>
        <w:fldChar w:fldCharType="end"/>
      </w:r>
    </w:p>
    <w:p w14:paraId="7235811B" w14:textId="77777777" w:rsidR="0001788D" w:rsidRPr="00BC2387" w:rsidRDefault="0055620E" w:rsidP="001B0E32">
      <w:pPr>
        <w:pStyle w:val="Titre1"/>
        <w:spacing w:before="120" w:after="120"/>
        <w:rPr>
          <w:rFonts w:cs="Arial"/>
          <w:b/>
          <w:bCs w:val="0"/>
          <w:color w:val="00B0F0"/>
          <w:sz w:val="24"/>
          <w:szCs w:val="24"/>
          <w:lang w:val="en-US"/>
        </w:rPr>
      </w:pPr>
      <w:r w:rsidRPr="00BC2387">
        <w:rPr>
          <w:rFonts w:cs="Arial"/>
          <w:b/>
          <w:bCs w:val="0"/>
          <w:color w:val="00B0F0"/>
          <w:sz w:val="24"/>
          <w:szCs w:val="24"/>
          <w:lang w:val="en-US"/>
        </w:rPr>
        <w:br w:type="page"/>
      </w:r>
      <w:bookmarkStart w:id="0" w:name="_Toc58949781"/>
      <w:r w:rsidR="0075101A" w:rsidRPr="00BC2387">
        <w:rPr>
          <w:rFonts w:cs="Arial"/>
          <w:b/>
          <w:bCs w:val="0"/>
          <w:color w:val="00B0F0"/>
          <w:sz w:val="24"/>
          <w:szCs w:val="24"/>
          <w:lang w:val="en-US"/>
        </w:rPr>
        <w:lastRenderedPageBreak/>
        <w:t xml:space="preserve">SECTION </w:t>
      </w:r>
      <w:r w:rsidR="009F615A" w:rsidRPr="00BC2387">
        <w:rPr>
          <w:rFonts w:cs="Arial"/>
          <w:b/>
          <w:bCs w:val="0"/>
          <w:color w:val="00B0F0"/>
          <w:sz w:val="24"/>
          <w:szCs w:val="24"/>
          <w:lang w:val="en-US"/>
        </w:rPr>
        <w:t>1:</w:t>
      </w:r>
      <w:r w:rsidR="0075101A" w:rsidRPr="00BC2387">
        <w:rPr>
          <w:rFonts w:cs="Arial"/>
          <w:b/>
          <w:bCs w:val="0"/>
          <w:color w:val="00B0F0"/>
          <w:sz w:val="24"/>
          <w:szCs w:val="24"/>
          <w:lang w:val="en-US"/>
        </w:rPr>
        <w:t xml:space="preserve"> INTRODUCTION AND BACKGROUND</w:t>
      </w:r>
      <w:bookmarkEnd w:id="0"/>
    </w:p>
    <w:p w14:paraId="09A6DEAD" w14:textId="77777777" w:rsidR="009F615A" w:rsidRPr="00DC79BC" w:rsidRDefault="0001788D" w:rsidP="001B0E32">
      <w:pPr>
        <w:pStyle w:val="Titre2"/>
        <w:spacing w:after="120"/>
        <w:ind w:left="709"/>
        <w:rPr>
          <w:rFonts w:cs="Arial"/>
          <w:sz w:val="22"/>
          <w:szCs w:val="22"/>
          <w:u w:val="single"/>
          <w:lang w:val="en-US"/>
        </w:rPr>
      </w:pPr>
      <w:bookmarkStart w:id="1" w:name="_Toc58949782"/>
      <w:r w:rsidRPr="00DC79BC">
        <w:rPr>
          <w:rFonts w:cs="Arial"/>
          <w:sz w:val="22"/>
          <w:szCs w:val="22"/>
          <w:u w:val="single"/>
          <w:lang w:val="en-US"/>
        </w:rPr>
        <w:t xml:space="preserve">1.1 </w:t>
      </w:r>
      <w:proofErr w:type="spellStart"/>
      <w:r w:rsidR="0075101A" w:rsidRPr="00DC79BC">
        <w:rPr>
          <w:rFonts w:cs="Arial"/>
          <w:sz w:val="22"/>
          <w:szCs w:val="22"/>
          <w:u w:val="single"/>
          <w:lang w:val="en-US"/>
        </w:rPr>
        <w:t>StopTB</w:t>
      </w:r>
      <w:proofErr w:type="spellEnd"/>
      <w:r w:rsidR="0075101A" w:rsidRPr="00DC79BC">
        <w:rPr>
          <w:rFonts w:cs="Arial"/>
          <w:sz w:val="22"/>
          <w:szCs w:val="22"/>
          <w:u w:val="single"/>
          <w:lang w:val="en-US"/>
        </w:rPr>
        <w:t xml:space="preserve"> Partnership secretariat / Global Drug Facility (GDF) hosted by UNOPS</w:t>
      </w:r>
      <w:bookmarkEnd w:id="1"/>
    </w:p>
    <w:p w14:paraId="61B93BAF" w14:textId="77777777" w:rsidR="0075101A" w:rsidRPr="00DC79BC" w:rsidRDefault="00574659" w:rsidP="00A053EE">
      <w:pPr>
        <w:spacing w:before="120" w:after="120"/>
        <w:jc w:val="both"/>
        <w:rPr>
          <w:rFonts w:ascii="Arial" w:hAnsi="Arial" w:cs="Arial"/>
          <w:sz w:val="22"/>
          <w:szCs w:val="22"/>
          <w:lang w:val="en-US"/>
        </w:rPr>
      </w:pPr>
      <w:r w:rsidRPr="00DC79BC">
        <w:rPr>
          <w:rFonts w:ascii="Arial" w:hAnsi="Arial" w:cs="Arial"/>
          <w:sz w:val="22"/>
          <w:szCs w:val="22"/>
          <w:lang w:val="en-US"/>
        </w:rPr>
        <w:t xml:space="preserve">The </w:t>
      </w:r>
      <w:r w:rsidR="0075101A" w:rsidRPr="00DC79BC">
        <w:rPr>
          <w:rFonts w:ascii="Arial" w:hAnsi="Arial" w:cs="Arial"/>
          <w:b/>
          <w:bCs/>
          <w:sz w:val="22"/>
          <w:szCs w:val="22"/>
          <w:lang w:val="en-US"/>
        </w:rPr>
        <w:t>Stop TB Partnership</w:t>
      </w:r>
      <w:r w:rsidR="0075101A" w:rsidRPr="00DC79BC">
        <w:rPr>
          <w:rFonts w:ascii="Arial" w:hAnsi="Arial" w:cs="Arial"/>
          <w:sz w:val="22"/>
          <w:szCs w:val="22"/>
          <w:lang w:val="en-US"/>
        </w:rPr>
        <w:t xml:space="preserve"> (hereinafter referred to as </w:t>
      </w:r>
      <w:proofErr w:type="spellStart"/>
      <w:r w:rsidR="0075101A" w:rsidRPr="00DC79BC">
        <w:rPr>
          <w:rFonts w:ascii="Arial" w:hAnsi="Arial" w:cs="Arial"/>
          <w:sz w:val="22"/>
          <w:szCs w:val="22"/>
          <w:lang w:val="en-US"/>
        </w:rPr>
        <w:t>StopTB</w:t>
      </w:r>
      <w:proofErr w:type="spellEnd"/>
      <w:r w:rsidR="0075101A" w:rsidRPr="00DC79BC">
        <w:rPr>
          <w:rFonts w:ascii="Arial" w:hAnsi="Arial" w:cs="Arial"/>
          <w:sz w:val="22"/>
          <w:szCs w:val="22"/>
          <w:lang w:val="en-US"/>
        </w:rPr>
        <w:t>) is a global multi-stakeholder partnership that seeks to achieve a world without tuberculosis (TB) through facilitating, catalyzing and coordinating the work of its partners through the secretariat of the Stop TB Partnership.</w:t>
      </w:r>
    </w:p>
    <w:p w14:paraId="1A338231" w14:textId="77777777" w:rsidR="0075101A" w:rsidRPr="00DC79BC" w:rsidRDefault="0075101A" w:rsidP="00A053EE">
      <w:pPr>
        <w:spacing w:before="120" w:after="120"/>
        <w:jc w:val="both"/>
        <w:rPr>
          <w:rFonts w:ascii="Arial" w:hAnsi="Arial" w:cs="Arial"/>
          <w:sz w:val="22"/>
          <w:szCs w:val="22"/>
          <w:lang w:val="en-US"/>
        </w:rPr>
      </w:pPr>
      <w:r w:rsidRPr="00DC79BC">
        <w:rPr>
          <w:rFonts w:ascii="Arial" w:hAnsi="Arial" w:cs="Arial"/>
          <w:b/>
          <w:bCs/>
          <w:sz w:val="22"/>
          <w:szCs w:val="22"/>
          <w:lang w:val="en-US"/>
        </w:rPr>
        <w:t>United Nations Office for Project Services</w:t>
      </w:r>
      <w:r w:rsidRPr="00DC79BC">
        <w:rPr>
          <w:rFonts w:ascii="Arial" w:hAnsi="Arial" w:cs="Arial"/>
          <w:sz w:val="22"/>
          <w:szCs w:val="22"/>
          <w:lang w:val="en-US"/>
        </w:rPr>
        <w:t xml:space="preserve"> (hereinafter referred to as UNOPS), based in Geneva, Switzerland, provid</w:t>
      </w:r>
      <w:r w:rsidR="00574659" w:rsidRPr="00DC79BC">
        <w:rPr>
          <w:rFonts w:ascii="Arial" w:hAnsi="Arial" w:cs="Arial"/>
          <w:sz w:val="22"/>
          <w:szCs w:val="22"/>
          <w:lang w:val="en-US"/>
        </w:rPr>
        <w:t>es</w:t>
      </w:r>
      <w:r w:rsidRPr="00DC79BC">
        <w:rPr>
          <w:rFonts w:ascii="Arial" w:hAnsi="Arial" w:cs="Arial"/>
          <w:sz w:val="22"/>
          <w:szCs w:val="22"/>
          <w:lang w:val="en-US"/>
        </w:rPr>
        <w:t xml:space="preserve"> management and financial/programmatic oversight of Global and Country specific Portfolios, Clusters and Operations Centers including hosting services, fund management, management advisory services, implementing projects, procuring goods and services and managing human resources. UNOPS </w:t>
      </w:r>
      <w:r w:rsidR="00574659" w:rsidRPr="00DC79BC">
        <w:rPr>
          <w:rFonts w:ascii="Arial" w:hAnsi="Arial" w:cs="Arial"/>
          <w:sz w:val="22"/>
          <w:szCs w:val="22"/>
          <w:lang w:val="en-US"/>
        </w:rPr>
        <w:t>has been</w:t>
      </w:r>
      <w:r w:rsidRPr="00DC79BC">
        <w:rPr>
          <w:rFonts w:ascii="Arial" w:hAnsi="Arial" w:cs="Arial"/>
          <w:sz w:val="22"/>
          <w:szCs w:val="22"/>
          <w:lang w:val="en-US"/>
        </w:rPr>
        <w:t xml:space="preserve"> hosting </w:t>
      </w:r>
      <w:r w:rsidR="00574659" w:rsidRPr="00DC79BC">
        <w:rPr>
          <w:rFonts w:ascii="Arial" w:hAnsi="Arial" w:cs="Arial"/>
          <w:sz w:val="22"/>
          <w:szCs w:val="22"/>
          <w:lang w:val="en-US"/>
        </w:rPr>
        <w:t xml:space="preserve">the </w:t>
      </w:r>
      <w:r w:rsidRPr="00DC79BC">
        <w:rPr>
          <w:rFonts w:ascii="Arial" w:hAnsi="Arial" w:cs="Arial"/>
          <w:sz w:val="22"/>
          <w:szCs w:val="22"/>
          <w:lang w:val="en-US"/>
        </w:rPr>
        <w:t xml:space="preserve">Stop TB Partnership secretariat since 2015 and provides administrative services to </w:t>
      </w:r>
      <w:r w:rsidR="00574659" w:rsidRPr="00DC79BC">
        <w:rPr>
          <w:rFonts w:ascii="Arial" w:hAnsi="Arial" w:cs="Arial"/>
          <w:sz w:val="22"/>
          <w:szCs w:val="22"/>
          <w:lang w:val="en-US"/>
        </w:rPr>
        <w:t xml:space="preserve">the </w:t>
      </w:r>
      <w:proofErr w:type="spellStart"/>
      <w:r w:rsidRPr="00DC79BC">
        <w:rPr>
          <w:rFonts w:ascii="Arial" w:hAnsi="Arial" w:cs="Arial"/>
          <w:sz w:val="22"/>
          <w:szCs w:val="22"/>
          <w:lang w:val="en-US"/>
        </w:rPr>
        <w:t>StopTB</w:t>
      </w:r>
      <w:proofErr w:type="spellEnd"/>
      <w:r w:rsidRPr="00DC79BC">
        <w:rPr>
          <w:rFonts w:ascii="Arial" w:hAnsi="Arial" w:cs="Arial"/>
          <w:sz w:val="22"/>
          <w:szCs w:val="22"/>
          <w:lang w:val="en-US"/>
        </w:rPr>
        <w:t xml:space="preserve"> Partnership secretariat.</w:t>
      </w:r>
    </w:p>
    <w:p w14:paraId="45164E91" w14:textId="77777777" w:rsidR="00223C24" w:rsidRPr="00DC79BC" w:rsidRDefault="0075101A" w:rsidP="00A053EE">
      <w:pPr>
        <w:spacing w:before="120" w:after="120"/>
        <w:jc w:val="both"/>
        <w:rPr>
          <w:rFonts w:ascii="Arial" w:hAnsi="Arial" w:cs="Arial"/>
          <w:sz w:val="22"/>
          <w:szCs w:val="22"/>
          <w:lang w:val="en-US"/>
        </w:rPr>
      </w:pPr>
      <w:r w:rsidRPr="00DC79BC">
        <w:rPr>
          <w:rFonts w:ascii="Arial" w:hAnsi="Arial" w:cs="Arial"/>
          <w:b/>
          <w:bCs/>
          <w:sz w:val="22"/>
          <w:szCs w:val="22"/>
          <w:lang w:val="en-US"/>
        </w:rPr>
        <w:t>Global Drug Facility</w:t>
      </w:r>
      <w:r w:rsidRPr="00DC79BC">
        <w:rPr>
          <w:rFonts w:ascii="Arial" w:hAnsi="Arial" w:cs="Arial"/>
          <w:sz w:val="22"/>
          <w:szCs w:val="22"/>
          <w:lang w:val="en-US"/>
        </w:rPr>
        <w:t xml:space="preserve"> (hereinafter referred to as “UNOPS/</w:t>
      </w:r>
      <w:proofErr w:type="spellStart"/>
      <w:r w:rsidRPr="00DC79BC">
        <w:rPr>
          <w:rFonts w:ascii="Arial" w:hAnsi="Arial" w:cs="Arial"/>
          <w:sz w:val="22"/>
          <w:szCs w:val="22"/>
          <w:lang w:val="en-US"/>
        </w:rPr>
        <w:t>StopTB</w:t>
      </w:r>
      <w:proofErr w:type="spellEnd"/>
      <w:r w:rsidRPr="00DC79BC">
        <w:rPr>
          <w:rFonts w:ascii="Arial" w:hAnsi="Arial" w:cs="Arial"/>
          <w:sz w:val="22"/>
          <w:szCs w:val="22"/>
          <w:lang w:val="en-US"/>
        </w:rPr>
        <w:t xml:space="preserve">-GDF), is a key initiative of </w:t>
      </w:r>
      <w:r w:rsidR="00574659" w:rsidRPr="00DC79BC">
        <w:rPr>
          <w:rFonts w:ascii="Arial" w:hAnsi="Arial" w:cs="Arial"/>
          <w:sz w:val="22"/>
          <w:szCs w:val="22"/>
          <w:lang w:val="en-US"/>
        </w:rPr>
        <w:t xml:space="preserve">the </w:t>
      </w:r>
      <w:r w:rsidRPr="00DC79BC">
        <w:rPr>
          <w:rFonts w:ascii="Arial" w:hAnsi="Arial" w:cs="Arial"/>
          <w:sz w:val="22"/>
          <w:szCs w:val="22"/>
          <w:lang w:val="en-US"/>
        </w:rPr>
        <w:t xml:space="preserve">Stop TB Partnership formed in 2001 to ensure access to quality-assured and affordable anti-TB medicines and </w:t>
      </w:r>
      <w:r w:rsidR="00574659" w:rsidRPr="00DC79BC">
        <w:rPr>
          <w:rFonts w:ascii="Arial" w:hAnsi="Arial" w:cs="Arial"/>
          <w:sz w:val="22"/>
          <w:szCs w:val="22"/>
          <w:lang w:val="en-US"/>
        </w:rPr>
        <w:t>d</w:t>
      </w:r>
      <w:r w:rsidRPr="00DC79BC">
        <w:rPr>
          <w:rFonts w:ascii="Arial" w:hAnsi="Arial" w:cs="Arial"/>
          <w:sz w:val="22"/>
          <w:szCs w:val="22"/>
          <w:lang w:val="en-US"/>
        </w:rPr>
        <w:t>iagnostics, laboratory equipment and supplies (hereinafter referred to as TB products) by employing innovative business approaches, efficient knowledge management for evidence-driven leadership in market management, strategic procurement, and high-quality procurement and supply services to its clients in countries.</w:t>
      </w:r>
    </w:p>
    <w:p w14:paraId="03D0F66F" w14:textId="77777777" w:rsidR="0075101A" w:rsidRPr="00DC79BC" w:rsidRDefault="0001788D" w:rsidP="001B0E32">
      <w:pPr>
        <w:pStyle w:val="Titre2"/>
        <w:spacing w:after="120"/>
        <w:ind w:left="709"/>
        <w:rPr>
          <w:rFonts w:cs="Arial"/>
          <w:sz w:val="22"/>
          <w:szCs w:val="22"/>
          <w:u w:val="single"/>
          <w:lang w:val="en-US"/>
        </w:rPr>
      </w:pPr>
      <w:bookmarkStart w:id="2" w:name="_Toc58949783"/>
      <w:r w:rsidRPr="00DC79BC">
        <w:rPr>
          <w:rFonts w:cs="Arial"/>
          <w:sz w:val="22"/>
          <w:szCs w:val="22"/>
          <w:u w:val="single"/>
          <w:lang w:val="en-US"/>
        </w:rPr>
        <w:t xml:space="preserve">1.2 </w:t>
      </w:r>
      <w:r w:rsidR="0075101A" w:rsidRPr="00DC79BC">
        <w:rPr>
          <w:rFonts w:cs="Arial"/>
          <w:sz w:val="22"/>
          <w:szCs w:val="22"/>
          <w:u w:val="single"/>
          <w:lang w:val="en-US"/>
        </w:rPr>
        <w:t>UNOPS/</w:t>
      </w:r>
      <w:proofErr w:type="spellStart"/>
      <w:r w:rsidR="0075101A" w:rsidRPr="00DC79BC">
        <w:rPr>
          <w:rFonts w:cs="Arial"/>
          <w:sz w:val="22"/>
          <w:szCs w:val="22"/>
          <w:u w:val="single"/>
          <w:lang w:val="en-US"/>
        </w:rPr>
        <w:t>StopTB</w:t>
      </w:r>
      <w:proofErr w:type="spellEnd"/>
      <w:r w:rsidR="0075101A" w:rsidRPr="00DC79BC">
        <w:rPr>
          <w:rFonts w:cs="Arial"/>
          <w:sz w:val="22"/>
          <w:szCs w:val="22"/>
          <w:u w:val="single"/>
          <w:lang w:val="en-US"/>
        </w:rPr>
        <w:t>-GDF’s mission and vision</w:t>
      </w:r>
      <w:bookmarkEnd w:id="2"/>
    </w:p>
    <w:p w14:paraId="028AA711" w14:textId="38CE61D6" w:rsidR="0075101A" w:rsidRPr="00DC79BC" w:rsidRDefault="0075101A" w:rsidP="00A053EE">
      <w:pPr>
        <w:spacing w:before="120" w:after="120"/>
        <w:jc w:val="both"/>
        <w:rPr>
          <w:rFonts w:ascii="Arial" w:hAnsi="Arial" w:cs="Arial"/>
          <w:sz w:val="22"/>
          <w:szCs w:val="22"/>
          <w:lang w:val="en-US"/>
        </w:rPr>
      </w:pPr>
      <w:r w:rsidRPr="00DC79BC">
        <w:rPr>
          <w:rFonts w:ascii="Arial" w:hAnsi="Arial" w:cs="Arial"/>
          <w:sz w:val="22"/>
          <w:szCs w:val="22"/>
          <w:lang w:val="en-US"/>
        </w:rPr>
        <w:t>Today, UNOPS/</w:t>
      </w:r>
      <w:proofErr w:type="spellStart"/>
      <w:r w:rsidRPr="00DC79BC">
        <w:rPr>
          <w:rFonts w:ascii="Arial" w:hAnsi="Arial" w:cs="Arial"/>
          <w:sz w:val="22"/>
          <w:szCs w:val="22"/>
          <w:lang w:val="en-US"/>
        </w:rPr>
        <w:t>StopTB</w:t>
      </w:r>
      <w:proofErr w:type="spellEnd"/>
      <w:r w:rsidRPr="00DC79BC">
        <w:rPr>
          <w:rFonts w:ascii="Arial" w:hAnsi="Arial" w:cs="Arial"/>
          <w:sz w:val="22"/>
          <w:szCs w:val="22"/>
          <w:lang w:val="en-US"/>
        </w:rPr>
        <w:t xml:space="preserve">-GDF is the </w:t>
      </w:r>
      <w:r w:rsidRPr="00DC79BC">
        <w:rPr>
          <w:rFonts w:ascii="Arial" w:hAnsi="Arial" w:cs="Arial"/>
          <w:b/>
          <w:bCs/>
          <w:sz w:val="22"/>
          <w:szCs w:val="22"/>
          <w:lang w:val="en-US"/>
        </w:rPr>
        <w:t>largest supplier of quality-assured TB products</w:t>
      </w:r>
      <w:r w:rsidRPr="00DC79BC">
        <w:rPr>
          <w:rFonts w:ascii="Arial" w:hAnsi="Arial" w:cs="Arial"/>
          <w:sz w:val="22"/>
          <w:szCs w:val="22"/>
          <w:lang w:val="en-US"/>
        </w:rPr>
        <w:t xml:space="preserve"> in the public sector worldwide. Since its inception, </w:t>
      </w:r>
      <w:r w:rsidR="00DF6D53" w:rsidRPr="00DC79BC">
        <w:rPr>
          <w:rFonts w:ascii="Arial" w:hAnsi="Arial" w:cs="Arial"/>
          <w:sz w:val="22"/>
          <w:szCs w:val="22"/>
          <w:lang w:val="en-US"/>
        </w:rPr>
        <w:t>UNOPS/</w:t>
      </w:r>
      <w:proofErr w:type="spellStart"/>
      <w:r w:rsidR="00DF6D53" w:rsidRPr="00DC79BC">
        <w:rPr>
          <w:rFonts w:ascii="Arial" w:hAnsi="Arial" w:cs="Arial"/>
          <w:sz w:val="22"/>
          <w:szCs w:val="22"/>
          <w:lang w:val="en-US"/>
        </w:rPr>
        <w:t>StopTB</w:t>
      </w:r>
      <w:proofErr w:type="spellEnd"/>
      <w:r w:rsidR="00DF6D53" w:rsidRPr="00DC79BC">
        <w:rPr>
          <w:rFonts w:ascii="Arial" w:hAnsi="Arial" w:cs="Arial"/>
          <w:sz w:val="22"/>
          <w:szCs w:val="22"/>
          <w:lang w:val="en-US"/>
        </w:rPr>
        <w:t>-GDF</w:t>
      </w:r>
      <w:r w:rsidRPr="00DC79BC">
        <w:rPr>
          <w:rFonts w:ascii="Arial" w:hAnsi="Arial" w:cs="Arial"/>
          <w:sz w:val="22"/>
          <w:szCs w:val="22"/>
          <w:lang w:val="en-US"/>
        </w:rPr>
        <w:t xml:space="preserve"> has supported and increased access to critical quality-assured TB products to 14</w:t>
      </w:r>
      <w:r w:rsidR="003304E9">
        <w:rPr>
          <w:rFonts w:ascii="Arial" w:hAnsi="Arial" w:cs="Arial"/>
          <w:sz w:val="22"/>
          <w:szCs w:val="22"/>
          <w:lang w:val="en-US"/>
        </w:rPr>
        <w:t>2</w:t>
      </w:r>
      <w:r w:rsidRPr="00DC79BC">
        <w:rPr>
          <w:rFonts w:ascii="Arial" w:hAnsi="Arial" w:cs="Arial"/>
          <w:sz w:val="22"/>
          <w:szCs w:val="22"/>
          <w:lang w:val="en-US"/>
        </w:rPr>
        <w:t xml:space="preserve"> countries.</w:t>
      </w:r>
    </w:p>
    <w:p w14:paraId="27AAC06C" w14:textId="3DFFF8AA" w:rsidR="0078778C" w:rsidRPr="00DC79BC" w:rsidRDefault="0075101A" w:rsidP="00A053EE">
      <w:pPr>
        <w:spacing w:before="120" w:after="120"/>
        <w:jc w:val="both"/>
        <w:rPr>
          <w:rFonts w:ascii="Arial" w:hAnsi="Arial" w:cs="Arial"/>
          <w:sz w:val="22"/>
          <w:szCs w:val="22"/>
          <w:lang w:val="en-US"/>
        </w:rPr>
      </w:pPr>
      <w:r w:rsidRPr="00DC79BC">
        <w:rPr>
          <w:rFonts w:ascii="Arial" w:hAnsi="Arial" w:cs="Arial"/>
          <w:sz w:val="22"/>
          <w:szCs w:val="22"/>
          <w:lang w:val="en-US"/>
        </w:rPr>
        <w:t>The key added value of UNOPS/</w:t>
      </w:r>
      <w:proofErr w:type="spellStart"/>
      <w:r w:rsidRPr="00DC79BC">
        <w:rPr>
          <w:rFonts w:ascii="Arial" w:hAnsi="Arial" w:cs="Arial"/>
          <w:sz w:val="22"/>
          <w:szCs w:val="22"/>
          <w:lang w:val="en-US"/>
        </w:rPr>
        <w:t>StopTB</w:t>
      </w:r>
      <w:proofErr w:type="spellEnd"/>
      <w:r w:rsidRPr="00DC79BC">
        <w:rPr>
          <w:rFonts w:ascii="Arial" w:hAnsi="Arial" w:cs="Arial"/>
          <w:sz w:val="22"/>
          <w:szCs w:val="22"/>
          <w:lang w:val="en-US"/>
        </w:rPr>
        <w:t xml:space="preserve">-GDF is to offer a </w:t>
      </w:r>
      <w:r w:rsidRPr="00DC79BC">
        <w:rPr>
          <w:rFonts w:ascii="Arial" w:hAnsi="Arial" w:cs="Arial"/>
          <w:b/>
          <w:bCs/>
          <w:sz w:val="22"/>
          <w:szCs w:val="22"/>
          <w:lang w:val="en-US"/>
        </w:rPr>
        <w:t>full package of services</w:t>
      </w:r>
      <w:r w:rsidRPr="00DC79BC">
        <w:rPr>
          <w:rFonts w:ascii="Arial" w:hAnsi="Arial" w:cs="Arial"/>
          <w:sz w:val="22"/>
          <w:szCs w:val="22"/>
          <w:lang w:val="en-US"/>
        </w:rPr>
        <w:t xml:space="preserve"> for ensuring market availability, affordability and provision of quality-assured TB products to countries in need, as well as to offer country support for facilitating access to and uptake of new medicines and diagnostic tools.</w:t>
      </w:r>
      <w:r w:rsidR="004A0B9B" w:rsidRPr="00DC79BC">
        <w:rPr>
          <w:rFonts w:ascii="Arial" w:hAnsi="Arial" w:cs="Arial"/>
          <w:sz w:val="22"/>
          <w:szCs w:val="22"/>
          <w:lang w:val="en-US"/>
        </w:rPr>
        <w:t xml:space="preserve"> </w:t>
      </w:r>
      <w:r w:rsidRPr="00DC79BC">
        <w:rPr>
          <w:rFonts w:ascii="Arial" w:hAnsi="Arial" w:cs="Arial"/>
          <w:sz w:val="22"/>
          <w:szCs w:val="22"/>
          <w:lang w:val="en-US"/>
        </w:rPr>
        <w:t>UNOPS/</w:t>
      </w:r>
      <w:proofErr w:type="spellStart"/>
      <w:r w:rsidRPr="00DC79BC">
        <w:rPr>
          <w:rFonts w:ascii="Arial" w:hAnsi="Arial" w:cs="Arial"/>
          <w:sz w:val="22"/>
          <w:szCs w:val="22"/>
          <w:lang w:val="en-US"/>
        </w:rPr>
        <w:t>StopTB</w:t>
      </w:r>
      <w:proofErr w:type="spellEnd"/>
      <w:r w:rsidRPr="00DC79BC">
        <w:rPr>
          <w:rFonts w:ascii="Arial" w:hAnsi="Arial" w:cs="Arial"/>
          <w:sz w:val="22"/>
          <w:szCs w:val="22"/>
          <w:lang w:val="en-US"/>
        </w:rPr>
        <w:t>-GDF’s services include active market-shaping, strategic procurement solutions, innovative logistics approaches, a Strategic Rotating Stockpile, pre-shipment inspection and quality control services, capacity-building and technical assistance.</w:t>
      </w:r>
    </w:p>
    <w:p w14:paraId="5CA4BB23" w14:textId="77777777" w:rsidR="00574659" w:rsidRPr="00DC79BC" w:rsidRDefault="0001788D" w:rsidP="001B0E32">
      <w:pPr>
        <w:pStyle w:val="Titre2"/>
        <w:spacing w:after="120"/>
        <w:ind w:left="709"/>
        <w:rPr>
          <w:rFonts w:cs="Arial"/>
          <w:sz w:val="22"/>
          <w:szCs w:val="22"/>
          <w:u w:val="single"/>
          <w:lang w:val="en-US"/>
        </w:rPr>
      </w:pPr>
      <w:bookmarkStart w:id="3" w:name="_Toc58949784"/>
      <w:r w:rsidRPr="00DC79BC">
        <w:rPr>
          <w:rFonts w:cs="Arial"/>
          <w:sz w:val="22"/>
          <w:szCs w:val="22"/>
          <w:u w:val="single"/>
          <w:lang w:val="en-US"/>
        </w:rPr>
        <w:t xml:space="preserve">1.3 </w:t>
      </w:r>
      <w:r w:rsidR="00250B59" w:rsidRPr="00DC79BC">
        <w:rPr>
          <w:rFonts w:cs="Arial"/>
          <w:sz w:val="22"/>
          <w:szCs w:val="22"/>
          <w:u w:val="single"/>
          <w:lang w:val="en-US"/>
        </w:rPr>
        <w:t>I</w:t>
      </w:r>
      <w:r w:rsidR="001315CE" w:rsidRPr="00DC79BC">
        <w:rPr>
          <w:rFonts w:cs="Arial"/>
          <w:sz w:val="22"/>
          <w:szCs w:val="22"/>
          <w:u w:val="single"/>
          <w:lang w:val="en-US"/>
        </w:rPr>
        <w:t xml:space="preserve">ndication for the use of </w:t>
      </w:r>
      <w:r w:rsidR="00354E74" w:rsidRPr="00DC79BC">
        <w:rPr>
          <w:rFonts w:cs="Arial"/>
          <w:sz w:val="22"/>
          <w:szCs w:val="22"/>
          <w:u w:val="single"/>
          <w:lang w:val="en-US"/>
        </w:rPr>
        <w:t>L</w:t>
      </w:r>
      <w:r w:rsidR="004458DF" w:rsidRPr="00DC79BC">
        <w:rPr>
          <w:rFonts w:cs="Arial"/>
          <w:sz w:val="22"/>
          <w:szCs w:val="22"/>
          <w:u w:val="single"/>
          <w:lang w:val="en-US"/>
        </w:rPr>
        <w:t xml:space="preserve">ightweight portable digital X-ray equipment and Computer-Aided Detection </w:t>
      </w:r>
      <w:r w:rsidR="00A033EC" w:rsidRPr="00DC79BC">
        <w:rPr>
          <w:rFonts w:cs="Arial"/>
          <w:sz w:val="22"/>
          <w:szCs w:val="22"/>
          <w:u w:val="single"/>
          <w:lang w:val="en-US"/>
        </w:rPr>
        <w:t>using Artificial intelligence (CAD/AI) software</w:t>
      </w:r>
      <w:bookmarkEnd w:id="3"/>
    </w:p>
    <w:p w14:paraId="36AC07A1" w14:textId="77777777" w:rsidR="00574659" w:rsidRPr="00DC79BC" w:rsidRDefault="00CE179F" w:rsidP="00A053EE">
      <w:pPr>
        <w:spacing w:before="120" w:after="120"/>
        <w:jc w:val="both"/>
        <w:rPr>
          <w:rFonts w:ascii="Arial" w:hAnsi="Arial" w:cs="Arial"/>
          <w:sz w:val="22"/>
          <w:szCs w:val="22"/>
          <w:lang w:val="en-US"/>
        </w:rPr>
      </w:pPr>
      <w:r w:rsidRPr="00DC79BC">
        <w:rPr>
          <w:rFonts w:ascii="Arial" w:hAnsi="Arial" w:cs="Arial"/>
          <w:sz w:val="22"/>
          <w:szCs w:val="22"/>
          <w:lang w:val="en-US"/>
        </w:rPr>
        <w:t>During</w:t>
      </w:r>
      <w:r w:rsidR="00833DBB" w:rsidRPr="00DC79BC">
        <w:rPr>
          <w:rFonts w:ascii="Arial" w:hAnsi="Arial" w:cs="Arial"/>
          <w:sz w:val="22"/>
          <w:szCs w:val="22"/>
          <w:lang w:val="en-US"/>
        </w:rPr>
        <w:t xml:space="preserve"> 2018 UN High Level Meeting (UNHLM), all countries committed to ambitious targets </w:t>
      </w:r>
      <w:r w:rsidRPr="00DC79BC">
        <w:rPr>
          <w:rFonts w:ascii="Arial" w:hAnsi="Arial" w:cs="Arial"/>
          <w:sz w:val="22"/>
          <w:szCs w:val="22"/>
          <w:lang w:val="en-US"/>
        </w:rPr>
        <w:t xml:space="preserve">for TB </w:t>
      </w:r>
      <w:r w:rsidR="00574659" w:rsidRPr="00DC79BC">
        <w:rPr>
          <w:rFonts w:ascii="Arial" w:hAnsi="Arial" w:cs="Arial"/>
          <w:sz w:val="22"/>
          <w:szCs w:val="22"/>
          <w:lang w:val="en-US"/>
        </w:rPr>
        <w:t xml:space="preserve">screening, diagnostic and </w:t>
      </w:r>
      <w:r w:rsidRPr="00DC79BC">
        <w:rPr>
          <w:rFonts w:ascii="Arial" w:hAnsi="Arial" w:cs="Arial"/>
          <w:sz w:val="22"/>
          <w:szCs w:val="22"/>
          <w:lang w:val="en-US"/>
        </w:rPr>
        <w:t xml:space="preserve">treatment, </w:t>
      </w:r>
      <w:r w:rsidR="00852F8F" w:rsidRPr="00DC79BC">
        <w:rPr>
          <w:rFonts w:ascii="Arial" w:hAnsi="Arial" w:cs="Arial"/>
          <w:sz w:val="22"/>
          <w:szCs w:val="22"/>
          <w:lang w:val="en-US"/>
        </w:rPr>
        <w:t xml:space="preserve">that </w:t>
      </w:r>
      <w:r w:rsidRPr="00DC79BC">
        <w:rPr>
          <w:rFonts w:ascii="Arial" w:hAnsi="Arial" w:cs="Arial"/>
          <w:sz w:val="22"/>
          <w:szCs w:val="22"/>
          <w:lang w:val="en-US"/>
        </w:rPr>
        <w:t>will</w:t>
      </w:r>
      <w:r w:rsidR="00852F8F" w:rsidRPr="00DC79BC">
        <w:rPr>
          <w:rFonts w:ascii="Arial" w:hAnsi="Arial" w:cs="Arial"/>
          <w:sz w:val="22"/>
          <w:szCs w:val="22"/>
          <w:lang w:val="en-US"/>
        </w:rPr>
        <w:t xml:space="preserve"> only</w:t>
      </w:r>
      <w:r w:rsidR="007C6F00" w:rsidRPr="00DC79BC">
        <w:rPr>
          <w:rFonts w:ascii="Arial" w:hAnsi="Arial" w:cs="Arial"/>
          <w:sz w:val="22"/>
          <w:szCs w:val="22"/>
          <w:lang w:val="en-US"/>
        </w:rPr>
        <w:t xml:space="preserve"> </w:t>
      </w:r>
      <w:r w:rsidR="00852F8F" w:rsidRPr="00DC79BC">
        <w:rPr>
          <w:rFonts w:ascii="Arial" w:hAnsi="Arial" w:cs="Arial"/>
          <w:sz w:val="22"/>
          <w:szCs w:val="22"/>
          <w:lang w:val="en-US"/>
        </w:rPr>
        <w:t xml:space="preserve">be achieved </w:t>
      </w:r>
      <w:r w:rsidR="004B2A27" w:rsidRPr="00DC79BC">
        <w:rPr>
          <w:rFonts w:ascii="Arial" w:hAnsi="Arial" w:cs="Arial"/>
          <w:sz w:val="22"/>
          <w:szCs w:val="22"/>
          <w:lang w:val="en-US"/>
        </w:rPr>
        <w:t xml:space="preserve">by </w:t>
      </w:r>
      <w:r w:rsidR="00574659" w:rsidRPr="00DC79BC">
        <w:rPr>
          <w:rFonts w:ascii="Arial" w:hAnsi="Arial" w:cs="Arial"/>
          <w:sz w:val="22"/>
          <w:szCs w:val="22"/>
          <w:lang w:val="en-US"/>
        </w:rPr>
        <w:t xml:space="preserve">introducing </w:t>
      </w:r>
      <w:r w:rsidR="00574659" w:rsidRPr="00DC79BC">
        <w:rPr>
          <w:rFonts w:ascii="Arial" w:hAnsi="Arial" w:cs="Arial"/>
          <w:b/>
          <w:bCs/>
          <w:sz w:val="22"/>
          <w:szCs w:val="22"/>
          <w:lang w:val="en-US"/>
        </w:rPr>
        <w:t>new tools to improve countries’ ability to rapidly and effectively diagnose TB</w:t>
      </w:r>
      <w:r w:rsidR="00574659" w:rsidRPr="00DC79BC">
        <w:rPr>
          <w:rFonts w:ascii="Arial" w:hAnsi="Arial" w:cs="Arial"/>
          <w:sz w:val="22"/>
          <w:szCs w:val="22"/>
          <w:lang w:val="en-US"/>
        </w:rPr>
        <w:t>.</w:t>
      </w:r>
    </w:p>
    <w:p w14:paraId="00AD8422" w14:textId="77777777" w:rsidR="001315CE" w:rsidRPr="00DC79BC" w:rsidRDefault="001315CE" w:rsidP="00A053EE">
      <w:pPr>
        <w:spacing w:before="120" w:after="120"/>
        <w:jc w:val="both"/>
        <w:rPr>
          <w:rFonts w:ascii="Arial" w:hAnsi="Arial" w:cs="Arial"/>
          <w:sz w:val="22"/>
          <w:szCs w:val="22"/>
          <w:lang w:val="en-US"/>
        </w:rPr>
      </w:pPr>
      <w:r w:rsidRPr="00DC79BC">
        <w:rPr>
          <w:rFonts w:ascii="Arial" w:hAnsi="Arial" w:cs="Arial"/>
          <w:sz w:val="22"/>
          <w:szCs w:val="22"/>
          <w:lang w:val="en-US"/>
        </w:rPr>
        <w:t xml:space="preserve">As a fast and relatively inexpensive TB screening method, the World Health Organization (WHO) Global TB </w:t>
      </w:r>
      <w:proofErr w:type="spellStart"/>
      <w:r w:rsidRPr="00DC79BC">
        <w:rPr>
          <w:rFonts w:ascii="Arial" w:hAnsi="Arial" w:cs="Arial"/>
          <w:sz w:val="22"/>
          <w:szCs w:val="22"/>
          <w:lang w:val="en-US"/>
        </w:rPr>
        <w:t>Programme</w:t>
      </w:r>
      <w:proofErr w:type="spellEnd"/>
      <w:r w:rsidRPr="00DC79BC">
        <w:rPr>
          <w:rFonts w:ascii="Arial" w:hAnsi="Arial" w:cs="Arial"/>
          <w:sz w:val="22"/>
          <w:szCs w:val="22"/>
          <w:lang w:val="en-US"/>
        </w:rPr>
        <w:t xml:space="preserve"> recommends the </w:t>
      </w:r>
      <w:r w:rsidRPr="00DC79BC">
        <w:rPr>
          <w:rFonts w:ascii="Arial" w:hAnsi="Arial" w:cs="Arial"/>
          <w:b/>
          <w:bCs/>
          <w:sz w:val="22"/>
          <w:szCs w:val="22"/>
          <w:lang w:val="en-US"/>
        </w:rPr>
        <w:t>use of digital chest X-ray as a triage tool</w:t>
      </w:r>
      <w:r w:rsidRPr="00DC79BC">
        <w:rPr>
          <w:rFonts w:ascii="Arial" w:hAnsi="Arial" w:cs="Arial"/>
          <w:sz w:val="22"/>
          <w:szCs w:val="22"/>
          <w:lang w:val="en-US"/>
        </w:rPr>
        <w:t xml:space="preserve"> to be followed with a laboratory test. </w:t>
      </w:r>
      <w:r w:rsidR="00970C31" w:rsidRPr="00DC79BC">
        <w:rPr>
          <w:rFonts w:ascii="Arial" w:hAnsi="Arial" w:cs="Arial"/>
          <w:sz w:val="22"/>
          <w:szCs w:val="22"/>
          <w:lang w:val="en-US"/>
        </w:rPr>
        <w:t>Last a</w:t>
      </w:r>
      <w:r w:rsidRPr="00DC79BC">
        <w:rPr>
          <w:rFonts w:ascii="Arial" w:hAnsi="Arial" w:cs="Arial"/>
          <w:sz w:val="22"/>
          <w:szCs w:val="22"/>
          <w:lang w:val="en-US"/>
        </w:rPr>
        <w:t>dvancements in digital X-ray</w:t>
      </w:r>
      <w:r w:rsidR="00970C31" w:rsidRPr="00DC79BC">
        <w:rPr>
          <w:rFonts w:ascii="Arial" w:hAnsi="Arial" w:cs="Arial"/>
          <w:sz w:val="22"/>
          <w:szCs w:val="22"/>
          <w:lang w:val="en-US"/>
        </w:rPr>
        <w:t xml:space="preserve"> </w:t>
      </w:r>
      <w:r w:rsidRPr="00DC79BC">
        <w:rPr>
          <w:rFonts w:ascii="Arial" w:hAnsi="Arial" w:cs="Arial"/>
          <w:sz w:val="22"/>
          <w:szCs w:val="22"/>
          <w:lang w:val="en-US"/>
        </w:rPr>
        <w:t>technology resulted in increasingly lightweight portable devices, easy to be transported in relatively small cases</w:t>
      </w:r>
      <w:r w:rsidR="00E57D05" w:rsidRPr="00DC79BC">
        <w:rPr>
          <w:rFonts w:ascii="Arial" w:hAnsi="Arial" w:cs="Arial"/>
          <w:sz w:val="22"/>
          <w:szCs w:val="22"/>
          <w:lang w:val="en-US"/>
        </w:rPr>
        <w:t xml:space="preserve">, </w:t>
      </w:r>
      <w:r w:rsidRPr="00DC79BC">
        <w:rPr>
          <w:rFonts w:ascii="Arial" w:hAnsi="Arial" w:cs="Arial"/>
          <w:sz w:val="22"/>
          <w:szCs w:val="22"/>
          <w:lang w:val="en-US"/>
        </w:rPr>
        <w:t>bags or backpacks</w:t>
      </w:r>
      <w:r w:rsidR="00E57D05" w:rsidRPr="00DC79BC">
        <w:rPr>
          <w:rFonts w:ascii="Arial" w:hAnsi="Arial" w:cs="Arial"/>
          <w:sz w:val="22"/>
          <w:szCs w:val="22"/>
          <w:lang w:val="en-US"/>
        </w:rPr>
        <w:t xml:space="preserve">, allowing easier </w:t>
      </w:r>
      <w:r w:rsidRPr="00DC79BC">
        <w:rPr>
          <w:rFonts w:ascii="Arial" w:hAnsi="Arial" w:cs="Arial"/>
          <w:sz w:val="22"/>
          <w:szCs w:val="22"/>
          <w:lang w:val="en-US"/>
        </w:rPr>
        <w:t xml:space="preserve">logistics </w:t>
      </w:r>
      <w:r w:rsidR="00E57D05" w:rsidRPr="00DC79BC">
        <w:rPr>
          <w:rFonts w:ascii="Arial" w:hAnsi="Arial" w:cs="Arial"/>
          <w:sz w:val="22"/>
          <w:szCs w:val="22"/>
          <w:lang w:val="en-US"/>
        </w:rPr>
        <w:t>for</w:t>
      </w:r>
      <w:r w:rsidRPr="00DC79BC">
        <w:rPr>
          <w:rFonts w:ascii="Arial" w:hAnsi="Arial" w:cs="Arial"/>
          <w:sz w:val="22"/>
          <w:szCs w:val="22"/>
          <w:lang w:val="en-US"/>
        </w:rPr>
        <w:t xml:space="preserve"> screening</w:t>
      </w:r>
      <w:r w:rsidR="00E57D05" w:rsidRPr="00DC79BC">
        <w:rPr>
          <w:rFonts w:ascii="Arial" w:hAnsi="Arial" w:cs="Arial"/>
          <w:sz w:val="22"/>
          <w:szCs w:val="22"/>
          <w:lang w:val="en-US"/>
        </w:rPr>
        <w:t xml:space="preserve"> of hard-to-reach populations while capturing high-quality images with low-dose radiation when combined to a high-sensitivity digital radiography unit. </w:t>
      </w:r>
    </w:p>
    <w:p w14:paraId="1BB2BB42" w14:textId="50D065FC" w:rsidR="003D33C4" w:rsidRPr="00DC79BC" w:rsidRDefault="004458DF" w:rsidP="00A053EE">
      <w:pPr>
        <w:spacing w:before="120" w:after="120"/>
        <w:jc w:val="both"/>
        <w:rPr>
          <w:rFonts w:ascii="Arial" w:hAnsi="Arial" w:cs="Arial"/>
          <w:sz w:val="22"/>
          <w:szCs w:val="22"/>
          <w:lang w:val="en-US"/>
        </w:rPr>
      </w:pPr>
      <w:r w:rsidRPr="00DC79BC">
        <w:rPr>
          <w:rFonts w:ascii="Arial" w:hAnsi="Arial" w:cs="Arial"/>
          <w:sz w:val="22"/>
          <w:szCs w:val="22"/>
          <w:lang w:val="en-US"/>
        </w:rPr>
        <w:t xml:space="preserve">In the past decade, machine learning / </w:t>
      </w:r>
      <w:r w:rsidRPr="00DC79BC">
        <w:rPr>
          <w:rFonts w:ascii="Arial" w:hAnsi="Arial" w:cs="Arial"/>
          <w:b/>
          <w:bCs/>
          <w:sz w:val="22"/>
          <w:szCs w:val="22"/>
          <w:lang w:val="en-US"/>
        </w:rPr>
        <w:t>Artificial Intelligence (AI)</w:t>
      </w:r>
      <w:r w:rsidRPr="00DC79BC">
        <w:rPr>
          <w:rFonts w:ascii="Arial" w:hAnsi="Arial" w:cs="Arial"/>
          <w:sz w:val="22"/>
          <w:szCs w:val="22"/>
          <w:lang w:val="en-US"/>
        </w:rPr>
        <w:t xml:space="preserve"> </w:t>
      </w:r>
      <w:r w:rsidR="00970C31" w:rsidRPr="00DC79BC">
        <w:rPr>
          <w:rFonts w:ascii="Arial" w:hAnsi="Arial" w:cs="Arial"/>
          <w:sz w:val="22"/>
          <w:szCs w:val="22"/>
          <w:lang w:val="en-US"/>
        </w:rPr>
        <w:t xml:space="preserve">also </w:t>
      </w:r>
      <w:r w:rsidRPr="00DC79BC">
        <w:rPr>
          <w:rFonts w:ascii="Arial" w:hAnsi="Arial" w:cs="Arial"/>
          <w:sz w:val="22"/>
          <w:szCs w:val="22"/>
          <w:lang w:val="en-US"/>
        </w:rPr>
        <w:t>has</w:t>
      </w:r>
      <w:r w:rsidR="00970C31" w:rsidRPr="00DC79BC">
        <w:rPr>
          <w:rFonts w:ascii="Arial" w:hAnsi="Arial" w:cs="Arial"/>
          <w:sz w:val="22"/>
          <w:szCs w:val="22"/>
          <w:lang w:val="en-US"/>
        </w:rPr>
        <w:t xml:space="preserve"> </w:t>
      </w:r>
      <w:r w:rsidRPr="00DC79BC">
        <w:rPr>
          <w:rFonts w:ascii="Arial" w:hAnsi="Arial" w:cs="Arial"/>
          <w:sz w:val="22"/>
          <w:szCs w:val="22"/>
          <w:lang w:val="en-US"/>
        </w:rPr>
        <w:t xml:space="preserve">undergone an evolutionary expansion and now allows to automatically read chest X-rays through </w:t>
      </w:r>
      <w:r w:rsidR="00171290" w:rsidRPr="00DC79BC">
        <w:rPr>
          <w:rFonts w:ascii="Arial" w:hAnsi="Arial" w:cs="Arial"/>
          <w:sz w:val="22"/>
          <w:szCs w:val="22"/>
          <w:lang w:val="en-US"/>
        </w:rPr>
        <w:t xml:space="preserve">dedicated </w:t>
      </w:r>
      <w:r w:rsidR="004A0B9B" w:rsidRPr="00DC79BC">
        <w:rPr>
          <w:rFonts w:ascii="Arial" w:hAnsi="Arial" w:cs="Arial"/>
          <w:b/>
          <w:bCs/>
          <w:sz w:val="22"/>
          <w:szCs w:val="22"/>
          <w:lang w:val="en-US"/>
        </w:rPr>
        <w:t xml:space="preserve">Computer-Aided Detection </w:t>
      </w:r>
      <w:r w:rsidR="00171290" w:rsidRPr="00DC79BC">
        <w:rPr>
          <w:rFonts w:ascii="Arial" w:hAnsi="Arial" w:cs="Arial"/>
          <w:b/>
          <w:bCs/>
          <w:sz w:val="22"/>
          <w:szCs w:val="22"/>
          <w:lang w:val="en-US"/>
        </w:rPr>
        <w:t>(</w:t>
      </w:r>
      <w:r w:rsidRPr="00DC79BC">
        <w:rPr>
          <w:rFonts w:ascii="Arial" w:hAnsi="Arial" w:cs="Arial"/>
          <w:b/>
          <w:bCs/>
          <w:sz w:val="22"/>
          <w:szCs w:val="22"/>
          <w:lang w:val="en-US"/>
        </w:rPr>
        <w:t>CAD</w:t>
      </w:r>
      <w:r w:rsidR="00171290" w:rsidRPr="00DC79BC">
        <w:rPr>
          <w:rFonts w:ascii="Arial" w:hAnsi="Arial" w:cs="Arial"/>
          <w:b/>
          <w:bCs/>
          <w:sz w:val="22"/>
          <w:szCs w:val="22"/>
          <w:lang w:val="en-US"/>
        </w:rPr>
        <w:t>)</w:t>
      </w:r>
      <w:r w:rsidRPr="00DC79BC">
        <w:rPr>
          <w:rFonts w:ascii="Arial" w:hAnsi="Arial" w:cs="Arial"/>
          <w:b/>
          <w:bCs/>
          <w:sz w:val="22"/>
          <w:szCs w:val="22"/>
          <w:lang w:val="en-US"/>
        </w:rPr>
        <w:t xml:space="preserve"> software</w:t>
      </w:r>
      <w:r w:rsidRPr="00DC79BC">
        <w:rPr>
          <w:rFonts w:ascii="Arial" w:hAnsi="Arial" w:cs="Arial"/>
          <w:sz w:val="22"/>
          <w:szCs w:val="22"/>
          <w:lang w:val="en-US"/>
        </w:rPr>
        <w:t xml:space="preserve">, </w:t>
      </w:r>
      <w:r w:rsidR="00171290" w:rsidRPr="00DC79BC">
        <w:rPr>
          <w:rFonts w:ascii="Arial" w:hAnsi="Arial" w:cs="Arial"/>
          <w:sz w:val="22"/>
          <w:szCs w:val="22"/>
          <w:lang w:val="en-US"/>
        </w:rPr>
        <w:t xml:space="preserve">with </w:t>
      </w:r>
      <w:r w:rsidR="004918D9">
        <w:rPr>
          <w:rFonts w:ascii="Arial" w:hAnsi="Arial" w:cs="Arial"/>
          <w:sz w:val="22"/>
          <w:szCs w:val="22"/>
          <w:lang w:val="en-US"/>
        </w:rPr>
        <w:t>an overall</w:t>
      </w:r>
      <w:r w:rsidRPr="00DC79BC">
        <w:rPr>
          <w:rFonts w:ascii="Arial" w:hAnsi="Arial" w:cs="Arial"/>
          <w:sz w:val="22"/>
          <w:szCs w:val="22"/>
          <w:lang w:val="en-US"/>
        </w:rPr>
        <w:t xml:space="preserve"> performance in </w:t>
      </w:r>
      <w:r w:rsidR="00970C31" w:rsidRPr="00DC79BC">
        <w:rPr>
          <w:rFonts w:ascii="Arial" w:hAnsi="Arial" w:cs="Arial"/>
          <w:sz w:val="22"/>
          <w:szCs w:val="22"/>
          <w:lang w:val="en-US"/>
        </w:rPr>
        <w:t>detecting TB</w:t>
      </w:r>
      <w:r w:rsidRPr="00DC79BC">
        <w:rPr>
          <w:rFonts w:ascii="Arial" w:hAnsi="Arial" w:cs="Arial"/>
          <w:sz w:val="22"/>
          <w:szCs w:val="22"/>
          <w:lang w:val="en-US"/>
        </w:rPr>
        <w:t xml:space="preserve"> </w:t>
      </w:r>
      <w:r w:rsidR="004918D9">
        <w:rPr>
          <w:rFonts w:ascii="Arial" w:hAnsi="Arial" w:cs="Arial"/>
          <w:sz w:val="22"/>
          <w:szCs w:val="22"/>
          <w:lang w:val="en-US"/>
        </w:rPr>
        <w:t xml:space="preserve">similar to </w:t>
      </w:r>
      <w:r w:rsidRPr="00DC79BC">
        <w:rPr>
          <w:rFonts w:ascii="Arial" w:hAnsi="Arial" w:cs="Arial"/>
          <w:sz w:val="22"/>
          <w:szCs w:val="22"/>
          <w:lang w:val="en-US"/>
        </w:rPr>
        <w:t>human read</w:t>
      </w:r>
      <w:r w:rsidR="004918D9">
        <w:rPr>
          <w:rFonts w:ascii="Arial" w:hAnsi="Arial" w:cs="Arial"/>
          <w:sz w:val="22"/>
          <w:szCs w:val="22"/>
          <w:lang w:val="en-US"/>
        </w:rPr>
        <w:t>ing / interpretation</w:t>
      </w:r>
      <w:r w:rsidRPr="00DC79BC">
        <w:rPr>
          <w:rFonts w:ascii="Arial" w:hAnsi="Arial" w:cs="Arial"/>
          <w:sz w:val="22"/>
          <w:szCs w:val="22"/>
          <w:lang w:val="en-US"/>
        </w:rPr>
        <w:t xml:space="preserve">. This seems to be </w:t>
      </w:r>
      <w:r w:rsidR="00970C31" w:rsidRPr="00DC79BC">
        <w:rPr>
          <w:rFonts w:ascii="Arial" w:hAnsi="Arial" w:cs="Arial"/>
          <w:sz w:val="22"/>
          <w:szCs w:val="22"/>
          <w:lang w:val="en-US"/>
        </w:rPr>
        <w:t xml:space="preserve">a very encouraging option for </w:t>
      </w:r>
      <w:r w:rsidRPr="00DC79BC">
        <w:rPr>
          <w:rFonts w:ascii="Arial" w:hAnsi="Arial" w:cs="Arial"/>
          <w:sz w:val="22"/>
          <w:szCs w:val="22"/>
          <w:lang w:val="en-US"/>
        </w:rPr>
        <w:t xml:space="preserve">low-resource settings </w:t>
      </w:r>
      <w:r w:rsidR="00171290" w:rsidRPr="00DC79BC">
        <w:rPr>
          <w:rFonts w:ascii="Arial" w:hAnsi="Arial" w:cs="Arial"/>
          <w:sz w:val="22"/>
          <w:szCs w:val="22"/>
          <w:lang w:val="en-US"/>
        </w:rPr>
        <w:t>hampered by</w:t>
      </w:r>
      <w:r w:rsidRPr="00DC79BC">
        <w:rPr>
          <w:rFonts w:ascii="Arial" w:hAnsi="Arial" w:cs="Arial"/>
          <w:sz w:val="22"/>
          <w:szCs w:val="22"/>
          <w:lang w:val="en-US"/>
        </w:rPr>
        <w:t xml:space="preserve"> a limited access to radiologists. </w:t>
      </w:r>
    </w:p>
    <w:p w14:paraId="32C6A194" w14:textId="77777777" w:rsidR="008F78F4" w:rsidRPr="00BC2387" w:rsidRDefault="008F78F4" w:rsidP="001B0E32">
      <w:pPr>
        <w:pStyle w:val="Corpsdetexte"/>
        <w:kinsoku w:val="0"/>
        <w:overflowPunct w:val="0"/>
        <w:spacing w:before="120" w:after="120" w:line="240" w:lineRule="auto"/>
        <w:jc w:val="both"/>
        <w:rPr>
          <w:rFonts w:ascii="Arial" w:hAnsi="Arial" w:cs="Arial"/>
          <w:lang w:val="en-US"/>
        </w:rPr>
      </w:pPr>
    </w:p>
    <w:p w14:paraId="09317E80" w14:textId="15BBCA21" w:rsidR="0075101A" w:rsidRPr="00BC2387" w:rsidRDefault="0075101A" w:rsidP="001B0E32">
      <w:pPr>
        <w:pStyle w:val="Titre1"/>
        <w:spacing w:before="120" w:after="120"/>
        <w:rPr>
          <w:rFonts w:cs="Arial"/>
          <w:b/>
          <w:bCs w:val="0"/>
          <w:color w:val="00B0F0"/>
          <w:sz w:val="24"/>
          <w:szCs w:val="24"/>
          <w:lang w:val="en-US"/>
        </w:rPr>
      </w:pPr>
      <w:bookmarkStart w:id="4" w:name="_Toc58949785"/>
      <w:r w:rsidRPr="00BC2387">
        <w:rPr>
          <w:rFonts w:cs="Arial"/>
          <w:b/>
          <w:bCs w:val="0"/>
          <w:color w:val="00B0F0"/>
          <w:sz w:val="24"/>
          <w:szCs w:val="24"/>
          <w:lang w:val="en-US"/>
        </w:rPr>
        <w:lastRenderedPageBreak/>
        <w:t xml:space="preserve">SECTION 2: OBJECTIVE OF THE </w:t>
      </w:r>
      <w:r w:rsidR="0006307F">
        <w:rPr>
          <w:rFonts w:cs="Arial"/>
          <w:b/>
          <w:bCs w:val="0"/>
          <w:color w:val="00B0F0"/>
          <w:sz w:val="24"/>
          <w:szCs w:val="24"/>
          <w:lang w:val="en-US"/>
        </w:rPr>
        <w:t>ITB</w:t>
      </w:r>
      <w:bookmarkEnd w:id="4"/>
    </w:p>
    <w:p w14:paraId="4ACEBA85" w14:textId="76F35818" w:rsidR="00861230" w:rsidRPr="00BC2387" w:rsidRDefault="00861230" w:rsidP="001B0E32">
      <w:pPr>
        <w:pStyle w:val="Corpsdetexte"/>
        <w:kinsoku w:val="0"/>
        <w:overflowPunct w:val="0"/>
        <w:spacing w:before="120" w:after="120" w:line="240" w:lineRule="auto"/>
        <w:jc w:val="both"/>
        <w:rPr>
          <w:rFonts w:ascii="Arial" w:hAnsi="Arial" w:cs="Arial"/>
          <w:lang w:val="en-US"/>
        </w:rPr>
      </w:pPr>
      <w:r w:rsidRPr="00BC2387">
        <w:rPr>
          <w:rFonts w:ascii="Arial" w:hAnsi="Arial" w:cs="Arial"/>
          <w:lang w:val="en-US"/>
        </w:rPr>
        <w:t xml:space="preserve">Following a market analysis revealing the existence of various commercially available </w:t>
      </w:r>
      <w:r w:rsidRPr="00BC2387">
        <w:rPr>
          <w:rFonts w:ascii="Arial" w:hAnsi="Arial" w:cs="Arial"/>
          <w:b/>
          <w:bCs/>
          <w:lang w:val="en-US"/>
        </w:rPr>
        <w:t xml:space="preserve">Lightweight portable digital X-ray equipment </w:t>
      </w:r>
      <w:r w:rsidRPr="00BC2387">
        <w:rPr>
          <w:rFonts w:ascii="Arial" w:hAnsi="Arial" w:cs="Arial"/>
          <w:lang w:val="en-US"/>
        </w:rPr>
        <w:t>and</w:t>
      </w:r>
      <w:r w:rsidRPr="00BC2387">
        <w:rPr>
          <w:rFonts w:ascii="Arial" w:hAnsi="Arial" w:cs="Arial"/>
          <w:b/>
          <w:bCs/>
          <w:lang w:val="en-US"/>
        </w:rPr>
        <w:t xml:space="preserve"> Computer-Aided Detection using Artificial Intelligence (</w:t>
      </w:r>
      <w:r w:rsidR="00A033EC" w:rsidRPr="00BC2387">
        <w:rPr>
          <w:rFonts w:ascii="Arial" w:hAnsi="Arial" w:cs="Arial"/>
          <w:b/>
          <w:bCs/>
          <w:lang w:val="en-US"/>
        </w:rPr>
        <w:t>CAD/</w:t>
      </w:r>
      <w:r w:rsidRPr="00BC2387">
        <w:rPr>
          <w:rFonts w:ascii="Arial" w:hAnsi="Arial" w:cs="Arial"/>
          <w:b/>
          <w:bCs/>
          <w:lang w:val="en-US"/>
        </w:rPr>
        <w:t>AI)</w:t>
      </w:r>
      <w:r w:rsidRPr="00BC2387">
        <w:rPr>
          <w:rFonts w:ascii="Arial" w:hAnsi="Arial" w:cs="Arial"/>
          <w:lang w:val="en-US"/>
        </w:rPr>
        <w:t xml:space="preserve"> </w:t>
      </w:r>
      <w:r w:rsidR="0018608A" w:rsidRPr="00BC2387">
        <w:rPr>
          <w:rFonts w:ascii="Arial" w:hAnsi="Arial" w:cs="Arial"/>
          <w:b/>
          <w:bCs/>
          <w:lang w:val="en-US"/>
        </w:rPr>
        <w:t xml:space="preserve">software </w:t>
      </w:r>
      <w:r w:rsidRPr="00BC2387">
        <w:rPr>
          <w:rFonts w:ascii="Arial" w:hAnsi="Arial" w:cs="Arial"/>
          <w:lang w:val="en-US"/>
        </w:rPr>
        <w:t>for TB detection</w:t>
      </w:r>
      <w:r w:rsidR="00480E48">
        <w:rPr>
          <w:rFonts w:ascii="Arial" w:hAnsi="Arial" w:cs="Arial"/>
          <w:lang w:val="en-US"/>
        </w:rPr>
        <w:t>,</w:t>
      </w:r>
      <w:r w:rsidR="00DA367F" w:rsidRPr="00BC2387">
        <w:rPr>
          <w:rFonts w:ascii="Arial" w:hAnsi="Arial" w:cs="Arial"/>
          <w:lang w:val="en-US"/>
        </w:rPr>
        <w:t xml:space="preserve"> UNOPS/</w:t>
      </w:r>
      <w:proofErr w:type="spellStart"/>
      <w:r w:rsidR="00DA367F" w:rsidRPr="00BC2387">
        <w:rPr>
          <w:rFonts w:ascii="Arial" w:hAnsi="Arial" w:cs="Arial"/>
          <w:lang w:val="en-US"/>
        </w:rPr>
        <w:t>StopTB</w:t>
      </w:r>
      <w:proofErr w:type="spellEnd"/>
      <w:r w:rsidR="00DA367F" w:rsidRPr="00BC2387">
        <w:rPr>
          <w:rFonts w:ascii="Arial" w:hAnsi="Arial" w:cs="Arial"/>
          <w:lang w:val="en-US"/>
        </w:rPr>
        <w:t>-GDF launche</w:t>
      </w:r>
      <w:r w:rsidR="00480E48">
        <w:rPr>
          <w:rFonts w:ascii="Arial" w:hAnsi="Arial" w:cs="Arial"/>
          <w:lang w:val="en-US"/>
        </w:rPr>
        <w:t>s</w:t>
      </w:r>
      <w:r w:rsidR="00DA367F" w:rsidRPr="00BC2387">
        <w:rPr>
          <w:rFonts w:ascii="Arial" w:hAnsi="Arial" w:cs="Arial"/>
          <w:lang w:val="en-US"/>
        </w:rPr>
        <w:t xml:space="preserve"> </w:t>
      </w:r>
      <w:r w:rsidRPr="00BC2387">
        <w:rPr>
          <w:rFonts w:ascii="Arial" w:hAnsi="Arial" w:cs="Arial"/>
          <w:lang w:val="en-US"/>
        </w:rPr>
        <w:t xml:space="preserve">this </w:t>
      </w:r>
      <w:r w:rsidR="006A17EE">
        <w:rPr>
          <w:rFonts w:ascii="Arial" w:hAnsi="Arial" w:cs="Arial"/>
          <w:lang w:val="en-US"/>
        </w:rPr>
        <w:t>ITB</w:t>
      </w:r>
      <w:r w:rsidRPr="00BC2387">
        <w:rPr>
          <w:rFonts w:ascii="Arial" w:hAnsi="Arial" w:cs="Arial"/>
          <w:lang w:val="en-US"/>
        </w:rPr>
        <w:t xml:space="preserve"> to select supplier</w:t>
      </w:r>
      <w:r w:rsidR="0018608A" w:rsidRPr="00BC2387">
        <w:rPr>
          <w:rFonts w:ascii="Arial" w:hAnsi="Arial" w:cs="Arial"/>
          <w:lang w:val="en-US"/>
        </w:rPr>
        <w:t>/</w:t>
      </w:r>
      <w:r w:rsidRPr="00BC2387">
        <w:rPr>
          <w:rFonts w:ascii="Arial" w:hAnsi="Arial" w:cs="Arial"/>
          <w:lang w:val="en-US"/>
        </w:rPr>
        <w:t>s</w:t>
      </w:r>
      <w:r w:rsidR="00DA367F" w:rsidRPr="00BC2387">
        <w:rPr>
          <w:rFonts w:ascii="Arial" w:hAnsi="Arial" w:cs="Arial"/>
          <w:lang w:val="en-US"/>
        </w:rPr>
        <w:t xml:space="preserve"> </w:t>
      </w:r>
      <w:r w:rsidR="0018608A" w:rsidRPr="00BC2387">
        <w:rPr>
          <w:rFonts w:ascii="Arial" w:hAnsi="Arial" w:cs="Arial"/>
          <w:lang w:val="en-US"/>
        </w:rPr>
        <w:t>offering</w:t>
      </w:r>
      <w:r w:rsidR="00DA367F" w:rsidRPr="00BC2387">
        <w:rPr>
          <w:rFonts w:ascii="Arial" w:hAnsi="Arial" w:cs="Arial"/>
          <w:lang w:val="en-US"/>
        </w:rPr>
        <w:t xml:space="preserve"> </w:t>
      </w:r>
      <w:r w:rsidR="00A033EC" w:rsidRPr="00BC2387">
        <w:rPr>
          <w:rFonts w:ascii="Arial" w:hAnsi="Arial" w:cs="Arial"/>
          <w:lang w:val="en-US"/>
        </w:rPr>
        <w:t xml:space="preserve">the </w:t>
      </w:r>
      <w:r w:rsidR="00DA367F" w:rsidRPr="00BC2387">
        <w:rPr>
          <w:rFonts w:ascii="Arial" w:hAnsi="Arial" w:cs="Arial"/>
          <w:lang w:val="en-US"/>
        </w:rPr>
        <w:t>best value for money products.</w:t>
      </w:r>
    </w:p>
    <w:p w14:paraId="77D6637B" w14:textId="263AA682" w:rsidR="00A033EC" w:rsidRPr="00BC2387" w:rsidRDefault="00A033EC" w:rsidP="001B0E32">
      <w:pPr>
        <w:pStyle w:val="Corpsdetexte"/>
        <w:kinsoku w:val="0"/>
        <w:overflowPunct w:val="0"/>
        <w:spacing w:before="120" w:after="120" w:line="240" w:lineRule="auto"/>
        <w:jc w:val="both"/>
        <w:rPr>
          <w:rFonts w:ascii="Arial" w:hAnsi="Arial" w:cs="Arial"/>
          <w:lang w:val="en-US"/>
        </w:rPr>
      </w:pPr>
      <w:r w:rsidRPr="00BC2387">
        <w:rPr>
          <w:rFonts w:ascii="Arial" w:hAnsi="Arial" w:cs="Arial"/>
          <w:lang w:val="en-US"/>
        </w:rPr>
        <w:t xml:space="preserve">Suppliers are invited to provide for </w:t>
      </w:r>
      <w:r w:rsidRPr="00BC2387">
        <w:rPr>
          <w:rFonts w:ascii="Arial" w:hAnsi="Arial" w:cs="Arial"/>
          <w:color w:val="000000"/>
          <w:lang w:val="en-US"/>
        </w:rPr>
        <w:t xml:space="preserve">each item </w:t>
      </w:r>
      <w:r w:rsidR="00717D6A">
        <w:rPr>
          <w:rFonts w:ascii="Arial" w:hAnsi="Arial" w:cs="Arial"/>
          <w:color w:val="000000"/>
          <w:lang w:val="en-US"/>
        </w:rPr>
        <w:t>o</w:t>
      </w:r>
      <w:r w:rsidR="00813A18">
        <w:rPr>
          <w:rFonts w:ascii="Arial" w:hAnsi="Arial" w:cs="Arial"/>
          <w:color w:val="000000"/>
          <w:lang w:val="en-US"/>
        </w:rPr>
        <w:t xml:space="preserve">f a Lot </w:t>
      </w:r>
      <w:r w:rsidRPr="00BC2387">
        <w:rPr>
          <w:rFonts w:ascii="Arial" w:hAnsi="Arial" w:cs="Arial"/>
          <w:color w:val="000000"/>
          <w:lang w:val="en-US"/>
        </w:rPr>
        <w:t xml:space="preserve">an offer with </w:t>
      </w:r>
      <w:r w:rsidRPr="00BC2387">
        <w:rPr>
          <w:rFonts w:ascii="Arial" w:hAnsi="Arial" w:cs="Arial"/>
          <w:b/>
          <w:bCs/>
          <w:color w:val="000000"/>
          <w:lang w:val="en-US"/>
        </w:rPr>
        <w:t xml:space="preserve">technical, </w:t>
      </w:r>
      <w:r w:rsidR="00480E48" w:rsidRPr="00BC2387">
        <w:rPr>
          <w:rFonts w:ascii="Arial" w:hAnsi="Arial" w:cs="Arial"/>
          <w:b/>
          <w:bCs/>
          <w:color w:val="000000"/>
          <w:lang w:val="en-US"/>
        </w:rPr>
        <w:t>financial,</w:t>
      </w:r>
      <w:r w:rsidRPr="00BC2387">
        <w:rPr>
          <w:rFonts w:ascii="Arial" w:hAnsi="Arial" w:cs="Arial"/>
          <w:b/>
          <w:bCs/>
          <w:color w:val="000000"/>
          <w:lang w:val="en-US"/>
        </w:rPr>
        <w:t xml:space="preserve"> and logistic information</w:t>
      </w:r>
      <w:r w:rsidRPr="00BC2387">
        <w:rPr>
          <w:rFonts w:ascii="Arial" w:hAnsi="Arial" w:cs="Arial"/>
          <w:color w:val="000000"/>
          <w:lang w:val="en-US"/>
        </w:rPr>
        <w:t xml:space="preserve">, that will be evaluated and </w:t>
      </w:r>
      <w:r w:rsidR="00C75367">
        <w:rPr>
          <w:rFonts w:ascii="Arial" w:hAnsi="Arial" w:cs="Arial"/>
          <w:color w:val="000000"/>
          <w:lang w:val="en-US"/>
        </w:rPr>
        <w:t xml:space="preserve">awarded </w:t>
      </w:r>
      <w:r w:rsidR="00BE759F" w:rsidRPr="00BE759F">
        <w:rPr>
          <w:rFonts w:ascii="Arial" w:hAnsi="Arial" w:cs="Arial"/>
          <w:color w:val="000000"/>
          <w:lang w:val="en-US"/>
        </w:rPr>
        <w:t>by UNOPS/</w:t>
      </w:r>
      <w:proofErr w:type="spellStart"/>
      <w:r w:rsidR="00BE759F" w:rsidRPr="00BE759F">
        <w:rPr>
          <w:rFonts w:ascii="Arial" w:hAnsi="Arial" w:cs="Arial"/>
          <w:color w:val="000000"/>
          <w:lang w:val="en-US"/>
        </w:rPr>
        <w:t>StopTB</w:t>
      </w:r>
      <w:proofErr w:type="spellEnd"/>
      <w:r w:rsidR="00BE759F" w:rsidRPr="00BE759F">
        <w:rPr>
          <w:rFonts w:ascii="Arial" w:hAnsi="Arial" w:cs="Arial"/>
          <w:color w:val="000000"/>
          <w:lang w:val="en-US"/>
        </w:rPr>
        <w:t xml:space="preserve">-GDF </w:t>
      </w:r>
      <w:r w:rsidR="00B36871" w:rsidRPr="00B36871">
        <w:rPr>
          <w:rFonts w:ascii="Arial" w:hAnsi="Arial" w:cs="Arial"/>
          <w:color w:val="000000"/>
          <w:lang w:val="en-US"/>
        </w:rPr>
        <w:t>against</w:t>
      </w:r>
      <w:r w:rsidR="00BE759F">
        <w:rPr>
          <w:rFonts w:ascii="Arial" w:hAnsi="Arial" w:cs="Arial"/>
          <w:lang w:val="en-US"/>
        </w:rPr>
        <w:t xml:space="preserve"> defin</w:t>
      </w:r>
      <w:r w:rsidR="002D13E9">
        <w:rPr>
          <w:rFonts w:ascii="Arial" w:hAnsi="Arial" w:cs="Arial"/>
          <w:lang w:val="en-US"/>
        </w:rPr>
        <w:t xml:space="preserve">ed </w:t>
      </w:r>
      <w:r w:rsidR="00BE759F" w:rsidRPr="00B36871">
        <w:rPr>
          <w:rFonts w:ascii="Arial" w:hAnsi="Arial" w:cs="Arial"/>
          <w:color w:val="000000"/>
          <w:lang w:val="en-US"/>
        </w:rPr>
        <w:t>criteria</w:t>
      </w:r>
      <w:r w:rsidRPr="00BC2387">
        <w:rPr>
          <w:rFonts w:ascii="Arial" w:hAnsi="Arial" w:cs="Arial"/>
          <w:lang w:val="en-US"/>
        </w:rPr>
        <w:t>.</w:t>
      </w:r>
    </w:p>
    <w:p w14:paraId="452F7690" w14:textId="401589BC" w:rsidR="00AD4F77" w:rsidRPr="00BC2387" w:rsidRDefault="00A033EC" w:rsidP="00B91883">
      <w:pPr>
        <w:pStyle w:val="Corpsdetexte"/>
        <w:kinsoku w:val="0"/>
        <w:overflowPunct w:val="0"/>
        <w:spacing w:before="120" w:after="120" w:line="240" w:lineRule="auto"/>
        <w:jc w:val="both"/>
        <w:rPr>
          <w:rFonts w:ascii="Arial" w:hAnsi="Arial" w:cs="Arial"/>
          <w:color w:val="000000"/>
          <w:lang w:val="en-US"/>
        </w:rPr>
      </w:pPr>
      <w:r w:rsidRPr="00BC2387">
        <w:rPr>
          <w:rFonts w:ascii="Arial" w:hAnsi="Arial" w:cs="Arial"/>
          <w:lang w:val="en-US"/>
        </w:rPr>
        <w:t>UNOPS/</w:t>
      </w:r>
      <w:proofErr w:type="spellStart"/>
      <w:r w:rsidRPr="00BC2387">
        <w:rPr>
          <w:rFonts w:ascii="Arial" w:hAnsi="Arial" w:cs="Arial"/>
          <w:lang w:val="en-US"/>
        </w:rPr>
        <w:t>StopTB</w:t>
      </w:r>
      <w:proofErr w:type="spellEnd"/>
      <w:r w:rsidRPr="00BC2387">
        <w:rPr>
          <w:rFonts w:ascii="Arial" w:hAnsi="Arial" w:cs="Arial"/>
          <w:lang w:val="en-US"/>
        </w:rPr>
        <w:t>-GDF will then</w:t>
      </w:r>
      <w:r w:rsidR="00012E49" w:rsidRPr="00BC2387">
        <w:rPr>
          <w:rFonts w:ascii="Arial" w:hAnsi="Arial" w:cs="Arial"/>
          <w:lang w:val="en-US"/>
        </w:rPr>
        <w:t xml:space="preserve"> </w:t>
      </w:r>
      <w:r w:rsidR="00C41D62" w:rsidRPr="00BC2387">
        <w:rPr>
          <w:rFonts w:ascii="Arial" w:hAnsi="Arial" w:cs="Arial"/>
          <w:lang w:val="en-US"/>
        </w:rPr>
        <w:t xml:space="preserve">sign with awarded </w:t>
      </w:r>
      <w:r w:rsidR="00242B88" w:rsidRPr="00BC2387">
        <w:rPr>
          <w:rFonts w:ascii="Arial" w:hAnsi="Arial" w:cs="Arial"/>
          <w:lang w:val="en-US"/>
        </w:rPr>
        <w:t>supplier</w:t>
      </w:r>
      <w:r w:rsidR="0018608A" w:rsidRPr="00BC2387">
        <w:rPr>
          <w:rFonts w:ascii="Arial" w:hAnsi="Arial" w:cs="Arial"/>
          <w:lang w:val="en-US"/>
        </w:rPr>
        <w:t>/</w:t>
      </w:r>
      <w:r w:rsidR="00242B88" w:rsidRPr="00BC2387">
        <w:rPr>
          <w:rFonts w:ascii="Arial" w:hAnsi="Arial" w:cs="Arial"/>
          <w:lang w:val="en-US"/>
        </w:rPr>
        <w:t>s</w:t>
      </w:r>
      <w:r w:rsidR="0024502E" w:rsidRPr="00BC2387">
        <w:rPr>
          <w:rFonts w:ascii="Arial" w:hAnsi="Arial" w:cs="Arial"/>
          <w:color w:val="000000"/>
          <w:lang w:val="en-US"/>
        </w:rPr>
        <w:t xml:space="preserve"> </w:t>
      </w:r>
      <w:r w:rsidR="006C40C2">
        <w:rPr>
          <w:rFonts w:ascii="Arial" w:hAnsi="Arial" w:cs="Arial"/>
          <w:b/>
          <w:bCs/>
          <w:color w:val="000000"/>
          <w:lang w:val="en-US"/>
        </w:rPr>
        <w:t>One</w:t>
      </w:r>
      <w:r w:rsidR="0024502E" w:rsidRPr="00BC2387">
        <w:rPr>
          <w:rFonts w:ascii="Arial" w:hAnsi="Arial" w:cs="Arial"/>
          <w:b/>
          <w:bCs/>
          <w:color w:val="000000"/>
          <w:lang w:val="en-US"/>
        </w:rPr>
        <w:t>-year (</w:t>
      </w:r>
      <w:r w:rsidR="003304E9">
        <w:rPr>
          <w:rFonts w:ascii="Arial" w:hAnsi="Arial" w:cs="Arial"/>
          <w:b/>
          <w:bCs/>
          <w:color w:val="000000"/>
          <w:lang w:val="en-US"/>
        </w:rPr>
        <w:t>1</w:t>
      </w:r>
      <w:r w:rsidR="0024502E" w:rsidRPr="00BC2387">
        <w:rPr>
          <w:rFonts w:ascii="Arial" w:hAnsi="Arial" w:cs="Arial"/>
          <w:b/>
          <w:bCs/>
          <w:color w:val="000000"/>
          <w:lang w:val="en-US"/>
        </w:rPr>
        <w:t>-year) Long-Term Agreement</w:t>
      </w:r>
      <w:r w:rsidR="0018608A" w:rsidRPr="00BC2387">
        <w:rPr>
          <w:rFonts w:ascii="Arial" w:hAnsi="Arial" w:cs="Arial"/>
          <w:b/>
          <w:bCs/>
          <w:color w:val="000000"/>
          <w:lang w:val="en-US"/>
        </w:rPr>
        <w:t>/</w:t>
      </w:r>
      <w:r w:rsidR="0024502E" w:rsidRPr="00BC2387">
        <w:rPr>
          <w:rFonts w:ascii="Arial" w:hAnsi="Arial" w:cs="Arial"/>
          <w:b/>
          <w:bCs/>
          <w:color w:val="000000"/>
          <w:lang w:val="en-US"/>
        </w:rPr>
        <w:t>s</w:t>
      </w:r>
      <w:r w:rsidR="00C41D62" w:rsidRPr="00BC2387">
        <w:rPr>
          <w:rFonts w:ascii="Arial" w:hAnsi="Arial" w:cs="Arial"/>
          <w:lang w:val="en-US"/>
        </w:rPr>
        <w:t xml:space="preserve"> (LTA</w:t>
      </w:r>
      <w:r w:rsidR="0024502E" w:rsidRPr="00BC2387">
        <w:rPr>
          <w:rFonts w:ascii="Arial" w:hAnsi="Arial" w:cs="Arial"/>
          <w:lang w:val="en-US"/>
        </w:rPr>
        <w:t>/</w:t>
      </w:r>
      <w:r w:rsidR="00C41D62" w:rsidRPr="00BC2387">
        <w:rPr>
          <w:rFonts w:ascii="Arial" w:hAnsi="Arial" w:cs="Arial"/>
          <w:lang w:val="en-US"/>
        </w:rPr>
        <w:t xml:space="preserve">s) for the provision of </w:t>
      </w:r>
      <w:r w:rsidR="00057792" w:rsidRPr="00BC2387">
        <w:rPr>
          <w:rFonts w:ascii="Arial" w:hAnsi="Arial" w:cs="Arial"/>
          <w:color w:val="000000"/>
          <w:lang w:val="en-US"/>
        </w:rPr>
        <w:t>Li</w:t>
      </w:r>
      <w:r w:rsidR="00242B88" w:rsidRPr="00BC2387">
        <w:rPr>
          <w:rFonts w:ascii="Arial" w:hAnsi="Arial" w:cs="Arial"/>
          <w:color w:val="000000"/>
          <w:lang w:val="en-US"/>
        </w:rPr>
        <w:t>ghtweight portable digital X-ray equipment</w:t>
      </w:r>
      <w:r w:rsidRPr="00BC2387">
        <w:rPr>
          <w:rFonts w:ascii="Arial" w:hAnsi="Arial" w:cs="Arial"/>
          <w:color w:val="000000"/>
          <w:lang w:val="en-US"/>
        </w:rPr>
        <w:t xml:space="preserve"> and/or</w:t>
      </w:r>
      <w:r w:rsidR="006676D8" w:rsidRPr="00BC2387">
        <w:rPr>
          <w:rFonts w:ascii="Arial" w:hAnsi="Arial" w:cs="Arial"/>
          <w:color w:val="000000"/>
          <w:lang w:val="en-US"/>
        </w:rPr>
        <w:t xml:space="preserve"> </w:t>
      </w:r>
      <w:r w:rsidRPr="00BC2387">
        <w:rPr>
          <w:rFonts w:ascii="Arial" w:hAnsi="Arial" w:cs="Arial"/>
          <w:color w:val="000000"/>
          <w:lang w:val="en-US"/>
        </w:rPr>
        <w:t>CAD/</w:t>
      </w:r>
      <w:r w:rsidR="00242B88" w:rsidRPr="00BC2387">
        <w:rPr>
          <w:rFonts w:ascii="Arial" w:hAnsi="Arial" w:cs="Arial"/>
          <w:color w:val="000000"/>
          <w:lang w:val="en-US"/>
        </w:rPr>
        <w:t>AI</w:t>
      </w:r>
      <w:r w:rsidR="006676D8" w:rsidRPr="00BC2387">
        <w:rPr>
          <w:rFonts w:ascii="Arial" w:hAnsi="Arial" w:cs="Arial"/>
          <w:color w:val="000000"/>
          <w:lang w:val="en-US"/>
        </w:rPr>
        <w:t xml:space="preserve"> software</w:t>
      </w:r>
      <w:r w:rsidR="00242B88" w:rsidRPr="00BC2387">
        <w:rPr>
          <w:rFonts w:ascii="Arial" w:hAnsi="Arial" w:cs="Arial"/>
          <w:color w:val="000000"/>
          <w:lang w:val="en-US"/>
        </w:rPr>
        <w:t xml:space="preserve"> </w:t>
      </w:r>
      <w:r w:rsidRPr="00BC2387">
        <w:rPr>
          <w:rFonts w:ascii="Arial" w:hAnsi="Arial" w:cs="Arial"/>
          <w:color w:val="000000"/>
          <w:lang w:val="en-US"/>
        </w:rPr>
        <w:t>together with</w:t>
      </w:r>
      <w:r w:rsidR="00C41D62" w:rsidRPr="00BC2387">
        <w:rPr>
          <w:rFonts w:ascii="Arial" w:hAnsi="Arial" w:cs="Arial"/>
          <w:color w:val="000000"/>
          <w:lang w:val="en-US"/>
        </w:rPr>
        <w:t xml:space="preserve"> related service</w:t>
      </w:r>
      <w:r w:rsidR="00242B88" w:rsidRPr="00BC2387">
        <w:rPr>
          <w:rFonts w:ascii="Arial" w:hAnsi="Arial" w:cs="Arial"/>
          <w:color w:val="000000"/>
          <w:lang w:val="en-US"/>
        </w:rPr>
        <w:t xml:space="preserve"> </w:t>
      </w:r>
      <w:r w:rsidR="00C41D62" w:rsidRPr="00BC2387">
        <w:rPr>
          <w:rFonts w:ascii="Arial" w:hAnsi="Arial" w:cs="Arial"/>
          <w:color w:val="000000"/>
          <w:lang w:val="en-US"/>
        </w:rPr>
        <w:t>(</w:t>
      </w:r>
      <w:r w:rsidR="00242B88" w:rsidRPr="00BC2387">
        <w:rPr>
          <w:rFonts w:ascii="Arial" w:hAnsi="Arial" w:cs="Arial"/>
          <w:color w:val="000000"/>
          <w:lang w:val="en-US"/>
        </w:rPr>
        <w:t>installation, training</w:t>
      </w:r>
      <w:r w:rsidR="00B234F5" w:rsidRPr="00BC2387">
        <w:rPr>
          <w:rFonts w:ascii="Arial" w:hAnsi="Arial" w:cs="Arial"/>
          <w:color w:val="000000"/>
          <w:lang w:val="en-US"/>
        </w:rPr>
        <w:t xml:space="preserve"> and </w:t>
      </w:r>
      <w:r w:rsidR="00242B88" w:rsidRPr="00BC2387">
        <w:rPr>
          <w:rFonts w:ascii="Arial" w:hAnsi="Arial" w:cs="Arial"/>
          <w:color w:val="000000"/>
          <w:lang w:val="en-US"/>
        </w:rPr>
        <w:t>maintenance</w:t>
      </w:r>
      <w:r w:rsidR="00C41D62" w:rsidRPr="00BC2387">
        <w:rPr>
          <w:rFonts w:ascii="Arial" w:hAnsi="Arial" w:cs="Arial"/>
          <w:color w:val="000000"/>
          <w:lang w:val="en-US"/>
        </w:rPr>
        <w:t xml:space="preserve">) </w:t>
      </w:r>
      <w:r w:rsidR="006676D8" w:rsidRPr="00BC2387">
        <w:rPr>
          <w:rFonts w:ascii="Arial" w:hAnsi="Arial" w:cs="Arial"/>
          <w:color w:val="000000"/>
          <w:lang w:val="en-US"/>
        </w:rPr>
        <w:t xml:space="preserve">for TB detection </w:t>
      </w:r>
      <w:r w:rsidR="00C41D62" w:rsidRPr="00BC2387">
        <w:rPr>
          <w:rFonts w:ascii="Arial" w:hAnsi="Arial" w:cs="Arial"/>
          <w:color w:val="000000"/>
          <w:lang w:val="en-US"/>
        </w:rPr>
        <w:t>(</w:t>
      </w:r>
      <w:r w:rsidR="00242B88" w:rsidRPr="00BC2387">
        <w:rPr>
          <w:rFonts w:ascii="Arial" w:hAnsi="Arial" w:cs="Arial"/>
          <w:color w:val="000000"/>
          <w:lang w:val="en-US"/>
        </w:rPr>
        <w:t>hereinafter referred to as “</w:t>
      </w:r>
      <w:r w:rsidR="006676D8" w:rsidRPr="00BC2387">
        <w:rPr>
          <w:rFonts w:ascii="Arial" w:hAnsi="Arial" w:cs="Arial"/>
          <w:color w:val="000000"/>
          <w:lang w:val="en-US"/>
        </w:rPr>
        <w:t>products</w:t>
      </w:r>
      <w:r w:rsidR="00242B88" w:rsidRPr="00BC2387">
        <w:rPr>
          <w:rFonts w:ascii="Arial" w:hAnsi="Arial" w:cs="Arial"/>
          <w:color w:val="000000"/>
          <w:lang w:val="en-US"/>
        </w:rPr>
        <w:t>”)</w:t>
      </w:r>
      <w:r w:rsidR="0024502E" w:rsidRPr="00BC2387">
        <w:rPr>
          <w:rFonts w:ascii="Arial" w:hAnsi="Arial" w:cs="Arial"/>
          <w:color w:val="000000"/>
          <w:lang w:val="en-US"/>
        </w:rPr>
        <w:t xml:space="preserve">. </w:t>
      </w:r>
      <w:r w:rsidR="0075101A" w:rsidRPr="00BC2387">
        <w:rPr>
          <w:rFonts w:ascii="Arial" w:hAnsi="Arial" w:cs="Arial"/>
          <w:color w:val="000000"/>
          <w:lang w:val="en-US"/>
        </w:rPr>
        <w:t>With good performance of supplier</w:t>
      </w:r>
      <w:r w:rsidR="0024502E" w:rsidRPr="00BC2387">
        <w:rPr>
          <w:rFonts w:ascii="Arial" w:hAnsi="Arial" w:cs="Arial"/>
          <w:color w:val="000000"/>
          <w:lang w:val="en-US"/>
        </w:rPr>
        <w:t>(s)</w:t>
      </w:r>
      <w:r w:rsidR="0075101A" w:rsidRPr="00BC2387">
        <w:rPr>
          <w:rFonts w:ascii="Arial" w:hAnsi="Arial" w:cs="Arial"/>
          <w:color w:val="000000"/>
          <w:lang w:val="en-US"/>
        </w:rPr>
        <w:t xml:space="preserve"> </w:t>
      </w:r>
      <w:r w:rsidR="0024502E" w:rsidRPr="00BC2387">
        <w:rPr>
          <w:rFonts w:ascii="Arial" w:hAnsi="Arial" w:cs="Arial"/>
          <w:color w:val="000000"/>
          <w:lang w:val="en-US"/>
        </w:rPr>
        <w:t>under</w:t>
      </w:r>
      <w:r w:rsidR="0024502E" w:rsidRPr="00BC2387">
        <w:rPr>
          <w:rFonts w:ascii="Arial" w:hAnsi="Arial" w:cs="Arial"/>
          <w:color w:val="000000"/>
          <w:spacing w:val="-42"/>
          <w:lang w:val="en-US"/>
        </w:rPr>
        <w:t xml:space="preserve"> </w:t>
      </w:r>
      <w:r w:rsidR="0024502E" w:rsidRPr="00BC2387">
        <w:rPr>
          <w:rFonts w:ascii="Arial" w:hAnsi="Arial" w:cs="Arial"/>
          <w:color w:val="000000"/>
          <w:spacing w:val="-2"/>
          <w:lang w:val="en-US"/>
        </w:rPr>
        <w:t>LTA</w:t>
      </w:r>
      <w:r w:rsidR="0024502E" w:rsidRPr="00BC2387">
        <w:rPr>
          <w:rFonts w:ascii="Arial" w:hAnsi="Arial" w:cs="Arial"/>
          <w:color w:val="000000"/>
          <w:lang w:val="en-US"/>
        </w:rPr>
        <w:t>/s</w:t>
      </w:r>
      <w:r w:rsidR="0075101A" w:rsidRPr="00BC2387">
        <w:rPr>
          <w:rFonts w:ascii="Arial" w:hAnsi="Arial" w:cs="Arial"/>
          <w:color w:val="000000"/>
          <w:lang w:val="en-US"/>
        </w:rPr>
        <w:t xml:space="preserve">, the option to renew </w:t>
      </w:r>
      <w:r w:rsidR="0024502E" w:rsidRPr="00BC2387">
        <w:rPr>
          <w:rFonts w:ascii="Arial" w:hAnsi="Arial" w:cs="Arial"/>
          <w:color w:val="000000"/>
          <w:lang w:val="en-US"/>
        </w:rPr>
        <w:t>them</w:t>
      </w:r>
      <w:r w:rsidR="0075101A" w:rsidRPr="00BC2387">
        <w:rPr>
          <w:rFonts w:ascii="Arial" w:hAnsi="Arial" w:cs="Arial"/>
          <w:color w:val="000000"/>
          <w:lang w:val="en-US"/>
        </w:rPr>
        <w:t xml:space="preserve"> for </w:t>
      </w:r>
      <w:r w:rsidR="0075101A" w:rsidRPr="00BC2387">
        <w:rPr>
          <w:rFonts w:ascii="Arial" w:hAnsi="Arial" w:cs="Arial"/>
          <w:b/>
          <w:bCs/>
          <w:color w:val="000000"/>
          <w:lang w:val="en-US"/>
        </w:rPr>
        <w:t xml:space="preserve">two </w:t>
      </w:r>
      <w:r w:rsidR="00242B88" w:rsidRPr="00BC2387">
        <w:rPr>
          <w:rFonts w:ascii="Arial" w:hAnsi="Arial" w:cs="Arial"/>
          <w:b/>
          <w:bCs/>
          <w:color w:val="000000"/>
          <w:lang w:val="en-US"/>
        </w:rPr>
        <w:t xml:space="preserve">(2) </w:t>
      </w:r>
      <w:r w:rsidR="0075101A" w:rsidRPr="00BC2387">
        <w:rPr>
          <w:rFonts w:ascii="Arial" w:hAnsi="Arial" w:cs="Arial"/>
          <w:b/>
          <w:bCs/>
          <w:color w:val="000000"/>
          <w:lang w:val="en-US"/>
        </w:rPr>
        <w:t>additional periods</w:t>
      </w:r>
      <w:r w:rsidR="0075101A" w:rsidRPr="00BC2387">
        <w:rPr>
          <w:rFonts w:ascii="Arial" w:hAnsi="Arial" w:cs="Arial"/>
          <w:color w:val="000000"/>
          <w:lang w:val="en-US"/>
        </w:rPr>
        <w:t xml:space="preserve"> of </w:t>
      </w:r>
      <w:r w:rsidR="0075101A" w:rsidRPr="00BC2387">
        <w:rPr>
          <w:rFonts w:ascii="Arial" w:hAnsi="Arial" w:cs="Arial"/>
          <w:b/>
          <w:bCs/>
          <w:color w:val="000000"/>
          <w:lang w:val="en-US"/>
        </w:rPr>
        <w:t>one (1) year</w:t>
      </w:r>
      <w:r w:rsidR="0075101A" w:rsidRPr="00BC2387">
        <w:rPr>
          <w:rFonts w:ascii="Arial" w:hAnsi="Arial" w:cs="Arial"/>
          <w:color w:val="000000"/>
          <w:lang w:val="en-US"/>
        </w:rPr>
        <w:t xml:space="preserve"> each may be offered under the same terms and conditions for a maximum of </w:t>
      </w:r>
      <w:r w:rsidR="005E054A">
        <w:rPr>
          <w:rFonts w:ascii="Arial" w:hAnsi="Arial" w:cs="Arial"/>
          <w:b/>
          <w:bCs/>
          <w:color w:val="000000"/>
          <w:lang w:val="en-US"/>
        </w:rPr>
        <w:t>thr</w:t>
      </w:r>
      <w:r w:rsidR="00FE60F1">
        <w:rPr>
          <w:rFonts w:ascii="Arial" w:hAnsi="Arial" w:cs="Arial"/>
          <w:b/>
          <w:bCs/>
          <w:color w:val="000000"/>
          <w:lang w:val="en-US"/>
        </w:rPr>
        <w:t>ee</w:t>
      </w:r>
      <w:r w:rsidR="0075101A" w:rsidRPr="00BC2387">
        <w:rPr>
          <w:rFonts w:ascii="Arial" w:hAnsi="Arial" w:cs="Arial"/>
          <w:b/>
          <w:bCs/>
          <w:color w:val="000000"/>
          <w:lang w:val="en-US"/>
        </w:rPr>
        <w:t xml:space="preserve"> (</w:t>
      </w:r>
      <w:r w:rsidR="00FE60F1">
        <w:rPr>
          <w:rFonts w:ascii="Arial" w:hAnsi="Arial" w:cs="Arial"/>
          <w:b/>
          <w:bCs/>
          <w:color w:val="000000"/>
          <w:lang w:val="en-US"/>
        </w:rPr>
        <w:t>3</w:t>
      </w:r>
      <w:r w:rsidR="0075101A" w:rsidRPr="00BC2387">
        <w:rPr>
          <w:rFonts w:ascii="Arial" w:hAnsi="Arial" w:cs="Arial"/>
          <w:b/>
          <w:bCs/>
          <w:color w:val="000000"/>
          <w:lang w:val="en-US"/>
        </w:rPr>
        <w:t>)</w:t>
      </w:r>
      <w:r w:rsidR="0075101A" w:rsidRPr="00BC2387">
        <w:rPr>
          <w:rFonts w:ascii="Arial" w:hAnsi="Arial" w:cs="Arial"/>
          <w:b/>
          <w:bCs/>
          <w:color w:val="000000"/>
          <w:spacing w:val="-10"/>
          <w:lang w:val="en-US"/>
        </w:rPr>
        <w:t xml:space="preserve"> </w:t>
      </w:r>
      <w:r w:rsidR="0075101A" w:rsidRPr="00BC2387">
        <w:rPr>
          <w:rFonts w:ascii="Arial" w:hAnsi="Arial" w:cs="Arial"/>
          <w:b/>
          <w:bCs/>
          <w:color w:val="000000"/>
          <w:lang w:val="en-US"/>
        </w:rPr>
        <w:t>years.</w:t>
      </w:r>
      <w:r w:rsidR="00242B88" w:rsidRPr="00BC2387">
        <w:rPr>
          <w:rFonts w:ascii="Arial" w:hAnsi="Arial" w:cs="Arial"/>
          <w:color w:val="000000"/>
          <w:lang w:val="en-US"/>
        </w:rPr>
        <w:t xml:space="preserve"> </w:t>
      </w:r>
    </w:p>
    <w:p w14:paraId="2C4FC2C4" w14:textId="77777777" w:rsidR="00B91883" w:rsidRPr="00BC2387" w:rsidRDefault="00B91883" w:rsidP="00B91883">
      <w:pPr>
        <w:pStyle w:val="Corpsdetexte"/>
        <w:kinsoku w:val="0"/>
        <w:overflowPunct w:val="0"/>
        <w:spacing w:before="120" w:after="120" w:line="240" w:lineRule="auto"/>
        <w:jc w:val="both"/>
        <w:rPr>
          <w:rFonts w:ascii="Arial" w:hAnsi="Arial" w:cs="Arial"/>
          <w:lang w:val="en-US"/>
        </w:rPr>
      </w:pPr>
    </w:p>
    <w:p w14:paraId="48E4543E" w14:textId="77777777" w:rsidR="0075101A" w:rsidRPr="00BC2387" w:rsidRDefault="0075101A" w:rsidP="001B0E32">
      <w:pPr>
        <w:pStyle w:val="Titre1"/>
        <w:spacing w:before="120" w:after="120"/>
        <w:rPr>
          <w:rFonts w:cs="Arial"/>
          <w:b/>
          <w:bCs w:val="0"/>
          <w:color w:val="00B0F0"/>
          <w:sz w:val="24"/>
          <w:szCs w:val="24"/>
          <w:lang w:val="en-US"/>
        </w:rPr>
      </w:pPr>
      <w:bookmarkStart w:id="5" w:name="_Toc58949786"/>
      <w:r w:rsidRPr="00BC2387">
        <w:rPr>
          <w:rFonts w:cs="Arial"/>
          <w:b/>
          <w:bCs w:val="0"/>
          <w:color w:val="00B0F0"/>
          <w:sz w:val="24"/>
          <w:szCs w:val="24"/>
          <w:lang w:val="en-US"/>
        </w:rPr>
        <w:t>SECTION 3: SPECIFIC INSTRUCTIONS FOR APPLICANTS</w:t>
      </w:r>
      <w:bookmarkEnd w:id="5"/>
    </w:p>
    <w:p w14:paraId="764ADBB0" w14:textId="44AE0F23" w:rsidR="00B93813" w:rsidRPr="00BC2387" w:rsidRDefault="0075101A" w:rsidP="001B0E32">
      <w:pPr>
        <w:pStyle w:val="Corpsdetexte"/>
        <w:kinsoku w:val="0"/>
        <w:overflowPunct w:val="0"/>
        <w:spacing w:before="120" w:after="120" w:line="240" w:lineRule="auto"/>
        <w:jc w:val="both"/>
        <w:rPr>
          <w:rFonts w:ascii="Arial" w:hAnsi="Arial" w:cs="Arial"/>
          <w:lang w:val="en-US"/>
        </w:rPr>
      </w:pPr>
      <w:r w:rsidRPr="00BC2387">
        <w:rPr>
          <w:rFonts w:ascii="Arial" w:hAnsi="Arial" w:cs="Arial"/>
          <w:color w:val="000000"/>
          <w:lang w:val="en-US"/>
        </w:rPr>
        <w:t xml:space="preserve">For the general instructions to Applicants, please refer to the document </w:t>
      </w:r>
      <w:r w:rsidRPr="00BC2387">
        <w:rPr>
          <w:rFonts w:ascii="Arial" w:hAnsi="Arial" w:cs="Arial"/>
          <w:b/>
          <w:bCs/>
          <w:i/>
          <w:iCs/>
          <w:color w:val="000000"/>
          <w:lang w:val="en-US"/>
        </w:rPr>
        <w:t xml:space="preserve">Section </w:t>
      </w:r>
      <w:proofErr w:type="spellStart"/>
      <w:r w:rsidRPr="00BC2387">
        <w:rPr>
          <w:rFonts w:ascii="Arial" w:hAnsi="Arial" w:cs="Arial"/>
          <w:b/>
          <w:bCs/>
          <w:i/>
          <w:iCs/>
          <w:color w:val="000000"/>
          <w:lang w:val="en-US"/>
        </w:rPr>
        <w:t>I</w:t>
      </w:r>
      <w:r w:rsidR="00270A2A" w:rsidRPr="00BC2387">
        <w:rPr>
          <w:rFonts w:ascii="Arial" w:hAnsi="Arial" w:cs="Arial"/>
          <w:b/>
          <w:bCs/>
          <w:i/>
          <w:iCs/>
          <w:color w:val="000000"/>
          <w:lang w:val="en-US"/>
        </w:rPr>
        <w:t>_</w:t>
      </w:r>
      <w:r w:rsidRPr="00BC2387">
        <w:rPr>
          <w:rFonts w:ascii="Arial" w:hAnsi="Arial" w:cs="Arial"/>
          <w:b/>
          <w:bCs/>
          <w:i/>
          <w:iCs/>
          <w:color w:val="000000"/>
          <w:lang w:val="en-US"/>
        </w:rPr>
        <w:t>Instructions</w:t>
      </w:r>
      <w:proofErr w:type="spellEnd"/>
      <w:r w:rsidRPr="00BC2387">
        <w:rPr>
          <w:rFonts w:ascii="Arial" w:hAnsi="Arial" w:cs="Arial"/>
          <w:b/>
          <w:bCs/>
          <w:i/>
          <w:iCs/>
          <w:color w:val="000000"/>
          <w:lang w:val="en-US"/>
        </w:rPr>
        <w:t xml:space="preserve"> to </w:t>
      </w:r>
      <w:r w:rsidR="00D47084" w:rsidRPr="00BC2387">
        <w:rPr>
          <w:rFonts w:ascii="Arial" w:hAnsi="Arial" w:cs="Arial"/>
          <w:b/>
          <w:bCs/>
          <w:i/>
          <w:iCs/>
          <w:color w:val="000000"/>
          <w:lang w:val="en-US"/>
        </w:rPr>
        <w:t>Bidders</w:t>
      </w:r>
      <w:r w:rsidRPr="00BC2387">
        <w:rPr>
          <w:rFonts w:ascii="Arial" w:hAnsi="Arial" w:cs="Arial"/>
          <w:color w:val="000000"/>
          <w:lang w:val="en-US"/>
        </w:rPr>
        <w:t>.</w:t>
      </w:r>
      <w:r w:rsidR="001356EC" w:rsidRPr="00BC2387">
        <w:rPr>
          <w:rFonts w:ascii="Arial" w:hAnsi="Arial" w:cs="Arial"/>
          <w:lang w:val="en-US"/>
        </w:rPr>
        <w:t xml:space="preserve"> </w:t>
      </w:r>
    </w:p>
    <w:p w14:paraId="7A80B7DF" w14:textId="7E254166" w:rsidR="009737B3" w:rsidRPr="00BC2387" w:rsidRDefault="0075101A" w:rsidP="001B0E32">
      <w:pPr>
        <w:pStyle w:val="Corpsdetexte"/>
        <w:kinsoku w:val="0"/>
        <w:overflowPunct w:val="0"/>
        <w:spacing w:before="120" w:after="120" w:line="240" w:lineRule="auto"/>
        <w:jc w:val="both"/>
        <w:rPr>
          <w:rFonts w:ascii="Arial" w:hAnsi="Arial" w:cs="Arial"/>
          <w:lang w:val="en-US"/>
        </w:rPr>
      </w:pPr>
      <w:r w:rsidRPr="00BC2387">
        <w:rPr>
          <w:rFonts w:ascii="Arial" w:hAnsi="Arial" w:cs="Arial"/>
          <w:lang w:val="en-US"/>
        </w:rPr>
        <w:t xml:space="preserve">This section </w:t>
      </w:r>
      <w:r w:rsidR="00D24EF6" w:rsidRPr="00BC2387">
        <w:rPr>
          <w:rFonts w:ascii="Arial" w:hAnsi="Arial" w:cs="Arial"/>
          <w:lang w:val="en-US"/>
        </w:rPr>
        <w:t xml:space="preserve">3 </w:t>
      </w:r>
      <w:r w:rsidRPr="00BC2387">
        <w:rPr>
          <w:rFonts w:ascii="Arial" w:hAnsi="Arial" w:cs="Arial"/>
          <w:lang w:val="en-US"/>
        </w:rPr>
        <w:t xml:space="preserve">provides specific instructions to Applicants for this </w:t>
      </w:r>
      <w:r w:rsidR="00057792" w:rsidRPr="00BC2387">
        <w:rPr>
          <w:rFonts w:ascii="Arial" w:hAnsi="Arial" w:cs="Arial"/>
          <w:lang w:val="en-US"/>
        </w:rPr>
        <w:t>tender</w:t>
      </w:r>
      <w:r w:rsidRPr="00BC2387">
        <w:rPr>
          <w:rFonts w:ascii="Arial" w:hAnsi="Arial" w:cs="Arial"/>
          <w:lang w:val="en-US"/>
        </w:rPr>
        <w:t>.</w:t>
      </w:r>
    </w:p>
    <w:p w14:paraId="3B2DDC0A" w14:textId="7D9E3DEB" w:rsidR="00513D3C" w:rsidRPr="00BC2387" w:rsidRDefault="00CA1B0A" w:rsidP="00513D3C">
      <w:pPr>
        <w:pStyle w:val="Titre2"/>
        <w:spacing w:after="120"/>
        <w:ind w:left="709"/>
        <w:rPr>
          <w:rFonts w:cs="Arial"/>
          <w:sz w:val="22"/>
          <w:szCs w:val="22"/>
          <w:u w:val="single"/>
          <w:lang w:val="en-US"/>
        </w:rPr>
      </w:pPr>
      <w:bookmarkStart w:id="6" w:name="_Toc58949787"/>
      <w:r w:rsidRPr="00BC2387">
        <w:rPr>
          <w:rFonts w:cs="Arial"/>
          <w:sz w:val="22"/>
          <w:szCs w:val="22"/>
          <w:u w:val="single"/>
          <w:lang w:val="en-US"/>
        </w:rPr>
        <w:t xml:space="preserve">3.1 </w:t>
      </w:r>
      <w:r w:rsidR="0075101A" w:rsidRPr="00BC2387">
        <w:rPr>
          <w:rFonts w:cs="Arial"/>
          <w:sz w:val="22"/>
          <w:szCs w:val="22"/>
          <w:u w:val="single"/>
          <w:lang w:val="en-US"/>
        </w:rPr>
        <w:t xml:space="preserve">Description of </w:t>
      </w:r>
      <w:r w:rsidR="00BC2387">
        <w:rPr>
          <w:rFonts w:cs="Arial"/>
          <w:sz w:val="22"/>
          <w:szCs w:val="22"/>
          <w:u w:val="single"/>
          <w:lang w:val="en-US"/>
        </w:rPr>
        <w:t>L</w:t>
      </w:r>
      <w:r w:rsidR="0075101A" w:rsidRPr="00BC2387">
        <w:rPr>
          <w:rFonts w:cs="Arial"/>
          <w:sz w:val="22"/>
          <w:szCs w:val="22"/>
          <w:u w:val="single"/>
          <w:lang w:val="en-US"/>
        </w:rPr>
        <w:t>ots</w:t>
      </w:r>
      <w:bookmarkEnd w:id="6"/>
    </w:p>
    <w:p w14:paraId="1A780657" w14:textId="4E81B1D1" w:rsidR="0075101A" w:rsidRPr="00BC2387" w:rsidRDefault="00BC2387" w:rsidP="001B0E32">
      <w:pPr>
        <w:pStyle w:val="Corpsdetexte"/>
        <w:kinsoku w:val="0"/>
        <w:overflowPunct w:val="0"/>
        <w:spacing w:before="120" w:after="120" w:line="240" w:lineRule="auto"/>
        <w:jc w:val="both"/>
        <w:rPr>
          <w:rFonts w:ascii="Arial" w:hAnsi="Arial" w:cs="Arial"/>
          <w:lang w:val="en-US"/>
        </w:rPr>
      </w:pPr>
      <w:r>
        <w:rPr>
          <w:rFonts w:ascii="Arial" w:hAnsi="Arial" w:cs="Arial"/>
          <w:lang w:val="en-US"/>
        </w:rPr>
        <w:t>Products</w:t>
      </w:r>
      <w:r w:rsidR="0075101A" w:rsidRPr="00BC2387">
        <w:rPr>
          <w:rFonts w:ascii="Arial" w:hAnsi="Arial" w:cs="Arial"/>
          <w:lang w:val="en-US"/>
        </w:rPr>
        <w:t xml:space="preserve"> and services included in this </w:t>
      </w:r>
      <w:r w:rsidR="009737B3" w:rsidRPr="00BC2387">
        <w:rPr>
          <w:rFonts w:ascii="Arial" w:hAnsi="Arial" w:cs="Arial"/>
          <w:lang w:val="en-US"/>
        </w:rPr>
        <w:t>tender</w:t>
      </w:r>
      <w:r w:rsidR="0075101A" w:rsidRPr="00BC2387">
        <w:rPr>
          <w:rFonts w:ascii="Arial" w:hAnsi="Arial" w:cs="Arial"/>
          <w:lang w:val="en-US"/>
        </w:rPr>
        <w:t xml:space="preserve"> are divided into </w:t>
      </w:r>
      <w:r w:rsidR="0075101A" w:rsidRPr="00016233">
        <w:rPr>
          <w:rFonts w:ascii="Arial" w:hAnsi="Arial" w:cs="Arial"/>
          <w:lang w:val="en-US"/>
        </w:rPr>
        <w:t>f</w:t>
      </w:r>
      <w:r w:rsidR="00F67B4D" w:rsidRPr="00016233">
        <w:rPr>
          <w:rFonts w:ascii="Arial" w:hAnsi="Arial" w:cs="Arial"/>
          <w:lang w:val="en-US"/>
        </w:rPr>
        <w:t xml:space="preserve">ollowing </w:t>
      </w:r>
      <w:r w:rsidR="0040380B" w:rsidRPr="00016233">
        <w:rPr>
          <w:rFonts w:ascii="Arial" w:hAnsi="Arial" w:cs="Arial"/>
          <w:lang w:val="en-US"/>
        </w:rPr>
        <w:t>3</w:t>
      </w:r>
      <w:r w:rsidR="0075101A" w:rsidRPr="00016233">
        <w:rPr>
          <w:rFonts w:ascii="Arial" w:hAnsi="Arial" w:cs="Arial"/>
          <w:lang w:val="en-US"/>
        </w:rPr>
        <w:t xml:space="preserve"> </w:t>
      </w:r>
      <w:r w:rsidRPr="00016233">
        <w:rPr>
          <w:rFonts w:ascii="Arial" w:hAnsi="Arial" w:cs="Arial"/>
          <w:lang w:val="en-US"/>
        </w:rPr>
        <w:t>L</w:t>
      </w:r>
      <w:r w:rsidR="0075101A" w:rsidRPr="00016233">
        <w:rPr>
          <w:rFonts w:ascii="Arial" w:hAnsi="Arial" w:cs="Arial"/>
          <w:lang w:val="en-US"/>
        </w:rPr>
        <w:t>ots:</w:t>
      </w:r>
    </w:p>
    <w:tbl>
      <w:tblPr>
        <w:tblW w:w="9922" w:type="dxa"/>
        <w:tblInd w:w="126" w:type="dxa"/>
        <w:tblLayout w:type="fixed"/>
        <w:tblCellMar>
          <w:left w:w="0" w:type="dxa"/>
          <w:right w:w="0" w:type="dxa"/>
        </w:tblCellMar>
        <w:tblLook w:val="0000" w:firstRow="0" w:lastRow="0" w:firstColumn="0" w:lastColumn="0" w:noHBand="0" w:noVBand="0"/>
      </w:tblPr>
      <w:tblGrid>
        <w:gridCol w:w="730"/>
        <w:gridCol w:w="7786"/>
        <w:gridCol w:w="1406"/>
      </w:tblGrid>
      <w:tr w:rsidR="0075101A" w:rsidRPr="00BC2387" w14:paraId="5C4E88F0" w14:textId="77777777" w:rsidTr="00016233">
        <w:trPr>
          <w:trHeight w:val="503"/>
        </w:trPr>
        <w:tc>
          <w:tcPr>
            <w:tcW w:w="8516" w:type="dxa"/>
            <w:gridSpan w:val="2"/>
            <w:tcBorders>
              <w:top w:val="single" w:sz="4" w:space="0" w:color="000000"/>
              <w:left w:val="single" w:sz="4" w:space="0" w:color="000000"/>
              <w:bottom w:val="single" w:sz="4" w:space="0" w:color="000000"/>
              <w:right w:val="single" w:sz="4" w:space="0" w:color="000000"/>
            </w:tcBorders>
            <w:shd w:val="clear" w:color="auto" w:fill="D8D8D8"/>
          </w:tcPr>
          <w:p w14:paraId="0997E743" w14:textId="77777777" w:rsidR="0075101A" w:rsidRPr="00BC2387" w:rsidRDefault="008F78F4" w:rsidP="001B0E32">
            <w:pPr>
              <w:pStyle w:val="TableParagraph"/>
              <w:kinsoku w:val="0"/>
              <w:overflowPunct w:val="0"/>
              <w:spacing w:before="120" w:after="120" w:line="240" w:lineRule="auto"/>
              <w:ind w:left="0"/>
              <w:jc w:val="both"/>
              <w:rPr>
                <w:rFonts w:ascii="Arial" w:hAnsi="Arial" w:cs="Arial"/>
                <w:b/>
                <w:bCs/>
                <w:lang w:val="en-US"/>
              </w:rPr>
            </w:pPr>
            <w:r w:rsidRPr="00BC2387">
              <w:rPr>
                <w:rFonts w:ascii="Arial" w:hAnsi="Arial" w:cs="Arial"/>
                <w:b/>
                <w:bCs/>
                <w:lang w:val="en-US"/>
              </w:rPr>
              <w:t xml:space="preserve"> </w:t>
            </w:r>
            <w:r w:rsidR="0075101A" w:rsidRPr="00BC2387">
              <w:rPr>
                <w:rFonts w:ascii="Arial" w:hAnsi="Arial" w:cs="Arial"/>
                <w:b/>
                <w:bCs/>
                <w:lang w:val="en-US"/>
              </w:rPr>
              <w:t>Lot Description</w:t>
            </w:r>
          </w:p>
        </w:tc>
        <w:tc>
          <w:tcPr>
            <w:tcW w:w="1406" w:type="dxa"/>
            <w:tcBorders>
              <w:top w:val="single" w:sz="4" w:space="0" w:color="000000"/>
              <w:left w:val="single" w:sz="4" w:space="0" w:color="000000"/>
              <w:bottom w:val="single" w:sz="4" w:space="0" w:color="000000"/>
              <w:right w:val="single" w:sz="4" w:space="0" w:color="000000"/>
            </w:tcBorders>
            <w:shd w:val="clear" w:color="auto" w:fill="D8D8D8"/>
          </w:tcPr>
          <w:p w14:paraId="238FBCE6" w14:textId="77777777" w:rsidR="0075101A" w:rsidRPr="00BC2387" w:rsidRDefault="0075101A" w:rsidP="001B0E32">
            <w:pPr>
              <w:pStyle w:val="TableParagraph"/>
              <w:kinsoku w:val="0"/>
              <w:overflowPunct w:val="0"/>
              <w:spacing w:before="120" w:after="120" w:line="240" w:lineRule="auto"/>
              <w:ind w:left="0"/>
              <w:jc w:val="center"/>
              <w:rPr>
                <w:rFonts w:ascii="Arial" w:hAnsi="Arial" w:cs="Arial"/>
                <w:b/>
                <w:bCs/>
                <w:lang w:val="en-US"/>
              </w:rPr>
            </w:pPr>
            <w:r w:rsidRPr="00BC2387">
              <w:rPr>
                <w:rFonts w:ascii="Arial" w:hAnsi="Arial" w:cs="Arial"/>
                <w:b/>
                <w:bCs/>
                <w:lang w:val="en-US"/>
              </w:rPr>
              <w:t>Number of</w:t>
            </w:r>
            <w:r w:rsidR="00057792" w:rsidRPr="00BC2387">
              <w:rPr>
                <w:rFonts w:ascii="Arial" w:hAnsi="Arial" w:cs="Arial"/>
                <w:b/>
                <w:bCs/>
                <w:lang w:val="en-US"/>
              </w:rPr>
              <w:t xml:space="preserve"> </w:t>
            </w:r>
            <w:r w:rsidR="00012E49" w:rsidRPr="00BC2387">
              <w:rPr>
                <w:rFonts w:ascii="Arial" w:hAnsi="Arial" w:cs="Arial"/>
                <w:b/>
                <w:bCs/>
                <w:lang w:val="en-US"/>
              </w:rPr>
              <w:t>items</w:t>
            </w:r>
          </w:p>
        </w:tc>
      </w:tr>
      <w:tr w:rsidR="004918D9" w:rsidRPr="004918D9" w14:paraId="6370C56B" w14:textId="77777777" w:rsidTr="00016233">
        <w:trPr>
          <w:trHeight w:val="253"/>
        </w:trPr>
        <w:tc>
          <w:tcPr>
            <w:tcW w:w="730" w:type="dxa"/>
            <w:tcBorders>
              <w:top w:val="single" w:sz="4" w:space="0" w:color="000000"/>
              <w:left w:val="single" w:sz="4" w:space="0" w:color="000000"/>
              <w:bottom w:val="single" w:sz="4" w:space="0" w:color="000000"/>
              <w:right w:val="single" w:sz="4" w:space="0" w:color="000000"/>
            </w:tcBorders>
          </w:tcPr>
          <w:p w14:paraId="4BE840AB" w14:textId="77777777" w:rsidR="0075101A" w:rsidRPr="00220C8F" w:rsidRDefault="008F78F4" w:rsidP="001B0E32">
            <w:pPr>
              <w:pStyle w:val="TableParagraph"/>
              <w:kinsoku w:val="0"/>
              <w:overflowPunct w:val="0"/>
              <w:spacing w:before="120" w:after="120" w:line="240" w:lineRule="auto"/>
              <w:ind w:left="0"/>
              <w:jc w:val="both"/>
              <w:rPr>
                <w:rFonts w:ascii="Arial" w:hAnsi="Arial" w:cs="Arial"/>
                <w:lang w:val="en-US"/>
              </w:rPr>
            </w:pPr>
            <w:r w:rsidRPr="00220C8F">
              <w:rPr>
                <w:rFonts w:ascii="Arial" w:hAnsi="Arial" w:cs="Arial"/>
                <w:lang w:val="en-US"/>
              </w:rPr>
              <w:t xml:space="preserve"> </w:t>
            </w:r>
            <w:r w:rsidR="0075101A" w:rsidRPr="00220C8F">
              <w:rPr>
                <w:rFonts w:ascii="Arial" w:hAnsi="Arial" w:cs="Arial"/>
                <w:lang w:val="en-US"/>
              </w:rPr>
              <w:t>Lot 1</w:t>
            </w:r>
          </w:p>
        </w:tc>
        <w:tc>
          <w:tcPr>
            <w:tcW w:w="7786" w:type="dxa"/>
            <w:tcBorders>
              <w:top w:val="single" w:sz="4" w:space="0" w:color="000000"/>
              <w:left w:val="single" w:sz="4" w:space="0" w:color="000000"/>
              <w:bottom w:val="single" w:sz="4" w:space="0" w:color="000000"/>
              <w:right w:val="single" w:sz="4" w:space="0" w:color="000000"/>
            </w:tcBorders>
          </w:tcPr>
          <w:p w14:paraId="2805C606" w14:textId="76029734" w:rsidR="009737B3" w:rsidRPr="00220C8F" w:rsidRDefault="00F67B4D" w:rsidP="001B0E32">
            <w:pPr>
              <w:pStyle w:val="TableParagraph"/>
              <w:kinsoku w:val="0"/>
              <w:overflowPunct w:val="0"/>
              <w:spacing w:before="120" w:after="120" w:line="240" w:lineRule="auto"/>
              <w:ind w:left="0"/>
              <w:jc w:val="both"/>
              <w:rPr>
                <w:rFonts w:ascii="Arial" w:hAnsi="Arial" w:cs="Arial"/>
                <w:lang w:val="en-US"/>
              </w:rPr>
            </w:pPr>
            <w:r w:rsidRPr="00220C8F">
              <w:rPr>
                <w:rFonts w:ascii="Arial" w:hAnsi="Arial" w:cs="Arial"/>
                <w:lang w:val="en-US"/>
              </w:rPr>
              <w:t xml:space="preserve"> </w:t>
            </w:r>
            <w:r w:rsidR="009737B3" w:rsidRPr="00220C8F">
              <w:rPr>
                <w:rFonts w:ascii="Arial" w:hAnsi="Arial" w:cs="Arial"/>
                <w:lang w:val="en-US"/>
              </w:rPr>
              <w:t>Lightweight portable digital X-ray system</w:t>
            </w:r>
            <w:r w:rsidR="004918D9" w:rsidRPr="00220C8F">
              <w:rPr>
                <w:rFonts w:ascii="Arial" w:hAnsi="Arial" w:cs="Arial"/>
                <w:lang w:val="en-US"/>
              </w:rPr>
              <w:t xml:space="preserve"> - Full kit</w:t>
            </w:r>
          </w:p>
        </w:tc>
        <w:tc>
          <w:tcPr>
            <w:tcW w:w="1406" w:type="dxa"/>
            <w:tcBorders>
              <w:top w:val="single" w:sz="4" w:space="0" w:color="000000"/>
              <w:left w:val="single" w:sz="4" w:space="0" w:color="000000"/>
              <w:bottom w:val="single" w:sz="4" w:space="0" w:color="000000"/>
              <w:right w:val="single" w:sz="4" w:space="0" w:color="000000"/>
            </w:tcBorders>
          </w:tcPr>
          <w:p w14:paraId="008AAF39" w14:textId="7E454154" w:rsidR="0075101A" w:rsidRPr="00220C8F" w:rsidRDefault="004918D9" w:rsidP="001B0E32">
            <w:pPr>
              <w:pStyle w:val="TableParagraph"/>
              <w:kinsoku w:val="0"/>
              <w:overflowPunct w:val="0"/>
              <w:spacing w:before="120" w:after="120" w:line="240" w:lineRule="auto"/>
              <w:ind w:left="0"/>
              <w:jc w:val="center"/>
              <w:rPr>
                <w:rFonts w:ascii="Arial" w:hAnsi="Arial" w:cs="Arial"/>
                <w:lang w:val="en-US"/>
              </w:rPr>
            </w:pPr>
            <w:r w:rsidRPr="00220C8F">
              <w:rPr>
                <w:rFonts w:ascii="Arial" w:hAnsi="Arial" w:cs="Arial"/>
                <w:lang w:val="en-US"/>
              </w:rPr>
              <w:t>3</w:t>
            </w:r>
          </w:p>
        </w:tc>
      </w:tr>
      <w:tr w:rsidR="004918D9" w:rsidRPr="004918D9" w14:paraId="306D1348" w14:textId="77777777" w:rsidTr="00016233">
        <w:trPr>
          <w:trHeight w:val="67"/>
        </w:trPr>
        <w:tc>
          <w:tcPr>
            <w:tcW w:w="730" w:type="dxa"/>
            <w:tcBorders>
              <w:top w:val="single" w:sz="4" w:space="0" w:color="000000"/>
              <w:left w:val="single" w:sz="4" w:space="0" w:color="000000"/>
              <w:bottom w:val="single" w:sz="4" w:space="0" w:color="000000"/>
              <w:right w:val="single" w:sz="4" w:space="0" w:color="000000"/>
            </w:tcBorders>
          </w:tcPr>
          <w:p w14:paraId="78527E0C" w14:textId="77777777" w:rsidR="0075101A" w:rsidRPr="00220C8F" w:rsidRDefault="008F78F4" w:rsidP="001B0E32">
            <w:pPr>
              <w:pStyle w:val="TableParagraph"/>
              <w:kinsoku w:val="0"/>
              <w:overflowPunct w:val="0"/>
              <w:spacing w:before="120" w:after="120" w:line="240" w:lineRule="auto"/>
              <w:ind w:left="0"/>
              <w:jc w:val="both"/>
              <w:rPr>
                <w:rFonts w:ascii="Arial" w:hAnsi="Arial" w:cs="Arial"/>
                <w:lang w:val="en-US"/>
              </w:rPr>
            </w:pPr>
            <w:r w:rsidRPr="00220C8F">
              <w:rPr>
                <w:rFonts w:ascii="Arial" w:hAnsi="Arial" w:cs="Arial"/>
                <w:lang w:val="en-US"/>
              </w:rPr>
              <w:t xml:space="preserve"> </w:t>
            </w:r>
            <w:r w:rsidR="0075101A" w:rsidRPr="00220C8F">
              <w:rPr>
                <w:rFonts w:ascii="Arial" w:hAnsi="Arial" w:cs="Arial"/>
                <w:lang w:val="en-US"/>
              </w:rPr>
              <w:t>Lot 2</w:t>
            </w:r>
          </w:p>
        </w:tc>
        <w:tc>
          <w:tcPr>
            <w:tcW w:w="7786" w:type="dxa"/>
            <w:tcBorders>
              <w:top w:val="single" w:sz="4" w:space="0" w:color="000000"/>
              <w:left w:val="single" w:sz="4" w:space="0" w:color="000000"/>
              <w:bottom w:val="single" w:sz="4" w:space="0" w:color="000000"/>
              <w:right w:val="single" w:sz="4" w:space="0" w:color="000000"/>
            </w:tcBorders>
          </w:tcPr>
          <w:p w14:paraId="0FBA9869" w14:textId="2B82AA49" w:rsidR="0075101A" w:rsidRPr="00220C8F" w:rsidRDefault="004918D9" w:rsidP="001B0E32">
            <w:pPr>
              <w:pStyle w:val="TableParagraph"/>
              <w:kinsoku w:val="0"/>
              <w:overflowPunct w:val="0"/>
              <w:spacing w:before="120" w:after="120" w:line="240" w:lineRule="auto"/>
              <w:ind w:left="0"/>
              <w:rPr>
                <w:rFonts w:ascii="Arial" w:hAnsi="Arial" w:cs="Arial"/>
                <w:lang w:val="en-US"/>
              </w:rPr>
            </w:pPr>
            <w:r w:rsidRPr="00220C8F">
              <w:rPr>
                <w:rFonts w:ascii="Arial" w:hAnsi="Arial" w:cs="Arial"/>
                <w:lang w:val="en-US"/>
              </w:rPr>
              <w:t>Lightweight portable digital X-ray system - Basic kit</w:t>
            </w:r>
          </w:p>
        </w:tc>
        <w:tc>
          <w:tcPr>
            <w:tcW w:w="1406" w:type="dxa"/>
            <w:tcBorders>
              <w:top w:val="single" w:sz="4" w:space="0" w:color="000000"/>
              <w:left w:val="single" w:sz="4" w:space="0" w:color="000000"/>
              <w:bottom w:val="single" w:sz="4" w:space="0" w:color="000000"/>
              <w:right w:val="single" w:sz="4" w:space="0" w:color="000000"/>
            </w:tcBorders>
          </w:tcPr>
          <w:p w14:paraId="0475A5FA" w14:textId="05795B8F" w:rsidR="0075101A" w:rsidRPr="00220C8F" w:rsidRDefault="004918D9" w:rsidP="001B0E32">
            <w:pPr>
              <w:pStyle w:val="TableParagraph"/>
              <w:kinsoku w:val="0"/>
              <w:overflowPunct w:val="0"/>
              <w:spacing w:before="120" w:after="120" w:line="240" w:lineRule="auto"/>
              <w:ind w:left="0"/>
              <w:jc w:val="center"/>
              <w:rPr>
                <w:rFonts w:ascii="Arial" w:hAnsi="Arial" w:cs="Arial"/>
                <w:lang w:val="en-US"/>
              </w:rPr>
            </w:pPr>
            <w:r w:rsidRPr="00220C8F">
              <w:rPr>
                <w:rFonts w:ascii="Arial" w:hAnsi="Arial" w:cs="Arial"/>
                <w:lang w:val="en-US"/>
              </w:rPr>
              <w:t>3</w:t>
            </w:r>
          </w:p>
        </w:tc>
      </w:tr>
      <w:tr w:rsidR="004918D9" w:rsidRPr="004918D9" w14:paraId="180466C6" w14:textId="77777777" w:rsidTr="00016233">
        <w:trPr>
          <w:trHeight w:val="67"/>
        </w:trPr>
        <w:tc>
          <w:tcPr>
            <w:tcW w:w="730" w:type="dxa"/>
            <w:tcBorders>
              <w:top w:val="single" w:sz="4" w:space="0" w:color="000000"/>
              <w:left w:val="single" w:sz="4" w:space="0" w:color="000000"/>
              <w:bottom w:val="single" w:sz="4" w:space="0" w:color="000000"/>
              <w:right w:val="single" w:sz="4" w:space="0" w:color="000000"/>
            </w:tcBorders>
          </w:tcPr>
          <w:p w14:paraId="0517A20B" w14:textId="32454D7F" w:rsidR="004918D9" w:rsidRPr="00220C8F" w:rsidRDefault="004918D9" w:rsidP="004918D9">
            <w:pPr>
              <w:pStyle w:val="TableParagraph"/>
              <w:kinsoku w:val="0"/>
              <w:overflowPunct w:val="0"/>
              <w:spacing w:before="120" w:after="120" w:line="240" w:lineRule="auto"/>
              <w:ind w:left="0"/>
              <w:jc w:val="both"/>
              <w:rPr>
                <w:rFonts w:ascii="Arial" w:hAnsi="Arial" w:cs="Arial"/>
                <w:lang w:val="en-US"/>
              </w:rPr>
            </w:pPr>
            <w:r w:rsidRPr="00220C8F">
              <w:rPr>
                <w:rFonts w:ascii="Arial" w:hAnsi="Arial" w:cs="Arial"/>
                <w:lang w:val="en-US"/>
              </w:rPr>
              <w:t xml:space="preserve"> Lot </w:t>
            </w:r>
            <w:r w:rsidR="007F6AF5" w:rsidRPr="00220C8F">
              <w:rPr>
                <w:rFonts w:ascii="Arial" w:hAnsi="Arial" w:cs="Arial"/>
                <w:lang w:val="en-US"/>
              </w:rPr>
              <w:t>3</w:t>
            </w:r>
          </w:p>
        </w:tc>
        <w:tc>
          <w:tcPr>
            <w:tcW w:w="7786" w:type="dxa"/>
            <w:tcBorders>
              <w:top w:val="single" w:sz="4" w:space="0" w:color="000000"/>
              <w:left w:val="single" w:sz="4" w:space="0" w:color="000000"/>
              <w:bottom w:val="single" w:sz="4" w:space="0" w:color="000000"/>
              <w:right w:val="single" w:sz="4" w:space="0" w:color="000000"/>
            </w:tcBorders>
          </w:tcPr>
          <w:p w14:paraId="76B02276" w14:textId="45E87535" w:rsidR="004918D9" w:rsidRPr="00220C8F" w:rsidRDefault="004918D9" w:rsidP="004918D9">
            <w:pPr>
              <w:pStyle w:val="TableParagraph"/>
              <w:kinsoku w:val="0"/>
              <w:overflowPunct w:val="0"/>
              <w:spacing w:before="120" w:after="120" w:line="240" w:lineRule="auto"/>
              <w:ind w:left="0"/>
              <w:rPr>
                <w:rFonts w:ascii="Arial" w:hAnsi="Arial" w:cs="Arial"/>
                <w:lang w:val="en-US"/>
              </w:rPr>
            </w:pPr>
            <w:r w:rsidRPr="00220C8F">
              <w:rPr>
                <w:rFonts w:ascii="Arial" w:hAnsi="Arial" w:cs="Arial"/>
                <w:lang w:val="en-US"/>
              </w:rPr>
              <w:t xml:space="preserve"> Computer-Aided Detection using Artificial Intelligence (CAD/AI) </w:t>
            </w:r>
            <w:r w:rsidR="002B6336">
              <w:rPr>
                <w:rFonts w:ascii="Arial" w:hAnsi="Arial" w:cs="Arial"/>
                <w:lang w:val="en-US"/>
              </w:rPr>
              <w:t xml:space="preserve">system </w:t>
            </w:r>
          </w:p>
        </w:tc>
        <w:tc>
          <w:tcPr>
            <w:tcW w:w="1406" w:type="dxa"/>
            <w:tcBorders>
              <w:top w:val="single" w:sz="4" w:space="0" w:color="000000"/>
              <w:left w:val="single" w:sz="4" w:space="0" w:color="000000"/>
              <w:bottom w:val="single" w:sz="4" w:space="0" w:color="000000"/>
              <w:right w:val="single" w:sz="4" w:space="0" w:color="000000"/>
            </w:tcBorders>
          </w:tcPr>
          <w:p w14:paraId="5E26F7FC" w14:textId="43D32511" w:rsidR="004918D9" w:rsidRPr="00220C8F" w:rsidRDefault="00A3331E" w:rsidP="004918D9">
            <w:pPr>
              <w:pStyle w:val="TableParagraph"/>
              <w:kinsoku w:val="0"/>
              <w:overflowPunct w:val="0"/>
              <w:spacing w:before="120" w:after="120" w:line="240" w:lineRule="auto"/>
              <w:ind w:left="0"/>
              <w:jc w:val="center"/>
              <w:rPr>
                <w:rFonts w:ascii="Arial" w:hAnsi="Arial" w:cs="Arial"/>
                <w:lang w:val="en-US"/>
              </w:rPr>
            </w:pPr>
            <w:r w:rsidRPr="00220C8F">
              <w:rPr>
                <w:rFonts w:ascii="Arial" w:hAnsi="Arial" w:cs="Arial"/>
                <w:lang w:val="en-US"/>
              </w:rPr>
              <w:t>5</w:t>
            </w:r>
          </w:p>
        </w:tc>
      </w:tr>
      <w:tr w:rsidR="004918D9" w:rsidRPr="00BC2387" w14:paraId="34609E64" w14:textId="77777777" w:rsidTr="00016233">
        <w:trPr>
          <w:trHeight w:val="410"/>
        </w:trPr>
        <w:tc>
          <w:tcPr>
            <w:tcW w:w="8516" w:type="dxa"/>
            <w:gridSpan w:val="2"/>
            <w:tcBorders>
              <w:top w:val="single" w:sz="4" w:space="0" w:color="000000"/>
              <w:left w:val="single" w:sz="4" w:space="0" w:color="000000"/>
              <w:bottom w:val="single" w:sz="4" w:space="0" w:color="000000"/>
              <w:right w:val="single" w:sz="4" w:space="0" w:color="000000"/>
            </w:tcBorders>
            <w:shd w:val="clear" w:color="auto" w:fill="D8D8D8"/>
          </w:tcPr>
          <w:p w14:paraId="6389721E" w14:textId="77777777" w:rsidR="004918D9" w:rsidRPr="00220C8F" w:rsidRDefault="004918D9" w:rsidP="004918D9">
            <w:pPr>
              <w:pStyle w:val="TableParagraph"/>
              <w:kinsoku w:val="0"/>
              <w:overflowPunct w:val="0"/>
              <w:spacing w:before="120" w:after="120" w:line="240" w:lineRule="auto"/>
              <w:ind w:left="0"/>
              <w:jc w:val="both"/>
              <w:rPr>
                <w:rFonts w:ascii="Arial" w:hAnsi="Arial" w:cs="Arial"/>
                <w:b/>
                <w:bCs/>
                <w:lang w:val="en-US"/>
              </w:rPr>
            </w:pPr>
            <w:r w:rsidRPr="00220C8F">
              <w:rPr>
                <w:rFonts w:ascii="Arial" w:hAnsi="Arial" w:cs="Arial"/>
                <w:b/>
                <w:bCs/>
                <w:lang w:val="en-US"/>
              </w:rPr>
              <w:t xml:space="preserve"> Total items</w:t>
            </w:r>
          </w:p>
        </w:tc>
        <w:tc>
          <w:tcPr>
            <w:tcW w:w="1406" w:type="dxa"/>
            <w:tcBorders>
              <w:top w:val="single" w:sz="4" w:space="0" w:color="000000"/>
              <w:left w:val="single" w:sz="4" w:space="0" w:color="000000"/>
              <w:bottom w:val="single" w:sz="4" w:space="0" w:color="000000"/>
              <w:right w:val="single" w:sz="4" w:space="0" w:color="000000"/>
            </w:tcBorders>
            <w:shd w:val="clear" w:color="auto" w:fill="D8D8D8"/>
          </w:tcPr>
          <w:p w14:paraId="2AEBD53F" w14:textId="20CA6CAA" w:rsidR="004918D9" w:rsidRPr="00220C8F" w:rsidRDefault="00A3331E" w:rsidP="004918D9">
            <w:pPr>
              <w:pStyle w:val="TableParagraph"/>
              <w:kinsoku w:val="0"/>
              <w:overflowPunct w:val="0"/>
              <w:spacing w:before="120" w:after="120" w:line="240" w:lineRule="auto"/>
              <w:ind w:left="0"/>
              <w:jc w:val="center"/>
              <w:rPr>
                <w:rFonts w:ascii="Arial" w:hAnsi="Arial" w:cs="Arial"/>
                <w:b/>
                <w:bCs/>
                <w:lang w:val="en-US"/>
              </w:rPr>
            </w:pPr>
            <w:r w:rsidRPr="00220C8F">
              <w:rPr>
                <w:rFonts w:ascii="Arial" w:hAnsi="Arial" w:cs="Arial"/>
                <w:b/>
                <w:bCs/>
                <w:lang w:val="en-US"/>
              </w:rPr>
              <w:t>11</w:t>
            </w:r>
          </w:p>
        </w:tc>
      </w:tr>
    </w:tbl>
    <w:p w14:paraId="6954135F" w14:textId="7F95E3B9" w:rsidR="0055620E" w:rsidRPr="00220C8F" w:rsidRDefault="00810CE8" w:rsidP="001B0E32">
      <w:pPr>
        <w:pStyle w:val="Corpsdetexte"/>
        <w:kinsoku w:val="0"/>
        <w:overflowPunct w:val="0"/>
        <w:spacing w:before="120" w:after="120" w:line="240" w:lineRule="auto"/>
        <w:jc w:val="both"/>
        <w:rPr>
          <w:rFonts w:ascii="Arial" w:hAnsi="Arial" w:cs="Arial"/>
          <w:lang w:val="en-US"/>
        </w:rPr>
      </w:pPr>
      <w:r w:rsidRPr="00220C8F">
        <w:rPr>
          <w:rFonts w:ascii="Arial" w:hAnsi="Arial" w:cs="Arial"/>
          <w:lang w:val="en-US"/>
        </w:rPr>
        <w:t>Applicants can bid</w:t>
      </w:r>
      <w:r w:rsidR="00483364" w:rsidRPr="00220C8F">
        <w:rPr>
          <w:rFonts w:ascii="Arial" w:hAnsi="Arial" w:cs="Arial"/>
          <w:lang w:val="en-US"/>
        </w:rPr>
        <w:t xml:space="preserve"> for one or more lots</w:t>
      </w:r>
      <w:r w:rsidR="004918D9" w:rsidRPr="00220C8F">
        <w:rPr>
          <w:rFonts w:ascii="Arial" w:hAnsi="Arial" w:cs="Arial"/>
          <w:lang w:val="en-US"/>
        </w:rPr>
        <w:t>.</w:t>
      </w:r>
      <w:r w:rsidR="00550093" w:rsidRPr="00220C8F">
        <w:rPr>
          <w:rFonts w:ascii="Arial" w:hAnsi="Arial" w:cs="Arial"/>
          <w:lang w:val="en-US"/>
        </w:rPr>
        <w:t xml:space="preserve"> However, Applicants must offer 100% of the items specified for each lot</w:t>
      </w:r>
      <w:r w:rsidR="00163922" w:rsidRPr="00220C8F">
        <w:rPr>
          <w:rFonts w:ascii="Arial" w:hAnsi="Arial" w:cs="Arial"/>
          <w:lang w:val="en-US"/>
        </w:rPr>
        <w:t>.</w:t>
      </w:r>
    </w:p>
    <w:p w14:paraId="59782237" w14:textId="77777777" w:rsidR="0075101A" w:rsidRPr="00DC79BC" w:rsidRDefault="00DF54BF" w:rsidP="00942557">
      <w:pPr>
        <w:pStyle w:val="Titre2"/>
        <w:spacing w:after="120"/>
        <w:ind w:left="709"/>
        <w:rPr>
          <w:rFonts w:cs="Arial"/>
          <w:sz w:val="22"/>
          <w:szCs w:val="22"/>
          <w:u w:val="single"/>
          <w:lang w:val="en-US"/>
        </w:rPr>
      </w:pPr>
      <w:bookmarkStart w:id="7" w:name="_Toc58949788"/>
      <w:r w:rsidRPr="00DC79BC">
        <w:rPr>
          <w:rFonts w:cs="Arial"/>
          <w:sz w:val="22"/>
          <w:szCs w:val="22"/>
          <w:u w:val="single"/>
          <w:lang w:val="en-US"/>
        </w:rPr>
        <w:t xml:space="preserve">3.2 </w:t>
      </w:r>
      <w:r w:rsidR="0075101A" w:rsidRPr="00DC79BC">
        <w:rPr>
          <w:rFonts w:cs="Arial"/>
          <w:sz w:val="22"/>
          <w:szCs w:val="22"/>
          <w:u w:val="single"/>
          <w:lang w:val="en-US"/>
        </w:rPr>
        <w:t xml:space="preserve">Detailed technical specifications requirements for each </w:t>
      </w:r>
      <w:r w:rsidR="001356EC" w:rsidRPr="00DC79BC">
        <w:rPr>
          <w:rFonts w:cs="Arial"/>
          <w:sz w:val="22"/>
          <w:szCs w:val="22"/>
          <w:u w:val="single"/>
          <w:lang w:val="en-US"/>
        </w:rPr>
        <w:t>item</w:t>
      </w:r>
      <w:bookmarkEnd w:id="7"/>
    </w:p>
    <w:p w14:paraId="70C577BC" w14:textId="0B11E7A8" w:rsidR="00FF642A" w:rsidRPr="00220C8F" w:rsidRDefault="0072654C" w:rsidP="000B6367">
      <w:pPr>
        <w:pStyle w:val="Corpsdetexte"/>
        <w:kinsoku w:val="0"/>
        <w:overflowPunct w:val="0"/>
        <w:spacing w:before="120" w:after="120" w:line="240" w:lineRule="auto"/>
        <w:jc w:val="both"/>
        <w:rPr>
          <w:rFonts w:ascii="Arial" w:hAnsi="Arial" w:cs="Arial"/>
          <w:b/>
          <w:bCs/>
          <w:highlight w:val="yellow"/>
          <w:lang w:val="en-US"/>
        </w:rPr>
      </w:pPr>
      <w:r w:rsidRPr="00220C8F">
        <w:rPr>
          <w:rFonts w:ascii="Arial" w:hAnsi="Arial" w:cs="Arial"/>
          <w:lang w:val="en-US"/>
        </w:rPr>
        <w:t>D</w:t>
      </w:r>
      <w:r w:rsidR="00B1775C" w:rsidRPr="00220C8F">
        <w:rPr>
          <w:rFonts w:ascii="Arial" w:hAnsi="Arial" w:cs="Arial"/>
          <w:lang w:val="en-US"/>
        </w:rPr>
        <w:t xml:space="preserve">etailed technical specifications requirements for each item of the </w:t>
      </w:r>
      <w:r w:rsidR="00A84400" w:rsidRPr="00220C8F">
        <w:rPr>
          <w:rFonts w:ascii="Arial" w:hAnsi="Arial" w:cs="Arial"/>
          <w:lang w:val="en-US"/>
        </w:rPr>
        <w:t>3</w:t>
      </w:r>
      <w:r w:rsidR="00B1775C" w:rsidRPr="00220C8F">
        <w:rPr>
          <w:rFonts w:ascii="Arial" w:hAnsi="Arial" w:cs="Arial"/>
          <w:lang w:val="en-US"/>
        </w:rPr>
        <w:t xml:space="preserve"> </w:t>
      </w:r>
      <w:r w:rsidR="00BC2387" w:rsidRPr="00220C8F">
        <w:rPr>
          <w:rFonts w:ascii="Arial" w:hAnsi="Arial" w:cs="Arial"/>
          <w:lang w:val="en-US"/>
        </w:rPr>
        <w:t>L</w:t>
      </w:r>
      <w:r w:rsidR="00B1775C" w:rsidRPr="00220C8F">
        <w:rPr>
          <w:rFonts w:ascii="Arial" w:hAnsi="Arial" w:cs="Arial"/>
          <w:lang w:val="en-US"/>
        </w:rPr>
        <w:t xml:space="preserve">ots are provided </w:t>
      </w:r>
      <w:r w:rsidR="00D70251" w:rsidRPr="00220C8F">
        <w:rPr>
          <w:rFonts w:ascii="Arial" w:hAnsi="Arial" w:cs="Arial"/>
          <w:lang w:val="en-US"/>
        </w:rPr>
        <w:t xml:space="preserve">in </w:t>
      </w:r>
      <w:r w:rsidR="00204339" w:rsidRPr="00220C8F">
        <w:rPr>
          <w:rFonts w:ascii="Arial" w:hAnsi="Arial" w:cs="Arial"/>
          <w:b/>
          <w:bCs/>
          <w:i/>
          <w:iCs/>
          <w:lang w:val="en-US"/>
        </w:rPr>
        <w:t xml:space="preserve">Annex 1_Form </w:t>
      </w:r>
      <w:proofErr w:type="spellStart"/>
      <w:r w:rsidR="00204339" w:rsidRPr="00220C8F">
        <w:rPr>
          <w:rFonts w:ascii="Arial" w:hAnsi="Arial" w:cs="Arial"/>
          <w:b/>
          <w:bCs/>
          <w:i/>
          <w:iCs/>
          <w:lang w:val="en-US"/>
        </w:rPr>
        <w:t>D_Technical</w:t>
      </w:r>
      <w:proofErr w:type="spellEnd"/>
      <w:r w:rsidR="00204339" w:rsidRPr="00220C8F">
        <w:rPr>
          <w:rFonts w:ascii="Arial" w:hAnsi="Arial" w:cs="Arial"/>
          <w:b/>
          <w:bCs/>
          <w:i/>
          <w:iCs/>
          <w:lang w:val="en-US"/>
        </w:rPr>
        <w:t xml:space="preserve"> Bid Form_ITB16706</w:t>
      </w:r>
      <w:r w:rsidRPr="00220C8F">
        <w:rPr>
          <w:rFonts w:ascii="Arial" w:hAnsi="Arial" w:cs="Arial"/>
          <w:b/>
          <w:bCs/>
          <w:lang w:val="en-US"/>
        </w:rPr>
        <w:t xml:space="preserve"> </w:t>
      </w:r>
      <w:r w:rsidR="00FF642A" w:rsidRPr="00220C8F">
        <w:rPr>
          <w:rFonts w:ascii="Arial" w:hAnsi="Arial" w:cs="Arial"/>
          <w:lang w:val="en-US"/>
        </w:rPr>
        <w:t>with</w:t>
      </w:r>
      <w:r w:rsidR="00DF54BF" w:rsidRPr="00220C8F">
        <w:rPr>
          <w:rFonts w:ascii="Arial" w:hAnsi="Arial" w:cs="Arial"/>
          <w:lang w:val="en-US"/>
        </w:rPr>
        <w:t>:</w:t>
      </w:r>
    </w:p>
    <w:p w14:paraId="628F6CBE" w14:textId="2AD64CD4" w:rsidR="0055620E" w:rsidRPr="00DC79BC" w:rsidRDefault="00FF642A" w:rsidP="00FF642A">
      <w:pPr>
        <w:pStyle w:val="Corpsdetexte"/>
        <w:tabs>
          <w:tab w:val="left" w:pos="993"/>
        </w:tabs>
        <w:kinsoku w:val="0"/>
        <w:overflowPunct w:val="0"/>
        <w:spacing w:after="0" w:line="240" w:lineRule="auto"/>
        <w:jc w:val="both"/>
        <w:rPr>
          <w:rFonts w:ascii="Arial" w:hAnsi="Arial" w:cs="Arial"/>
          <w:lang w:val="en-US"/>
        </w:rPr>
      </w:pPr>
      <w:r w:rsidRPr="00DC79BC">
        <w:rPr>
          <w:rFonts w:ascii="Arial" w:hAnsi="Arial" w:cs="Arial"/>
          <w:color w:val="000000"/>
          <w:lang w:val="en-US"/>
        </w:rPr>
        <w:tab/>
        <w:t>- Product</w:t>
      </w:r>
      <w:r w:rsidR="00AD45E8">
        <w:rPr>
          <w:rFonts w:ascii="Arial" w:hAnsi="Arial" w:cs="Arial"/>
          <w:color w:val="000000"/>
          <w:lang w:val="en-US"/>
        </w:rPr>
        <w:t>s</w:t>
      </w:r>
      <w:r w:rsidRPr="00DC79BC">
        <w:rPr>
          <w:rFonts w:ascii="Arial" w:hAnsi="Arial" w:cs="Arial"/>
          <w:color w:val="000000"/>
          <w:lang w:val="en-US"/>
        </w:rPr>
        <w:t xml:space="preserve"> </w:t>
      </w:r>
      <w:r w:rsidR="0075101A" w:rsidRPr="00DC79BC">
        <w:rPr>
          <w:rFonts w:ascii="Arial" w:hAnsi="Arial" w:cs="Arial"/>
          <w:lang w:val="en-US"/>
        </w:rPr>
        <w:t xml:space="preserve">technical specifications </w:t>
      </w:r>
      <w:r w:rsidR="00967827">
        <w:rPr>
          <w:rFonts w:ascii="Arial" w:hAnsi="Arial" w:cs="Arial"/>
          <w:lang w:val="en-US"/>
        </w:rPr>
        <w:t xml:space="preserve">required </w:t>
      </w:r>
      <w:r w:rsidRPr="00DC79BC">
        <w:rPr>
          <w:rFonts w:ascii="Arial" w:hAnsi="Arial" w:cs="Arial"/>
          <w:color w:val="000000"/>
          <w:lang w:val="en-US"/>
        </w:rPr>
        <w:t xml:space="preserve">for </w:t>
      </w:r>
      <w:r w:rsidR="00967827">
        <w:rPr>
          <w:rFonts w:ascii="Arial" w:hAnsi="Arial" w:cs="Arial"/>
          <w:color w:val="000000"/>
          <w:lang w:val="en-US"/>
        </w:rPr>
        <w:t>e</w:t>
      </w:r>
      <w:r w:rsidR="001433D9">
        <w:rPr>
          <w:rFonts w:ascii="Arial" w:hAnsi="Arial" w:cs="Arial"/>
          <w:color w:val="000000"/>
          <w:lang w:val="en-US"/>
        </w:rPr>
        <w:t>ach</w:t>
      </w:r>
      <w:r w:rsidR="00967827">
        <w:rPr>
          <w:rFonts w:ascii="Arial" w:hAnsi="Arial" w:cs="Arial"/>
          <w:color w:val="000000"/>
          <w:lang w:val="en-US"/>
        </w:rPr>
        <w:t xml:space="preserve"> </w:t>
      </w:r>
      <w:r w:rsidR="00513D3C" w:rsidRPr="00DC79BC">
        <w:rPr>
          <w:rFonts w:ascii="Arial" w:hAnsi="Arial" w:cs="Arial"/>
          <w:color w:val="000000"/>
          <w:lang w:val="en-US"/>
        </w:rPr>
        <w:t>product</w:t>
      </w:r>
      <w:r w:rsidRPr="00DC79BC">
        <w:rPr>
          <w:rFonts w:ascii="Arial" w:hAnsi="Arial" w:cs="Arial"/>
          <w:color w:val="000000"/>
          <w:lang w:val="en-US"/>
        </w:rPr>
        <w:t xml:space="preserve"> </w:t>
      </w:r>
      <w:r w:rsidR="00FC0C04" w:rsidRPr="00DC79BC">
        <w:rPr>
          <w:rFonts w:ascii="Arial" w:hAnsi="Arial" w:cs="Arial"/>
          <w:color w:val="000000"/>
          <w:lang w:val="en-US"/>
        </w:rPr>
        <w:t xml:space="preserve">requested </w:t>
      </w:r>
    </w:p>
    <w:p w14:paraId="755B5E28" w14:textId="0F45AD94" w:rsidR="00DF423C" w:rsidRPr="00DC79BC" w:rsidRDefault="00FF642A" w:rsidP="00FF642A">
      <w:pPr>
        <w:pStyle w:val="Corpsdetexte"/>
        <w:tabs>
          <w:tab w:val="left" w:pos="993"/>
        </w:tabs>
        <w:kinsoku w:val="0"/>
        <w:overflowPunct w:val="0"/>
        <w:spacing w:after="0" w:line="240" w:lineRule="auto"/>
        <w:jc w:val="both"/>
        <w:rPr>
          <w:rFonts w:ascii="Arial" w:hAnsi="Arial" w:cs="Arial"/>
          <w:color w:val="000000"/>
          <w:lang w:val="en-US"/>
        </w:rPr>
      </w:pPr>
      <w:r w:rsidRPr="00DC79BC">
        <w:rPr>
          <w:rFonts w:ascii="Arial" w:hAnsi="Arial" w:cs="Arial"/>
          <w:lang w:val="en-US"/>
        </w:rPr>
        <w:tab/>
        <w:t xml:space="preserve">- </w:t>
      </w:r>
      <w:r w:rsidR="00DF423C" w:rsidRPr="00DC79BC">
        <w:rPr>
          <w:rFonts w:ascii="Arial" w:hAnsi="Arial" w:cs="Arial"/>
          <w:lang w:val="en-US"/>
        </w:rPr>
        <w:t xml:space="preserve">Service specifications </w:t>
      </w:r>
      <w:r w:rsidR="004930CF">
        <w:rPr>
          <w:rFonts w:ascii="Arial" w:hAnsi="Arial" w:cs="Arial"/>
          <w:lang w:val="en-US"/>
        </w:rPr>
        <w:t xml:space="preserve">required </w:t>
      </w:r>
      <w:r w:rsidR="00DF423C" w:rsidRPr="00DC79BC">
        <w:rPr>
          <w:rFonts w:ascii="Arial" w:hAnsi="Arial" w:cs="Arial"/>
          <w:lang w:val="en-US"/>
        </w:rPr>
        <w:t xml:space="preserve">for </w:t>
      </w:r>
      <w:r w:rsidR="004930CF">
        <w:rPr>
          <w:rFonts w:ascii="Arial" w:hAnsi="Arial" w:cs="Arial"/>
          <w:lang w:val="en-US"/>
        </w:rPr>
        <w:t xml:space="preserve">each </w:t>
      </w:r>
      <w:r w:rsidR="00DF423C" w:rsidRPr="00DC79BC">
        <w:rPr>
          <w:rFonts w:ascii="Arial" w:hAnsi="Arial" w:cs="Arial"/>
          <w:lang w:val="en-US"/>
        </w:rPr>
        <w:t>service</w:t>
      </w:r>
      <w:r w:rsidR="00DF423C" w:rsidRPr="00DC79BC">
        <w:rPr>
          <w:rFonts w:ascii="Arial" w:hAnsi="Arial" w:cs="Arial"/>
          <w:color w:val="000000"/>
          <w:lang w:val="en-US"/>
        </w:rPr>
        <w:t xml:space="preserve"> requested </w:t>
      </w:r>
    </w:p>
    <w:p w14:paraId="334BA232" w14:textId="4BAAD398" w:rsidR="00513D3C" w:rsidRPr="00DC79BC" w:rsidRDefault="004373D7" w:rsidP="00513D3C">
      <w:pPr>
        <w:pStyle w:val="Corpsdetexte"/>
        <w:tabs>
          <w:tab w:val="left" w:pos="993"/>
        </w:tabs>
        <w:kinsoku w:val="0"/>
        <w:overflowPunct w:val="0"/>
        <w:spacing w:after="0" w:line="240" w:lineRule="auto"/>
        <w:ind w:left="993"/>
        <w:jc w:val="both"/>
        <w:rPr>
          <w:rFonts w:ascii="Arial" w:hAnsi="Arial" w:cs="Arial"/>
          <w:lang w:val="en-US"/>
        </w:rPr>
      </w:pPr>
      <w:r w:rsidRPr="00DC79BC">
        <w:rPr>
          <w:rFonts w:ascii="Arial" w:hAnsi="Arial" w:cs="Arial"/>
          <w:color w:val="000000"/>
          <w:lang w:val="en-US"/>
        </w:rPr>
        <w:t xml:space="preserve">- </w:t>
      </w:r>
      <w:r w:rsidR="00FF642A" w:rsidRPr="00DC79BC">
        <w:rPr>
          <w:rFonts w:ascii="Arial" w:hAnsi="Arial" w:cs="Arial"/>
          <w:color w:val="000000"/>
          <w:lang w:val="en-US"/>
        </w:rPr>
        <w:t>Logistic</w:t>
      </w:r>
      <w:r w:rsidR="00FF642A" w:rsidRPr="00DC79BC">
        <w:rPr>
          <w:rFonts w:ascii="Arial" w:hAnsi="Arial" w:cs="Arial"/>
          <w:lang w:val="en-US"/>
        </w:rPr>
        <w:t xml:space="preserve"> technical </w:t>
      </w:r>
      <w:r w:rsidR="00DF423C" w:rsidRPr="00DC79BC">
        <w:rPr>
          <w:rFonts w:ascii="Arial" w:hAnsi="Arial" w:cs="Arial"/>
          <w:lang w:val="en-US"/>
        </w:rPr>
        <w:t xml:space="preserve">information requested </w:t>
      </w:r>
      <w:r w:rsidR="00FF642A" w:rsidRPr="00DC79BC">
        <w:rPr>
          <w:rFonts w:ascii="Arial" w:hAnsi="Arial" w:cs="Arial"/>
          <w:lang w:val="en-US"/>
        </w:rPr>
        <w:t xml:space="preserve">for </w:t>
      </w:r>
      <w:r w:rsidR="001433D9">
        <w:rPr>
          <w:rFonts w:ascii="Arial" w:hAnsi="Arial" w:cs="Arial"/>
          <w:lang w:val="en-US"/>
        </w:rPr>
        <w:t>each</w:t>
      </w:r>
      <w:r w:rsidR="001433D9" w:rsidRPr="00DC79BC">
        <w:rPr>
          <w:rFonts w:ascii="Arial" w:hAnsi="Arial" w:cs="Arial"/>
          <w:lang w:val="en-US"/>
        </w:rPr>
        <w:t xml:space="preserve"> </w:t>
      </w:r>
      <w:r w:rsidR="00FF642A" w:rsidRPr="00DC79BC">
        <w:rPr>
          <w:rFonts w:ascii="Arial" w:hAnsi="Arial" w:cs="Arial"/>
          <w:lang w:val="en-US"/>
        </w:rPr>
        <w:t>item</w:t>
      </w:r>
    </w:p>
    <w:p w14:paraId="44F9EEBF" w14:textId="77777777" w:rsidR="00FA78C5" w:rsidRPr="00DC79BC" w:rsidRDefault="00FA78C5" w:rsidP="00FF642A">
      <w:pPr>
        <w:pStyle w:val="Corpsdetexte"/>
        <w:tabs>
          <w:tab w:val="left" w:pos="993"/>
        </w:tabs>
        <w:kinsoku w:val="0"/>
        <w:overflowPunct w:val="0"/>
        <w:spacing w:after="0" w:line="240" w:lineRule="auto"/>
        <w:jc w:val="both"/>
        <w:rPr>
          <w:rFonts w:ascii="Arial" w:hAnsi="Arial" w:cs="Arial"/>
          <w:color w:val="000000"/>
          <w:lang w:val="en-US"/>
        </w:rPr>
      </w:pPr>
    </w:p>
    <w:p w14:paraId="6161F984" w14:textId="2DBE8F57" w:rsidR="00731AB4" w:rsidRPr="00DC79BC" w:rsidRDefault="00513D3C" w:rsidP="00513D3C">
      <w:pPr>
        <w:pStyle w:val="Titre2"/>
        <w:spacing w:after="120"/>
        <w:ind w:left="709"/>
        <w:rPr>
          <w:rFonts w:cs="Arial"/>
          <w:sz w:val="22"/>
          <w:szCs w:val="22"/>
          <w:u w:val="single"/>
          <w:lang w:val="en-US"/>
        </w:rPr>
      </w:pPr>
      <w:bookmarkStart w:id="8" w:name="_Toc58949789"/>
      <w:r w:rsidRPr="00DC79BC">
        <w:rPr>
          <w:rFonts w:cs="Arial"/>
          <w:sz w:val="22"/>
          <w:szCs w:val="22"/>
          <w:u w:val="single"/>
          <w:lang w:val="en-US"/>
        </w:rPr>
        <w:lastRenderedPageBreak/>
        <w:t xml:space="preserve">3.3 </w:t>
      </w:r>
      <w:r w:rsidR="004E0F21" w:rsidRPr="00DC79BC">
        <w:rPr>
          <w:rFonts w:cs="Arial"/>
          <w:sz w:val="22"/>
          <w:szCs w:val="22"/>
          <w:u w:val="single"/>
          <w:lang w:val="en-US"/>
        </w:rPr>
        <w:t>Submission of Bids by Applicants</w:t>
      </w:r>
      <w:bookmarkEnd w:id="8"/>
    </w:p>
    <w:p w14:paraId="0CCB013D" w14:textId="56483837" w:rsidR="004E0F21" w:rsidRPr="00DC79BC" w:rsidRDefault="004E0F21" w:rsidP="00513D3C">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 xml:space="preserve">Applicants shall complete </w:t>
      </w:r>
      <w:r w:rsidR="00AB5541">
        <w:rPr>
          <w:rFonts w:ascii="Arial" w:hAnsi="Arial" w:cs="Arial"/>
          <w:lang w:val="en-US"/>
        </w:rPr>
        <w:t xml:space="preserve">and submit the </w:t>
      </w:r>
      <w:r w:rsidRPr="00DC79BC">
        <w:rPr>
          <w:rFonts w:ascii="Arial" w:hAnsi="Arial" w:cs="Arial"/>
          <w:lang w:val="en-US"/>
        </w:rPr>
        <w:t xml:space="preserve">following forms </w:t>
      </w:r>
      <w:r w:rsidR="00BF6793">
        <w:rPr>
          <w:rFonts w:ascii="Arial" w:hAnsi="Arial" w:cs="Arial"/>
          <w:lang w:val="en-US"/>
        </w:rPr>
        <w:t>for</w:t>
      </w:r>
      <w:r w:rsidR="00991F0E">
        <w:rPr>
          <w:rFonts w:ascii="Arial" w:hAnsi="Arial" w:cs="Arial"/>
          <w:lang w:val="en-US"/>
        </w:rPr>
        <w:t xml:space="preserve"> the submission of</w:t>
      </w:r>
      <w:r w:rsidRPr="00DC79BC">
        <w:rPr>
          <w:rFonts w:ascii="Arial" w:hAnsi="Arial" w:cs="Arial"/>
          <w:lang w:val="en-US"/>
        </w:rPr>
        <w:t xml:space="preserve"> their </w:t>
      </w:r>
      <w:r w:rsidR="00A34BBD" w:rsidRPr="00DC79BC">
        <w:rPr>
          <w:rFonts w:ascii="Arial" w:hAnsi="Arial" w:cs="Arial"/>
          <w:lang w:val="en-US"/>
        </w:rPr>
        <w:t xml:space="preserve">technical </w:t>
      </w:r>
      <w:r w:rsidR="00525C52" w:rsidRPr="00DC79BC">
        <w:rPr>
          <w:rFonts w:ascii="Arial" w:hAnsi="Arial" w:cs="Arial"/>
          <w:lang w:val="en-US"/>
        </w:rPr>
        <w:t>and financial Bids</w:t>
      </w:r>
      <w:r w:rsidRPr="00DC79BC">
        <w:rPr>
          <w:rFonts w:ascii="Arial" w:hAnsi="Arial" w:cs="Arial"/>
          <w:lang w:val="en-US"/>
        </w:rPr>
        <w:t>:</w:t>
      </w:r>
    </w:p>
    <w:p w14:paraId="0E2A004E" w14:textId="6367EE18" w:rsidR="00A214A7" w:rsidRDefault="00204339" w:rsidP="00A214A7">
      <w:pPr>
        <w:widowControl w:val="0"/>
        <w:numPr>
          <w:ilvl w:val="3"/>
          <w:numId w:val="6"/>
        </w:numPr>
        <w:tabs>
          <w:tab w:val="left" w:pos="1196"/>
        </w:tabs>
        <w:kinsoku w:val="0"/>
        <w:overflowPunct w:val="0"/>
        <w:autoSpaceDE w:val="0"/>
        <w:autoSpaceDN w:val="0"/>
        <w:adjustRightInd w:val="0"/>
        <w:spacing w:line="250" w:lineRule="exact"/>
        <w:rPr>
          <w:rFonts w:ascii="Arial" w:hAnsi="Arial" w:cs="Arial"/>
          <w:b/>
          <w:bCs/>
          <w:i/>
          <w:iCs/>
          <w:sz w:val="22"/>
          <w:szCs w:val="22"/>
          <w:lang w:val="en-US"/>
        </w:rPr>
      </w:pPr>
      <w:r w:rsidRPr="00DC79BC">
        <w:rPr>
          <w:rFonts w:ascii="Arial" w:hAnsi="Arial" w:cs="Arial"/>
          <w:b/>
          <w:bCs/>
          <w:i/>
          <w:iCs/>
          <w:color w:val="000000"/>
          <w:sz w:val="22"/>
          <w:szCs w:val="22"/>
          <w:lang w:val="en-US"/>
        </w:rPr>
        <w:t xml:space="preserve">Annex 1_Form </w:t>
      </w:r>
      <w:proofErr w:type="spellStart"/>
      <w:r w:rsidRPr="00DC79BC">
        <w:rPr>
          <w:rFonts w:ascii="Arial" w:hAnsi="Arial" w:cs="Arial"/>
          <w:b/>
          <w:bCs/>
          <w:i/>
          <w:iCs/>
          <w:color w:val="000000"/>
          <w:sz w:val="22"/>
          <w:szCs w:val="22"/>
          <w:lang w:val="en-US"/>
        </w:rPr>
        <w:t>D_Technical</w:t>
      </w:r>
      <w:proofErr w:type="spellEnd"/>
      <w:r w:rsidRPr="00DC79BC">
        <w:rPr>
          <w:rFonts w:ascii="Arial" w:hAnsi="Arial" w:cs="Arial"/>
          <w:b/>
          <w:bCs/>
          <w:i/>
          <w:iCs/>
          <w:color w:val="000000"/>
          <w:sz w:val="22"/>
          <w:szCs w:val="22"/>
          <w:lang w:val="en-US"/>
        </w:rPr>
        <w:t xml:space="preserve"> Bid Form_ITB16706</w:t>
      </w:r>
    </w:p>
    <w:p w14:paraId="1FCD2FC2" w14:textId="452F25E2" w:rsidR="00513D3C" w:rsidRPr="00A214A7" w:rsidRDefault="00204339" w:rsidP="00A214A7">
      <w:pPr>
        <w:widowControl w:val="0"/>
        <w:numPr>
          <w:ilvl w:val="3"/>
          <w:numId w:val="6"/>
        </w:numPr>
        <w:tabs>
          <w:tab w:val="left" w:pos="1196"/>
        </w:tabs>
        <w:kinsoku w:val="0"/>
        <w:overflowPunct w:val="0"/>
        <w:autoSpaceDE w:val="0"/>
        <w:autoSpaceDN w:val="0"/>
        <w:adjustRightInd w:val="0"/>
        <w:spacing w:line="250" w:lineRule="exact"/>
        <w:rPr>
          <w:rFonts w:ascii="Arial" w:hAnsi="Arial" w:cs="Arial"/>
          <w:b/>
          <w:bCs/>
          <w:i/>
          <w:iCs/>
          <w:sz w:val="22"/>
          <w:szCs w:val="22"/>
          <w:lang w:val="en-US"/>
        </w:rPr>
      </w:pPr>
      <w:r w:rsidRPr="00A214A7">
        <w:rPr>
          <w:rFonts w:ascii="Arial" w:hAnsi="Arial" w:cs="Arial"/>
          <w:b/>
          <w:bCs/>
          <w:i/>
          <w:iCs/>
          <w:sz w:val="22"/>
          <w:szCs w:val="22"/>
          <w:lang w:val="en-US"/>
        </w:rPr>
        <w:t xml:space="preserve">Annex </w:t>
      </w:r>
      <w:r w:rsidR="00A214A7">
        <w:rPr>
          <w:rFonts w:ascii="Arial" w:hAnsi="Arial" w:cs="Arial"/>
          <w:b/>
          <w:bCs/>
          <w:i/>
          <w:iCs/>
          <w:sz w:val="22"/>
          <w:szCs w:val="22"/>
          <w:lang w:val="en-US"/>
        </w:rPr>
        <w:t>2</w:t>
      </w:r>
      <w:r w:rsidRPr="00A214A7">
        <w:rPr>
          <w:rFonts w:ascii="Arial" w:hAnsi="Arial" w:cs="Arial"/>
          <w:b/>
          <w:bCs/>
          <w:i/>
          <w:iCs/>
          <w:sz w:val="22"/>
          <w:szCs w:val="22"/>
          <w:lang w:val="en-US"/>
        </w:rPr>
        <w:t>_</w:t>
      </w:r>
      <w:r w:rsidR="00233D23" w:rsidRPr="00A214A7">
        <w:rPr>
          <w:rFonts w:ascii="Arial" w:hAnsi="Arial" w:cs="Arial"/>
          <w:b/>
          <w:bCs/>
          <w:i/>
          <w:iCs/>
          <w:color w:val="000000"/>
          <w:sz w:val="22"/>
          <w:szCs w:val="22"/>
          <w:lang w:val="en-US"/>
        </w:rPr>
        <w:t xml:space="preserve">Form </w:t>
      </w:r>
      <w:proofErr w:type="spellStart"/>
      <w:r w:rsidR="00233D23" w:rsidRPr="00A214A7">
        <w:rPr>
          <w:rFonts w:ascii="Arial" w:hAnsi="Arial" w:cs="Arial"/>
          <w:b/>
          <w:bCs/>
          <w:i/>
          <w:iCs/>
          <w:color w:val="000000"/>
          <w:sz w:val="22"/>
          <w:szCs w:val="22"/>
          <w:lang w:val="en-US"/>
        </w:rPr>
        <w:t>C_</w:t>
      </w:r>
      <w:r w:rsidRPr="00A214A7">
        <w:rPr>
          <w:rFonts w:ascii="Arial" w:hAnsi="Arial" w:cs="Arial"/>
          <w:b/>
          <w:bCs/>
          <w:i/>
          <w:iCs/>
          <w:sz w:val="22"/>
          <w:szCs w:val="22"/>
          <w:lang w:val="en-US"/>
        </w:rPr>
        <w:t>Price</w:t>
      </w:r>
      <w:proofErr w:type="spellEnd"/>
      <w:r w:rsidRPr="00A214A7">
        <w:rPr>
          <w:rFonts w:ascii="Arial" w:hAnsi="Arial" w:cs="Arial"/>
          <w:b/>
          <w:bCs/>
          <w:i/>
          <w:iCs/>
          <w:sz w:val="22"/>
          <w:szCs w:val="22"/>
          <w:lang w:val="en-US"/>
        </w:rPr>
        <w:t xml:space="preserve"> </w:t>
      </w:r>
      <w:proofErr w:type="spellStart"/>
      <w:r w:rsidRPr="00A214A7">
        <w:rPr>
          <w:rFonts w:ascii="Arial" w:hAnsi="Arial" w:cs="Arial"/>
          <w:b/>
          <w:bCs/>
          <w:i/>
          <w:iCs/>
          <w:sz w:val="22"/>
          <w:szCs w:val="22"/>
          <w:lang w:val="en-US"/>
        </w:rPr>
        <w:t>Shedule</w:t>
      </w:r>
      <w:proofErr w:type="spellEnd"/>
      <w:r w:rsidRPr="00A214A7">
        <w:rPr>
          <w:rFonts w:ascii="Arial" w:hAnsi="Arial" w:cs="Arial"/>
          <w:b/>
          <w:bCs/>
          <w:i/>
          <w:iCs/>
          <w:sz w:val="22"/>
          <w:szCs w:val="22"/>
          <w:lang w:val="en-US"/>
        </w:rPr>
        <w:t xml:space="preserve"> Form_ITB16706</w:t>
      </w:r>
    </w:p>
    <w:p w14:paraId="14026583" w14:textId="77777777" w:rsidR="006436E4" w:rsidRPr="00DC79BC" w:rsidRDefault="006436E4" w:rsidP="00FF642A">
      <w:pPr>
        <w:pStyle w:val="Corpsdetexte"/>
        <w:kinsoku w:val="0"/>
        <w:overflowPunct w:val="0"/>
        <w:spacing w:after="0" w:line="240" w:lineRule="auto"/>
        <w:jc w:val="both"/>
        <w:rPr>
          <w:rFonts w:ascii="Arial" w:hAnsi="Arial" w:cs="Arial"/>
          <w:lang w:val="en-US"/>
        </w:rPr>
      </w:pPr>
    </w:p>
    <w:p w14:paraId="4D20E268" w14:textId="3513464A" w:rsidR="00A214A7" w:rsidRPr="00220C8F" w:rsidRDefault="00A214A7" w:rsidP="008E17A8">
      <w:pPr>
        <w:pStyle w:val="Corpsdetexte"/>
        <w:kinsoku w:val="0"/>
        <w:overflowPunct w:val="0"/>
        <w:spacing w:before="120" w:after="120" w:line="240" w:lineRule="auto"/>
        <w:jc w:val="both"/>
        <w:rPr>
          <w:rFonts w:ascii="Arial" w:hAnsi="Arial" w:cs="Arial"/>
          <w:lang w:val="en-US"/>
        </w:rPr>
      </w:pPr>
      <w:r w:rsidRPr="00220C8F">
        <w:rPr>
          <w:rFonts w:ascii="Arial" w:hAnsi="Arial" w:cs="Arial"/>
          <w:lang w:val="en-US"/>
        </w:rPr>
        <w:t xml:space="preserve">For these 2 forms (Annexes 1 and 2), only Excel sheets corresponding to the Lots for which Applicants want to bid shall be completed. </w:t>
      </w:r>
    </w:p>
    <w:p w14:paraId="6320D92D" w14:textId="18CB5FA4" w:rsidR="008E17A8" w:rsidRPr="00DC79BC" w:rsidRDefault="006436E4" w:rsidP="008E17A8">
      <w:pPr>
        <w:pStyle w:val="Corpsdetexte"/>
        <w:kinsoku w:val="0"/>
        <w:overflowPunct w:val="0"/>
        <w:spacing w:before="120" w:after="120" w:line="240" w:lineRule="auto"/>
        <w:jc w:val="both"/>
        <w:rPr>
          <w:rFonts w:ascii="Arial" w:hAnsi="Arial" w:cs="Arial"/>
          <w:lang w:val="en-US"/>
        </w:rPr>
      </w:pPr>
      <w:r w:rsidRPr="00220C8F">
        <w:rPr>
          <w:rFonts w:ascii="Arial" w:hAnsi="Arial" w:cs="Arial"/>
          <w:lang w:val="en-US"/>
        </w:rPr>
        <w:t>In addition to the submission of above completed forms (Annexes 1</w:t>
      </w:r>
      <w:r w:rsidR="00A214A7" w:rsidRPr="00220C8F">
        <w:rPr>
          <w:rFonts w:ascii="Arial" w:hAnsi="Arial" w:cs="Arial"/>
          <w:lang w:val="en-US"/>
        </w:rPr>
        <w:t xml:space="preserve"> and 2</w:t>
      </w:r>
      <w:r w:rsidRPr="00220C8F">
        <w:rPr>
          <w:rFonts w:ascii="Arial" w:hAnsi="Arial" w:cs="Arial"/>
          <w:lang w:val="en-US"/>
        </w:rPr>
        <w:t>) Applicants</w:t>
      </w:r>
      <w:r w:rsidR="00783731" w:rsidRPr="00220C8F">
        <w:rPr>
          <w:rFonts w:ascii="Arial" w:hAnsi="Arial" w:cs="Arial"/>
          <w:lang w:val="en-US"/>
        </w:rPr>
        <w:t xml:space="preserve"> </w:t>
      </w:r>
      <w:r w:rsidR="005378B8" w:rsidRPr="00DC79BC">
        <w:rPr>
          <w:rFonts w:ascii="Arial" w:hAnsi="Arial" w:cs="Arial"/>
          <w:lang w:val="en-US"/>
        </w:rPr>
        <w:t xml:space="preserve">shall provide </w:t>
      </w:r>
      <w:r w:rsidR="00B65A44" w:rsidRPr="00DC79BC">
        <w:rPr>
          <w:rFonts w:ascii="Arial" w:hAnsi="Arial" w:cs="Arial"/>
          <w:lang w:val="en-US"/>
        </w:rPr>
        <w:t>all</w:t>
      </w:r>
      <w:r w:rsidR="005378B8" w:rsidRPr="00DC79BC">
        <w:rPr>
          <w:rFonts w:ascii="Arial" w:hAnsi="Arial" w:cs="Arial"/>
          <w:lang w:val="en-US"/>
        </w:rPr>
        <w:t xml:space="preserve"> documents listed in “</w:t>
      </w:r>
      <w:r w:rsidR="00B65A44" w:rsidRPr="00DC79BC">
        <w:rPr>
          <w:rFonts w:ascii="Arial" w:hAnsi="Arial" w:cs="Arial"/>
          <w:i/>
          <w:iCs/>
          <w:lang w:val="en-US"/>
        </w:rPr>
        <w:t>C</w:t>
      </w:r>
      <w:r w:rsidR="005378B8" w:rsidRPr="00DC79BC">
        <w:rPr>
          <w:rFonts w:ascii="Arial" w:hAnsi="Arial" w:cs="Arial"/>
          <w:i/>
          <w:iCs/>
          <w:lang w:val="en-US"/>
        </w:rPr>
        <w:t>hecklist</w:t>
      </w:r>
      <w:r w:rsidR="005378B8" w:rsidRPr="00DC79BC">
        <w:rPr>
          <w:rFonts w:ascii="Arial" w:hAnsi="Arial" w:cs="Arial"/>
          <w:lang w:val="en-US"/>
        </w:rPr>
        <w:t xml:space="preserve">” section </w:t>
      </w:r>
      <w:r w:rsidR="00B65A44" w:rsidRPr="00DC79BC">
        <w:rPr>
          <w:rFonts w:ascii="Arial" w:hAnsi="Arial" w:cs="Arial"/>
          <w:lang w:val="en-US"/>
        </w:rPr>
        <w:t>and</w:t>
      </w:r>
      <w:r w:rsidR="00F4210C">
        <w:rPr>
          <w:rFonts w:ascii="Arial" w:hAnsi="Arial" w:cs="Arial"/>
          <w:lang w:val="en-US"/>
        </w:rPr>
        <w:t xml:space="preserve"> also </w:t>
      </w:r>
      <w:r w:rsidR="009661E3">
        <w:rPr>
          <w:rFonts w:ascii="Arial" w:hAnsi="Arial" w:cs="Arial"/>
          <w:lang w:val="en-US"/>
        </w:rPr>
        <w:t>in the Checklist</w:t>
      </w:r>
      <w:r w:rsidR="008A1CB0">
        <w:rPr>
          <w:rFonts w:ascii="Arial" w:hAnsi="Arial" w:cs="Arial"/>
          <w:lang w:val="en-US"/>
        </w:rPr>
        <w:t xml:space="preserve"> </w:t>
      </w:r>
      <w:r w:rsidR="00437A12" w:rsidRPr="00437A12">
        <w:rPr>
          <w:rFonts w:ascii="Arial" w:hAnsi="Arial" w:cs="Arial"/>
          <w:lang w:val="en-US"/>
        </w:rPr>
        <w:t>ITB16706</w:t>
      </w:r>
      <w:r w:rsidR="00437A12">
        <w:rPr>
          <w:rFonts w:ascii="Arial" w:hAnsi="Arial" w:cs="Arial"/>
          <w:lang w:val="en-US"/>
        </w:rPr>
        <w:t xml:space="preserve"> </w:t>
      </w:r>
      <w:r w:rsidR="008A1CB0">
        <w:rPr>
          <w:rFonts w:ascii="Arial" w:hAnsi="Arial" w:cs="Arial"/>
          <w:lang w:val="en-US"/>
        </w:rPr>
        <w:t xml:space="preserve">document </w:t>
      </w:r>
      <w:r w:rsidR="00382521">
        <w:rPr>
          <w:rFonts w:ascii="Arial" w:hAnsi="Arial" w:cs="Arial"/>
          <w:lang w:val="en-US"/>
        </w:rPr>
        <w:t>uploaded</w:t>
      </w:r>
      <w:r w:rsidR="004D61FF">
        <w:rPr>
          <w:rFonts w:ascii="Arial" w:hAnsi="Arial" w:cs="Arial"/>
          <w:lang w:val="en-US"/>
        </w:rPr>
        <w:t xml:space="preserve"> in</w:t>
      </w:r>
      <w:r w:rsidR="008A5FB2" w:rsidRPr="00DC79BC">
        <w:rPr>
          <w:rFonts w:ascii="Arial" w:hAnsi="Arial" w:cs="Arial"/>
          <w:lang w:val="en-US"/>
        </w:rPr>
        <w:t xml:space="preserve"> </w:t>
      </w:r>
      <w:r w:rsidR="005378B8" w:rsidRPr="00DC79BC">
        <w:rPr>
          <w:rFonts w:ascii="Arial" w:hAnsi="Arial" w:cs="Arial"/>
          <w:lang w:val="en-US"/>
        </w:rPr>
        <w:t>“</w:t>
      </w:r>
      <w:r w:rsidR="00B65A44" w:rsidRPr="00DC79BC">
        <w:rPr>
          <w:rFonts w:ascii="Arial" w:hAnsi="Arial" w:cs="Arial"/>
          <w:i/>
          <w:iCs/>
          <w:lang w:val="en-US"/>
        </w:rPr>
        <w:t>D</w:t>
      </w:r>
      <w:r w:rsidR="005378B8" w:rsidRPr="00DC79BC">
        <w:rPr>
          <w:rFonts w:ascii="Arial" w:hAnsi="Arial" w:cs="Arial"/>
          <w:i/>
          <w:iCs/>
          <w:lang w:val="en-US"/>
        </w:rPr>
        <w:t>ocuments</w:t>
      </w:r>
      <w:r w:rsidR="005378B8" w:rsidRPr="00DC79BC">
        <w:rPr>
          <w:rFonts w:ascii="Arial" w:hAnsi="Arial" w:cs="Arial"/>
          <w:lang w:val="en-US"/>
        </w:rPr>
        <w:t xml:space="preserve">” section </w:t>
      </w:r>
      <w:r w:rsidR="00B65A44" w:rsidRPr="00DC79BC">
        <w:rPr>
          <w:rFonts w:ascii="Arial" w:hAnsi="Arial" w:cs="Arial"/>
          <w:lang w:val="en-US"/>
        </w:rPr>
        <w:t xml:space="preserve">of the </w:t>
      </w:r>
      <w:proofErr w:type="spellStart"/>
      <w:r w:rsidR="00B65A44" w:rsidRPr="00DC79BC">
        <w:rPr>
          <w:rFonts w:ascii="Arial" w:hAnsi="Arial" w:cs="Arial"/>
          <w:lang w:val="en-US"/>
        </w:rPr>
        <w:t>eSourcing</w:t>
      </w:r>
      <w:proofErr w:type="spellEnd"/>
      <w:r w:rsidR="00B65A44" w:rsidRPr="00DC79BC">
        <w:rPr>
          <w:rFonts w:ascii="Arial" w:hAnsi="Arial" w:cs="Arial"/>
          <w:lang w:val="en-US"/>
        </w:rPr>
        <w:t xml:space="preserve"> platform </w:t>
      </w:r>
      <w:r w:rsidR="008E17A8" w:rsidRPr="00DC79BC">
        <w:rPr>
          <w:rFonts w:ascii="Arial" w:hAnsi="Arial" w:cs="Arial"/>
          <w:lang w:val="en-US"/>
        </w:rPr>
        <w:t xml:space="preserve">for this ITB </w:t>
      </w:r>
      <w:r w:rsidR="0003204D" w:rsidRPr="00DC79BC">
        <w:rPr>
          <w:rFonts w:ascii="Arial" w:hAnsi="Arial" w:cs="Arial"/>
          <w:lang w:val="en-US"/>
        </w:rPr>
        <w:t>as well as</w:t>
      </w:r>
      <w:r w:rsidR="00307F4D" w:rsidRPr="00DC79BC">
        <w:rPr>
          <w:rFonts w:ascii="Arial" w:hAnsi="Arial" w:cs="Arial"/>
          <w:lang w:val="en-US"/>
        </w:rPr>
        <w:t xml:space="preserve"> </w:t>
      </w:r>
      <w:r w:rsidR="0003204D" w:rsidRPr="00DC79BC">
        <w:rPr>
          <w:rFonts w:ascii="Arial" w:hAnsi="Arial" w:cs="Arial"/>
          <w:lang w:val="en-US"/>
        </w:rPr>
        <w:t xml:space="preserve">reply to </w:t>
      </w:r>
      <w:r w:rsidR="00307F4D" w:rsidRPr="00DC79BC">
        <w:rPr>
          <w:rFonts w:ascii="Arial" w:hAnsi="Arial" w:cs="Arial"/>
          <w:lang w:val="en-US"/>
        </w:rPr>
        <w:t>“</w:t>
      </w:r>
      <w:r w:rsidR="00B65A44" w:rsidRPr="00DC79BC">
        <w:rPr>
          <w:rFonts w:ascii="Arial" w:hAnsi="Arial" w:cs="Arial"/>
          <w:i/>
          <w:iCs/>
          <w:lang w:val="en-US"/>
        </w:rPr>
        <w:t>Q</w:t>
      </w:r>
      <w:r w:rsidR="00307F4D" w:rsidRPr="00DC79BC">
        <w:rPr>
          <w:rFonts w:ascii="Arial" w:hAnsi="Arial" w:cs="Arial"/>
          <w:i/>
          <w:iCs/>
          <w:lang w:val="en-US"/>
        </w:rPr>
        <w:t>uestionnaires</w:t>
      </w:r>
      <w:r w:rsidR="00307F4D" w:rsidRPr="00DC79BC">
        <w:rPr>
          <w:rFonts w:ascii="Arial" w:hAnsi="Arial" w:cs="Arial"/>
          <w:lang w:val="en-US"/>
        </w:rPr>
        <w:t xml:space="preserve">” section of the </w:t>
      </w:r>
      <w:proofErr w:type="spellStart"/>
      <w:r w:rsidR="008E17A8" w:rsidRPr="00DC79BC">
        <w:rPr>
          <w:rFonts w:ascii="Arial" w:hAnsi="Arial" w:cs="Arial"/>
          <w:lang w:val="en-US"/>
        </w:rPr>
        <w:t>eSourcing</w:t>
      </w:r>
      <w:proofErr w:type="spellEnd"/>
      <w:r w:rsidR="008E17A8" w:rsidRPr="00DC79BC">
        <w:rPr>
          <w:rFonts w:ascii="Arial" w:hAnsi="Arial" w:cs="Arial"/>
          <w:lang w:val="en-US"/>
        </w:rPr>
        <w:t xml:space="preserve"> </w:t>
      </w:r>
      <w:r w:rsidR="00307F4D" w:rsidRPr="00DC79BC">
        <w:rPr>
          <w:rFonts w:ascii="Arial" w:hAnsi="Arial" w:cs="Arial"/>
          <w:lang w:val="en-US"/>
        </w:rPr>
        <w:t>platform.</w:t>
      </w:r>
    </w:p>
    <w:p w14:paraId="40FA0CCE" w14:textId="5F6C6E5B" w:rsidR="00653F27" w:rsidRPr="00DC79BC" w:rsidRDefault="00653F27" w:rsidP="008E17A8">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 xml:space="preserve">Failure to provide requested documents </w:t>
      </w:r>
      <w:r w:rsidR="00307F4D" w:rsidRPr="00DC79BC">
        <w:rPr>
          <w:rFonts w:ascii="Arial" w:hAnsi="Arial" w:cs="Arial"/>
          <w:lang w:val="en-US"/>
        </w:rPr>
        <w:t>and</w:t>
      </w:r>
      <w:r w:rsidR="00BC2387" w:rsidRPr="00DC79BC">
        <w:rPr>
          <w:rFonts w:ascii="Arial" w:hAnsi="Arial" w:cs="Arial"/>
          <w:lang w:val="en-US"/>
        </w:rPr>
        <w:t>/or to</w:t>
      </w:r>
      <w:r w:rsidR="00307F4D" w:rsidRPr="00DC79BC">
        <w:rPr>
          <w:rFonts w:ascii="Arial" w:hAnsi="Arial" w:cs="Arial"/>
          <w:lang w:val="en-US"/>
        </w:rPr>
        <w:t xml:space="preserve"> respond to questionnaire</w:t>
      </w:r>
      <w:r w:rsidR="00BC2387" w:rsidRPr="00DC79BC">
        <w:rPr>
          <w:rFonts w:ascii="Arial" w:hAnsi="Arial" w:cs="Arial"/>
          <w:lang w:val="en-US"/>
        </w:rPr>
        <w:t>/s</w:t>
      </w:r>
      <w:r w:rsidR="00307F4D" w:rsidRPr="00DC79BC">
        <w:rPr>
          <w:rFonts w:ascii="Arial" w:hAnsi="Arial" w:cs="Arial"/>
          <w:lang w:val="en-US"/>
        </w:rPr>
        <w:t xml:space="preserve"> </w:t>
      </w:r>
      <w:r w:rsidRPr="00DC79BC">
        <w:rPr>
          <w:rFonts w:ascii="Arial" w:hAnsi="Arial" w:cs="Arial"/>
          <w:lang w:val="en-US"/>
        </w:rPr>
        <w:t>may lead to Bids</w:t>
      </w:r>
      <w:r w:rsidR="0025332C">
        <w:rPr>
          <w:rFonts w:ascii="Arial" w:hAnsi="Arial" w:cs="Arial"/>
          <w:lang w:val="en-US"/>
        </w:rPr>
        <w:t xml:space="preserve"> or products</w:t>
      </w:r>
      <w:r w:rsidRPr="00DC79BC">
        <w:rPr>
          <w:rFonts w:ascii="Arial" w:hAnsi="Arial" w:cs="Arial"/>
          <w:lang w:val="en-US"/>
        </w:rPr>
        <w:t xml:space="preserve"> rejection.</w:t>
      </w:r>
    </w:p>
    <w:p w14:paraId="7394A6C3" w14:textId="77777777" w:rsidR="000B408B" w:rsidRPr="00DC79BC" w:rsidRDefault="000B408B" w:rsidP="00FF642A">
      <w:pPr>
        <w:pStyle w:val="Corpsdetexte"/>
        <w:kinsoku w:val="0"/>
        <w:overflowPunct w:val="0"/>
        <w:spacing w:after="0" w:line="240" w:lineRule="auto"/>
        <w:jc w:val="both"/>
        <w:rPr>
          <w:rFonts w:ascii="Arial" w:hAnsi="Arial" w:cs="Arial"/>
          <w:lang w:val="en-US"/>
        </w:rPr>
      </w:pPr>
    </w:p>
    <w:p w14:paraId="4D53824E" w14:textId="2AE2C8D9" w:rsidR="0075101A" w:rsidRPr="00DC79BC" w:rsidRDefault="00CA1B0A" w:rsidP="001B0E32">
      <w:pPr>
        <w:pStyle w:val="Titre2"/>
        <w:spacing w:after="120"/>
        <w:ind w:left="709"/>
        <w:rPr>
          <w:rFonts w:cs="Arial"/>
          <w:sz w:val="22"/>
          <w:szCs w:val="22"/>
          <w:u w:val="single"/>
          <w:lang w:val="en-US"/>
        </w:rPr>
      </w:pPr>
      <w:bookmarkStart w:id="9" w:name="_Toc58949790"/>
      <w:r w:rsidRPr="00DC79BC">
        <w:rPr>
          <w:rFonts w:cs="Arial"/>
          <w:sz w:val="22"/>
          <w:szCs w:val="22"/>
          <w:u w:val="single"/>
          <w:lang w:val="en-US"/>
        </w:rPr>
        <w:t>3.</w:t>
      </w:r>
      <w:r w:rsidR="0025028A" w:rsidRPr="00DC79BC">
        <w:rPr>
          <w:rFonts w:cs="Arial"/>
          <w:sz w:val="22"/>
          <w:szCs w:val="22"/>
          <w:u w:val="single"/>
          <w:lang w:val="en-US"/>
        </w:rPr>
        <w:t>4</w:t>
      </w:r>
      <w:r w:rsidRPr="00DC79BC">
        <w:rPr>
          <w:rFonts w:cs="Arial"/>
          <w:sz w:val="22"/>
          <w:szCs w:val="22"/>
          <w:u w:val="single"/>
          <w:lang w:val="en-US"/>
        </w:rPr>
        <w:t xml:space="preserve"> </w:t>
      </w:r>
      <w:r w:rsidR="00653F27" w:rsidRPr="00DC79BC">
        <w:rPr>
          <w:rFonts w:cs="Arial"/>
          <w:sz w:val="22"/>
          <w:szCs w:val="22"/>
          <w:u w:val="single"/>
          <w:lang w:val="en-US"/>
        </w:rPr>
        <w:t xml:space="preserve">Further information on </w:t>
      </w:r>
      <w:r w:rsidR="004B4C95" w:rsidRPr="00DC79BC">
        <w:rPr>
          <w:rFonts w:cs="Arial"/>
          <w:sz w:val="22"/>
          <w:szCs w:val="22"/>
          <w:u w:val="single"/>
          <w:lang w:val="en-US"/>
        </w:rPr>
        <w:t>d</w:t>
      </w:r>
      <w:r w:rsidR="0075101A" w:rsidRPr="00DC79BC">
        <w:rPr>
          <w:rFonts w:cs="Arial"/>
          <w:sz w:val="22"/>
          <w:szCs w:val="22"/>
          <w:u w:val="single"/>
          <w:lang w:val="en-US"/>
        </w:rPr>
        <w:t>ocuments to be submitted with the Bids</w:t>
      </w:r>
      <w:bookmarkEnd w:id="9"/>
    </w:p>
    <w:p w14:paraId="4580970D" w14:textId="00F215BB" w:rsidR="004655E2" w:rsidRPr="00DC79BC" w:rsidRDefault="00BC2387" w:rsidP="001B0E32">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B</w:t>
      </w:r>
      <w:r w:rsidR="00E64915" w:rsidRPr="00DC79BC">
        <w:rPr>
          <w:rFonts w:ascii="Arial" w:hAnsi="Arial" w:cs="Arial"/>
          <w:lang w:val="en-US"/>
        </w:rPr>
        <w:t xml:space="preserve">elow </w:t>
      </w:r>
      <w:r w:rsidRPr="00DC79BC">
        <w:rPr>
          <w:rFonts w:ascii="Arial" w:hAnsi="Arial" w:cs="Arial"/>
          <w:lang w:val="en-US"/>
        </w:rPr>
        <w:t xml:space="preserve">is </w:t>
      </w:r>
      <w:r w:rsidR="00E64915" w:rsidRPr="00DC79BC">
        <w:rPr>
          <w:rFonts w:ascii="Arial" w:hAnsi="Arial" w:cs="Arial"/>
          <w:lang w:val="en-US"/>
        </w:rPr>
        <w:t>more information about UNOPS/</w:t>
      </w:r>
      <w:proofErr w:type="spellStart"/>
      <w:r w:rsidR="00E64915" w:rsidRPr="00DC79BC">
        <w:rPr>
          <w:rFonts w:ascii="Arial" w:hAnsi="Arial" w:cs="Arial"/>
          <w:lang w:val="en-US"/>
        </w:rPr>
        <w:t>StopTB</w:t>
      </w:r>
      <w:proofErr w:type="spellEnd"/>
      <w:r w:rsidR="00E64915" w:rsidRPr="00DC79BC">
        <w:rPr>
          <w:rFonts w:ascii="Arial" w:hAnsi="Arial" w:cs="Arial"/>
          <w:lang w:val="en-US"/>
        </w:rPr>
        <w:t>-GDF requirements</w:t>
      </w:r>
      <w:r w:rsidR="00B435FF" w:rsidRPr="00DC79BC">
        <w:rPr>
          <w:rFonts w:ascii="Arial" w:hAnsi="Arial" w:cs="Arial"/>
          <w:lang w:val="en-US"/>
        </w:rPr>
        <w:t xml:space="preserve"> for some documents requested in </w:t>
      </w:r>
      <w:r w:rsidR="004655E2" w:rsidRPr="00DC79BC">
        <w:rPr>
          <w:rFonts w:ascii="Arial" w:hAnsi="Arial" w:cs="Arial"/>
          <w:lang w:val="en-US"/>
        </w:rPr>
        <w:t>“</w:t>
      </w:r>
      <w:r w:rsidR="004655E2" w:rsidRPr="00DC79BC">
        <w:rPr>
          <w:rFonts w:ascii="Arial" w:hAnsi="Arial" w:cs="Arial"/>
          <w:i/>
          <w:iCs/>
          <w:lang w:val="en-US"/>
        </w:rPr>
        <w:t>Checklist</w:t>
      </w:r>
      <w:r w:rsidR="004655E2" w:rsidRPr="00DC79BC">
        <w:rPr>
          <w:rFonts w:ascii="Arial" w:hAnsi="Arial" w:cs="Arial"/>
          <w:lang w:val="en-US"/>
        </w:rPr>
        <w:t>” section and</w:t>
      </w:r>
      <w:r w:rsidR="00F4210C">
        <w:rPr>
          <w:rFonts w:ascii="Arial" w:hAnsi="Arial" w:cs="Arial"/>
          <w:lang w:val="en-US"/>
        </w:rPr>
        <w:t xml:space="preserve"> also</w:t>
      </w:r>
      <w:r w:rsidR="004655E2" w:rsidRPr="00DC79BC">
        <w:rPr>
          <w:rFonts w:ascii="Arial" w:hAnsi="Arial" w:cs="Arial"/>
          <w:lang w:val="en-US"/>
        </w:rPr>
        <w:t xml:space="preserve"> </w:t>
      </w:r>
      <w:r w:rsidR="00212AC3" w:rsidRPr="00212AC3">
        <w:rPr>
          <w:rFonts w:ascii="Arial" w:hAnsi="Arial" w:cs="Arial"/>
          <w:lang w:val="en-US"/>
        </w:rPr>
        <w:t>in the Checklist</w:t>
      </w:r>
      <w:r w:rsidR="00437A12">
        <w:rPr>
          <w:rFonts w:ascii="Arial" w:hAnsi="Arial" w:cs="Arial"/>
          <w:lang w:val="en-US"/>
        </w:rPr>
        <w:t>_ITB16706 document</w:t>
      </w:r>
      <w:r w:rsidR="00212AC3" w:rsidRPr="00212AC3">
        <w:rPr>
          <w:rFonts w:ascii="Arial" w:hAnsi="Arial" w:cs="Arial"/>
          <w:lang w:val="en-US"/>
        </w:rPr>
        <w:t xml:space="preserve"> </w:t>
      </w:r>
      <w:r w:rsidR="00382521">
        <w:rPr>
          <w:rFonts w:ascii="Arial" w:hAnsi="Arial" w:cs="Arial"/>
          <w:lang w:val="en-US"/>
        </w:rPr>
        <w:t>uploaded</w:t>
      </w:r>
      <w:r w:rsidR="00F4210C">
        <w:rPr>
          <w:rFonts w:ascii="Arial" w:hAnsi="Arial" w:cs="Arial"/>
          <w:lang w:val="en-US"/>
        </w:rPr>
        <w:t xml:space="preserve"> in</w:t>
      </w:r>
      <w:r w:rsidR="00212AC3" w:rsidRPr="00212AC3">
        <w:rPr>
          <w:rFonts w:ascii="Arial" w:hAnsi="Arial" w:cs="Arial"/>
          <w:lang w:val="en-US"/>
        </w:rPr>
        <w:t xml:space="preserve"> </w:t>
      </w:r>
      <w:r w:rsidR="004655E2" w:rsidRPr="00DC79BC">
        <w:rPr>
          <w:rFonts w:ascii="Arial" w:hAnsi="Arial" w:cs="Arial"/>
          <w:lang w:val="en-US"/>
        </w:rPr>
        <w:t>“</w:t>
      </w:r>
      <w:r w:rsidR="004655E2" w:rsidRPr="00DC79BC">
        <w:rPr>
          <w:rFonts w:ascii="Arial" w:hAnsi="Arial" w:cs="Arial"/>
          <w:i/>
          <w:iCs/>
          <w:lang w:val="en-US"/>
        </w:rPr>
        <w:t>Documents</w:t>
      </w:r>
      <w:r w:rsidR="00B435FF" w:rsidRPr="00DC79BC">
        <w:rPr>
          <w:rFonts w:ascii="Arial" w:hAnsi="Arial" w:cs="Arial"/>
          <w:lang w:val="en-US"/>
        </w:rPr>
        <w:t xml:space="preserve">” section of the </w:t>
      </w:r>
      <w:proofErr w:type="spellStart"/>
      <w:r w:rsidR="00B435FF" w:rsidRPr="00DC79BC">
        <w:rPr>
          <w:rFonts w:ascii="Arial" w:hAnsi="Arial" w:cs="Arial"/>
          <w:lang w:val="en-US"/>
        </w:rPr>
        <w:t>eSourcing</w:t>
      </w:r>
      <w:proofErr w:type="spellEnd"/>
      <w:r w:rsidR="00B435FF" w:rsidRPr="00DC79BC">
        <w:rPr>
          <w:rFonts w:ascii="Arial" w:hAnsi="Arial" w:cs="Arial"/>
          <w:lang w:val="en-US"/>
        </w:rPr>
        <w:t xml:space="preserve"> platform for this ITB</w:t>
      </w:r>
      <w:r w:rsidR="004655E2" w:rsidRPr="00DC79BC">
        <w:rPr>
          <w:rFonts w:ascii="Arial" w:hAnsi="Arial" w:cs="Arial"/>
          <w:lang w:val="en-US"/>
        </w:rPr>
        <w:t>.</w:t>
      </w:r>
    </w:p>
    <w:p w14:paraId="56BD692F" w14:textId="22677B99" w:rsidR="004655E2" w:rsidRPr="00DC79BC" w:rsidRDefault="004655E2" w:rsidP="004655E2">
      <w:pPr>
        <w:widowControl w:val="0"/>
        <w:tabs>
          <w:tab w:val="left" w:pos="1418"/>
        </w:tabs>
        <w:kinsoku w:val="0"/>
        <w:overflowPunct w:val="0"/>
        <w:autoSpaceDE w:val="0"/>
        <w:autoSpaceDN w:val="0"/>
        <w:adjustRightInd w:val="0"/>
        <w:spacing w:before="120" w:after="120"/>
        <w:rPr>
          <w:rFonts w:ascii="Arial" w:hAnsi="Arial" w:cs="Arial"/>
          <w:b/>
          <w:bCs/>
          <w:sz w:val="22"/>
          <w:szCs w:val="22"/>
          <w:u w:val="single"/>
          <w:lang w:val="en-US"/>
        </w:rPr>
      </w:pPr>
      <w:r w:rsidRPr="00DC79BC">
        <w:rPr>
          <w:rFonts w:ascii="Arial" w:hAnsi="Arial" w:cs="Arial"/>
          <w:b/>
          <w:bCs/>
          <w:sz w:val="22"/>
          <w:szCs w:val="22"/>
          <w:lang w:val="en-US"/>
        </w:rPr>
        <w:tab/>
        <w:t xml:space="preserve">a) </w:t>
      </w:r>
      <w:r w:rsidR="0094758C" w:rsidRPr="00DC79BC">
        <w:rPr>
          <w:rFonts w:ascii="Arial" w:hAnsi="Arial" w:cs="Arial"/>
          <w:b/>
          <w:bCs/>
          <w:sz w:val="22"/>
          <w:szCs w:val="22"/>
          <w:u w:val="single"/>
          <w:lang w:val="en-US"/>
        </w:rPr>
        <w:t>Regulatory C</w:t>
      </w:r>
      <w:r w:rsidR="00A7797C" w:rsidRPr="00DC79BC">
        <w:rPr>
          <w:rFonts w:ascii="Arial" w:hAnsi="Arial" w:cs="Arial"/>
          <w:b/>
          <w:bCs/>
          <w:sz w:val="22"/>
          <w:szCs w:val="22"/>
          <w:u w:val="single"/>
          <w:lang w:val="en-US"/>
        </w:rPr>
        <w:t>ertificat</w:t>
      </w:r>
      <w:r w:rsidR="0094758C" w:rsidRPr="00DC79BC">
        <w:rPr>
          <w:rFonts w:ascii="Arial" w:hAnsi="Arial" w:cs="Arial"/>
          <w:b/>
          <w:bCs/>
          <w:sz w:val="22"/>
          <w:szCs w:val="22"/>
          <w:u w:val="single"/>
          <w:lang w:val="en-US"/>
        </w:rPr>
        <w:t>es</w:t>
      </w:r>
      <w:r w:rsidR="00A7797C" w:rsidRPr="00DC79BC">
        <w:rPr>
          <w:rFonts w:ascii="Arial" w:hAnsi="Arial" w:cs="Arial"/>
          <w:b/>
          <w:bCs/>
          <w:sz w:val="22"/>
          <w:szCs w:val="22"/>
          <w:u w:val="single"/>
          <w:lang w:val="en-US"/>
        </w:rPr>
        <w:t xml:space="preserve"> </w:t>
      </w:r>
      <w:r w:rsidR="0094758C" w:rsidRPr="00DC79BC">
        <w:rPr>
          <w:rFonts w:ascii="Arial" w:hAnsi="Arial" w:cs="Arial"/>
          <w:b/>
          <w:bCs/>
          <w:sz w:val="22"/>
          <w:szCs w:val="22"/>
          <w:u w:val="single"/>
          <w:lang w:val="en-US"/>
        </w:rPr>
        <w:t>and</w:t>
      </w:r>
      <w:r w:rsidR="00A7797C" w:rsidRPr="00DC79BC">
        <w:rPr>
          <w:rFonts w:ascii="Arial" w:hAnsi="Arial" w:cs="Arial"/>
          <w:b/>
          <w:bCs/>
          <w:sz w:val="22"/>
          <w:szCs w:val="22"/>
          <w:u w:val="single"/>
          <w:lang w:val="en-US"/>
        </w:rPr>
        <w:t xml:space="preserve"> </w:t>
      </w:r>
      <w:r w:rsidRPr="00DC79BC">
        <w:rPr>
          <w:rFonts w:ascii="Arial" w:hAnsi="Arial" w:cs="Arial"/>
          <w:b/>
          <w:bCs/>
          <w:sz w:val="22"/>
          <w:szCs w:val="22"/>
          <w:u w:val="single"/>
          <w:lang w:val="en-US"/>
        </w:rPr>
        <w:t>Declaration</w:t>
      </w:r>
      <w:r w:rsidR="0094758C" w:rsidRPr="00DC79BC">
        <w:rPr>
          <w:rFonts w:ascii="Arial" w:hAnsi="Arial" w:cs="Arial"/>
          <w:b/>
          <w:bCs/>
          <w:sz w:val="22"/>
          <w:szCs w:val="22"/>
          <w:u w:val="single"/>
          <w:lang w:val="en-US"/>
        </w:rPr>
        <w:t>s</w:t>
      </w:r>
      <w:r w:rsidRPr="00DC79BC">
        <w:rPr>
          <w:rFonts w:ascii="Arial" w:hAnsi="Arial" w:cs="Arial"/>
          <w:b/>
          <w:bCs/>
          <w:sz w:val="22"/>
          <w:szCs w:val="22"/>
          <w:u w:val="single"/>
          <w:lang w:val="en-US"/>
        </w:rPr>
        <w:t xml:space="preserve"> of conformity </w:t>
      </w:r>
    </w:p>
    <w:p w14:paraId="4F010964" w14:textId="36847A09" w:rsidR="00245DA4" w:rsidRPr="00DC79BC" w:rsidRDefault="004655E2" w:rsidP="00466E60">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All products should be att</w:t>
      </w:r>
      <w:r w:rsidR="00466E60" w:rsidRPr="00DC79BC">
        <w:rPr>
          <w:rFonts w:ascii="Arial" w:hAnsi="Arial" w:cs="Arial"/>
          <w:lang w:val="en-US"/>
        </w:rPr>
        <w:t xml:space="preserve">ested </w:t>
      </w:r>
      <w:r w:rsidRPr="00DC79BC">
        <w:rPr>
          <w:rFonts w:ascii="Arial" w:hAnsi="Arial" w:cs="Arial"/>
          <w:lang w:val="en-US"/>
        </w:rPr>
        <w:t>compliant</w:t>
      </w:r>
      <w:r w:rsidR="00245DA4" w:rsidRPr="00DC79BC">
        <w:rPr>
          <w:rFonts w:ascii="Arial" w:hAnsi="Arial" w:cs="Arial"/>
          <w:lang w:val="en-US"/>
        </w:rPr>
        <w:t xml:space="preserve"> to applicable international standards or regional / national equivalent, as applicable per </w:t>
      </w:r>
      <w:r w:rsidR="00245DA4" w:rsidRPr="00DC79BC">
        <w:rPr>
          <w:rFonts w:ascii="Arial" w:hAnsi="Arial" w:cs="Arial"/>
          <w:b/>
          <w:bCs/>
          <w:lang w:val="en-US"/>
        </w:rPr>
        <w:t>product’s risk classification</w:t>
      </w:r>
      <w:r w:rsidR="00466E60" w:rsidRPr="00DC79BC">
        <w:rPr>
          <w:rFonts w:ascii="Arial" w:hAnsi="Arial" w:cs="Arial"/>
          <w:lang w:val="en-US"/>
        </w:rPr>
        <w:t xml:space="preserve">. This can be through </w:t>
      </w:r>
      <w:r w:rsidR="00AD39A9">
        <w:rPr>
          <w:rFonts w:ascii="Arial" w:hAnsi="Arial" w:cs="Arial"/>
          <w:lang w:val="en-US"/>
        </w:rPr>
        <w:t>releva</w:t>
      </w:r>
      <w:r w:rsidR="0060227C">
        <w:rPr>
          <w:rFonts w:ascii="Arial" w:hAnsi="Arial" w:cs="Arial"/>
          <w:lang w:val="en-US"/>
        </w:rPr>
        <w:t>nt regulatory authority</w:t>
      </w:r>
      <w:r w:rsidR="00EA7F36">
        <w:rPr>
          <w:rFonts w:ascii="Arial" w:hAnsi="Arial" w:cs="Arial"/>
          <w:lang w:val="en-US"/>
        </w:rPr>
        <w:t>/</w:t>
      </w:r>
      <w:r w:rsidR="00886C8E">
        <w:rPr>
          <w:rFonts w:ascii="Arial" w:hAnsi="Arial" w:cs="Arial"/>
          <w:lang w:val="en-US"/>
        </w:rPr>
        <w:t>Conformity Assessment B</w:t>
      </w:r>
      <w:r w:rsidR="00755264">
        <w:rPr>
          <w:rFonts w:ascii="Arial" w:hAnsi="Arial" w:cs="Arial"/>
          <w:lang w:val="en-US"/>
        </w:rPr>
        <w:t>ody</w:t>
      </w:r>
      <w:r w:rsidR="00466E60" w:rsidRPr="00DC79BC">
        <w:rPr>
          <w:rFonts w:ascii="Arial" w:hAnsi="Arial" w:cs="Arial"/>
          <w:lang w:val="en-US"/>
        </w:rPr>
        <w:t xml:space="preserve"> </w:t>
      </w:r>
      <w:r w:rsidR="00245DA4" w:rsidRPr="00DC79BC">
        <w:rPr>
          <w:rFonts w:ascii="Arial" w:hAnsi="Arial" w:cs="Arial"/>
          <w:lang w:val="en-US"/>
        </w:rPr>
        <w:t xml:space="preserve">(e.g., </w:t>
      </w:r>
      <w:r w:rsidR="0094758C" w:rsidRPr="00DC79BC">
        <w:rPr>
          <w:rFonts w:ascii="Arial" w:hAnsi="Arial" w:cs="Arial"/>
          <w:lang w:val="en-US"/>
        </w:rPr>
        <w:t xml:space="preserve">CE, </w:t>
      </w:r>
      <w:r w:rsidR="00245DA4" w:rsidRPr="00DC79BC">
        <w:rPr>
          <w:rFonts w:ascii="Arial" w:hAnsi="Arial" w:cs="Arial"/>
          <w:lang w:val="en-US"/>
        </w:rPr>
        <w:t>US FDA,</w:t>
      </w:r>
      <w:r w:rsidR="0094758C" w:rsidRPr="00DC79BC">
        <w:rPr>
          <w:rFonts w:ascii="Arial" w:hAnsi="Arial" w:cs="Arial"/>
          <w:lang w:val="en-US"/>
        </w:rPr>
        <w:t xml:space="preserve"> </w:t>
      </w:r>
      <w:r w:rsidR="00245DA4" w:rsidRPr="00DC79BC">
        <w:rPr>
          <w:rFonts w:ascii="Arial" w:hAnsi="Arial" w:cs="Arial"/>
          <w:lang w:val="en-US"/>
        </w:rPr>
        <w:t>UL, etc.)</w:t>
      </w:r>
      <w:r w:rsidR="00466E60" w:rsidRPr="00DC79BC">
        <w:rPr>
          <w:rFonts w:ascii="Arial" w:hAnsi="Arial" w:cs="Arial"/>
          <w:lang w:val="en-US"/>
        </w:rPr>
        <w:t xml:space="preserve"> </w:t>
      </w:r>
      <w:r w:rsidR="00466E60" w:rsidRPr="00DC79BC">
        <w:rPr>
          <w:rFonts w:ascii="Arial" w:hAnsi="Arial" w:cs="Arial"/>
          <w:b/>
          <w:bCs/>
          <w:lang w:val="en-US"/>
        </w:rPr>
        <w:t xml:space="preserve">certification </w:t>
      </w:r>
      <w:r w:rsidR="00466E60" w:rsidRPr="00DC79BC">
        <w:rPr>
          <w:rFonts w:ascii="Arial" w:hAnsi="Arial" w:cs="Arial"/>
          <w:lang w:val="en-US"/>
        </w:rPr>
        <w:t xml:space="preserve">and/or through </w:t>
      </w:r>
      <w:r w:rsidR="00466E60" w:rsidRPr="00DC79BC">
        <w:rPr>
          <w:rFonts w:ascii="Arial" w:hAnsi="Arial" w:cs="Arial"/>
          <w:b/>
          <w:bCs/>
          <w:lang w:val="en-US"/>
        </w:rPr>
        <w:t>Declaration/s of conformity</w:t>
      </w:r>
      <w:r w:rsidR="00466E60" w:rsidRPr="00DC79BC">
        <w:rPr>
          <w:rFonts w:ascii="Arial" w:hAnsi="Arial" w:cs="Arial"/>
          <w:lang w:val="en-US"/>
        </w:rPr>
        <w:t xml:space="preserve"> from the manufacturer and t</w:t>
      </w:r>
      <w:r w:rsidR="00245DA4" w:rsidRPr="00DC79BC">
        <w:rPr>
          <w:rFonts w:ascii="Arial" w:hAnsi="Arial" w:cs="Arial"/>
          <w:lang w:val="en-US"/>
        </w:rPr>
        <w:t xml:space="preserve">his should include technical tests for safety and performance. </w:t>
      </w:r>
    </w:p>
    <w:p w14:paraId="346ECB85" w14:textId="5DBD1484" w:rsidR="001C69DC" w:rsidRPr="00DC79BC" w:rsidRDefault="001F6B0E" w:rsidP="001C69DC">
      <w:pPr>
        <w:widowControl w:val="0"/>
        <w:tabs>
          <w:tab w:val="left" w:pos="1418"/>
        </w:tabs>
        <w:kinsoku w:val="0"/>
        <w:overflowPunct w:val="0"/>
        <w:autoSpaceDE w:val="0"/>
        <w:autoSpaceDN w:val="0"/>
        <w:adjustRightInd w:val="0"/>
        <w:spacing w:before="120" w:after="120"/>
        <w:rPr>
          <w:rFonts w:ascii="Arial" w:hAnsi="Arial" w:cs="Arial"/>
          <w:b/>
          <w:bCs/>
          <w:sz w:val="22"/>
          <w:szCs w:val="22"/>
          <w:lang w:val="en-US"/>
        </w:rPr>
      </w:pPr>
      <w:r w:rsidRPr="00DC79BC">
        <w:rPr>
          <w:rFonts w:ascii="Arial" w:hAnsi="Arial" w:cs="Arial"/>
          <w:b/>
          <w:bCs/>
          <w:color w:val="000000" w:themeColor="text1"/>
          <w:sz w:val="22"/>
          <w:szCs w:val="22"/>
          <w:lang w:val="en-US"/>
        </w:rPr>
        <w:tab/>
      </w:r>
      <w:r w:rsidR="001C69DC" w:rsidRPr="00DC79BC">
        <w:rPr>
          <w:rFonts w:ascii="Arial" w:hAnsi="Arial" w:cs="Arial"/>
          <w:b/>
          <w:bCs/>
          <w:sz w:val="22"/>
          <w:szCs w:val="22"/>
          <w:lang w:val="en-US"/>
        </w:rPr>
        <w:tab/>
      </w:r>
      <w:r w:rsidR="00CE61C3">
        <w:rPr>
          <w:rFonts w:ascii="Arial" w:hAnsi="Arial" w:cs="Arial"/>
          <w:b/>
          <w:bCs/>
          <w:sz w:val="22"/>
          <w:szCs w:val="22"/>
          <w:lang w:val="en-US"/>
        </w:rPr>
        <w:t>b</w:t>
      </w:r>
      <w:r w:rsidR="001C69DC" w:rsidRPr="00DC79BC">
        <w:rPr>
          <w:rFonts w:ascii="Arial" w:hAnsi="Arial" w:cs="Arial"/>
          <w:b/>
          <w:bCs/>
          <w:sz w:val="22"/>
          <w:szCs w:val="22"/>
          <w:lang w:val="en-US"/>
        </w:rPr>
        <w:t xml:space="preserve">) </w:t>
      </w:r>
      <w:r w:rsidRPr="00DC79BC">
        <w:rPr>
          <w:rFonts w:ascii="Arial" w:hAnsi="Arial" w:cs="Arial"/>
          <w:b/>
          <w:bCs/>
          <w:sz w:val="22"/>
          <w:szCs w:val="22"/>
          <w:u w:val="single"/>
          <w:lang w:val="en-US"/>
        </w:rPr>
        <w:t>User, technical and maintenance manual/s</w:t>
      </w:r>
    </w:p>
    <w:p w14:paraId="09DD5857" w14:textId="247788C5" w:rsidR="001C69DC" w:rsidRDefault="001F6B0E" w:rsidP="001F6B0E">
      <w:pPr>
        <w:pStyle w:val="Corpsdetexte"/>
        <w:kinsoku w:val="0"/>
        <w:overflowPunct w:val="0"/>
        <w:spacing w:before="120" w:after="120" w:line="240" w:lineRule="auto"/>
        <w:jc w:val="both"/>
        <w:rPr>
          <w:rFonts w:ascii="Arial" w:hAnsi="Arial" w:cs="Arial"/>
          <w:lang w:val="en-US"/>
        </w:rPr>
      </w:pPr>
      <w:r w:rsidRPr="00DC79BC">
        <w:rPr>
          <w:rFonts w:ascii="Arial" w:hAnsi="Arial" w:cs="Arial"/>
          <w:b/>
          <w:bCs/>
          <w:lang w:val="en-US"/>
        </w:rPr>
        <w:t>User, technical and maintenance m</w:t>
      </w:r>
      <w:r w:rsidR="001C69DC" w:rsidRPr="00DC79BC">
        <w:rPr>
          <w:rFonts w:ascii="Arial" w:hAnsi="Arial" w:cs="Arial"/>
          <w:b/>
          <w:bCs/>
          <w:lang w:val="en-US"/>
        </w:rPr>
        <w:t>anual/s</w:t>
      </w:r>
      <w:r w:rsidR="001C69DC" w:rsidRPr="00DC79BC">
        <w:rPr>
          <w:rFonts w:ascii="Arial" w:hAnsi="Arial" w:cs="Arial"/>
          <w:lang w:val="en-US"/>
        </w:rPr>
        <w:t xml:space="preserve"> should </w:t>
      </w:r>
      <w:r w:rsidRPr="00DC79BC">
        <w:rPr>
          <w:rFonts w:ascii="Arial" w:hAnsi="Arial" w:cs="Arial"/>
          <w:lang w:val="en-US"/>
        </w:rPr>
        <w:t>include provisions for safety (including radiation protection), utilization, transportation and maintenance operations</w:t>
      </w:r>
      <w:r w:rsidR="002E7EA7" w:rsidRPr="00DC79BC">
        <w:rPr>
          <w:rFonts w:ascii="Arial" w:hAnsi="Arial" w:cs="Arial"/>
          <w:lang w:val="en-US"/>
        </w:rPr>
        <w:t xml:space="preserve"> of related product</w:t>
      </w:r>
      <w:r w:rsidRPr="00DC79BC">
        <w:rPr>
          <w:rFonts w:ascii="Arial" w:hAnsi="Arial" w:cs="Arial"/>
          <w:lang w:val="en-US"/>
        </w:rPr>
        <w:t xml:space="preserve">. They should </w:t>
      </w:r>
      <w:r w:rsidR="001C69DC" w:rsidRPr="00DC79BC">
        <w:rPr>
          <w:rFonts w:ascii="Arial" w:hAnsi="Arial" w:cs="Arial"/>
          <w:lang w:val="en-US"/>
        </w:rPr>
        <w:t xml:space="preserve">be provided </w:t>
      </w:r>
      <w:r w:rsidRPr="00DC79BC">
        <w:rPr>
          <w:rFonts w:ascii="Arial" w:hAnsi="Arial" w:cs="Arial"/>
          <w:lang w:val="en-US"/>
        </w:rPr>
        <w:t>minimum in English</w:t>
      </w:r>
      <w:r w:rsidR="001B16D7">
        <w:rPr>
          <w:rFonts w:ascii="Arial" w:hAnsi="Arial" w:cs="Arial"/>
          <w:lang w:val="en-US"/>
        </w:rPr>
        <w:t xml:space="preserve"> and French</w:t>
      </w:r>
      <w:r w:rsidR="002E7EA7" w:rsidRPr="00DC79BC">
        <w:rPr>
          <w:rFonts w:ascii="Arial" w:hAnsi="Arial" w:cs="Arial"/>
          <w:lang w:val="en-US"/>
        </w:rPr>
        <w:t>,</w:t>
      </w:r>
      <w:r w:rsidRPr="00DC79BC">
        <w:rPr>
          <w:rFonts w:ascii="Arial" w:hAnsi="Arial" w:cs="Arial"/>
          <w:lang w:val="en-US"/>
        </w:rPr>
        <w:t xml:space="preserve"> </w:t>
      </w:r>
      <w:r w:rsidR="001C69DC" w:rsidRPr="00DC79BC">
        <w:rPr>
          <w:rFonts w:ascii="Arial" w:hAnsi="Arial" w:cs="Arial"/>
          <w:lang w:val="en-US"/>
        </w:rPr>
        <w:t xml:space="preserve">in PDF format </w:t>
      </w:r>
      <w:r w:rsidR="002E7EA7" w:rsidRPr="00DC79BC">
        <w:rPr>
          <w:rFonts w:ascii="Arial" w:hAnsi="Arial" w:cs="Arial"/>
          <w:lang w:val="en-US"/>
        </w:rPr>
        <w:t xml:space="preserve">and </w:t>
      </w:r>
      <w:r w:rsidR="001C69DC" w:rsidRPr="00DC79BC">
        <w:rPr>
          <w:rFonts w:ascii="Arial" w:hAnsi="Arial" w:cs="Arial"/>
          <w:lang w:val="en-US"/>
        </w:rPr>
        <w:t xml:space="preserve">named as </w:t>
      </w:r>
      <w:r w:rsidRPr="00DC79BC">
        <w:rPr>
          <w:rFonts w:ascii="Arial" w:hAnsi="Arial" w:cs="Arial"/>
          <w:lang w:val="en-US"/>
        </w:rPr>
        <w:t>follows:</w:t>
      </w:r>
      <w:r w:rsidR="001C69DC" w:rsidRPr="00DC79BC">
        <w:rPr>
          <w:rFonts w:ascii="Arial" w:hAnsi="Arial" w:cs="Arial"/>
          <w:lang w:val="en-US"/>
        </w:rPr>
        <w:t xml:space="preserve"> « </w:t>
      </w:r>
      <w:r w:rsidR="001C69DC" w:rsidRPr="00DC79BC">
        <w:rPr>
          <w:rFonts w:ascii="Arial" w:hAnsi="Arial" w:cs="Arial"/>
          <w:i/>
          <w:iCs/>
          <w:lang w:val="en-US"/>
        </w:rPr>
        <w:t xml:space="preserve">Lot </w:t>
      </w:r>
      <w:proofErr w:type="spellStart"/>
      <w:r w:rsidR="001C69DC" w:rsidRPr="00DC79BC">
        <w:rPr>
          <w:rFonts w:ascii="Arial" w:hAnsi="Arial" w:cs="Arial"/>
          <w:i/>
          <w:iCs/>
          <w:lang w:val="en-US"/>
        </w:rPr>
        <w:t>number_</w:t>
      </w:r>
      <w:r w:rsidRPr="00DC79BC">
        <w:rPr>
          <w:rFonts w:ascii="Arial" w:hAnsi="Arial" w:cs="Arial"/>
          <w:i/>
          <w:iCs/>
          <w:lang w:val="en-US"/>
        </w:rPr>
        <w:t>I</w:t>
      </w:r>
      <w:r w:rsidR="001C69DC" w:rsidRPr="00DC79BC">
        <w:rPr>
          <w:rFonts w:ascii="Arial" w:hAnsi="Arial" w:cs="Arial"/>
          <w:i/>
          <w:iCs/>
          <w:lang w:val="en-US"/>
        </w:rPr>
        <w:t>tem</w:t>
      </w:r>
      <w:proofErr w:type="spellEnd"/>
      <w:r w:rsidR="001C69DC" w:rsidRPr="00DC79BC">
        <w:rPr>
          <w:rFonts w:ascii="Arial" w:hAnsi="Arial" w:cs="Arial"/>
          <w:i/>
          <w:iCs/>
          <w:lang w:val="en-US"/>
        </w:rPr>
        <w:t xml:space="preserve"> </w:t>
      </w:r>
      <w:proofErr w:type="spellStart"/>
      <w:r w:rsidR="001C69DC" w:rsidRPr="00DC79BC">
        <w:rPr>
          <w:rFonts w:ascii="Arial" w:hAnsi="Arial" w:cs="Arial"/>
          <w:i/>
          <w:iCs/>
          <w:lang w:val="en-US"/>
        </w:rPr>
        <w:t>number_Product</w:t>
      </w:r>
      <w:proofErr w:type="spellEnd"/>
      <w:r w:rsidR="001C69DC" w:rsidRPr="00DC79BC">
        <w:rPr>
          <w:rFonts w:ascii="Arial" w:hAnsi="Arial" w:cs="Arial"/>
          <w:i/>
          <w:iCs/>
          <w:lang w:val="en-US"/>
        </w:rPr>
        <w:t xml:space="preserve"> </w:t>
      </w:r>
      <w:proofErr w:type="spellStart"/>
      <w:r w:rsidR="001C69DC" w:rsidRPr="00DC79BC">
        <w:rPr>
          <w:rFonts w:ascii="Arial" w:hAnsi="Arial" w:cs="Arial"/>
          <w:i/>
          <w:iCs/>
          <w:lang w:val="en-US"/>
        </w:rPr>
        <w:t>name_manual</w:t>
      </w:r>
      <w:proofErr w:type="spellEnd"/>
      <w:r w:rsidR="001C69DC" w:rsidRPr="00DC79BC">
        <w:rPr>
          <w:rFonts w:ascii="Arial" w:hAnsi="Arial" w:cs="Arial"/>
          <w:lang w:val="en-US"/>
        </w:rPr>
        <w:t> » (</w:t>
      </w:r>
      <w:proofErr w:type="gramStart"/>
      <w:r w:rsidR="001C69DC" w:rsidRPr="00DC79BC">
        <w:rPr>
          <w:rFonts w:ascii="Arial" w:hAnsi="Arial" w:cs="Arial"/>
          <w:lang w:val="en-US"/>
        </w:rPr>
        <w:t>e.g.</w:t>
      </w:r>
      <w:proofErr w:type="gramEnd"/>
      <w:r w:rsidR="001C69DC" w:rsidRPr="00DC79BC">
        <w:rPr>
          <w:rFonts w:ascii="Arial" w:hAnsi="Arial" w:cs="Arial"/>
          <w:lang w:val="en-US"/>
        </w:rPr>
        <w:t xml:space="preserve"> “</w:t>
      </w:r>
      <w:r w:rsidR="001C69DC" w:rsidRPr="00DC79BC">
        <w:rPr>
          <w:rFonts w:ascii="Arial" w:hAnsi="Arial" w:cs="Arial"/>
          <w:i/>
          <w:iCs/>
          <w:lang w:val="en-US"/>
        </w:rPr>
        <w:t>Lot1_</w:t>
      </w:r>
      <w:r w:rsidR="0025661F">
        <w:rPr>
          <w:rFonts w:ascii="Arial" w:hAnsi="Arial" w:cs="Arial"/>
          <w:i/>
          <w:iCs/>
          <w:lang w:val="en-US"/>
        </w:rPr>
        <w:t>Sub</w:t>
      </w:r>
      <w:r w:rsidR="00F46E02">
        <w:rPr>
          <w:rFonts w:ascii="Arial" w:hAnsi="Arial" w:cs="Arial"/>
          <w:i/>
          <w:iCs/>
          <w:lang w:val="en-US"/>
        </w:rPr>
        <w:t>-</w:t>
      </w:r>
      <w:r w:rsidR="0025661F">
        <w:rPr>
          <w:rFonts w:ascii="Arial" w:hAnsi="Arial" w:cs="Arial"/>
          <w:i/>
          <w:iCs/>
          <w:lang w:val="en-US"/>
        </w:rPr>
        <w:t>i</w:t>
      </w:r>
      <w:r w:rsidRPr="00DC79BC">
        <w:rPr>
          <w:rFonts w:ascii="Arial" w:hAnsi="Arial" w:cs="Arial"/>
          <w:i/>
          <w:iCs/>
          <w:lang w:val="en-US"/>
        </w:rPr>
        <w:t>tem</w:t>
      </w:r>
      <w:r w:rsidR="00F46E02">
        <w:rPr>
          <w:rFonts w:ascii="Arial" w:hAnsi="Arial" w:cs="Arial"/>
          <w:i/>
          <w:iCs/>
          <w:lang w:val="en-US"/>
        </w:rPr>
        <w:t>1.</w:t>
      </w:r>
      <w:r w:rsidR="008C3CE0" w:rsidRPr="00DC79BC">
        <w:rPr>
          <w:rFonts w:ascii="Arial" w:hAnsi="Arial" w:cs="Arial"/>
          <w:i/>
          <w:iCs/>
          <w:lang w:val="en-US"/>
        </w:rPr>
        <w:t>1</w:t>
      </w:r>
      <w:r w:rsidR="001C69DC" w:rsidRPr="00DC79BC">
        <w:rPr>
          <w:rFonts w:ascii="Arial" w:hAnsi="Arial" w:cs="Arial"/>
          <w:i/>
          <w:iCs/>
          <w:lang w:val="en-US"/>
        </w:rPr>
        <w:t>_</w:t>
      </w:r>
      <w:r w:rsidR="008C3CE0" w:rsidRPr="00DC79BC">
        <w:rPr>
          <w:rFonts w:ascii="Arial" w:hAnsi="Arial" w:cs="Arial"/>
          <w:i/>
          <w:iCs/>
          <w:lang w:val="en-US"/>
        </w:rPr>
        <w:t>X-ray</w:t>
      </w:r>
      <w:r w:rsidR="00F46E02">
        <w:rPr>
          <w:rFonts w:ascii="Arial" w:hAnsi="Arial" w:cs="Arial"/>
          <w:i/>
          <w:iCs/>
          <w:lang w:val="en-US"/>
        </w:rPr>
        <w:t xml:space="preserve"> </w:t>
      </w:r>
      <w:proofErr w:type="spellStart"/>
      <w:r w:rsidR="00F46E02">
        <w:rPr>
          <w:rFonts w:ascii="Arial" w:hAnsi="Arial" w:cs="Arial"/>
          <w:i/>
          <w:iCs/>
          <w:lang w:val="en-US"/>
        </w:rPr>
        <w:t>Generator</w:t>
      </w:r>
      <w:r w:rsidR="001C69DC" w:rsidRPr="00DC79BC">
        <w:rPr>
          <w:rFonts w:ascii="Arial" w:hAnsi="Arial" w:cs="Arial"/>
          <w:i/>
          <w:iCs/>
          <w:lang w:val="en-US"/>
        </w:rPr>
        <w:t>_manual</w:t>
      </w:r>
      <w:proofErr w:type="spellEnd"/>
      <w:r w:rsidR="001C69DC" w:rsidRPr="00DC79BC">
        <w:rPr>
          <w:rFonts w:ascii="Arial" w:hAnsi="Arial" w:cs="Arial"/>
          <w:lang w:val="en-US"/>
        </w:rPr>
        <w:t xml:space="preserve">”). </w:t>
      </w:r>
    </w:p>
    <w:p w14:paraId="14FB2837" w14:textId="1586D2A3" w:rsidR="001F6B0E" w:rsidRPr="00DC79BC" w:rsidRDefault="001F6B0E" w:rsidP="001F6B0E">
      <w:pPr>
        <w:widowControl w:val="0"/>
        <w:tabs>
          <w:tab w:val="left" w:pos="1418"/>
        </w:tabs>
        <w:kinsoku w:val="0"/>
        <w:overflowPunct w:val="0"/>
        <w:autoSpaceDE w:val="0"/>
        <w:autoSpaceDN w:val="0"/>
        <w:adjustRightInd w:val="0"/>
        <w:spacing w:before="120" w:after="120"/>
        <w:rPr>
          <w:rFonts w:ascii="Arial" w:hAnsi="Arial" w:cs="Arial"/>
          <w:b/>
          <w:bCs/>
          <w:sz w:val="22"/>
          <w:szCs w:val="22"/>
          <w:u w:val="single"/>
          <w:lang w:val="en-US"/>
        </w:rPr>
      </w:pPr>
      <w:r w:rsidRPr="00DC79BC">
        <w:rPr>
          <w:rFonts w:ascii="Arial" w:hAnsi="Arial" w:cs="Arial"/>
          <w:b/>
          <w:bCs/>
          <w:sz w:val="22"/>
          <w:szCs w:val="22"/>
          <w:lang w:val="en-US"/>
        </w:rPr>
        <w:tab/>
      </w:r>
      <w:r w:rsidR="002114F9">
        <w:rPr>
          <w:rFonts w:ascii="Arial" w:hAnsi="Arial" w:cs="Arial"/>
          <w:b/>
          <w:bCs/>
          <w:sz w:val="22"/>
          <w:szCs w:val="22"/>
          <w:lang w:val="en-US"/>
        </w:rPr>
        <w:t>c</w:t>
      </w:r>
      <w:r w:rsidRPr="00DC79BC">
        <w:rPr>
          <w:rFonts w:ascii="Arial" w:hAnsi="Arial" w:cs="Arial"/>
          <w:b/>
          <w:bCs/>
          <w:sz w:val="22"/>
          <w:szCs w:val="22"/>
          <w:lang w:val="en-US"/>
        </w:rPr>
        <w:t xml:space="preserve">) </w:t>
      </w:r>
      <w:r w:rsidRPr="00DC79BC">
        <w:rPr>
          <w:rFonts w:ascii="Arial" w:hAnsi="Arial" w:cs="Arial"/>
          <w:b/>
          <w:bCs/>
          <w:sz w:val="22"/>
          <w:szCs w:val="22"/>
          <w:u w:val="single"/>
          <w:lang w:val="en-US"/>
        </w:rPr>
        <w:t>Recommended techniques and typical doses</w:t>
      </w:r>
    </w:p>
    <w:p w14:paraId="2B218C24" w14:textId="0593D86F" w:rsidR="001C69DC" w:rsidRPr="00DC79BC" w:rsidRDefault="00A7797C" w:rsidP="00A7797C">
      <w:pPr>
        <w:pStyle w:val="Corpsdetexte"/>
        <w:kinsoku w:val="0"/>
        <w:overflowPunct w:val="0"/>
        <w:spacing w:before="120" w:after="120" w:line="240" w:lineRule="auto"/>
        <w:jc w:val="both"/>
        <w:rPr>
          <w:rFonts w:ascii="Arial" w:hAnsi="Arial" w:cs="Arial"/>
          <w:lang w:val="en-US"/>
        </w:rPr>
      </w:pPr>
      <w:r w:rsidRPr="00220C8F">
        <w:rPr>
          <w:rFonts w:ascii="Arial" w:hAnsi="Arial" w:cs="Arial"/>
          <w:u w:val="single"/>
          <w:lang w:val="en-US"/>
        </w:rPr>
        <w:t xml:space="preserve">For Lot 1 </w:t>
      </w:r>
      <w:r w:rsidR="00A6184A" w:rsidRPr="00220C8F">
        <w:rPr>
          <w:rFonts w:ascii="Arial" w:hAnsi="Arial" w:cs="Arial"/>
          <w:u w:val="single"/>
          <w:lang w:val="en-US"/>
        </w:rPr>
        <w:t xml:space="preserve">and </w:t>
      </w:r>
      <w:r w:rsidR="00FB7484" w:rsidRPr="00220C8F">
        <w:rPr>
          <w:rFonts w:ascii="Arial" w:hAnsi="Arial" w:cs="Arial"/>
          <w:u w:val="single"/>
          <w:lang w:val="en-US"/>
        </w:rPr>
        <w:t xml:space="preserve">Lot </w:t>
      </w:r>
      <w:r w:rsidR="00A6184A" w:rsidRPr="00220C8F">
        <w:rPr>
          <w:rFonts w:ascii="Arial" w:hAnsi="Arial" w:cs="Arial"/>
          <w:u w:val="single"/>
          <w:lang w:val="en-US"/>
        </w:rPr>
        <w:t>2</w:t>
      </w:r>
      <w:r w:rsidRPr="00220C8F">
        <w:rPr>
          <w:rFonts w:ascii="Arial" w:hAnsi="Arial" w:cs="Arial"/>
          <w:lang w:val="en-US"/>
        </w:rPr>
        <w:t xml:space="preserve">: </w:t>
      </w:r>
      <w:r w:rsidR="001F6B0E" w:rsidRPr="00220C8F">
        <w:rPr>
          <w:rFonts w:ascii="Arial" w:hAnsi="Arial" w:cs="Arial"/>
          <w:lang w:val="en-US"/>
        </w:rPr>
        <w:t xml:space="preserve">In </w:t>
      </w:r>
      <w:r w:rsidR="001F6B0E" w:rsidRPr="00DC79BC">
        <w:rPr>
          <w:rFonts w:ascii="Arial" w:hAnsi="Arial" w:cs="Arial"/>
          <w:lang w:val="en-US"/>
        </w:rPr>
        <w:t>case they are not a part of any manual</w:t>
      </w:r>
      <w:r w:rsidR="001F6B0E" w:rsidRPr="00DC79BC">
        <w:rPr>
          <w:rFonts w:ascii="Arial" w:hAnsi="Arial" w:cs="Arial"/>
          <w:b/>
          <w:bCs/>
          <w:lang w:val="en-US"/>
        </w:rPr>
        <w:t>, recommended techniques and typical doses</w:t>
      </w:r>
      <w:r w:rsidR="001F6B0E" w:rsidRPr="00DC79BC">
        <w:rPr>
          <w:rFonts w:ascii="Arial" w:hAnsi="Arial" w:cs="Arial"/>
          <w:lang w:val="en-US"/>
        </w:rPr>
        <w:t xml:space="preserve"> for frontal and lateral chest X-ray of adult patients from 60 to 150 kg with chest thickness from 14 to 40 cm </w:t>
      </w:r>
      <w:r w:rsidR="00245DA4" w:rsidRPr="00DC79BC">
        <w:rPr>
          <w:rFonts w:ascii="Arial" w:hAnsi="Arial" w:cs="Arial"/>
          <w:lang w:val="en-US"/>
        </w:rPr>
        <w:t xml:space="preserve">should be </w:t>
      </w:r>
      <w:r w:rsidR="002E7EA7" w:rsidRPr="00DC79BC">
        <w:rPr>
          <w:rFonts w:ascii="Arial" w:hAnsi="Arial" w:cs="Arial"/>
          <w:lang w:val="en-US"/>
        </w:rPr>
        <w:t>provided</w:t>
      </w:r>
      <w:r w:rsidR="00803D53">
        <w:rPr>
          <w:rFonts w:ascii="Arial" w:hAnsi="Arial" w:cs="Arial"/>
          <w:lang w:val="en-US"/>
        </w:rPr>
        <w:t xml:space="preserve">. </w:t>
      </w:r>
      <w:r w:rsidR="00563474" w:rsidRPr="00563474">
        <w:rPr>
          <w:rFonts w:ascii="Arial" w:hAnsi="Arial" w:cs="Arial"/>
          <w:lang w:val="en-US"/>
        </w:rPr>
        <w:t>They should be provided minimum in English</w:t>
      </w:r>
      <w:r w:rsidR="00A6184A">
        <w:rPr>
          <w:rFonts w:ascii="Arial" w:hAnsi="Arial" w:cs="Arial"/>
          <w:lang w:val="en-US"/>
        </w:rPr>
        <w:t xml:space="preserve"> and French</w:t>
      </w:r>
      <w:r w:rsidR="00563474" w:rsidRPr="00563474">
        <w:rPr>
          <w:rFonts w:ascii="Arial" w:hAnsi="Arial" w:cs="Arial"/>
          <w:lang w:val="en-US"/>
        </w:rPr>
        <w:t>, in PDF format</w:t>
      </w:r>
      <w:r w:rsidR="00A4712B">
        <w:rPr>
          <w:rFonts w:ascii="Arial" w:hAnsi="Arial" w:cs="Arial"/>
          <w:lang w:val="en-US"/>
        </w:rPr>
        <w:t>. If not available in English</w:t>
      </w:r>
      <w:r w:rsidR="00A6184A">
        <w:rPr>
          <w:rFonts w:ascii="Arial" w:hAnsi="Arial" w:cs="Arial"/>
          <w:lang w:val="en-US"/>
        </w:rPr>
        <w:t xml:space="preserve"> and French</w:t>
      </w:r>
      <w:r w:rsidR="00A4712B">
        <w:rPr>
          <w:rFonts w:ascii="Arial" w:hAnsi="Arial" w:cs="Arial"/>
          <w:lang w:val="en-US"/>
        </w:rPr>
        <w:t>, please provide a translat</w:t>
      </w:r>
      <w:r w:rsidR="001705C0">
        <w:rPr>
          <w:rFonts w:ascii="Arial" w:hAnsi="Arial" w:cs="Arial"/>
          <w:lang w:val="en-US"/>
        </w:rPr>
        <w:t xml:space="preserve">ed summary in </w:t>
      </w:r>
      <w:r w:rsidR="00A6184A">
        <w:rPr>
          <w:rFonts w:ascii="Arial" w:hAnsi="Arial" w:cs="Arial"/>
          <w:lang w:val="en-US"/>
        </w:rPr>
        <w:t>both languages</w:t>
      </w:r>
      <w:r w:rsidR="001705C0">
        <w:rPr>
          <w:rFonts w:ascii="Arial" w:hAnsi="Arial" w:cs="Arial"/>
          <w:lang w:val="en-US"/>
        </w:rPr>
        <w:t>.</w:t>
      </w:r>
    </w:p>
    <w:p w14:paraId="66C51F1D" w14:textId="1C25AD7D" w:rsidR="008C3CE0" w:rsidRPr="00DC79BC" w:rsidRDefault="008C3CE0" w:rsidP="008C3CE0">
      <w:pPr>
        <w:widowControl w:val="0"/>
        <w:tabs>
          <w:tab w:val="left" w:pos="1418"/>
        </w:tabs>
        <w:kinsoku w:val="0"/>
        <w:overflowPunct w:val="0"/>
        <w:autoSpaceDE w:val="0"/>
        <w:autoSpaceDN w:val="0"/>
        <w:adjustRightInd w:val="0"/>
        <w:spacing w:before="120" w:after="120"/>
        <w:rPr>
          <w:rFonts w:ascii="Arial" w:hAnsi="Arial" w:cs="Arial"/>
          <w:b/>
          <w:bCs/>
          <w:sz w:val="22"/>
          <w:szCs w:val="22"/>
          <w:lang w:val="en-US"/>
        </w:rPr>
      </w:pPr>
      <w:r w:rsidRPr="00DC79BC">
        <w:rPr>
          <w:rFonts w:ascii="Arial" w:hAnsi="Arial" w:cs="Arial"/>
          <w:b/>
          <w:bCs/>
          <w:sz w:val="22"/>
          <w:szCs w:val="22"/>
          <w:lang w:val="en-US"/>
        </w:rPr>
        <w:tab/>
      </w:r>
      <w:r w:rsidR="00E8018C">
        <w:rPr>
          <w:rFonts w:ascii="Arial" w:hAnsi="Arial" w:cs="Arial"/>
          <w:b/>
          <w:bCs/>
          <w:sz w:val="22"/>
          <w:szCs w:val="22"/>
          <w:lang w:val="en-US"/>
        </w:rPr>
        <w:t>d</w:t>
      </w:r>
      <w:r w:rsidRPr="00DC79BC">
        <w:rPr>
          <w:rFonts w:ascii="Arial" w:hAnsi="Arial" w:cs="Arial"/>
          <w:b/>
          <w:bCs/>
          <w:sz w:val="22"/>
          <w:szCs w:val="22"/>
          <w:lang w:val="en-US"/>
        </w:rPr>
        <w:t xml:space="preserve">) </w:t>
      </w:r>
      <w:r w:rsidRPr="00DC79BC">
        <w:rPr>
          <w:rFonts w:ascii="Arial" w:hAnsi="Arial" w:cs="Arial"/>
          <w:b/>
          <w:bCs/>
          <w:sz w:val="22"/>
          <w:szCs w:val="22"/>
          <w:u w:val="single"/>
          <w:lang w:val="en-US"/>
        </w:rPr>
        <w:t>List of accessories, consumables and spare parts</w:t>
      </w:r>
      <w:r w:rsidRPr="00DC79BC">
        <w:rPr>
          <w:rFonts w:ascii="Arial" w:hAnsi="Arial" w:cs="Arial"/>
          <w:b/>
          <w:bCs/>
          <w:sz w:val="22"/>
          <w:szCs w:val="22"/>
          <w:lang w:val="en-US"/>
        </w:rPr>
        <w:t xml:space="preserve"> </w:t>
      </w:r>
    </w:p>
    <w:p w14:paraId="106D4393" w14:textId="1DC51D41" w:rsidR="008C3CE0" w:rsidRDefault="00A6184A" w:rsidP="008C3CE0">
      <w:pPr>
        <w:widowControl w:val="0"/>
        <w:tabs>
          <w:tab w:val="left" w:pos="1418"/>
        </w:tabs>
        <w:kinsoku w:val="0"/>
        <w:overflowPunct w:val="0"/>
        <w:autoSpaceDE w:val="0"/>
        <w:autoSpaceDN w:val="0"/>
        <w:adjustRightInd w:val="0"/>
        <w:spacing w:before="120" w:after="120"/>
        <w:jc w:val="both"/>
        <w:rPr>
          <w:rFonts w:ascii="Arial" w:hAnsi="Arial" w:cs="Arial"/>
          <w:sz w:val="22"/>
          <w:szCs w:val="22"/>
          <w:lang w:val="en-US"/>
        </w:rPr>
      </w:pPr>
      <w:r w:rsidRPr="00220C8F">
        <w:rPr>
          <w:rFonts w:ascii="Arial" w:hAnsi="Arial" w:cs="Arial"/>
          <w:sz w:val="22"/>
          <w:szCs w:val="22"/>
          <w:u w:val="single"/>
          <w:lang w:val="en-US"/>
        </w:rPr>
        <w:t xml:space="preserve">For Lot 1 and </w:t>
      </w:r>
      <w:r w:rsidR="00FB7484" w:rsidRPr="00220C8F">
        <w:rPr>
          <w:rFonts w:ascii="Arial" w:hAnsi="Arial" w:cs="Arial"/>
          <w:sz w:val="22"/>
          <w:szCs w:val="22"/>
          <w:u w:val="single"/>
          <w:lang w:val="en-US"/>
        </w:rPr>
        <w:t xml:space="preserve">Lot </w:t>
      </w:r>
      <w:r w:rsidRPr="00220C8F">
        <w:rPr>
          <w:rFonts w:ascii="Arial" w:hAnsi="Arial" w:cs="Arial"/>
          <w:sz w:val="22"/>
          <w:szCs w:val="22"/>
          <w:u w:val="single"/>
          <w:lang w:val="en-US"/>
        </w:rPr>
        <w:t>2</w:t>
      </w:r>
      <w:r w:rsidR="00D74FCA" w:rsidRPr="00220C8F">
        <w:rPr>
          <w:rFonts w:ascii="Arial" w:hAnsi="Arial" w:cs="Arial"/>
          <w:sz w:val="22"/>
          <w:szCs w:val="22"/>
          <w:lang w:val="en-US"/>
        </w:rPr>
        <w:t xml:space="preserve">: </w:t>
      </w:r>
      <w:r w:rsidR="00C407A6" w:rsidRPr="003B1064">
        <w:rPr>
          <w:rFonts w:ascii="Arial" w:hAnsi="Arial" w:cs="Arial"/>
          <w:sz w:val="22"/>
          <w:szCs w:val="22"/>
          <w:lang w:val="en-US"/>
        </w:rPr>
        <w:t>An exhaustive list of a</w:t>
      </w:r>
      <w:r w:rsidR="008C3CE0" w:rsidRPr="003B1064">
        <w:rPr>
          <w:rFonts w:ascii="Arial" w:hAnsi="Arial" w:cs="Arial"/>
          <w:sz w:val="22"/>
          <w:szCs w:val="22"/>
          <w:lang w:val="en-US"/>
        </w:rPr>
        <w:t xml:space="preserve">ccessories, consumables and spare parts should be </w:t>
      </w:r>
      <w:r w:rsidR="00D74FCA" w:rsidRPr="003B1064">
        <w:rPr>
          <w:rFonts w:ascii="Arial" w:hAnsi="Arial" w:cs="Arial"/>
          <w:sz w:val="22"/>
          <w:szCs w:val="22"/>
          <w:lang w:val="en-US"/>
        </w:rPr>
        <w:t>provided</w:t>
      </w:r>
      <w:r w:rsidR="00C407A6" w:rsidRPr="003B1064">
        <w:rPr>
          <w:rFonts w:ascii="Arial" w:hAnsi="Arial" w:cs="Arial"/>
          <w:sz w:val="22"/>
          <w:szCs w:val="22"/>
          <w:lang w:val="en-US"/>
        </w:rPr>
        <w:t xml:space="preserve"> </w:t>
      </w:r>
      <w:r w:rsidR="008C3CE0" w:rsidRPr="003B1064">
        <w:rPr>
          <w:rFonts w:ascii="Arial" w:hAnsi="Arial" w:cs="Arial"/>
          <w:sz w:val="22"/>
          <w:szCs w:val="22"/>
          <w:lang w:val="en-US"/>
        </w:rPr>
        <w:t>includ</w:t>
      </w:r>
      <w:r w:rsidR="00C407A6" w:rsidRPr="003B1064">
        <w:rPr>
          <w:rFonts w:ascii="Arial" w:hAnsi="Arial" w:cs="Arial"/>
          <w:sz w:val="22"/>
          <w:szCs w:val="22"/>
          <w:lang w:val="en-US"/>
        </w:rPr>
        <w:t>ing</w:t>
      </w:r>
      <w:r w:rsidR="008C3CE0" w:rsidRPr="003B1064">
        <w:rPr>
          <w:rFonts w:ascii="Arial" w:hAnsi="Arial" w:cs="Arial"/>
          <w:sz w:val="22"/>
          <w:szCs w:val="22"/>
          <w:lang w:val="en-US"/>
        </w:rPr>
        <w:t xml:space="preserve"> shelf lives</w:t>
      </w:r>
      <w:r w:rsidR="008C3CE0" w:rsidRPr="00DC79BC">
        <w:rPr>
          <w:rFonts w:ascii="Arial" w:hAnsi="Arial" w:cs="Arial"/>
          <w:sz w:val="22"/>
          <w:szCs w:val="22"/>
          <w:lang w:val="en-US"/>
        </w:rPr>
        <w:t>, prices and availability for immediate offtake.</w:t>
      </w:r>
    </w:p>
    <w:p w14:paraId="2DFFF957" w14:textId="77777777" w:rsidR="00EF100B" w:rsidRPr="00DC79BC" w:rsidRDefault="00EF100B" w:rsidP="008C3CE0">
      <w:pPr>
        <w:widowControl w:val="0"/>
        <w:tabs>
          <w:tab w:val="left" w:pos="1418"/>
        </w:tabs>
        <w:kinsoku w:val="0"/>
        <w:overflowPunct w:val="0"/>
        <w:autoSpaceDE w:val="0"/>
        <w:autoSpaceDN w:val="0"/>
        <w:adjustRightInd w:val="0"/>
        <w:spacing w:before="120" w:after="120"/>
        <w:jc w:val="both"/>
        <w:rPr>
          <w:rFonts w:ascii="Arial" w:hAnsi="Arial" w:cs="Arial"/>
          <w:sz w:val="22"/>
          <w:szCs w:val="22"/>
          <w:lang w:val="en-US"/>
        </w:rPr>
      </w:pPr>
    </w:p>
    <w:p w14:paraId="0A761D4E" w14:textId="6C7D4962" w:rsidR="00653F27" w:rsidRPr="00DC79BC" w:rsidRDefault="004655E2" w:rsidP="004655E2">
      <w:pPr>
        <w:widowControl w:val="0"/>
        <w:tabs>
          <w:tab w:val="left" w:pos="1418"/>
        </w:tabs>
        <w:kinsoku w:val="0"/>
        <w:overflowPunct w:val="0"/>
        <w:autoSpaceDE w:val="0"/>
        <w:autoSpaceDN w:val="0"/>
        <w:adjustRightInd w:val="0"/>
        <w:spacing w:before="120" w:after="120"/>
        <w:rPr>
          <w:rFonts w:ascii="Arial" w:hAnsi="Arial" w:cs="Arial"/>
          <w:b/>
          <w:bCs/>
          <w:sz w:val="22"/>
          <w:szCs w:val="22"/>
          <w:lang w:val="en-US"/>
        </w:rPr>
      </w:pPr>
      <w:r w:rsidRPr="00DC79BC">
        <w:rPr>
          <w:rFonts w:ascii="Arial" w:hAnsi="Arial" w:cs="Arial"/>
          <w:b/>
          <w:bCs/>
          <w:sz w:val="22"/>
          <w:szCs w:val="22"/>
          <w:lang w:val="en-US"/>
        </w:rPr>
        <w:lastRenderedPageBreak/>
        <w:tab/>
      </w:r>
      <w:r w:rsidR="00E8018C">
        <w:rPr>
          <w:rFonts w:ascii="Arial" w:hAnsi="Arial" w:cs="Arial"/>
          <w:b/>
          <w:bCs/>
          <w:sz w:val="22"/>
          <w:szCs w:val="22"/>
          <w:lang w:val="en-US"/>
        </w:rPr>
        <w:t>e</w:t>
      </w:r>
      <w:r w:rsidRPr="00DC79BC">
        <w:rPr>
          <w:rFonts w:ascii="Arial" w:hAnsi="Arial" w:cs="Arial"/>
          <w:b/>
          <w:bCs/>
          <w:sz w:val="22"/>
          <w:szCs w:val="22"/>
          <w:lang w:val="en-US"/>
        </w:rPr>
        <w:t xml:space="preserve">) </w:t>
      </w:r>
      <w:r w:rsidR="00680AB3" w:rsidRPr="00DC79BC">
        <w:rPr>
          <w:rFonts w:ascii="Arial" w:hAnsi="Arial" w:cs="Arial"/>
          <w:b/>
          <w:bCs/>
          <w:sz w:val="22"/>
          <w:szCs w:val="22"/>
          <w:u w:val="single"/>
          <w:lang w:val="en-US"/>
        </w:rPr>
        <w:t>P</w:t>
      </w:r>
      <w:r w:rsidR="00DC2D93" w:rsidRPr="00DC79BC">
        <w:rPr>
          <w:rFonts w:ascii="Arial" w:hAnsi="Arial" w:cs="Arial"/>
          <w:b/>
          <w:bCs/>
          <w:sz w:val="22"/>
          <w:szCs w:val="22"/>
          <w:u w:val="single"/>
          <w:lang w:val="en-US"/>
        </w:rPr>
        <w:t>hoto</w:t>
      </w:r>
      <w:r w:rsidR="005A7E40" w:rsidRPr="00DC79BC">
        <w:rPr>
          <w:rFonts w:ascii="Arial" w:hAnsi="Arial" w:cs="Arial"/>
          <w:b/>
          <w:bCs/>
          <w:sz w:val="22"/>
          <w:szCs w:val="22"/>
          <w:u w:val="single"/>
          <w:lang w:val="en-US"/>
        </w:rPr>
        <w:t>s</w:t>
      </w:r>
      <w:r w:rsidR="00680AB3" w:rsidRPr="00DC79BC">
        <w:rPr>
          <w:rFonts w:ascii="Arial" w:hAnsi="Arial" w:cs="Arial"/>
          <w:b/>
          <w:bCs/>
          <w:sz w:val="22"/>
          <w:szCs w:val="22"/>
          <w:u w:val="single"/>
          <w:lang w:val="en-US"/>
        </w:rPr>
        <w:t xml:space="preserve"> of </w:t>
      </w:r>
      <w:r w:rsidRPr="00DC79BC">
        <w:rPr>
          <w:rFonts w:ascii="Arial" w:hAnsi="Arial" w:cs="Arial"/>
          <w:b/>
          <w:bCs/>
          <w:sz w:val="22"/>
          <w:szCs w:val="22"/>
          <w:u w:val="single"/>
          <w:lang w:val="en-US"/>
        </w:rPr>
        <w:t xml:space="preserve">offered </w:t>
      </w:r>
      <w:r w:rsidR="00680AB3" w:rsidRPr="00DC79BC">
        <w:rPr>
          <w:rFonts w:ascii="Arial" w:hAnsi="Arial" w:cs="Arial"/>
          <w:b/>
          <w:bCs/>
          <w:sz w:val="22"/>
          <w:szCs w:val="22"/>
          <w:u w:val="single"/>
          <w:lang w:val="en-US"/>
        </w:rPr>
        <w:t>products</w:t>
      </w:r>
    </w:p>
    <w:p w14:paraId="6BC04324" w14:textId="4E1A5425" w:rsidR="00DD095F" w:rsidRPr="00DC79BC" w:rsidRDefault="00A6184A" w:rsidP="008C3CE0">
      <w:pPr>
        <w:pStyle w:val="Corpsdetexte"/>
        <w:kinsoku w:val="0"/>
        <w:overflowPunct w:val="0"/>
        <w:spacing w:before="120" w:after="120" w:line="240" w:lineRule="auto"/>
        <w:jc w:val="both"/>
        <w:rPr>
          <w:rFonts w:ascii="Arial" w:hAnsi="Arial" w:cs="Arial"/>
          <w:lang w:val="en-US"/>
        </w:rPr>
      </w:pPr>
      <w:r w:rsidRPr="00220C8F">
        <w:rPr>
          <w:rFonts w:ascii="Arial" w:hAnsi="Arial" w:cs="Arial"/>
          <w:u w:val="single"/>
          <w:lang w:val="en-US"/>
        </w:rPr>
        <w:t>For Lot 1</w:t>
      </w:r>
      <w:r w:rsidR="00CD5AF8" w:rsidRPr="00220C8F">
        <w:rPr>
          <w:rFonts w:ascii="Arial" w:hAnsi="Arial" w:cs="Arial"/>
          <w:u w:val="single"/>
          <w:lang w:val="en-US"/>
        </w:rPr>
        <w:t xml:space="preserve"> and</w:t>
      </w:r>
      <w:r w:rsidR="00EB183E" w:rsidRPr="00220C8F">
        <w:rPr>
          <w:rFonts w:ascii="Arial" w:hAnsi="Arial" w:cs="Arial"/>
          <w:u w:val="single"/>
          <w:lang w:val="en-US"/>
        </w:rPr>
        <w:t xml:space="preserve"> </w:t>
      </w:r>
      <w:r w:rsidR="00FB7484" w:rsidRPr="00220C8F">
        <w:rPr>
          <w:rFonts w:ascii="Arial" w:hAnsi="Arial" w:cs="Arial"/>
          <w:u w:val="single"/>
          <w:lang w:val="en-US"/>
        </w:rPr>
        <w:t xml:space="preserve">Lot </w:t>
      </w:r>
      <w:r w:rsidRPr="00220C8F">
        <w:rPr>
          <w:rFonts w:ascii="Arial" w:hAnsi="Arial" w:cs="Arial"/>
          <w:u w:val="single"/>
          <w:lang w:val="en-US"/>
        </w:rPr>
        <w:t>2</w:t>
      </w:r>
      <w:r w:rsidR="00A7797C" w:rsidRPr="00220C8F">
        <w:rPr>
          <w:rFonts w:ascii="Arial" w:hAnsi="Arial" w:cs="Arial"/>
          <w:lang w:val="en-US"/>
        </w:rPr>
        <w:t xml:space="preserve">: </w:t>
      </w:r>
      <w:r w:rsidR="00DD095F" w:rsidRPr="00220C8F">
        <w:rPr>
          <w:rFonts w:ascii="Arial" w:hAnsi="Arial" w:cs="Arial"/>
          <w:lang w:val="en-US"/>
        </w:rPr>
        <w:t xml:space="preserve">Applicants must submit </w:t>
      </w:r>
      <w:r w:rsidR="00DD095F" w:rsidRPr="00DC79BC">
        <w:rPr>
          <w:rFonts w:ascii="Arial" w:hAnsi="Arial" w:cs="Arial"/>
          <w:lang w:val="en-US"/>
        </w:rPr>
        <w:t>photo</w:t>
      </w:r>
      <w:r w:rsidR="008C3CE0" w:rsidRPr="00DC79BC">
        <w:rPr>
          <w:rFonts w:ascii="Arial" w:hAnsi="Arial" w:cs="Arial"/>
          <w:lang w:val="en-US"/>
        </w:rPr>
        <w:t>s</w:t>
      </w:r>
      <w:r w:rsidR="00DD095F" w:rsidRPr="00DC79BC">
        <w:rPr>
          <w:rFonts w:ascii="Arial" w:hAnsi="Arial" w:cs="Arial"/>
          <w:lang w:val="en-US"/>
        </w:rPr>
        <w:t xml:space="preserve"> </w:t>
      </w:r>
      <w:r w:rsidR="00DC2D93" w:rsidRPr="00DC79BC">
        <w:rPr>
          <w:rFonts w:ascii="Arial" w:hAnsi="Arial" w:cs="Arial"/>
          <w:lang w:val="en-US"/>
        </w:rPr>
        <w:t xml:space="preserve">of </w:t>
      </w:r>
      <w:r w:rsidR="00A7797C" w:rsidRPr="00DC79BC">
        <w:rPr>
          <w:rFonts w:ascii="Arial" w:hAnsi="Arial" w:cs="Arial"/>
          <w:lang w:val="en-US"/>
        </w:rPr>
        <w:t xml:space="preserve">offered </w:t>
      </w:r>
      <w:r w:rsidR="00DC2D93" w:rsidRPr="00DC79BC">
        <w:rPr>
          <w:rFonts w:ascii="Arial" w:hAnsi="Arial" w:cs="Arial"/>
          <w:lang w:val="en-US"/>
        </w:rPr>
        <w:t>product</w:t>
      </w:r>
      <w:r w:rsidR="00D74FCA" w:rsidRPr="00DC79BC">
        <w:rPr>
          <w:rFonts w:ascii="Arial" w:hAnsi="Arial" w:cs="Arial"/>
          <w:lang w:val="en-US"/>
        </w:rPr>
        <w:t>/</w:t>
      </w:r>
      <w:r w:rsidR="00DC2D93" w:rsidRPr="00DC79BC">
        <w:rPr>
          <w:rFonts w:ascii="Arial" w:hAnsi="Arial" w:cs="Arial"/>
          <w:lang w:val="en-US"/>
        </w:rPr>
        <w:t>s</w:t>
      </w:r>
      <w:r w:rsidR="008C3CE0" w:rsidRPr="00DC79BC">
        <w:rPr>
          <w:rFonts w:ascii="Arial" w:hAnsi="Arial" w:cs="Arial"/>
          <w:lang w:val="en-US"/>
        </w:rPr>
        <w:t xml:space="preserve"> and </w:t>
      </w:r>
      <w:r w:rsidR="00DD095F" w:rsidRPr="00DC79BC">
        <w:rPr>
          <w:rFonts w:ascii="Arial" w:hAnsi="Arial" w:cs="Arial"/>
          <w:lang w:val="en-US"/>
        </w:rPr>
        <w:t>packaging with readable label information</w:t>
      </w:r>
      <w:r w:rsidR="00900234" w:rsidRPr="00DC79BC">
        <w:rPr>
          <w:rFonts w:ascii="Arial" w:hAnsi="Arial" w:cs="Arial"/>
          <w:lang w:val="en-US"/>
        </w:rPr>
        <w:t>,</w:t>
      </w:r>
      <w:r w:rsidR="00DD095F" w:rsidRPr="00DC79BC">
        <w:rPr>
          <w:rFonts w:ascii="Arial" w:hAnsi="Arial" w:cs="Arial"/>
          <w:lang w:val="en-US"/>
        </w:rPr>
        <w:t xml:space="preserve"> minimum in English </w:t>
      </w:r>
      <w:r w:rsidR="00D74FCA" w:rsidRPr="00DC79BC">
        <w:rPr>
          <w:rFonts w:ascii="Arial" w:hAnsi="Arial" w:cs="Arial"/>
          <w:lang w:val="en-US"/>
        </w:rPr>
        <w:t xml:space="preserve">and </w:t>
      </w:r>
      <w:r w:rsidR="00DD095F" w:rsidRPr="00DC79BC">
        <w:rPr>
          <w:rFonts w:ascii="Arial" w:hAnsi="Arial" w:cs="Arial"/>
          <w:lang w:val="en-US"/>
        </w:rPr>
        <w:t>in JPEG format</w:t>
      </w:r>
      <w:r w:rsidR="005A7E40" w:rsidRPr="00DC79BC">
        <w:rPr>
          <w:rFonts w:ascii="Arial" w:hAnsi="Arial" w:cs="Arial"/>
          <w:lang w:val="en-US"/>
        </w:rPr>
        <w:t>.</w:t>
      </w:r>
    </w:p>
    <w:p w14:paraId="4FCBD807" w14:textId="5A2B7695" w:rsidR="00AB2751" w:rsidRPr="00DC79BC" w:rsidRDefault="00DD095F" w:rsidP="008C3CE0">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These files shall be transmitted to UNOPS/</w:t>
      </w:r>
      <w:proofErr w:type="spellStart"/>
      <w:r w:rsidRPr="00DC79BC">
        <w:rPr>
          <w:rFonts w:ascii="Arial" w:hAnsi="Arial" w:cs="Arial"/>
          <w:lang w:val="en-US"/>
        </w:rPr>
        <w:t>StopTB</w:t>
      </w:r>
      <w:proofErr w:type="spellEnd"/>
      <w:r w:rsidRPr="00DC79BC">
        <w:rPr>
          <w:rFonts w:ascii="Arial" w:hAnsi="Arial" w:cs="Arial"/>
          <w:lang w:val="en-US"/>
        </w:rPr>
        <w:t xml:space="preserve">-GDF through Cloud Content Delivery File Sharing Services. The downloadable internet link shall be provided in the submission. Please follow the below naming </w:t>
      </w:r>
      <w:r w:rsidR="00D74FCA" w:rsidRPr="00DC79BC">
        <w:rPr>
          <w:rFonts w:ascii="Arial" w:hAnsi="Arial" w:cs="Arial"/>
          <w:lang w:val="en-US"/>
        </w:rPr>
        <w:t xml:space="preserve">for </w:t>
      </w:r>
      <w:r w:rsidRPr="00DC79BC">
        <w:rPr>
          <w:rFonts w:ascii="Arial" w:hAnsi="Arial" w:cs="Arial"/>
          <w:lang w:val="en-US"/>
        </w:rPr>
        <w:t>photos:</w:t>
      </w:r>
    </w:p>
    <w:tbl>
      <w:tblPr>
        <w:tblW w:w="9781" w:type="dxa"/>
        <w:tblInd w:w="-5" w:type="dxa"/>
        <w:tblLayout w:type="fixed"/>
        <w:tblCellMar>
          <w:left w:w="0" w:type="dxa"/>
          <w:right w:w="0" w:type="dxa"/>
        </w:tblCellMar>
        <w:tblLook w:val="0000" w:firstRow="0" w:lastRow="0" w:firstColumn="0" w:lastColumn="0" w:noHBand="0" w:noVBand="0"/>
      </w:tblPr>
      <w:tblGrid>
        <w:gridCol w:w="4962"/>
        <w:gridCol w:w="567"/>
        <w:gridCol w:w="4252"/>
      </w:tblGrid>
      <w:tr w:rsidR="004C7AA0" w:rsidRPr="00DC79BC" w14:paraId="67F34613" w14:textId="77777777" w:rsidTr="00D74FCA">
        <w:trPr>
          <w:trHeight w:val="315"/>
        </w:trPr>
        <w:tc>
          <w:tcPr>
            <w:tcW w:w="4962" w:type="dxa"/>
            <w:tcBorders>
              <w:top w:val="single" w:sz="4" w:space="0" w:color="000000"/>
              <w:left w:val="single" w:sz="4" w:space="0" w:color="000000"/>
              <w:bottom w:val="single" w:sz="4" w:space="0" w:color="000000"/>
              <w:right w:val="single" w:sz="4" w:space="0" w:color="000000"/>
            </w:tcBorders>
            <w:shd w:val="clear" w:color="auto" w:fill="F2F2F2"/>
          </w:tcPr>
          <w:p w14:paraId="17A63765" w14:textId="77777777" w:rsidR="004C7AA0" w:rsidRPr="00DC79BC" w:rsidRDefault="004C7AA0" w:rsidP="004C7AA0">
            <w:pPr>
              <w:widowControl w:val="0"/>
              <w:kinsoku w:val="0"/>
              <w:overflowPunct w:val="0"/>
              <w:autoSpaceDE w:val="0"/>
              <w:autoSpaceDN w:val="0"/>
              <w:adjustRightInd w:val="0"/>
              <w:spacing w:line="234" w:lineRule="exact"/>
              <w:ind w:left="110"/>
              <w:rPr>
                <w:rFonts w:ascii="Arial" w:hAnsi="Arial" w:cs="Arial"/>
                <w:b/>
                <w:bCs/>
                <w:sz w:val="20"/>
                <w:szCs w:val="20"/>
              </w:rPr>
            </w:pPr>
            <w:r w:rsidRPr="00DC79BC">
              <w:rPr>
                <w:rFonts w:ascii="Arial" w:hAnsi="Arial" w:cs="Arial"/>
                <w:b/>
                <w:bCs/>
                <w:sz w:val="20"/>
                <w:szCs w:val="20"/>
              </w:rPr>
              <w:t xml:space="preserve">File </w:t>
            </w:r>
            <w:proofErr w:type="spellStart"/>
            <w:r w:rsidRPr="00DC79BC">
              <w:rPr>
                <w:rFonts w:ascii="Arial" w:hAnsi="Arial" w:cs="Arial"/>
                <w:b/>
                <w:bCs/>
                <w:sz w:val="20"/>
                <w:szCs w:val="20"/>
              </w:rPr>
              <w:t>naming</w:t>
            </w:r>
            <w:proofErr w:type="spellEnd"/>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F2F2F2"/>
          </w:tcPr>
          <w:p w14:paraId="5EA7D716" w14:textId="29B3F044" w:rsidR="004C7AA0" w:rsidRPr="00DC79BC" w:rsidRDefault="004C7AA0" w:rsidP="004C7AA0">
            <w:pPr>
              <w:widowControl w:val="0"/>
              <w:kinsoku w:val="0"/>
              <w:overflowPunct w:val="0"/>
              <w:autoSpaceDE w:val="0"/>
              <w:autoSpaceDN w:val="0"/>
              <w:adjustRightInd w:val="0"/>
              <w:spacing w:line="234" w:lineRule="exact"/>
              <w:ind w:left="110"/>
              <w:rPr>
                <w:rFonts w:ascii="Arial" w:hAnsi="Arial" w:cs="Arial"/>
                <w:b/>
                <w:bCs/>
                <w:sz w:val="20"/>
                <w:szCs w:val="20"/>
              </w:rPr>
            </w:pPr>
            <w:proofErr w:type="spellStart"/>
            <w:r w:rsidRPr="00DC79BC">
              <w:rPr>
                <w:rFonts w:ascii="Arial" w:hAnsi="Arial" w:cs="Arial"/>
                <w:b/>
                <w:bCs/>
                <w:sz w:val="20"/>
                <w:szCs w:val="20"/>
              </w:rPr>
              <w:t>Naming</w:t>
            </w:r>
            <w:proofErr w:type="spellEnd"/>
            <w:r w:rsidRPr="00DC79BC">
              <w:rPr>
                <w:rFonts w:ascii="Arial" w:hAnsi="Arial" w:cs="Arial"/>
                <w:b/>
                <w:bCs/>
                <w:sz w:val="20"/>
                <w:szCs w:val="20"/>
              </w:rPr>
              <w:t xml:space="preserve"> </w:t>
            </w:r>
            <w:proofErr w:type="spellStart"/>
            <w:r w:rsidRPr="00DC79BC">
              <w:rPr>
                <w:rFonts w:ascii="Arial" w:hAnsi="Arial" w:cs="Arial"/>
                <w:b/>
                <w:bCs/>
                <w:sz w:val="20"/>
                <w:szCs w:val="20"/>
              </w:rPr>
              <w:t>example</w:t>
            </w:r>
            <w:proofErr w:type="spellEnd"/>
          </w:p>
        </w:tc>
      </w:tr>
      <w:tr w:rsidR="004C7AA0" w:rsidRPr="0025661F" w14:paraId="2A1FB34B" w14:textId="77777777" w:rsidTr="008C3CE0">
        <w:trPr>
          <w:trHeight w:val="249"/>
        </w:trPr>
        <w:tc>
          <w:tcPr>
            <w:tcW w:w="4962" w:type="dxa"/>
            <w:tcBorders>
              <w:top w:val="single" w:sz="4" w:space="0" w:color="000000"/>
              <w:left w:val="single" w:sz="4" w:space="0" w:color="000000"/>
              <w:bottom w:val="single" w:sz="4" w:space="0" w:color="000000"/>
              <w:right w:val="single" w:sz="4" w:space="0" w:color="000000"/>
            </w:tcBorders>
          </w:tcPr>
          <w:p w14:paraId="7AD433FF" w14:textId="70B2B280" w:rsidR="004C7AA0" w:rsidRPr="00DC79BC" w:rsidRDefault="00322DA6" w:rsidP="004C7AA0">
            <w:pPr>
              <w:widowControl w:val="0"/>
              <w:kinsoku w:val="0"/>
              <w:overflowPunct w:val="0"/>
              <w:autoSpaceDE w:val="0"/>
              <w:autoSpaceDN w:val="0"/>
              <w:adjustRightInd w:val="0"/>
              <w:spacing w:line="229" w:lineRule="exact"/>
              <w:ind w:left="110"/>
              <w:rPr>
                <w:rFonts w:ascii="Arial" w:hAnsi="Arial" w:cs="Arial"/>
                <w:sz w:val="20"/>
                <w:szCs w:val="20"/>
                <w:lang w:val="en-US"/>
              </w:rPr>
            </w:pPr>
            <w:r w:rsidRPr="00DC79BC">
              <w:rPr>
                <w:rFonts w:ascii="Arial" w:hAnsi="Arial" w:cs="Arial"/>
                <w:sz w:val="20"/>
                <w:szCs w:val="20"/>
                <w:lang w:val="en-US"/>
              </w:rPr>
              <w:t xml:space="preserve">Lot </w:t>
            </w:r>
            <w:proofErr w:type="spellStart"/>
            <w:r w:rsidRPr="00DC79BC">
              <w:rPr>
                <w:rFonts w:ascii="Arial" w:hAnsi="Arial" w:cs="Arial"/>
                <w:sz w:val="20"/>
                <w:szCs w:val="20"/>
                <w:lang w:val="en-US"/>
              </w:rPr>
              <w:t>number</w:t>
            </w:r>
            <w:r w:rsidR="00C5030D" w:rsidRPr="00DC79BC">
              <w:rPr>
                <w:rFonts w:ascii="Arial" w:hAnsi="Arial" w:cs="Arial"/>
                <w:sz w:val="20"/>
                <w:szCs w:val="20"/>
                <w:lang w:val="en-US"/>
              </w:rPr>
              <w:t>_</w:t>
            </w:r>
            <w:r w:rsidR="0050636E" w:rsidRPr="00DC79BC">
              <w:rPr>
                <w:rFonts w:ascii="Arial" w:hAnsi="Arial" w:cs="Arial"/>
                <w:sz w:val="20"/>
                <w:szCs w:val="20"/>
                <w:lang w:val="en-US"/>
              </w:rPr>
              <w:t>Item</w:t>
            </w:r>
            <w:proofErr w:type="spellEnd"/>
            <w:r w:rsidR="0050636E" w:rsidRPr="00DC79BC">
              <w:rPr>
                <w:rFonts w:ascii="Arial" w:hAnsi="Arial" w:cs="Arial"/>
                <w:sz w:val="20"/>
                <w:szCs w:val="20"/>
                <w:lang w:val="en-US"/>
              </w:rPr>
              <w:t xml:space="preserve"> </w:t>
            </w:r>
            <w:proofErr w:type="spellStart"/>
            <w:r w:rsidR="0050636E" w:rsidRPr="00DC79BC">
              <w:rPr>
                <w:rFonts w:ascii="Arial" w:hAnsi="Arial" w:cs="Arial"/>
                <w:sz w:val="20"/>
                <w:szCs w:val="20"/>
                <w:lang w:val="en-US"/>
              </w:rPr>
              <w:t>number</w:t>
            </w:r>
            <w:r w:rsidR="00C5030D" w:rsidRPr="00DC79BC">
              <w:rPr>
                <w:rFonts w:ascii="Arial" w:hAnsi="Arial" w:cs="Arial"/>
                <w:sz w:val="20"/>
                <w:szCs w:val="20"/>
                <w:lang w:val="en-US"/>
              </w:rPr>
              <w:t>_</w:t>
            </w:r>
            <w:r w:rsidR="0050636E" w:rsidRPr="00DC79BC">
              <w:rPr>
                <w:rFonts w:ascii="Arial" w:hAnsi="Arial" w:cs="Arial"/>
                <w:sz w:val="20"/>
                <w:szCs w:val="20"/>
                <w:lang w:val="en-US"/>
              </w:rPr>
              <w:t>Product</w:t>
            </w:r>
            <w:proofErr w:type="spellEnd"/>
            <w:r w:rsidR="0050636E" w:rsidRPr="00DC79BC">
              <w:rPr>
                <w:rFonts w:ascii="Arial" w:hAnsi="Arial" w:cs="Arial"/>
                <w:sz w:val="20"/>
                <w:szCs w:val="20"/>
                <w:lang w:val="en-US"/>
              </w:rPr>
              <w:t xml:space="preserve"> </w:t>
            </w:r>
            <w:r w:rsidR="004C7AA0" w:rsidRPr="00DC79BC">
              <w:rPr>
                <w:rFonts w:ascii="Arial" w:hAnsi="Arial" w:cs="Arial"/>
                <w:sz w:val="20"/>
                <w:szCs w:val="20"/>
                <w:lang w:val="en-US"/>
              </w:rPr>
              <w:t>name</w:t>
            </w:r>
          </w:p>
        </w:tc>
        <w:tc>
          <w:tcPr>
            <w:tcW w:w="567" w:type="dxa"/>
            <w:tcBorders>
              <w:top w:val="single" w:sz="4" w:space="0" w:color="000000"/>
              <w:left w:val="single" w:sz="4" w:space="0" w:color="000000"/>
              <w:bottom w:val="single" w:sz="4" w:space="0" w:color="000000"/>
              <w:right w:val="none" w:sz="6" w:space="0" w:color="auto"/>
            </w:tcBorders>
          </w:tcPr>
          <w:p w14:paraId="39DBA976" w14:textId="77777777" w:rsidR="004C7AA0" w:rsidRPr="00DC79BC" w:rsidRDefault="004C7AA0" w:rsidP="004C7AA0">
            <w:pPr>
              <w:widowControl w:val="0"/>
              <w:kinsoku w:val="0"/>
              <w:overflowPunct w:val="0"/>
              <w:autoSpaceDE w:val="0"/>
              <w:autoSpaceDN w:val="0"/>
              <w:adjustRightInd w:val="0"/>
              <w:spacing w:line="229" w:lineRule="exact"/>
              <w:ind w:left="110"/>
              <w:rPr>
                <w:rFonts w:ascii="Arial" w:hAnsi="Arial" w:cs="Arial"/>
                <w:sz w:val="20"/>
                <w:szCs w:val="20"/>
              </w:rPr>
            </w:pPr>
            <w:proofErr w:type="gramStart"/>
            <w:r w:rsidRPr="00DC79BC">
              <w:rPr>
                <w:rFonts w:ascii="Arial" w:hAnsi="Arial" w:cs="Arial"/>
                <w:sz w:val="20"/>
                <w:szCs w:val="20"/>
              </w:rPr>
              <w:t>e.g.:</w:t>
            </w:r>
            <w:proofErr w:type="gramEnd"/>
          </w:p>
        </w:tc>
        <w:tc>
          <w:tcPr>
            <w:tcW w:w="4252" w:type="dxa"/>
            <w:tcBorders>
              <w:top w:val="single" w:sz="4" w:space="0" w:color="000000"/>
              <w:left w:val="none" w:sz="6" w:space="0" w:color="auto"/>
              <w:bottom w:val="single" w:sz="4" w:space="0" w:color="000000"/>
              <w:right w:val="single" w:sz="4" w:space="0" w:color="000000"/>
            </w:tcBorders>
          </w:tcPr>
          <w:p w14:paraId="3B00D608" w14:textId="25C5109F" w:rsidR="004C7AA0" w:rsidRPr="00DC79BC" w:rsidRDefault="008C3CE0" w:rsidP="008C3CE0">
            <w:pPr>
              <w:widowControl w:val="0"/>
              <w:kinsoku w:val="0"/>
              <w:overflowPunct w:val="0"/>
              <w:autoSpaceDE w:val="0"/>
              <w:autoSpaceDN w:val="0"/>
              <w:adjustRightInd w:val="0"/>
              <w:spacing w:line="229" w:lineRule="exact"/>
              <w:rPr>
                <w:rFonts w:ascii="Arial" w:hAnsi="Arial" w:cs="Arial"/>
                <w:i/>
                <w:iCs/>
                <w:sz w:val="20"/>
                <w:szCs w:val="20"/>
                <w:lang w:val="en-US"/>
              </w:rPr>
            </w:pPr>
            <w:r w:rsidRPr="00DC79BC">
              <w:rPr>
                <w:rFonts w:ascii="Arial" w:hAnsi="Arial" w:cs="Arial"/>
                <w:i/>
                <w:iCs/>
                <w:sz w:val="20"/>
                <w:szCs w:val="20"/>
                <w:lang w:val="en-US"/>
              </w:rPr>
              <w:t xml:space="preserve"> </w:t>
            </w:r>
            <w:r w:rsidR="0050636E" w:rsidRPr="00DC79BC">
              <w:rPr>
                <w:rFonts w:ascii="Arial" w:hAnsi="Arial" w:cs="Arial"/>
                <w:i/>
                <w:iCs/>
                <w:sz w:val="20"/>
                <w:szCs w:val="20"/>
                <w:lang w:val="en-US"/>
              </w:rPr>
              <w:t>Lot1_</w:t>
            </w:r>
            <w:r w:rsidR="00F46E02">
              <w:rPr>
                <w:rFonts w:ascii="Arial" w:hAnsi="Arial" w:cs="Arial"/>
                <w:i/>
                <w:iCs/>
                <w:sz w:val="20"/>
                <w:szCs w:val="20"/>
                <w:lang w:val="en-US"/>
              </w:rPr>
              <w:t>Sub-i</w:t>
            </w:r>
            <w:r w:rsidRPr="00DC79BC">
              <w:rPr>
                <w:rFonts w:ascii="Arial" w:hAnsi="Arial" w:cs="Arial"/>
                <w:i/>
                <w:iCs/>
                <w:sz w:val="20"/>
                <w:szCs w:val="20"/>
                <w:lang w:val="en-US"/>
              </w:rPr>
              <w:t>tem</w:t>
            </w:r>
            <w:r w:rsidR="00F46E02">
              <w:rPr>
                <w:rFonts w:ascii="Arial" w:hAnsi="Arial" w:cs="Arial"/>
                <w:i/>
                <w:iCs/>
                <w:sz w:val="20"/>
                <w:szCs w:val="20"/>
                <w:lang w:val="en-US"/>
              </w:rPr>
              <w:t>1.3</w:t>
            </w:r>
            <w:r w:rsidRPr="00DC79BC">
              <w:rPr>
                <w:rFonts w:ascii="Arial" w:hAnsi="Arial" w:cs="Arial"/>
                <w:i/>
                <w:iCs/>
                <w:sz w:val="20"/>
                <w:szCs w:val="20"/>
                <w:lang w:val="en-US"/>
              </w:rPr>
              <w:t xml:space="preserve">_X-Ray </w:t>
            </w:r>
            <w:r w:rsidR="00F46E02">
              <w:rPr>
                <w:rFonts w:ascii="Arial" w:hAnsi="Arial" w:cs="Arial"/>
                <w:i/>
                <w:iCs/>
                <w:sz w:val="20"/>
                <w:szCs w:val="20"/>
                <w:lang w:val="en-US"/>
              </w:rPr>
              <w:t>Detect</w:t>
            </w:r>
            <w:r w:rsidRPr="00DC79BC">
              <w:rPr>
                <w:rFonts w:ascii="Arial" w:hAnsi="Arial" w:cs="Arial"/>
                <w:i/>
                <w:iCs/>
                <w:sz w:val="20"/>
                <w:szCs w:val="20"/>
                <w:lang w:val="en-US"/>
              </w:rPr>
              <w:t>or</w:t>
            </w:r>
          </w:p>
        </w:tc>
      </w:tr>
      <w:tr w:rsidR="00F46E02" w:rsidRPr="0025661F" w14:paraId="53945B23" w14:textId="77777777" w:rsidTr="00F46E02">
        <w:trPr>
          <w:trHeight w:val="277"/>
        </w:trPr>
        <w:tc>
          <w:tcPr>
            <w:tcW w:w="4962" w:type="dxa"/>
            <w:tcBorders>
              <w:top w:val="single" w:sz="4" w:space="0" w:color="000000"/>
              <w:left w:val="single" w:sz="4" w:space="0" w:color="000000"/>
              <w:bottom w:val="single" w:sz="4" w:space="0" w:color="000000"/>
              <w:right w:val="single" w:sz="4" w:space="0" w:color="000000"/>
            </w:tcBorders>
          </w:tcPr>
          <w:p w14:paraId="1D2E1B8A" w14:textId="3AD6801A" w:rsidR="00F46E02" w:rsidRPr="00DC79BC" w:rsidRDefault="00F46E02" w:rsidP="00F46E02">
            <w:pPr>
              <w:widowControl w:val="0"/>
              <w:kinsoku w:val="0"/>
              <w:overflowPunct w:val="0"/>
              <w:autoSpaceDE w:val="0"/>
              <w:autoSpaceDN w:val="0"/>
              <w:adjustRightInd w:val="0"/>
              <w:spacing w:line="234" w:lineRule="exact"/>
              <w:ind w:left="110"/>
              <w:rPr>
                <w:rFonts w:ascii="Arial" w:hAnsi="Arial" w:cs="Arial"/>
                <w:sz w:val="20"/>
                <w:szCs w:val="20"/>
                <w:lang w:val="en-US"/>
              </w:rPr>
            </w:pPr>
            <w:r w:rsidRPr="00DC79BC">
              <w:rPr>
                <w:rFonts w:ascii="Arial" w:hAnsi="Arial" w:cs="Arial"/>
                <w:sz w:val="20"/>
                <w:szCs w:val="20"/>
                <w:lang w:val="en-US"/>
              </w:rPr>
              <w:t xml:space="preserve">Lot </w:t>
            </w:r>
            <w:proofErr w:type="spellStart"/>
            <w:r w:rsidRPr="00DC79BC">
              <w:rPr>
                <w:rFonts w:ascii="Arial" w:hAnsi="Arial" w:cs="Arial"/>
                <w:sz w:val="20"/>
                <w:szCs w:val="20"/>
                <w:lang w:val="en-US"/>
              </w:rPr>
              <w:t>number_item</w:t>
            </w:r>
            <w:proofErr w:type="spellEnd"/>
            <w:r w:rsidRPr="00DC79BC">
              <w:rPr>
                <w:rFonts w:ascii="Arial" w:hAnsi="Arial" w:cs="Arial"/>
                <w:sz w:val="20"/>
                <w:szCs w:val="20"/>
                <w:lang w:val="en-US"/>
              </w:rPr>
              <w:t xml:space="preserve"> </w:t>
            </w:r>
            <w:proofErr w:type="spellStart"/>
            <w:r w:rsidRPr="00DC79BC">
              <w:rPr>
                <w:rFonts w:ascii="Arial" w:hAnsi="Arial" w:cs="Arial"/>
                <w:sz w:val="20"/>
                <w:szCs w:val="20"/>
                <w:lang w:val="en-US"/>
              </w:rPr>
              <w:t>number_Product</w:t>
            </w:r>
            <w:proofErr w:type="spellEnd"/>
            <w:r w:rsidRPr="00DC79BC">
              <w:rPr>
                <w:rFonts w:ascii="Arial" w:hAnsi="Arial" w:cs="Arial"/>
                <w:sz w:val="20"/>
                <w:szCs w:val="20"/>
                <w:lang w:val="en-US"/>
              </w:rPr>
              <w:t xml:space="preserve"> </w:t>
            </w:r>
            <w:proofErr w:type="spellStart"/>
            <w:r w:rsidRPr="00DC79BC">
              <w:rPr>
                <w:rFonts w:ascii="Arial" w:hAnsi="Arial" w:cs="Arial"/>
                <w:sz w:val="20"/>
                <w:szCs w:val="20"/>
                <w:lang w:val="en-US"/>
              </w:rPr>
              <w:t>name_packaging</w:t>
            </w:r>
            <w:proofErr w:type="spellEnd"/>
          </w:p>
        </w:tc>
        <w:tc>
          <w:tcPr>
            <w:tcW w:w="567" w:type="dxa"/>
            <w:tcBorders>
              <w:top w:val="single" w:sz="4" w:space="0" w:color="000000"/>
              <w:left w:val="single" w:sz="4" w:space="0" w:color="000000"/>
              <w:bottom w:val="single" w:sz="4" w:space="0" w:color="000000"/>
              <w:right w:val="none" w:sz="6" w:space="0" w:color="auto"/>
            </w:tcBorders>
          </w:tcPr>
          <w:p w14:paraId="0CE34811" w14:textId="77777777" w:rsidR="00F46E02" w:rsidRPr="00DC79BC" w:rsidRDefault="00F46E02" w:rsidP="00F46E02">
            <w:pPr>
              <w:widowControl w:val="0"/>
              <w:kinsoku w:val="0"/>
              <w:overflowPunct w:val="0"/>
              <w:autoSpaceDE w:val="0"/>
              <w:autoSpaceDN w:val="0"/>
              <w:adjustRightInd w:val="0"/>
              <w:spacing w:line="234" w:lineRule="exact"/>
              <w:ind w:left="110"/>
              <w:rPr>
                <w:rFonts w:ascii="Arial" w:hAnsi="Arial" w:cs="Arial"/>
                <w:sz w:val="20"/>
                <w:szCs w:val="20"/>
              </w:rPr>
            </w:pPr>
            <w:proofErr w:type="gramStart"/>
            <w:r w:rsidRPr="00DC79BC">
              <w:rPr>
                <w:rFonts w:ascii="Arial" w:hAnsi="Arial" w:cs="Arial"/>
                <w:sz w:val="20"/>
                <w:szCs w:val="20"/>
              </w:rPr>
              <w:t>e.g.:</w:t>
            </w:r>
            <w:proofErr w:type="gramEnd"/>
          </w:p>
        </w:tc>
        <w:tc>
          <w:tcPr>
            <w:tcW w:w="4252" w:type="dxa"/>
            <w:tcBorders>
              <w:top w:val="single" w:sz="4" w:space="0" w:color="000000"/>
              <w:left w:val="none" w:sz="6" w:space="0" w:color="auto"/>
              <w:bottom w:val="single" w:sz="4" w:space="0" w:color="000000"/>
              <w:right w:val="single" w:sz="4" w:space="0" w:color="000000"/>
            </w:tcBorders>
          </w:tcPr>
          <w:p w14:paraId="065059DE" w14:textId="5FB873C2" w:rsidR="00F46E02" w:rsidRPr="00DC79BC" w:rsidRDefault="00F46E02" w:rsidP="00F46E02">
            <w:pPr>
              <w:widowControl w:val="0"/>
              <w:kinsoku w:val="0"/>
              <w:overflowPunct w:val="0"/>
              <w:autoSpaceDE w:val="0"/>
              <w:autoSpaceDN w:val="0"/>
              <w:adjustRightInd w:val="0"/>
              <w:spacing w:line="234" w:lineRule="exact"/>
              <w:rPr>
                <w:rFonts w:ascii="Arial" w:hAnsi="Arial" w:cs="Arial"/>
                <w:sz w:val="20"/>
                <w:szCs w:val="20"/>
                <w:lang w:val="en-US"/>
              </w:rPr>
            </w:pPr>
            <w:r w:rsidRPr="00DC79BC">
              <w:rPr>
                <w:rFonts w:ascii="Arial" w:hAnsi="Arial" w:cs="Arial"/>
                <w:i/>
                <w:iCs/>
                <w:sz w:val="20"/>
                <w:szCs w:val="20"/>
                <w:lang w:val="en-US"/>
              </w:rPr>
              <w:t xml:space="preserve"> Lot1_</w:t>
            </w:r>
            <w:r>
              <w:rPr>
                <w:rFonts w:ascii="Arial" w:hAnsi="Arial" w:cs="Arial"/>
                <w:i/>
                <w:iCs/>
                <w:sz w:val="20"/>
                <w:szCs w:val="20"/>
                <w:lang w:val="en-US"/>
              </w:rPr>
              <w:t>Sub-i</w:t>
            </w:r>
            <w:r w:rsidRPr="00DC79BC">
              <w:rPr>
                <w:rFonts w:ascii="Arial" w:hAnsi="Arial" w:cs="Arial"/>
                <w:i/>
                <w:iCs/>
                <w:sz w:val="20"/>
                <w:szCs w:val="20"/>
                <w:lang w:val="en-US"/>
              </w:rPr>
              <w:t>tem</w:t>
            </w:r>
            <w:r>
              <w:rPr>
                <w:rFonts w:ascii="Arial" w:hAnsi="Arial" w:cs="Arial"/>
                <w:i/>
                <w:iCs/>
                <w:sz w:val="20"/>
                <w:szCs w:val="20"/>
                <w:lang w:val="en-US"/>
              </w:rPr>
              <w:t>1.3</w:t>
            </w:r>
            <w:r w:rsidRPr="00DC79BC">
              <w:rPr>
                <w:rFonts w:ascii="Arial" w:hAnsi="Arial" w:cs="Arial"/>
                <w:i/>
                <w:iCs/>
                <w:sz w:val="20"/>
                <w:szCs w:val="20"/>
                <w:lang w:val="en-US"/>
              </w:rPr>
              <w:t xml:space="preserve">_X-Ray </w:t>
            </w:r>
            <w:proofErr w:type="spellStart"/>
            <w:r>
              <w:rPr>
                <w:rFonts w:ascii="Arial" w:hAnsi="Arial" w:cs="Arial"/>
                <w:i/>
                <w:iCs/>
                <w:sz w:val="20"/>
                <w:szCs w:val="20"/>
                <w:lang w:val="en-US"/>
              </w:rPr>
              <w:t>Detect</w:t>
            </w:r>
            <w:r w:rsidRPr="00DC79BC">
              <w:rPr>
                <w:rFonts w:ascii="Arial" w:hAnsi="Arial" w:cs="Arial"/>
                <w:i/>
                <w:iCs/>
                <w:sz w:val="20"/>
                <w:szCs w:val="20"/>
                <w:lang w:val="en-US"/>
              </w:rPr>
              <w:t>or</w:t>
            </w:r>
            <w:r>
              <w:rPr>
                <w:rFonts w:ascii="Arial" w:hAnsi="Arial" w:cs="Arial"/>
                <w:i/>
                <w:iCs/>
                <w:sz w:val="20"/>
                <w:szCs w:val="20"/>
                <w:lang w:val="en-US"/>
              </w:rPr>
              <w:t>_packaging</w:t>
            </w:r>
            <w:proofErr w:type="spellEnd"/>
          </w:p>
        </w:tc>
      </w:tr>
    </w:tbl>
    <w:p w14:paraId="6A2B0BBB" w14:textId="77777777" w:rsidR="00AD4F77" w:rsidRPr="00BC2387" w:rsidRDefault="00AD4F77" w:rsidP="001B0E32">
      <w:pPr>
        <w:pStyle w:val="Titre1"/>
        <w:spacing w:before="120" w:after="120"/>
        <w:rPr>
          <w:rFonts w:cs="Arial"/>
          <w:color w:val="00B0F0"/>
          <w:sz w:val="24"/>
          <w:szCs w:val="24"/>
          <w:lang w:val="en-US"/>
        </w:rPr>
      </w:pPr>
    </w:p>
    <w:p w14:paraId="106DEC43" w14:textId="62F9A0A9" w:rsidR="0075101A" w:rsidRPr="00BC2387" w:rsidRDefault="0075101A" w:rsidP="001B0E32">
      <w:pPr>
        <w:pStyle w:val="Titre1"/>
        <w:spacing w:before="120" w:after="120"/>
        <w:rPr>
          <w:rFonts w:cs="Arial"/>
          <w:b/>
          <w:bCs w:val="0"/>
          <w:color w:val="00B0F0"/>
          <w:sz w:val="24"/>
          <w:szCs w:val="24"/>
          <w:lang w:val="en-US"/>
        </w:rPr>
      </w:pPr>
      <w:bookmarkStart w:id="10" w:name="_Toc58949791"/>
      <w:r w:rsidRPr="00BC2387">
        <w:rPr>
          <w:rFonts w:cs="Arial"/>
          <w:b/>
          <w:bCs w:val="0"/>
          <w:color w:val="00B0F0"/>
          <w:sz w:val="24"/>
          <w:szCs w:val="24"/>
          <w:lang w:val="en-US"/>
        </w:rPr>
        <w:t xml:space="preserve">SECTION 4: </w:t>
      </w:r>
      <w:r w:rsidR="007E5EC3" w:rsidRPr="00BC2387">
        <w:rPr>
          <w:rFonts w:cs="Arial"/>
          <w:b/>
          <w:bCs w:val="0"/>
          <w:color w:val="00B0F0"/>
          <w:sz w:val="24"/>
          <w:szCs w:val="24"/>
          <w:lang w:val="en-US"/>
        </w:rPr>
        <w:t>ITB</w:t>
      </w:r>
      <w:r w:rsidR="008C7C24" w:rsidRPr="00BC2387">
        <w:rPr>
          <w:rFonts w:cs="Arial"/>
          <w:b/>
          <w:bCs w:val="0"/>
          <w:color w:val="00B0F0"/>
          <w:sz w:val="24"/>
          <w:szCs w:val="24"/>
          <w:lang w:val="en-US"/>
        </w:rPr>
        <w:t xml:space="preserve"> EVALUATION</w:t>
      </w:r>
      <w:r w:rsidRPr="00BC2387">
        <w:rPr>
          <w:rFonts w:cs="Arial"/>
          <w:b/>
          <w:bCs w:val="0"/>
          <w:color w:val="00B0F0"/>
          <w:sz w:val="24"/>
          <w:szCs w:val="24"/>
          <w:lang w:val="en-US"/>
        </w:rPr>
        <w:t xml:space="preserve"> PROCESS</w:t>
      </w:r>
      <w:bookmarkEnd w:id="10"/>
    </w:p>
    <w:p w14:paraId="640D8C52" w14:textId="23AF2643" w:rsidR="001356EC" w:rsidRPr="00DC79BC" w:rsidRDefault="007E5EC3" w:rsidP="001B0E32">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 xml:space="preserve">The ITB </w:t>
      </w:r>
      <w:r w:rsidR="008C7C24" w:rsidRPr="00DC79BC">
        <w:rPr>
          <w:rFonts w:ascii="Arial" w:hAnsi="Arial" w:cs="Arial"/>
          <w:lang w:val="en-US"/>
        </w:rPr>
        <w:t xml:space="preserve">evaluation </w:t>
      </w:r>
      <w:r w:rsidR="0075101A" w:rsidRPr="00DC79BC">
        <w:rPr>
          <w:rFonts w:ascii="Arial" w:hAnsi="Arial" w:cs="Arial"/>
          <w:lang w:val="en-US"/>
        </w:rPr>
        <w:t xml:space="preserve">process is </w:t>
      </w:r>
      <w:r w:rsidR="00D74FCA" w:rsidRPr="00DC79BC">
        <w:rPr>
          <w:rFonts w:ascii="Arial" w:hAnsi="Arial" w:cs="Arial"/>
          <w:lang w:val="en-US"/>
        </w:rPr>
        <w:t>composed of</w:t>
      </w:r>
      <w:r w:rsidR="0075101A" w:rsidRPr="00DC79BC">
        <w:rPr>
          <w:rFonts w:ascii="Arial" w:hAnsi="Arial" w:cs="Arial"/>
          <w:lang w:val="en-US"/>
        </w:rPr>
        <w:t xml:space="preserve"> </w:t>
      </w:r>
      <w:r w:rsidR="00D57D99" w:rsidRPr="00DC79BC">
        <w:rPr>
          <w:rFonts w:ascii="Arial" w:hAnsi="Arial" w:cs="Arial"/>
          <w:lang w:val="en-US"/>
        </w:rPr>
        <w:t>5</w:t>
      </w:r>
      <w:r w:rsidR="0075101A" w:rsidRPr="00DC79BC">
        <w:rPr>
          <w:rFonts w:ascii="Arial" w:hAnsi="Arial" w:cs="Arial"/>
          <w:lang w:val="en-US"/>
        </w:rPr>
        <w:t xml:space="preserve"> steps:</w:t>
      </w:r>
    </w:p>
    <w:p w14:paraId="76CD18A7" w14:textId="5C5B57C4" w:rsidR="0075101A" w:rsidRPr="00DC79BC" w:rsidRDefault="00CA1B0A" w:rsidP="00513D3C">
      <w:pPr>
        <w:pStyle w:val="Titre2"/>
        <w:spacing w:after="120"/>
        <w:ind w:left="709"/>
        <w:rPr>
          <w:rFonts w:cs="Arial"/>
          <w:sz w:val="22"/>
          <w:szCs w:val="22"/>
          <w:u w:val="single"/>
          <w:lang w:val="en-US"/>
        </w:rPr>
      </w:pPr>
      <w:bookmarkStart w:id="11" w:name="_Toc58949792"/>
      <w:r w:rsidRPr="00DC79BC">
        <w:rPr>
          <w:rFonts w:cs="Arial"/>
          <w:sz w:val="22"/>
          <w:szCs w:val="22"/>
          <w:u w:val="single"/>
          <w:lang w:val="en-US"/>
        </w:rPr>
        <w:t xml:space="preserve">4.1 </w:t>
      </w:r>
      <w:r w:rsidR="00A02106" w:rsidRPr="00DC79BC">
        <w:rPr>
          <w:rFonts w:cs="Arial"/>
          <w:sz w:val="22"/>
          <w:szCs w:val="22"/>
          <w:u w:val="single"/>
          <w:lang w:val="en-US"/>
        </w:rPr>
        <w:t>E</w:t>
      </w:r>
      <w:r w:rsidR="0075101A" w:rsidRPr="00DC79BC">
        <w:rPr>
          <w:rFonts w:cs="Arial"/>
          <w:sz w:val="22"/>
          <w:szCs w:val="22"/>
          <w:u w:val="single"/>
          <w:lang w:val="en-US"/>
        </w:rPr>
        <w:t>valuation of Applicant</w:t>
      </w:r>
      <w:r w:rsidR="00A02106" w:rsidRPr="00DC79BC">
        <w:rPr>
          <w:rFonts w:cs="Arial"/>
          <w:sz w:val="22"/>
          <w:szCs w:val="22"/>
          <w:u w:val="single"/>
          <w:lang w:val="en-US"/>
        </w:rPr>
        <w:t>s</w:t>
      </w:r>
      <w:r w:rsidR="0075101A" w:rsidRPr="00DC79BC">
        <w:rPr>
          <w:rFonts w:cs="Arial"/>
          <w:sz w:val="22"/>
          <w:szCs w:val="22"/>
          <w:u w:val="single"/>
          <w:lang w:val="en-US"/>
        </w:rPr>
        <w:t xml:space="preserve"> </w:t>
      </w:r>
      <w:r w:rsidR="00251EF6" w:rsidRPr="00DC79BC">
        <w:rPr>
          <w:rFonts w:cs="Arial"/>
          <w:sz w:val="22"/>
          <w:szCs w:val="22"/>
          <w:u w:val="single"/>
          <w:lang w:val="en-US"/>
        </w:rPr>
        <w:t>E</w:t>
      </w:r>
      <w:r w:rsidR="0075101A" w:rsidRPr="00DC79BC">
        <w:rPr>
          <w:rFonts w:cs="Arial"/>
          <w:sz w:val="22"/>
          <w:szCs w:val="22"/>
          <w:u w:val="single"/>
          <w:lang w:val="en-US"/>
        </w:rPr>
        <w:t>ligibility (Pass/Fail)</w:t>
      </w:r>
      <w:bookmarkEnd w:id="11"/>
    </w:p>
    <w:p w14:paraId="3537A9F7" w14:textId="111D1EC5" w:rsidR="0075101A" w:rsidRPr="00DC79BC" w:rsidRDefault="0075101A" w:rsidP="001B0E32">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Applicant</w:t>
      </w:r>
      <w:r w:rsidR="00D74FCA" w:rsidRPr="00DC79BC">
        <w:rPr>
          <w:rFonts w:ascii="Arial" w:hAnsi="Arial" w:cs="Arial"/>
          <w:lang w:val="en-US"/>
        </w:rPr>
        <w:t>s</w:t>
      </w:r>
      <w:r w:rsidRPr="00DC79BC">
        <w:rPr>
          <w:rFonts w:ascii="Arial" w:hAnsi="Arial" w:cs="Arial"/>
          <w:lang w:val="en-US"/>
        </w:rPr>
        <w:t xml:space="preserve"> eligibility </w:t>
      </w:r>
      <w:r w:rsidR="00D74FCA" w:rsidRPr="00DC79BC">
        <w:rPr>
          <w:rFonts w:ascii="Arial" w:hAnsi="Arial" w:cs="Arial"/>
          <w:lang w:val="en-US"/>
        </w:rPr>
        <w:t>will be</w:t>
      </w:r>
      <w:r w:rsidRPr="00DC79BC">
        <w:rPr>
          <w:rFonts w:ascii="Arial" w:hAnsi="Arial" w:cs="Arial"/>
          <w:lang w:val="en-US"/>
        </w:rPr>
        <w:t xml:space="preserve"> evaluated </w:t>
      </w:r>
      <w:r w:rsidR="00D74FCA" w:rsidRPr="00DC79BC">
        <w:rPr>
          <w:rFonts w:ascii="Arial" w:hAnsi="Arial" w:cs="Arial"/>
          <w:lang w:val="en-US"/>
        </w:rPr>
        <w:t>applying a</w:t>
      </w:r>
      <w:r w:rsidRPr="00DC79BC">
        <w:rPr>
          <w:rFonts w:ascii="Arial" w:hAnsi="Arial" w:cs="Arial"/>
          <w:lang w:val="en-US"/>
        </w:rPr>
        <w:t xml:space="preserve"> Pass/Fail </w:t>
      </w:r>
      <w:r w:rsidR="00D74FCA" w:rsidRPr="00DC79BC">
        <w:rPr>
          <w:rFonts w:ascii="Arial" w:hAnsi="Arial" w:cs="Arial"/>
          <w:lang w:val="en-US"/>
        </w:rPr>
        <w:t>methodology</w:t>
      </w:r>
      <w:r w:rsidRPr="00DC79BC">
        <w:rPr>
          <w:rFonts w:ascii="Arial" w:hAnsi="Arial" w:cs="Arial"/>
          <w:lang w:val="en-US"/>
        </w:rPr>
        <w:t xml:space="preserve"> </w:t>
      </w:r>
      <w:r w:rsidR="00383FD5" w:rsidRPr="00DC79BC">
        <w:rPr>
          <w:rFonts w:ascii="Arial" w:hAnsi="Arial" w:cs="Arial"/>
          <w:lang w:val="en-US"/>
        </w:rPr>
        <w:t>as a part of</w:t>
      </w:r>
      <w:r w:rsidRPr="00DC79BC">
        <w:rPr>
          <w:rFonts w:ascii="Arial" w:hAnsi="Arial" w:cs="Arial"/>
          <w:lang w:val="en-US"/>
        </w:rPr>
        <w:t xml:space="preserve"> Preliminary Examination.</w:t>
      </w:r>
      <w:r w:rsidR="003561F2" w:rsidRPr="00DC79BC">
        <w:rPr>
          <w:rFonts w:ascii="Arial" w:hAnsi="Arial" w:cs="Arial"/>
          <w:lang w:val="en-US"/>
        </w:rPr>
        <w:t xml:space="preserve"> </w:t>
      </w:r>
      <w:r w:rsidR="0088439C" w:rsidRPr="00DC79BC">
        <w:rPr>
          <w:rFonts w:ascii="Arial" w:hAnsi="Arial" w:cs="Arial"/>
          <w:lang w:val="en-US"/>
        </w:rPr>
        <w:t>C</w:t>
      </w:r>
      <w:r w:rsidRPr="00DC79BC">
        <w:rPr>
          <w:rFonts w:ascii="Arial" w:hAnsi="Arial" w:cs="Arial"/>
          <w:lang w:val="en-US"/>
        </w:rPr>
        <w:t xml:space="preserve">riteria used for evaluation are provided in document </w:t>
      </w:r>
      <w:r w:rsidRPr="00DC79BC">
        <w:rPr>
          <w:rFonts w:ascii="Arial" w:hAnsi="Arial" w:cs="Arial"/>
          <w:b/>
          <w:bCs/>
          <w:i/>
          <w:iCs/>
          <w:lang w:val="en-US"/>
        </w:rPr>
        <w:t>Section IV Evaluation criteria, point 1</w:t>
      </w:r>
      <w:r w:rsidRPr="00DC79BC">
        <w:rPr>
          <w:rFonts w:ascii="Arial" w:hAnsi="Arial" w:cs="Arial"/>
          <w:lang w:val="en-US"/>
        </w:rPr>
        <w:t>.</w:t>
      </w:r>
      <w:r w:rsidR="00251EF6" w:rsidRPr="00DC79BC">
        <w:rPr>
          <w:rFonts w:ascii="Arial" w:hAnsi="Arial" w:cs="Arial"/>
          <w:lang w:val="en-US"/>
        </w:rPr>
        <w:t xml:space="preserve"> </w:t>
      </w:r>
      <w:r w:rsidRPr="00DC79BC">
        <w:rPr>
          <w:rFonts w:ascii="Arial" w:hAnsi="Arial" w:cs="Arial"/>
          <w:lang w:val="en-US"/>
        </w:rPr>
        <w:t xml:space="preserve">Non-eligible Applicants will be rejected from </w:t>
      </w:r>
      <w:r w:rsidR="004053D4" w:rsidRPr="00DC79BC">
        <w:rPr>
          <w:rFonts w:ascii="Arial" w:hAnsi="Arial" w:cs="Arial"/>
          <w:lang w:val="en-US"/>
        </w:rPr>
        <w:t>this</w:t>
      </w:r>
      <w:r w:rsidR="004B4C95" w:rsidRPr="00DC79BC">
        <w:rPr>
          <w:rFonts w:ascii="Arial" w:hAnsi="Arial" w:cs="Arial"/>
          <w:lang w:val="en-US"/>
        </w:rPr>
        <w:t xml:space="preserve"> </w:t>
      </w:r>
      <w:r w:rsidR="004053D4" w:rsidRPr="00DC79BC">
        <w:rPr>
          <w:rFonts w:ascii="Arial" w:hAnsi="Arial" w:cs="Arial"/>
          <w:lang w:val="en-US"/>
        </w:rPr>
        <w:t xml:space="preserve">ITB </w:t>
      </w:r>
      <w:r w:rsidR="00A02106" w:rsidRPr="00DC79BC">
        <w:rPr>
          <w:rFonts w:ascii="Arial" w:hAnsi="Arial" w:cs="Arial"/>
          <w:lang w:val="en-US"/>
        </w:rPr>
        <w:t xml:space="preserve">evaluation </w:t>
      </w:r>
      <w:r w:rsidRPr="00DC79BC">
        <w:rPr>
          <w:rFonts w:ascii="Arial" w:hAnsi="Arial" w:cs="Arial"/>
          <w:lang w:val="en-US"/>
        </w:rPr>
        <w:t>process.</w:t>
      </w:r>
    </w:p>
    <w:p w14:paraId="338046C4" w14:textId="3742DAF0" w:rsidR="0075101A" w:rsidRPr="00DC79BC" w:rsidRDefault="00CA1B0A" w:rsidP="00513D3C">
      <w:pPr>
        <w:pStyle w:val="Titre2"/>
        <w:spacing w:after="120"/>
        <w:ind w:left="709"/>
        <w:rPr>
          <w:rFonts w:cs="Arial"/>
          <w:sz w:val="22"/>
          <w:szCs w:val="22"/>
          <w:u w:val="single"/>
          <w:lang w:val="en-US"/>
        </w:rPr>
      </w:pPr>
      <w:bookmarkStart w:id="12" w:name="_Toc58949793"/>
      <w:r w:rsidRPr="00DC79BC">
        <w:rPr>
          <w:rFonts w:cs="Arial"/>
          <w:sz w:val="22"/>
          <w:szCs w:val="22"/>
          <w:u w:val="single"/>
          <w:lang w:val="en-US"/>
        </w:rPr>
        <w:t xml:space="preserve">4.2 </w:t>
      </w:r>
      <w:r w:rsidR="0075101A" w:rsidRPr="00DC79BC">
        <w:rPr>
          <w:rFonts w:cs="Arial"/>
          <w:sz w:val="22"/>
          <w:szCs w:val="22"/>
          <w:u w:val="single"/>
          <w:lang w:val="en-US"/>
        </w:rPr>
        <w:t>Evaluation of Applicant</w:t>
      </w:r>
      <w:r w:rsidR="00A02106" w:rsidRPr="00DC79BC">
        <w:rPr>
          <w:rFonts w:cs="Arial"/>
          <w:sz w:val="22"/>
          <w:szCs w:val="22"/>
          <w:u w:val="single"/>
          <w:lang w:val="en-US"/>
        </w:rPr>
        <w:t>s</w:t>
      </w:r>
      <w:r w:rsidR="0075101A" w:rsidRPr="00DC79BC">
        <w:rPr>
          <w:rFonts w:cs="Arial"/>
          <w:sz w:val="22"/>
          <w:szCs w:val="22"/>
          <w:u w:val="single"/>
          <w:lang w:val="en-US"/>
        </w:rPr>
        <w:t xml:space="preserve"> </w:t>
      </w:r>
      <w:r w:rsidR="00251EF6" w:rsidRPr="00DC79BC">
        <w:rPr>
          <w:rFonts w:cs="Arial"/>
          <w:sz w:val="22"/>
          <w:szCs w:val="22"/>
          <w:u w:val="single"/>
          <w:lang w:val="en-US"/>
        </w:rPr>
        <w:t>Q</w:t>
      </w:r>
      <w:r w:rsidR="0075101A" w:rsidRPr="00DC79BC">
        <w:rPr>
          <w:rFonts w:cs="Arial"/>
          <w:sz w:val="22"/>
          <w:szCs w:val="22"/>
          <w:u w:val="single"/>
          <w:lang w:val="en-US"/>
        </w:rPr>
        <w:t>ualification (Pass/Fail)</w:t>
      </w:r>
      <w:bookmarkEnd w:id="12"/>
    </w:p>
    <w:p w14:paraId="5B27A578" w14:textId="57D77CF7" w:rsidR="00AD4F77" w:rsidRPr="00DC79BC" w:rsidRDefault="0075101A" w:rsidP="001B0E32">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Applicant</w:t>
      </w:r>
      <w:r w:rsidR="00A02106" w:rsidRPr="00DC79BC">
        <w:rPr>
          <w:rFonts w:ascii="Arial" w:hAnsi="Arial" w:cs="Arial"/>
          <w:lang w:val="en-US"/>
        </w:rPr>
        <w:t>s</w:t>
      </w:r>
      <w:r w:rsidRPr="00DC79BC">
        <w:rPr>
          <w:rFonts w:ascii="Arial" w:hAnsi="Arial" w:cs="Arial"/>
          <w:lang w:val="en-US"/>
        </w:rPr>
        <w:t xml:space="preserve"> qualification </w:t>
      </w:r>
      <w:r w:rsidR="00D74FCA" w:rsidRPr="00DC79BC">
        <w:rPr>
          <w:rFonts w:ascii="Arial" w:hAnsi="Arial" w:cs="Arial"/>
          <w:lang w:val="en-US"/>
        </w:rPr>
        <w:t>will be evaluated applying a Pass/Fail methodology</w:t>
      </w:r>
      <w:r w:rsidR="00A02106" w:rsidRPr="00DC79BC">
        <w:rPr>
          <w:rFonts w:ascii="Arial" w:hAnsi="Arial" w:cs="Arial"/>
          <w:lang w:val="en-US"/>
        </w:rPr>
        <w:t>, also</w:t>
      </w:r>
      <w:r w:rsidR="00D74FCA" w:rsidRPr="00DC79BC">
        <w:rPr>
          <w:rFonts w:ascii="Arial" w:hAnsi="Arial" w:cs="Arial"/>
          <w:lang w:val="en-US"/>
        </w:rPr>
        <w:t xml:space="preserve"> </w:t>
      </w:r>
      <w:r w:rsidR="00A02106" w:rsidRPr="00DC79BC">
        <w:rPr>
          <w:rFonts w:ascii="Arial" w:hAnsi="Arial" w:cs="Arial"/>
          <w:lang w:val="en-US"/>
        </w:rPr>
        <w:t>as a part of</w:t>
      </w:r>
      <w:r w:rsidR="004B4C95" w:rsidRPr="00DC79BC">
        <w:rPr>
          <w:rFonts w:ascii="Arial" w:hAnsi="Arial" w:cs="Arial"/>
          <w:lang w:val="en-US"/>
        </w:rPr>
        <w:t xml:space="preserve"> Preliminary Examination. </w:t>
      </w:r>
      <w:r w:rsidR="0088439C" w:rsidRPr="00DC79BC">
        <w:rPr>
          <w:rFonts w:ascii="Arial" w:hAnsi="Arial" w:cs="Arial"/>
          <w:lang w:val="en-US"/>
        </w:rPr>
        <w:t>C</w:t>
      </w:r>
      <w:r w:rsidRPr="00DC79BC">
        <w:rPr>
          <w:rFonts w:ascii="Arial" w:hAnsi="Arial" w:cs="Arial"/>
          <w:lang w:val="en-US"/>
        </w:rPr>
        <w:t>riteria used for evaluation are provided in</w:t>
      </w:r>
      <w:r w:rsidR="00251EF6" w:rsidRPr="00DC79BC">
        <w:rPr>
          <w:rFonts w:ascii="Arial" w:hAnsi="Arial" w:cs="Arial"/>
          <w:lang w:val="en-US"/>
        </w:rPr>
        <w:t xml:space="preserve"> </w:t>
      </w:r>
      <w:r w:rsidRPr="00DC79BC">
        <w:rPr>
          <w:rFonts w:ascii="Arial" w:hAnsi="Arial" w:cs="Arial"/>
          <w:lang w:val="en-US"/>
        </w:rPr>
        <w:t xml:space="preserve">document </w:t>
      </w:r>
      <w:r w:rsidRPr="00DC79BC">
        <w:rPr>
          <w:rFonts w:ascii="Arial" w:hAnsi="Arial" w:cs="Arial"/>
          <w:b/>
          <w:bCs/>
          <w:i/>
          <w:iCs/>
          <w:lang w:val="en-US"/>
        </w:rPr>
        <w:t>Section IV Evaluation criteria, point 2.</w:t>
      </w:r>
      <w:r w:rsidR="00251EF6" w:rsidRPr="00DC79BC">
        <w:rPr>
          <w:rFonts w:ascii="Arial" w:hAnsi="Arial" w:cs="Arial"/>
          <w:b/>
          <w:bCs/>
          <w:i/>
          <w:iCs/>
          <w:lang w:val="en-US"/>
        </w:rPr>
        <w:t xml:space="preserve"> </w:t>
      </w:r>
      <w:r w:rsidR="00AD4F77" w:rsidRPr="00DC79BC">
        <w:rPr>
          <w:rFonts w:ascii="Arial" w:hAnsi="Arial" w:cs="Arial"/>
          <w:lang w:val="en-US"/>
        </w:rPr>
        <w:t xml:space="preserve">Non-qualified Applicants will be rejected from </w:t>
      </w:r>
      <w:r w:rsidR="004053D4" w:rsidRPr="00DC79BC">
        <w:rPr>
          <w:rFonts w:ascii="Arial" w:hAnsi="Arial" w:cs="Arial"/>
          <w:lang w:val="en-US"/>
        </w:rPr>
        <w:t>this ITB</w:t>
      </w:r>
      <w:r w:rsidR="00AD4F77" w:rsidRPr="00DC79BC">
        <w:rPr>
          <w:rFonts w:ascii="Arial" w:hAnsi="Arial" w:cs="Arial"/>
          <w:lang w:val="en-US"/>
        </w:rPr>
        <w:t xml:space="preserve"> </w:t>
      </w:r>
      <w:r w:rsidR="00A02106" w:rsidRPr="00DC79BC">
        <w:rPr>
          <w:rFonts w:ascii="Arial" w:hAnsi="Arial" w:cs="Arial"/>
          <w:lang w:val="en-US"/>
        </w:rPr>
        <w:t xml:space="preserve">evaluation </w:t>
      </w:r>
      <w:r w:rsidR="00AD4F77" w:rsidRPr="00DC79BC">
        <w:rPr>
          <w:rFonts w:ascii="Arial" w:hAnsi="Arial" w:cs="Arial"/>
          <w:lang w:val="en-US"/>
        </w:rPr>
        <w:t>process.</w:t>
      </w:r>
    </w:p>
    <w:p w14:paraId="1B03C563" w14:textId="6836E8F0" w:rsidR="0075101A" w:rsidRPr="00DC79BC" w:rsidRDefault="00CA1B0A" w:rsidP="00513D3C">
      <w:pPr>
        <w:pStyle w:val="Titre2"/>
        <w:spacing w:after="120"/>
        <w:ind w:left="709"/>
        <w:rPr>
          <w:rFonts w:cs="Arial"/>
          <w:sz w:val="22"/>
          <w:szCs w:val="22"/>
          <w:u w:val="single"/>
          <w:lang w:val="en-US"/>
        </w:rPr>
      </w:pPr>
      <w:bookmarkStart w:id="13" w:name="_Toc58949794"/>
      <w:r w:rsidRPr="00DC79BC">
        <w:rPr>
          <w:rFonts w:cs="Arial"/>
          <w:sz w:val="22"/>
          <w:szCs w:val="22"/>
          <w:u w:val="single"/>
          <w:lang w:val="en-US"/>
        </w:rPr>
        <w:t xml:space="preserve">4.3 </w:t>
      </w:r>
      <w:r w:rsidR="0075101A" w:rsidRPr="00DC79BC">
        <w:rPr>
          <w:rFonts w:cs="Arial"/>
          <w:sz w:val="22"/>
          <w:szCs w:val="22"/>
          <w:u w:val="single"/>
          <w:lang w:val="en-US"/>
        </w:rPr>
        <w:t xml:space="preserve">Technical evaluation of </w:t>
      </w:r>
      <w:r w:rsidR="004B4C95" w:rsidRPr="00DC79BC">
        <w:rPr>
          <w:rFonts w:cs="Arial"/>
          <w:sz w:val="22"/>
          <w:szCs w:val="22"/>
          <w:u w:val="single"/>
          <w:lang w:val="en-US"/>
        </w:rPr>
        <w:t>offered p</w:t>
      </w:r>
      <w:r w:rsidR="0075101A" w:rsidRPr="00DC79BC">
        <w:rPr>
          <w:rFonts w:cs="Arial"/>
          <w:sz w:val="22"/>
          <w:szCs w:val="22"/>
          <w:u w:val="single"/>
          <w:lang w:val="en-US"/>
        </w:rPr>
        <w:t>roducts (Pass/Fail)</w:t>
      </w:r>
      <w:bookmarkEnd w:id="13"/>
    </w:p>
    <w:p w14:paraId="7AB823CE" w14:textId="12502016" w:rsidR="00A3576F" w:rsidRPr="00DC79BC" w:rsidRDefault="00251EF6" w:rsidP="001B0E32">
      <w:pPr>
        <w:pStyle w:val="Corpsdetexte"/>
        <w:kinsoku w:val="0"/>
        <w:overflowPunct w:val="0"/>
        <w:spacing w:before="120" w:after="120" w:line="240" w:lineRule="auto"/>
        <w:jc w:val="both"/>
        <w:rPr>
          <w:rFonts w:ascii="Arial" w:hAnsi="Arial" w:cs="Arial"/>
          <w:color w:val="000000"/>
          <w:lang w:val="en-US"/>
        </w:rPr>
      </w:pPr>
      <w:r w:rsidRPr="00DC79BC">
        <w:rPr>
          <w:rFonts w:ascii="Arial" w:hAnsi="Arial" w:cs="Arial"/>
          <w:color w:val="000000" w:themeColor="text1"/>
          <w:lang w:val="en-US"/>
        </w:rPr>
        <w:t xml:space="preserve">Only </w:t>
      </w:r>
      <w:r w:rsidR="007F1E5C" w:rsidRPr="00DC79BC">
        <w:rPr>
          <w:rFonts w:ascii="Arial" w:hAnsi="Arial" w:cs="Arial"/>
          <w:color w:val="000000" w:themeColor="text1"/>
          <w:lang w:val="en-US"/>
        </w:rPr>
        <w:t>products</w:t>
      </w:r>
      <w:r w:rsidR="0075101A" w:rsidRPr="00DC79BC">
        <w:rPr>
          <w:rFonts w:ascii="Arial" w:hAnsi="Arial" w:cs="Arial"/>
          <w:color w:val="000000" w:themeColor="text1"/>
          <w:lang w:val="en-US"/>
        </w:rPr>
        <w:t xml:space="preserve"> </w:t>
      </w:r>
      <w:r w:rsidR="0060159F" w:rsidRPr="00DC79BC">
        <w:rPr>
          <w:rFonts w:ascii="Arial" w:hAnsi="Arial" w:cs="Arial"/>
          <w:color w:val="000000" w:themeColor="text1"/>
          <w:lang w:val="en-US"/>
        </w:rPr>
        <w:t>offered by eligible and qualified Applicants</w:t>
      </w:r>
      <w:r w:rsidRPr="00DC79BC">
        <w:rPr>
          <w:rFonts w:ascii="Arial" w:hAnsi="Arial" w:cs="Arial"/>
          <w:color w:val="000000" w:themeColor="text1"/>
          <w:lang w:val="en-US"/>
        </w:rPr>
        <w:t xml:space="preserve"> will </w:t>
      </w:r>
      <w:r w:rsidR="00AB2751">
        <w:rPr>
          <w:rFonts w:ascii="Arial" w:hAnsi="Arial" w:cs="Arial"/>
          <w:color w:val="000000" w:themeColor="text1"/>
          <w:lang w:val="en-US"/>
        </w:rPr>
        <w:t>advance to</w:t>
      </w:r>
      <w:r w:rsidRPr="00DC79BC">
        <w:rPr>
          <w:rFonts w:ascii="Arial" w:hAnsi="Arial" w:cs="Arial"/>
          <w:color w:val="000000" w:themeColor="text1"/>
          <w:lang w:val="en-US"/>
        </w:rPr>
        <w:t xml:space="preserve"> </w:t>
      </w:r>
      <w:r w:rsidRPr="00DC79BC">
        <w:rPr>
          <w:rFonts w:ascii="Arial" w:hAnsi="Arial" w:cs="Arial"/>
          <w:color w:val="000000"/>
          <w:lang w:val="en-US"/>
        </w:rPr>
        <w:t>technical evaluation</w:t>
      </w:r>
      <w:r w:rsidR="00E25972" w:rsidRPr="00DC79BC">
        <w:rPr>
          <w:rFonts w:ascii="Arial" w:hAnsi="Arial" w:cs="Arial"/>
          <w:color w:val="000000"/>
          <w:lang w:val="en-US"/>
        </w:rPr>
        <w:t>, that</w:t>
      </w:r>
      <w:r w:rsidRPr="00DC79BC">
        <w:rPr>
          <w:rFonts w:ascii="Arial" w:hAnsi="Arial" w:cs="Arial"/>
          <w:color w:val="000000" w:themeColor="text1"/>
          <w:lang w:val="en-US"/>
        </w:rPr>
        <w:t xml:space="preserve"> </w:t>
      </w:r>
      <w:r w:rsidRPr="00DC79BC">
        <w:rPr>
          <w:rFonts w:ascii="Arial" w:hAnsi="Arial" w:cs="Arial"/>
          <w:color w:val="000000"/>
          <w:lang w:val="en-US"/>
        </w:rPr>
        <w:t>UNOPS/</w:t>
      </w:r>
      <w:proofErr w:type="spellStart"/>
      <w:r w:rsidRPr="00DC79BC">
        <w:rPr>
          <w:rFonts w:ascii="Arial" w:hAnsi="Arial" w:cs="Arial"/>
          <w:color w:val="000000"/>
          <w:lang w:val="en-US"/>
        </w:rPr>
        <w:t>StopTB</w:t>
      </w:r>
      <w:proofErr w:type="spellEnd"/>
      <w:r w:rsidRPr="00DC79BC">
        <w:rPr>
          <w:rFonts w:ascii="Arial" w:hAnsi="Arial" w:cs="Arial"/>
          <w:color w:val="000000"/>
          <w:lang w:val="en-US"/>
        </w:rPr>
        <w:t xml:space="preserve">-GDF will perform </w:t>
      </w:r>
      <w:r w:rsidR="00A3576F" w:rsidRPr="00DC79BC">
        <w:rPr>
          <w:rFonts w:ascii="Arial" w:hAnsi="Arial" w:cs="Arial"/>
          <w:color w:val="000000" w:themeColor="text1"/>
          <w:lang w:val="en-US"/>
        </w:rPr>
        <w:t>in 2 steps</w:t>
      </w:r>
      <w:r w:rsidR="0093698F" w:rsidRPr="00DC79BC">
        <w:rPr>
          <w:rFonts w:ascii="Arial" w:hAnsi="Arial" w:cs="Arial"/>
          <w:color w:val="000000" w:themeColor="text1"/>
          <w:lang w:val="en-US"/>
        </w:rPr>
        <w:t xml:space="preserve">. </w:t>
      </w:r>
      <w:r w:rsidR="0093698F" w:rsidRPr="00DC79BC">
        <w:rPr>
          <w:rFonts w:ascii="Arial" w:hAnsi="Arial" w:cs="Arial"/>
          <w:lang w:val="en-US"/>
        </w:rPr>
        <w:t xml:space="preserve">Criteria used for </w:t>
      </w:r>
      <w:r w:rsidR="000F3601">
        <w:rPr>
          <w:rFonts w:ascii="Arial" w:hAnsi="Arial" w:cs="Arial"/>
          <w:lang w:val="en-US"/>
        </w:rPr>
        <w:t>technica</w:t>
      </w:r>
      <w:r w:rsidR="001A706E">
        <w:rPr>
          <w:rFonts w:ascii="Arial" w:hAnsi="Arial" w:cs="Arial"/>
          <w:lang w:val="en-US"/>
        </w:rPr>
        <w:t xml:space="preserve">l </w:t>
      </w:r>
      <w:r w:rsidR="0093698F" w:rsidRPr="00DC79BC">
        <w:rPr>
          <w:rFonts w:ascii="Arial" w:hAnsi="Arial" w:cs="Arial"/>
          <w:lang w:val="en-US"/>
        </w:rPr>
        <w:t xml:space="preserve">evaluation are provided in document </w:t>
      </w:r>
      <w:r w:rsidR="0093698F" w:rsidRPr="00DC79BC">
        <w:rPr>
          <w:rFonts w:ascii="Arial" w:hAnsi="Arial" w:cs="Arial"/>
          <w:b/>
          <w:bCs/>
          <w:i/>
          <w:iCs/>
          <w:lang w:val="en-US"/>
        </w:rPr>
        <w:t>Section IV Evaluation criteria, point 3.</w:t>
      </w:r>
    </w:p>
    <w:p w14:paraId="05428290" w14:textId="77777777" w:rsidR="0075101A" w:rsidRPr="00DC79BC" w:rsidRDefault="0093698F" w:rsidP="0093127D">
      <w:pPr>
        <w:pStyle w:val="Titre3"/>
        <w:spacing w:before="120" w:after="120"/>
        <w:ind w:left="567"/>
        <w:rPr>
          <w:rFonts w:ascii="Arial" w:hAnsi="Arial" w:cs="Arial"/>
          <w:sz w:val="22"/>
          <w:u w:val="single"/>
          <w:lang w:val="en-US"/>
        </w:rPr>
      </w:pPr>
      <w:bookmarkStart w:id="14" w:name="_Toc58949795"/>
      <w:r w:rsidRPr="00DC79BC">
        <w:rPr>
          <w:rFonts w:ascii="Arial" w:hAnsi="Arial" w:cs="Arial"/>
          <w:sz w:val="22"/>
          <w:u w:val="single"/>
          <w:lang w:val="en-US"/>
        </w:rPr>
        <w:t xml:space="preserve">Step 1: </w:t>
      </w:r>
      <w:r w:rsidR="00E25972" w:rsidRPr="00DC79BC">
        <w:rPr>
          <w:rFonts w:ascii="Arial" w:hAnsi="Arial" w:cs="Arial"/>
          <w:sz w:val="22"/>
          <w:u w:val="single"/>
          <w:lang w:val="en-US"/>
        </w:rPr>
        <w:t>C</w:t>
      </w:r>
      <w:r w:rsidR="0075101A" w:rsidRPr="00DC79BC">
        <w:rPr>
          <w:rFonts w:ascii="Arial" w:hAnsi="Arial" w:cs="Arial"/>
          <w:sz w:val="22"/>
          <w:u w:val="single"/>
          <w:lang w:val="en-US"/>
        </w:rPr>
        <w:t>ompliance with UNOPS/</w:t>
      </w:r>
      <w:proofErr w:type="spellStart"/>
      <w:r w:rsidR="0075101A" w:rsidRPr="00DC79BC">
        <w:rPr>
          <w:rFonts w:ascii="Arial" w:hAnsi="Arial" w:cs="Arial"/>
          <w:sz w:val="22"/>
          <w:u w:val="single"/>
          <w:lang w:val="en-US"/>
        </w:rPr>
        <w:t>StopTB</w:t>
      </w:r>
      <w:proofErr w:type="spellEnd"/>
      <w:r w:rsidR="0075101A" w:rsidRPr="00DC79BC">
        <w:rPr>
          <w:rFonts w:ascii="Arial" w:hAnsi="Arial" w:cs="Arial"/>
          <w:sz w:val="22"/>
          <w:u w:val="single"/>
          <w:lang w:val="en-US"/>
        </w:rPr>
        <w:t>-GDF quality assurance requirements</w:t>
      </w:r>
      <w:bookmarkEnd w:id="14"/>
    </w:p>
    <w:p w14:paraId="2BB9E470" w14:textId="77777777" w:rsidR="00FB7BA7" w:rsidRDefault="00561FAE" w:rsidP="00FB7BA7">
      <w:pPr>
        <w:pStyle w:val="Corpsdetexte"/>
        <w:kinsoku w:val="0"/>
        <w:overflowPunct w:val="0"/>
        <w:spacing w:before="120" w:after="120" w:line="240" w:lineRule="auto"/>
        <w:jc w:val="both"/>
        <w:rPr>
          <w:rFonts w:ascii="Arial" w:hAnsi="Arial" w:cs="Arial"/>
          <w:lang w:val="en-US"/>
        </w:rPr>
      </w:pPr>
      <w:r w:rsidRPr="00DC79BC">
        <w:rPr>
          <w:rFonts w:ascii="Arial" w:hAnsi="Arial" w:cs="Arial"/>
          <w:lang w:val="en-US"/>
        </w:rPr>
        <w:t>C</w:t>
      </w:r>
      <w:r w:rsidR="00E25972" w:rsidRPr="00DC79BC">
        <w:rPr>
          <w:rFonts w:ascii="Arial" w:hAnsi="Arial" w:cs="Arial"/>
          <w:lang w:val="en-US"/>
        </w:rPr>
        <w:t xml:space="preserve">ompliance </w:t>
      </w:r>
      <w:r w:rsidR="00A02106" w:rsidRPr="00DC79BC">
        <w:rPr>
          <w:rFonts w:ascii="Arial" w:hAnsi="Arial" w:cs="Arial"/>
          <w:lang w:val="en-US"/>
        </w:rPr>
        <w:t>of</w:t>
      </w:r>
      <w:r w:rsidR="00E25972" w:rsidRPr="00DC79BC">
        <w:rPr>
          <w:rFonts w:ascii="Arial" w:hAnsi="Arial" w:cs="Arial"/>
          <w:lang w:val="en-US"/>
        </w:rPr>
        <w:t xml:space="preserve"> </w:t>
      </w:r>
      <w:r w:rsidRPr="00DC79BC">
        <w:rPr>
          <w:rFonts w:ascii="Arial" w:hAnsi="Arial" w:cs="Arial"/>
          <w:lang w:val="en-US"/>
        </w:rPr>
        <w:t xml:space="preserve">offered products to </w:t>
      </w:r>
      <w:r w:rsidR="00E25972" w:rsidRPr="00DC79BC">
        <w:rPr>
          <w:rFonts w:ascii="Arial" w:hAnsi="Arial" w:cs="Arial"/>
          <w:lang w:val="en-US"/>
        </w:rPr>
        <w:t xml:space="preserve">quality assurance requirements </w:t>
      </w:r>
      <w:r w:rsidR="00D74FCA" w:rsidRPr="00DC79BC">
        <w:rPr>
          <w:rFonts w:ascii="Arial" w:hAnsi="Arial" w:cs="Arial"/>
          <w:lang w:val="en-US"/>
        </w:rPr>
        <w:t>will be evaluated applying a Pass/Fail methodology</w:t>
      </w:r>
      <w:r w:rsidR="00E25972" w:rsidRPr="00DC79BC">
        <w:rPr>
          <w:rFonts w:ascii="Arial" w:hAnsi="Arial" w:cs="Arial"/>
          <w:lang w:val="en-US"/>
        </w:rPr>
        <w:t>.</w:t>
      </w:r>
      <w:r w:rsidR="003561F2" w:rsidRPr="00DC79BC">
        <w:rPr>
          <w:rFonts w:ascii="Arial" w:hAnsi="Arial" w:cs="Arial"/>
          <w:lang w:val="en-US"/>
        </w:rPr>
        <w:t xml:space="preserve"> </w:t>
      </w:r>
      <w:r w:rsidR="004A2979" w:rsidRPr="00DC79BC">
        <w:rPr>
          <w:rFonts w:ascii="Arial" w:hAnsi="Arial" w:cs="Arial"/>
          <w:lang w:val="en-US"/>
        </w:rPr>
        <w:t xml:space="preserve">Non-compliant products will be rejected from </w:t>
      </w:r>
      <w:r w:rsidR="00A02106" w:rsidRPr="00DC79BC">
        <w:rPr>
          <w:rFonts w:ascii="Arial" w:hAnsi="Arial" w:cs="Arial"/>
          <w:lang w:val="en-US"/>
        </w:rPr>
        <w:t xml:space="preserve">this ITB evaluation </w:t>
      </w:r>
      <w:r w:rsidR="008D1EF9" w:rsidRPr="00DC79BC">
        <w:rPr>
          <w:rFonts w:ascii="Arial" w:hAnsi="Arial" w:cs="Arial"/>
          <w:lang w:val="en-US"/>
        </w:rPr>
        <w:t>process.</w:t>
      </w:r>
    </w:p>
    <w:p w14:paraId="63977101" w14:textId="6C2D94FF" w:rsidR="0075101A" w:rsidRPr="00DC79BC" w:rsidRDefault="00A23967" w:rsidP="00FB7BA7">
      <w:pPr>
        <w:pStyle w:val="Corpsdetexte"/>
        <w:kinsoku w:val="0"/>
        <w:overflowPunct w:val="0"/>
        <w:spacing w:before="120" w:after="120" w:line="240" w:lineRule="auto"/>
        <w:jc w:val="both"/>
        <w:rPr>
          <w:rFonts w:ascii="Arial" w:hAnsi="Arial" w:cs="Arial"/>
          <w:lang w:val="en-US"/>
        </w:rPr>
      </w:pPr>
      <w:r>
        <w:rPr>
          <w:rFonts w:ascii="Arial" w:hAnsi="Arial" w:cs="Arial"/>
          <w:lang w:val="en-US"/>
        </w:rPr>
        <w:t xml:space="preserve">For </w:t>
      </w:r>
      <w:r w:rsidR="0075101A" w:rsidRPr="00DC79BC">
        <w:rPr>
          <w:rFonts w:ascii="Arial" w:hAnsi="Arial" w:cs="Arial"/>
          <w:lang w:val="en-US"/>
        </w:rPr>
        <w:t>Products offered by Applicant</w:t>
      </w:r>
      <w:r w:rsidR="00E25972" w:rsidRPr="00DC79BC">
        <w:rPr>
          <w:rFonts w:ascii="Arial" w:hAnsi="Arial" w:cs="Arial"/>
          <w:lang w:val="en-US"/>
        </w:rPr>
        <w:t>s</w:t>
      </w:r>
      <w:r w:rsidR="0075101A" w:rsidRPr="00DC79BC">
        <w:rPr>
          <w:rFonts w:ascii="Arial" w:hAnsi="Arial" w:cs="Arial"/>
          <w:lang w:val="en-US"/>
        </w:rPr>
        <w:t xml:space="preserve"> </w:t>
      </w:r>
      <w:r>
        <w:rPr>
          <w:rFonts w:ascii="Arial" w:hAnsi="Arial" w:cs="Arial"/>
          <w:lang w:val="en-US"/>
        </w:rPr>
        <w:t xml:space="preserve">which </w:t>
      </w:r>
      <w:r w:rsidR="00221833">
        <w:rPr>
          <w:rFonts w:ascii="Arial" w:hAnsi="Arial" w:cs="Arial"/>
          <w:lang w:val="en-US"/>
        </w:rPr>
        <w:t>are classified as Medical Devices</w:t>
      </w:r>
      <w:r w:rsidR="00600E7E">
        <w:rPr>
          <w:rFonts w:ascii="Arial" w:hAnsi="Arial" w:cs="Arial"/>
          <w:lang w:val="en-US"/>
        </w:rPr>
        <w:t xml:space="preserve"> and/or Software as a Medical Device (</w:t>
      </w:r>
      <w:proofErr w:type="spellStart"/>
      <w:r w:rsidR="00600E7E">
        <w:rPr>
          <w:rFonts w:ascii="Arial" w:hAnsi="Arial" w:cs="Arial"/>
          <w:lang w:val="en-US"/>
        </w:rPr>
        <w:t>SaMD</w:t>
      </w:r>
      <w:proofErr w:type="spellEnd"/>
      <w:r w:rsidR="00600E7E">
        <w:rPr>
          <w:rFonts w:ascii="Arial" w:hAnsi="Arial" w:cs="Arial"/>
          <w:lang w:val="en-US"/>
        </w:rPr>
        <w:t>)</w:t>
      </w:r>
      <w:r w:rsidR="00221833">
        <w:rPr>
          <w:rFonts w:ascii="Arial" w:hAnsi="Arial" w:cs="Arial"/>
          <w:lang w:val="en-US"/>
        </w:rPr>
        <w:t xml:space="preserve">, the product </w:t>
      </w:r>
      <w:r w:rsidR="0075101A" w:rsidRPr="00DC79BC">
        <w:rPr>
          <w:rFonts w:ascii="Arial" w:hAnsi="Arial" w:cs="Arial"/>
          <w:lang w:val="en-US"/>
        </w:rPr>
        <w:t>must be compliant with following UNOPS/</w:t>
      </w:r>
      <w:proofErr w:type="spellStart"/>
      <w:r w:rsidR="0075101A" w:rsidRPr="00DC79BC">
        <w:rPr>
          <w:rFonts w:ascii="Arial" w:hAnsi="Arial" w:cs="Arial"/>
          <w:lang w:val="en-US"/>
        </w:rPr>
        <w:t>StopTB</w:t>
      </w:r>
      <w:proofErr w:type="spellEnd"/>
      <w:r w:rsidR="0075101A" w:rsidRPr="00DC79BC">
        <w:rPr>
          <w:rFonts w:ascii="Arial" w:hAnsi="Arial" w:cs="Arial"/>
          <w:lang w:val="en-US"/>
        </w:rPr>
        <w:t>-GDF quality assurance requirements:</w:t>
      </w:r>
    </w:p>
    <w:p w14:paraId="166638D4" w14:textId="3D9F9092" w:rsidR="00807DEF" w:rsidRPr="00DC79BC" w:rsidRDefault="004A2979" w:rsidP="00600E7E">
      <w:pPr>
        <w:spacing w:after="120"/>
        <w:ind w:left="851"/>
        <w:jc w:val="both"/>
        <w:rPr>
          <w:rFonts w:ascii="Arial" w:hAnsi="Arial" w:cs="Arial"/>
          <w:color w:val="000000" w:themeColor="text1"/>
          <w:sz w:val="22"/>
          <w:szCs w:val="22"/>
          <w:lang w:val="en-US"/>
        </w:rPr>
      </w:pPr>
      <w:r w:rsidRPr="00DC79BC">
        <w:rPr>
          <w:rFonts w:ascii="Arial" w:hAnsi="Arial" w:cs="Arial"/>
          <w:b/>
          <w:bCs/>
          <w:sz w:val="22"/>
          <w:szCs w:val="22"/>
          <w:lang w:val="en-US"/>
        </w:rPr>
        <w:t>-</w:t>
      </w:r>
      <w:r w:rsidR="0093127D" w:rsidRPr="00DC79BC">
        <w:rPr>
          <w:rFonts w:ascii="Arial" w:hAnsi="Arial" w:cs="Arial"/>
          <w:b/>
          <w:bCs/>
          <w:sz w:val="22"/>
          <w:szCs w:val="22"/>
          <w:lang w:val="en-US"/>
        </w:rPr>
        <w:t xml:space="preserve"> </w:t>
      </w:r>
      <w:r w:rsidRPr="00DC79BC">
        <w:rPr>
          <w:rFonts w:ascii="Arial" w:hAnsi="Arial" w:cs="Arial"/>
          <w:sz w:val="22"/>
          <w:szCs w:val="22"/>
          <w:lang w:val="en-US"/>
        </w:rPr>
        <w:t xml:space="preserve">Manufacturer/s should be </w:t>
      </w:r>
      <w:r w:rsidRPr="00DC79BC">
        <w:rPr>
          <w:rFonts w:ascii="Arial" w:hAnsi="Arial" w:cs="Arial"/>
          <w:b/>
          <w:bCs/>
          <w:sz w:val="22"/>
          <w:szCs w:val="22"/>
          <w:lang w:val="en-US"/>
        </w:rPr>
        <w:t xml:space="preserve">certified according to ISO 13485 </w:t>
      </w:r>
      <w:r w:rsidRPr="00DC79BC">
        <w:rPr>
          <w:rFonts w:ascii="Arial" w:hAnsi="Arial" w:cs="Arial"/>
          <w:sz w:val="22"/>
          <w:szCs w:val="22"/>
          <w:lang w:val="en-US"/>
        </w:rPr>
        <w:t>or equivalent quality ma</w:t>
      </w:r>
      <w:r w:rsidRPr="00DC79BC">
        <w:rPr>
          <w:rFonts w:ascii="Arial" w:hAnsi="Arial" w:cs="Arial"/>
          <w:color w:val="000000" w:themeColor="text1"/>
          <w:sz w:val="22"/>
          <w:szCs w:val="22"/>
          <w:lang w:val="en-US"/>
        </w:rPr>
        <w:t>nagement systems</w:t>
      </w:r>
      <w:r w:rsidR="00600E7E">
        <w:rPr>
          <w:rFonts w:ascii="Arial" w:hAnsi="Arial" w:cs="Arial"/>
          <w:color w:val="000000" w:themeColor="text1"/>
          <w:sz w:val="22"/>
          <w:szCs w:val="22"/>
          <w:lang w:val="en-US"/>
        </w:rPr>
        <w:t>;</w:t>
      </w:r>
    </w:p>
    <w:p w14:paraId="7F779C01" w14:textId="06C0F0D3" w:rsidR="007D53F6" w:rsidRDefault="00E74CCB" w:rsidP="00B5103F">
      <w:pPr>
        <w:spacing w:after="120"/>
        <w:ind w:left="851"/>
        <w:jc w:val="both"/>
        <w:rPr>
          <w:rFonts w:ascii="Arial" w:hAnsi="Arial" w:cs="Arial"/>
          <w:sz w:val="22"/>
          <w:szCs w:val="22"/>
          <w:lang w:val="en-US"/>
        </w:rPr>
      </w:pPr>
      <w:r w:rsidRPr="00DC79BC">
        <w:rPr>
          <w:rFonts w:ascii="Arial" w:hAnsi="Arial" w:cs="Arial"/>
          <w:b/>
          <w:bCs/>
          <w:sz w:val="22"/>
          <w:szCs w:val="22"/>
          <w:lang w:val="en-US"/>
        </w:rPr>
        <w:t xml:space="preserve">- </w:t>
      </w:r>
      <w:r w:rsidR="004A2979" w:rsidRPr="00DC79BC">
        <w:rPr>
          <w:rFonts w:ascii="Arial" w:hAnsi="Arial" w:cs="Arial"/>
          <w:color w:val="000000" w:themeColor="text1"/>
          <w:sz w:val="22"/>
          <w:szCs w:val="22"/>
          <w:lang w:val="en-US"/>
        </w:rPr>
        <w:t xml:space="preserve">Products should </w:t>
      </w:r>
      <w:r w:rsidR="00A25C64" w:rsidRPr="00DC79BC">
        <w:rPr>
          <w:rFonts w:ascii="Arial" w:hAnsi="Arial" w:cs="Arial"/>
          <w:color w:val="000000" w:themeColor="text1"/>
          <w:sz w:val="22"/>
          <w:szCs w:val="22"/>
          <w:lang w:val="en-US"/>
        </w:rPr>
        <w:t>demonstrate</w:t>
      </w:r>
      <w:r w:rsidR="004A2979" w:rsidRPr="00DC79BC">
        <w:rPr>
          <w:rFonts w:ascii="Arial" w:hAnsi="Arial" w:cs="Arial"/>
          <w:color w:val="000000" w:themeColor="text1"/>
          <w:sz w:val="22"/>
          <w:szCs w:val="22"/>
          <w:lang w:val="en-US"/>
        </w:rPr>
        <w:t xml:space="preserve"> complian</w:t>
      </w:r>
      <w:r w:rsidR="00A25C64" w:rsidRPr="00DC79BC">
        <w:rPr>
          <w:rFonts w:ascii="Arial" w:hAnsi="Arial" w:cs="Arial"/>
          <w:color w:val="000000" w:themeColor="text1"/>
          <w:sz w:val="22"/>
          <w:szCs w:val="22"/>
          <w:lang w:val="en-US"/>
        </w:rPr>
        <w:t>ce</w:t>
      </w:r>
      <w:r w:rsidR="004A2979" w:rsidRPr="00DC79BC">
        <w:rPr>
          <w:rFonts w:ascii="Arial" w:hAnsi="Arial" w:cs="Arial"/>
          <w:color w:val="000000" w:themeColor="text1"/>
          <w:sz w:val="22"/>
          <w:szCs w:val="22"/>
          <w:lang w:val="en-US"/>
        </w:rPr>
        <w:t xml:space="preserve"> with </w:t>
      </w:r>
      <w:r w:rsidR="00037427" w:rsidRPr="00DC79BC">
        <w:rPr>
          <w:rFonts w:ascii="Arial" w:hAnsi="Arial" w:cs="Arial"/>
          <w:i/>
          <w:iCs/>
          <w:color w:val="000000" w:themeColor="text1"/>
          <w:sz w:val="22"/>
          <w:szCs w:val="22"/>
          <w:lang w:val="en-US"/>
        </w:rPr>
        <w:t>Essential Principles of Safety and Performance of Medical Devices</w:t>
      </w:r>
      <w:r w:rsidR="00331BDE" w:rsidRPr="00DC79BC">
        <w:rPr>
          <w:rFonts w:ascii="Arial" w:hAnsi="Arial" w:cs="Arial"/>
          <w:i/>
          <w:iCs/>
          <w:color w:val="000000" w:themeColor="text1"/>
          <w:sz w:val="22"/>
          <w:szCs w:val="22"/>
          <w:lang w:val="en-US"/>
        </w:rPr>
        <w:t xml:space="preserve"> </w:t>
      </w:r>
      <w:r w:rsidR="00331BDE" w:rsidRPr="00DC79BC">
        <w:rPr>
          <w:rFonts w:ascii="Arial" w:hAnsi="Arial" w:cs="Arial"/>
          <w:color w:val="000000" w:themeColor="text1"/>
          <w:sz w:val="22"/>
          <w:szCs w:val="22"/>
          <w:lang w:val="en-US"/>
        </w:rPr>
        <w:t xml:space="preserve">through </w:t>
      </w:r>
      <w:r w:rsidR="004A2979" w:rsidRPr="00DC79BC">
        <w:rPr>
          <w:rFonts w:ascii="Arial" w:hAnsi="Arial" w:cs="Arial"/>
          <w:color w:val="000000" w:themeColor="text1"/>
          <w:sz w:val="22"/>
          <w:szCs w:val="22"/>
          <w:lang w:val="en-US"/>
        </w:rPr>
        <w:t xml:space="preserve">applicable </w:t>
      </w:r>
      <w:r w:rsidR="00331BDE" w:rsidRPr="00DC79BC">
        <w:rPr>
          <w:rFonts w:ascii="Arial" w:hAnsi="Arial" w:cs="Arial"/>
          <w:color w:val="000000" w:themeColor="text1"/>
          <w:sz w:val="22"/>
          <w:szCs w:val="22"/>
          <w:lang w:val="en-US"/>
        </w:rPr>
        <w:t xml:space="preserve">documents </w:t>
      </w:r>
      <w:r w:rsidR="00037427" w:rsidRPr="00DC79BC">
        <w:rPr>
          <w:rFonts w:ascii="Arial" w:hAnsi="Arial" w:cs="Arial"/>
          <w:color w:val="000000" w:themeColor="text1"/>
          <w:sz w:val="22"/>
          <w:szCs w:val="22"/>
          <w:lang w:val="en-US"/>
        </w:rPr>
        <w:t xml:space="preserve">as </w:t>
      </w:r>
      <w:r w:rsidR="004A2979" w:rsidRPr="00DC79BC">
        <w:rPr>
          <w:rFonts w:ascii="Arial" w:hAnsi="Arial" w:cs="Arial"/>
          <w:color w:val="000000" w:themeColor="text1"/>
          <w:sz w:val="22"/>
          <w:szCs w:val="22"/>
          <w:lang w:val="en-US"/>
        </w:rPr>
        <w:t xml:space="preserve">per </w:t>
      </w:r>
      <w:r w:rsidR="004A2979" w:rsidRPr="00DC79BC">
        <w:rPr>
          <w:rFonts w:ascii="Arial" w:hAnsi="Arial" w:cs="Arial"/>
          <w:b/>
          <w:bCs/>
          <w:color w:val="000000" w:themeColor="text1"/>
          <w:sz w:val="22"/>
          <w:szCs w:val="22"/>
          <w:lang w:val="en-US"/>
        </w:rPr>
        <w:t>product’s risk classification</w:t>
      </w:r>
      <w:r w:rsidR="0077063A" w:rsidRPr="00DC79BC">
        <w:rPr>
          <w:rStyle w:val="Appelnotedebasdep"/>
          <w:rFonts w:ascii="Arial" w:hAnsi="Arial" w:cs="Arial"/>
          <w:b/>
          <w:bCs/>
          <w:color w:val="000000" w:themeColor="text1"/>
          <w:sz w:val="22"/>
          <w:szCs w:val="22"/>
          <w:lang w:val="en-US"/>
        </w:rPr>
        <w:footnoteReference w:id="1"/>
      </w:r>
      <w:r w:rsidR="00DF3653" w:rsidRPr="00DC79BC">
        <w:rPr>
          <w:rFonts w:ascii="Arial" w:hAnsi="Arial" w:cs="Arial"/>
          <w:color w:val="000000" w:themeColor="text1"/>
          <w:sz w:val="22"/>
          <w:szCs w:val="22"/>
          <w:lang w:val="en-US"/>
        </w:rPr>
        <w:t xml:space="preserve"> (i.e., Regulatory Authorit</w:t>
      </w:r>
      <w:r w:rsidR="00DF3653" w:rsidRPr="00AE3437">
        <w:rPr>
          <w:rFonts w:ascii="Arial" w:hAnsi="Arial" w:cs="Arial"/>
          <w:color w:val="000000" w:themeColor="text1"/>
          <w:sz w:val="22"/>
          <w:szCs w:val="22"/>
          <w:lang w:val="en-US"/>
        </w:rPr>
        <w:t xml:space="preserve">y </w:t>
      </w:r>
      <w:r w:rsidR="00313D1D" w:rsidRPr="00AE3437">
        <w:rPr>
          <w:rFonts w:ascii="Arial" w:hAnsi="Arial" w:cs="Arial"/>
          <w:color w:val="000000" w:themeColor="text1"/>
          <w:sz w:val="22"/>
          <w:szCs w:val="22"/>
          <w:lang w:val="en-US"/>
        </w:rPr>
        <w:t xml:space="preserve">device </w:t>
      </w:r>
      <w:r w:rsidR="00DF3653" w:rsidRPr="00AE3437">
        <w:rPr>
          <w:rFonts w:ascii="Arial" w:hAnsi="Arial" w:cs="Arial"/>
          <w:color w:val="000000" w:themeColor="text1"/>
          <w:sz w:val="22"/>
          <w:szCs w:val="22"/>
          <w:lang w:val="en-US"/>
        </w:rPr>
        <w:t>registration</w:t>
      </w:r>
      <w:r w:rsidR="00AE3437" w:rsidRPr="00AE3437">
        <w:rPr>
          <w:rFonts w:ascii="Arial" w:hAnsi="Arial" w:cs="Arial"/>
          <w:color w:val="000000" w:themeColor="text1"/>
          <w:sz w:val="22"/>
          <w:szCs w:val="22"/>
          <w:lang w:val="en-US"/>
        </w:rPr>
        <w:t xml:space="preserve"> and/or</w:t>
      </w:r>
      <w:r w:rsidR="008C4D3E">
        <w:rPr>
          <w:rFonts w:ascii="Arial" w:hAnsi="Arial" w:cs="Arial"/>
          <w:color w:val="000000" w:themeColor="text1"/>
          <w:sz w:val="22"/>
          <w:szCs w:val="22"/>
          <w:lang w:val="en-US"/>
        </w:rPr>
        <w:t xml:space="preserve"> </w:t>
      </w:r>
      <w:r w:rsidR="00AE3437" w:rsidRPr="00AE3437">
        <w:rPr>
          <w:rFonts w:ascii="Arial" w:hAnsi="Arial" w:cs="Arial"/>
          <w:color w:val="000000" w:themeColor="text1"/>
          <w:sz w:val="22"/>
          <w:szCs w:val="22"/>
          <w:lang w:val="en-US"/>
        </w:rPr>
        <w:t xml:space="preserve">Conformity </w:t>
      </w:r>
      <w:r w:rsidR="00AE3437" w:rsidRPr="00220C8F">
        <w:rPr>
          <w:rFonts w:ascii="Arial" w:hAnsi="Arial" w:cs="Arial"/>
          <w:sz w:val="22"/>
          <w:szCs w:val="22"/>
          <w:lang w:val="en-US"/>
        </w:rPr>
        <w:t xml:space="preserve">Assessment Body certificate/s and/or </w:t>
      </w:r>
      <w:r w:rsidR="00DF3653" w:rsidRPr="00220C8F">
        <w:rPr>
          <w:rFonts w:ascii="Arial" w:hAnsi="Arial" w:cs="Arial"/>
          <w:sz w:val="22"/>
          <w:szCs w:val="22"/>
          <w:lang w:val="en-US"/>
        </w:rPr>
        <w:t>Declaration</w:t>
      </w:r>
      <w:r w:rsidR="00400D0A" w:rsidRPr="00220C8F">
        <w:rPr>
          <w:rFonts w:ascii="Arial" w:hAnsi="Arial" w:cs="Arial"/>
          <w:sz w:val="22"/>
          <w:szCs w:val="22"/>
          <w:lang w:val="en-US"/>
        </w:rPr>
        <w:t>/s</w:t>
      </w:r>
      <w:r w:rsidR="00DF3653" w:rsidRPr="00220C8F">
        <w:rPr>
          <w:rFonts w:ascii="Arial" w:hAnsi="Arial" w:cs="Arial"/>
          <w:sz w:val="22"/>
          <w:szCs w:val="22"/>
          <w:lang w:val="en-US"/>
        </w:rPr>
        <w:t xml:space="preserve"> of conformity)</w:t>
      </w:r>
      <w:r w:rsidR="00E00DF2">
        <w:rPr>
          <w:rFonts w:ascii="Arial" w:hAnsi="Arial" w:cs="Arial"/>
          <w:sz w:val="22"/>
          <w:szCs w:val="22"/>
          <w:lang w:val="en-US"/>
        </w:rPr>
        <w:t>;</w:t>
      </w:r>
    </w:p>
    <w:p w14:paraId="0FD57969" w14:textId="5A521CB2" w:rsidR="003426F7" w:rsidRPr="00220C8F" w:rsidRDefault="007D53F6" w:rsidP="00B5103F">
      <w:pPr>
        <w:spacing w:after="120"/>
        <w:ind w:left="851"/>
        <w:jc w:val="both"/>
        <w:rPr>
          <w:rFonts w:ascii="Arial" w:hAnsi="Arial" w:cs="Arial"/>
          <w:sz w:val="22"/>
          <w:szCs w:val="22"/>
          <w:lang w:val="en-US"/>
        </w:rPr>
      </w:pPr>
      <w:r>
        <w:rPr>
          <w:rFonts w:ascii="Arial" w:hAnsi="Arial" w:cs="Arial"/>
          <w:b/>
          <w:bCs/>
          <w:sz w:val="22"/>
          <w:szCs w:val="22"/>
          <w:lang w:val="en-US"/>
        </w:rPr>
        <w:lastRenderedPageBreak/>
        <w:t xml:space="preserve">- </w:t>
      </w:r>
      <w:r w:rsidR="009E7B7E" w:rsidRPr="00220C8F">
        <w:rPr>
          <w:rFonts w:ascii="Arial" w:hAnsi="Arial" w:cs="Arial"/>
          <w:sz w:val="22"/>
          <w:szCs w:val="22"/>
          <w:lang w:val="en-US"/>
        </w:rPr>
        <w:t>Only product</w:t>
      </w:r>
      <w:r w:rsidR="001E7360">
        <w:rPr>
          <w:rFonts w:ascii="Arial" w:hAnsi="Arial" w:cs="Arial"/>
          <w:sz w:val="22"/>
          <w:szCs w:val="22"/>
          <w:lang w:val="en-US"/>
        </w:rPr>
        <w:t>/s</w:t>
      </w:r>
      <w:r w:rsidR="009E7B7E" w:rsidRPr="00220C8F">
        <w:rPr>
          <w:rFonts w:ascii="Arial" w:hAnsi="Arial" w:cs="Arial"/>
          <w:sz w:val="22"/>
          <w:szCs w:val="22"/>
          <w:lang w:val="en-US"/>
        </w:rPr>
        <w:t xml:space="preserve"> </w:t>
      </w:r>
      <w:r w:rsidR="00094C4D" w:rsidRPr="00220C8F">
        <w:rPr>
          <w:rFonts w:ascii="Arial" w:hAnsi="Arial" w:cs="Arial"/>
          <w:sz w:val="22"/>
          <w:szCs w:val="22"/>
          <w:lang w:val="en-US"/>
        </w:rPr>
        <w:t xml:space="preserve">compliant </w:t>
      </w:r>
      <w:r w:rsidR="00AF1EFE" w:rsidRPr="00220C8F">
        <w:rPr>
          <w:rFonts w:ascii="Arial" w:hAnsi="Arial" w:cs="Arial"/>
          <w:sz w:val="22"/>
          <w:szCs w:val="22"/>
          <w:lang w:val="en-US"/>
        </w:rPr>
        <w:t xml:space="preserve">with </w:t>
      </w:r>
      <w:r w:rsidR="009E7B7E" w:rsidRPr="00220C8F">
        <w:rPr>
          <w:rFonts w:ascii="Arial" w:hAnsi="Arial" w:cs="Arial"/>
          <w:sz w:val="22"/>
          <w:szCs w:val="22"/>
          <w:lang w:val="en-US"/>
        </w:rPr>
        <w:t xml:space="preserve">EC </w:t>
      </w:r>
      <w:r w:rsidR="001E7360">
        <w:rPr>
          <w:rFonts w:ascii="Arial" w:hAnsi="Arial" w:cs="Arial"/>
          <w:sz w:val="22"/>
          <w:szCs w:val="22"/>
          <w:lang w:val="en-US"/>
        </w:rPr>
        <w:t>and/</w:t>
      </w:r>
      <w:r w:rsidR="009E7B7E" w:rsidRPr="00220C8F">
        <w:rPr>
          <w:rFonts w:ascii="Arial" w:hAnsi="Arial" w:cs="Arial"/>
          <w:sz w:val="22"/>
          <w:szCs w:val="22"/>
          <w:lang w:val="en-US"/>
        </w:rPr>
        <w:t xml:space="preserve">or FDA </w:t>
      </w:r>
      <w:r w:rsidR="00094C4D" w:rsidRPr="00220C8F">
        <w:rPr>
          <w:rFonts w:ascii="Arial" w:hAnsi="Arial" w:cs="Arial"/>
          <w:sz w:val="22"/>
          <w:szCs w:val="22"/>
          <w:lang w:val="en-US"/>
        </w:rPr>
        <w:t>requirements</w:t>
      </w:r>
      <w:r w:rsidR="009E7B7E" w:rsidRPr="00220C8F">
        <w:rPr>
          <w:rFonts w:ascii="Arial" w:hAnsi="Arial" w:cs="Arial"/>
          <w:sz w:val="22"/>
          <w:szCs w:val="22"/>
          <w:lang w:val="en-US"/>
        </w:rPr>
        <w:t xml:space="preserve"> are accepted</w:t>
      </w:r>
      <w:r w:rsidR="00E00DF2">
        <w:rPr>
          <w:rFonts w:ascii="Arial" w:hAnsi="Arial" w:cs="Arial"/>
          <w:sz w:val="22"/>
          <w:szCs w:val="22"/>
          <w:lang w:val="en-US"/>
        </w:rPr>
        <w:t>;</w:t>
      </w:r>
    </w:p>
    <w:p w14:paraId="6CD80BF2" w14:textId="3956D70C" w:rsidR="00B61B01" w:rsidRPr="00220C8F" w:rsidRDefault="00B61B01" w:rsidP="00406680">
      <w:pPr>
        <w:spacing w:after="120"/>
        <w:ind w:left="851"/>
        <w:jc w:val="both"/>
        <w:rPr>
          <w:rFonts w:ascii="Arial" w:hAnsi="Arial" w:cs="Arial"/>
          <w:sz w:val="22"/>
          <w:szCs w:val="22"/>
          <w:lang w:val="en-US"/>
        </w:rPr>
      </w:pPr>
      <w:r w:rsidRPr="00220C8F">
        <w:rPr>
          <w:rFonts w:ascii="Arial" w:hAnsi="Arial" w:cs="Arial"/>
          <w:b/>
          <w:bCs/>
          <w:sz w:val="22"/>
          <w:szCs w:val="22"/>
          <w:lang w:val="en-US"/>
        </w:rPr>
        <w:t>-</w:t>
      </w:r>
      <w:r w:rsidRPr="00220C8F">
        <w:rPr>
          <w:rFonts w:ascii="Arial" w:hAnsi="Arial" w:cs="Arial"/>
          <w:sz w:val="22"/>
          <w:szCs w:val="22"/>
          <w:lang w:val="en-US"/>
        </w:rPr>
        <w:t xml:space="preserve"> If one sub-item of </w:t>
      </w:r>
      <w:r w:rsidR="002D187B" w:rsidRPr="00220C8F">
        <w:rPr>
          <w:rFonts w:ascii="Arial" w:hAnsi="Arial" w:cs="Arial"/>
          <w:sz w:val="22"/>
          <w:szCs w:val="22"/>
          <w:lang w:val="en-US"/>
        </w:rPr>
        <w:t xml:space="preserve">an item, </w:t>
      </w:r>
      <w:r w:rsidR="000B5C04" w:rsidRPr="00220C8F">
        <w:rPr>
          <w:rFonts w:ascii="Arial" w:hAnsi="Arial" w:cs="Arial"/>
          <w:sz w:val="22"/>
          <w:szCs w:val="22"/>
          <w:lang w:val="en-US"/>
        </w:rPr>
        <w:t xml:space="preserve">or one item of </w:t>
      </w:r>
      <w:r w:rsidR="00E60705" w:rsidRPr="00220C8F">
        <w:rPr>
          <w:rFonts w:ascii="Arial" w:hAnsi="Arial" w:cs="Arial"/>
          <w:sz w:val="22"/>
          <w:szCs w:val="22"/>
          <w:lang w:val="en-US"/>
        </w:rPr>
        <w:t>a</w:t>
      </w:r>
      <w:r w:rsidR="000B5C04" w:rsidRPr="00220C8F">
        <w:rPr>
          <w:rFonts w:ascii="Arial" w:hAnsi="Arial" w:cs="Arial"/>
          <w:sz w:val="22"/>
          <w:szCs w:val="22"/>
          <w:lang w:val="en-US"/>
        </w:rPr>
        <w:t xml:space="preserve"> Lot</w:t>
      </w:r>
      <w:r w:rsidR="00E60705" w:rsidRPr="00220C8F">
        <w:rPr>
          <w:rFonts w:ascii="Arial" w:hAnsi="Arial" w:cs="Arial"/>
          <w:sz w:val="22"/>
          <w:szCs w:val="22"/>
          <w:lang w:val="en-US"/>
        </w:rPr>
        <w:t xml:space="preserve"> </w:t>
      </w:r>
      <w:r w:rsidRPr="00220C8F">
        <w:rPr>
          <w:rFonts w:ascii="Arial" w:hAnsi="Arial" w:cs="Arial"/>
          <w:sz w:val="22"/>
          <w:szCs w:val="22"/>
          <w:lang w:val="en-US"/>
        </w:rPr>
        <w:t xml:space="preserve">is not </w:t>
      </w:r>
      <w:r w:rsidR="000B5C04" w:rsidRPr="00220C8F">
        <w:rPr>
          <w:rFonts w:ascii="Arial" w:hAnsi="Arial" w:cs="Arial"/>
          <w:sz w:val="22"/>
          <w:szCs w:val="22"/>
          <w:lang w:val="en-US"/>
        </w:rPr>
        <w:t xml:space="preserve">QA </w:t>
      </w:r>
      <w:r w:rsidRPr="00220C8F">
        <w:rPr>
          <w:rFonts w:ascii="Arial" w:hAnsi="Arial" w:cs="Arial"/>
          <w:sz w:val="22"/>
          <w:szCs w:val="22"/>
          <w:lang w:val="en-US"/>
        </w:rPr>
        <w:t>compli</w:t>
      </w:r>
      <w:r w:rsidR="002354E3" w:rsidRPr="00220C8F">
        <w:rPr>
          <w:rFonts w:ascii="Arial" w:hAnsi="Arial" w:cs="Arial"/>
          <w:sz w:val="22"/>
          <w:szCs w:val="22"/>
          <w:lang w:val="en-US"/>
        </w:rPr>
        <w:t>ant</w:t>
      </w:r>
      <w:r w:rsidR="000B5C04" w:rsidRPr="00220C8F">
        <w:rPr>
          <w:rFonts w:ascii="Arial" w:hAnsi="Arial" w:cs="Arial"/>
          <w:sz w:val="22"/>
          <w:szCs w:val="22"/>
          <w:lang w:val="en-US"/>
        </w:rPr>
        <w:t xml:space="preserve">, </w:t>
      </w:r>
      <w:r w:rsidR="00D96B01" w:rsidRPr="00220C8F">
        <w:rPr>
          <w:rFonts w:ascii="Arial" w:hAnsi="Arial" w:cs="Arial"/>
          <w:sz w:val="22"/>
          <w:szCs w:val="22"/>
          <w:lang w:val="en-US"/>
        </w:rPr>
        <w:t>the offer of the Applicant will be rejected for this Lot.</w:t>
      </w:r>
    </w:p>
    <w:p w14:paraId="4DB8DD6B" w14:textId="77777777" w:rsidR="0075101A" w:rsidRPr="00DC79BC" w:rsidRDefault="0093698F" w:rsidP="0093127D">
      <w:pPr>
        <w:pStyle w:val="Titre3"/>
        <w:spacing w:before="120" w:after="120"/>
        <w:ind w:left="567"/>
        <w:rPr>
          <w:rFonts w:ascii="Arial" w:hAnsi="Arial" w:cs="Arial"/>
          <w:sz w:val="22"/>
          <w:u w:val="single"/>
          <w:lang w:val="en-US"/>
        </w:rPr>
      </w:pPr>
      <w:bookmarkStart w:id="15" w:name="_Toc58949796"/>
      <w:r w:rsidRPr="00DC79BC">
        <w:rPr>
          <w:rFonts w:ascii="Arial" w:hAnsi="Arial" w:cs="Arial"/>
          <w:sz w:val="22"/>
          <w:u w:val="single"/>
          <w:lang w:val="en-US"/>
        </w:rPr>
        <w:t xml:space="preserve">Step 2: </w:t>
      </w:r>
      <w:r w:rsidR="00E25972" w:rsidRPr="00DC79BC">
        <w:rPr>
          <w:rFonts w:ascii="Arial" w:hAnsi="Arial" w:cs="Arial"/>
          <w:sz w:val="22"/>
          <w:u w:val="single"/>
          <w:lang w:val="en-US"/>
        </w:rPr>
        <w:t>C</w:t>
      </w:r>
      <w:r w:rsidR="0075101A" w:rsidRPr="00DC79BC">
        <w:rPr>
          <w:rFonts w:ascii="Arial" w:hAnsi="Arial" w:cs="Arial"/>
          <w:sz w:val="22"/>
          <w:u w:val="single"/>
          <w:lang w:val="en-US"/>
        </w:rPr>
        <w:t>ompliance with UNOPS/</w:t>
      </w:r>
      <w:proofErr w:type="spellStart"/>
      <w:r w:rsidR="0075101A" w:rsidRPr="00DC79BC">
        <w:rPr>
          <w:rFonts w:ascii="Arial" w:hAnsi="Arial" w:cs="Arial"/>
          <w:sz w:val="22"/>
          <w:u w:val="single"/>
          <w:lang w:val="en-US"/>
        </w:rPr>
        <w:t>StopTB</w:t>
      </w:r>
      <w:proofErr w:type="spellEnd"/>
      <w:r w:rsidR="0075101A" w:rsidRPr="00DC79BC">
        <w:rPr>
          <w:rFonts w:ascii="Arial" w:hAnsi="Arial" w:cs="Arial"/>
          <w:sz w:val="22"/>
          <w:u w:val="single"/>
          <w:lang w:val="en-US"/>
        </w:rPr>
        <w:t>-GDF technical specifications</w:t>
      </w:r>
      <w:r w:rsidR="00E25972" w:rsidRPr="00DC79BC">
        <w:rPr>
          <w:rFonts w:ascii="Arial" w:hAnsi="Arial" w:cs="Arial"/>
          <w:sz w:val="22"/>
          <w:u w:val="single"/>
          <w:lang w:val="en-US"/>
        </w:rPr>
        <w:t xml:space="preserve"> requirements</w:t>
      </w:r>
      <w:bookmarkEnd w:id="15"/>
    </w:p>
    <w:p w14:paraId="48133F6B" w14:textId="4D738B56" w:rsidR="00561FAE" w:rsidRPr="003B7B9D" w:rsidRDefault="00E25972" w:rsidP="00E00DF2">
      <w:pPr>
        <w:pStyle w:val="Corpsdetexte"/>
        <w:spacing w:before="120" w:after="120" w:line="240" w:lineRule="auto"/>
        <w:jc w:val="both"/>
        <w:rPr>
          <w:rFonts w:ascii="Arial" w:hAnsi="Arial" w:cs="Arial"/>
          <w:lang w:val="en-US"/>
        </w:rPr>
      </w:pPr>
      <w:r w:rsidRPr="00DC79BC">
        <w:rPr>
          <w:rFonts w:ascii="Arial" w:hAnsi="Arial" w:cs="Arial"/>
          <w:lang w:val="en-US"/>
        </w:rPr>
        <w:t xml:space="preserve">Only products that passed </w:t>
      </w:r>
      <w:r w:rsidR="0077063A" w:rsidRPr="00DC79BC">
        <w:rPr>
          <w:rFonts w:ascii="Arial" w:hAnsi="Arial" w:cs="Arial"/>
          <w:lang w:val="en-US"/>
        </w:rPr>
        <w:t>S</w:t>
      </w:r>
      <w:r w:rsidRPr="00DC79BC">
        <w:rPr>
          <w:rFonts w:ascii="Arial" w:hAnsi="Arial" w:cs="Arial"/>
          <w:lang w:val="en-US"/>
        </w:rPr>
        <w:t xml:space="preserve">tep 1 of technical evaluation will </w:t>
      </w:r>
      <w:r w:rsidR="00D14813" w:rsidRPr="00DC79BC">
        <w:rPr>
          <w:rFonts w:ascii="Arial" w:hAnsi="Arial" w:cs="Arial"/>
          <w:lang w:val="en-US"/>
        </w:rPr>
        <w:t>advance to</w:t>
      </w:r>
      <w:r w:rsidRPr="00DC79BC">
        <w:rPr>
          <w:rFonts w:ascii="Arial" w:hAnsi="Arial" w:cs="Arial"/>
          <w:lang w:val="en-US"/>
        </w:rPr>
        <w:t xml:space="preserve"> </w:t>
      </w:r>
      <w:r w:rsidR="0077063A" w:rsidRPr="00DC79BC">
        <w:rPr>
          <w:rFonts w:ascii="Arial" w:hAnsi="Arial" w:cs="Arial"/>
          <w:lang w:val="en-US"/>
        </w:rPr>
        <w:t>S</w:t>
      </w:r>
      <w:r w:rsidRPr="00DC79BC">
        <w:rPr>
          <w:rFonts w:ascii="Arial" w:hAnsi="Arial" w:cs="Arial"/>
          <w:lang w:val="en-US"/>
        </w:rPr>
        <w:t>tep 2</w:t>
      </w:r>
      <w:r w:rsidR="00561FAE" w:rsidRPr="00DC79BC">
        <w:rPr>
          <w:rFonts w:ascii="Arial" w:hAnsi="Arial" w:cs="Arial"/>
          <w:lang w:val="en-US"/>
        </w:rPr>
        <w:t xml:space="preserve">. </w:t>
      </w:r>
      <w:r w:rsidR="00D14813" w:rsidRPr="00DC79BC">
        <w:rPr>
          <w:rFonts w:ascii="Arial" w:hAnsi="Arial" w:cs="Arial"/>
          <w:lang w:val="en-US"/>
        </w:rPr>
        <w:t>Substantial c</w:t>
      </w:r>
      <w:r w:rsidR="00561FAE" w:rsidRPr="00DC79BC">
        <w:rPr>
          <w:rFonts w:ascii="Arial" w:hAnsi="Arial" w:cs="Arial"/>
          <w:lang w:val="en-US"/>
        </w:rPr>
        <w:t>ompliance of technical specifications of products offered by Applicants with UNOPS/</w:t>
      </w:r>
      <w:proofErr w:type="spellStart"/>
      <w:r w:rsidR="00561FAE" w:rsidRPr="00DC79BC">
        <w:rPr>
          <w:rFonts w:ascii="Arial" w:hAnsi="Arial" w:cs="Arial"/>
          <w:lang w:val="en-US"/>
        </w:rPr>
        <w:t>StopTB</w:t>
      </w:r>
      <w:proofErr w:type="spellEnd"/>
      <w:r w:rsidR="00AB2751">
        <w:rPr>
          <w:rFonts w:ascii="Arial" w:hAnsi="Arial" w:cs="Arial"/>
          <w:lang w:val="en-US"/>
        </w:rPr>
        <w:t>-</w:t>
      </w:r>
      <w:r w:rsidR="00561FAE" w:rsidRPr="00DC79BC">
        <w:rPr>
          <w:rFonts w:ascii="Arial" w:hAnsi="Arial" w:cs="Arial"/>
          <w:lang w:val="en-US"/>
        </w:rPr>
        <w:t xml:space="preserve">GDF detailed technical specifications requirements described </w:t>
      </w:r>
      <w:r w:rsidR="00561FAE" w:rsidRPr="003B7B9D">
        <w:rPr>
          <w:rFonts w:ascii="Arial" w:hAnsi="Arial" w:cs="Arial"/>
          <w:lang w:val="en-US"/>
        </w:rPr>
        <w:t xml:space="preserve">in </w:t>
      </w:r>
      <w:r w:rsidR="00490C00" w:rsidRPr="003B7B9D">
        <w:rPr>
          <w:rFonts w:ascii="Arial" w:hAnsi="Arial" w:cs="Arial"/>
          <w:b/>
          <w:bCs/>
          <w:i/>
          <w:iCs/>
          <w:lang w:val="en-US"/>
        </w:rPr>
        <w:t xml:space="preserve">Annex 1_Form </w:t>
      </w:r>
      <w:proofErr w:type="spellStart"/>
      <w:r w:rsidR="00490C00" w:rsidRPr="003B7B9D">
        <w:rPr>
          <w:rFonts w:ascii="Arial" w:hAnsi="Arial" w:cs="Arial"/>
          <w:b/>
          <w:bCs/>
          <w:i/>
          <w:iCs/>
          <w:lang w:val="en-US"/>
        </w:rPr>
        <w:t>D_Technical</w:t>
      </w:r>
      <w:proofErr w:type="spellEnd"/>
      <w:r w:rsidR="00490C00" w:rsidRPr="003B7B9D">
        <w:rPr>
          <w:rFonts w:ascii="Arial" w:hAnsi="Arial" w:cs="Arial"/>
          <w:b/>
          <w:bCs/>
          <w:i/>
          <w:iCs/>
          <w:lang w:val="en-US"/>
        </w:rPr>
        <w:t xml:space="preserve"> Bid Form_ITB16706</w:t>
      </w:r>
      <w:r w:rsidR="00490C00" w:rsidRPr="003B7B9D">
        <w:rPr>
          <w:rFonts w:ascii="Arial" w:hAnsi="Arial" w:cs="Arial"/>
          <w:b/>
          <w:bCs/>
          <w:lang w:val="en-US"/>
        </w:rPr>
        <w:t xml:space="preserve"> </w:t>
      </w:r>
      <w:r w:rsidR="00AB2751" w:rsidRPr="003B7B9D">
        <w:rPr>
          <w:rFonts w:ascii="Arial" w:hAnsi="Arial" w:cs="Arial"/>
          <w:lang w:val="en-US"/>
        </w:rPr>
        <w:t>will be evaluated applying a Pass/Fail methodology.</w:t>
      </w:r>
    </w:p>
    <w:p w14:paraId="530D175A" w14:textId="77777777" w:rsidR="00DD5941" w:rsidRDefault="00F12D4E" w:rsidP="00E00DF2">
      <w:pPr>
        <w:pStyle w:val="Corpsdetexte"/>
        <w:spacing w:before="120" w:after="120" w:line="240" w:lineRule="auto"/>
        <w:jc w:val="both"/>
        <w:rPr>
          <w:rFonts w:ascii="Arial" w:hAnsi="Arial" w:cs="Arial"/>
          <w:color w:val="FF0000"/>
          <w:lang w:val="en-US"/>
        </w:rPr>
      </w:pPr>
      <w:r w:rsidRPr="00DC79BC">
        <w:rPr>
          <w:rFonts w:ascii="Arial" w:hAnsi="Arial" w:cs="Arial"/>
          <w:lang w:val="en-US"/>
        </w:rPr>
        <w:t>P</w:t>
      </w:r>
      <w:r w:rsidR="0075101A" w:rsidRPr="00DC79BC">
        <w:rPr>
          <w:rFonts w:ascii="Arial" w:hAnsi="Arial" w:cs="Arial"/>
          <w:lang w:val="en-US"/>
        </w:rPr>
        <w:t>roduct</w:t>
      </w:r>
      <w:r w:rsidRPr="00DC79BC">
        <w:rPr>
          <w:rFonts w:ascii="Arial" w:hAnsi="Arial" w:cs="Arial"/>
          <w:lang w:val="en-US"/>
        </w:rPr>
        <w:t>s</w:t>
      </w:r>
      <w:r w:rsidR="0075101A" w:rsidRPr="00DC79BC">
        <w:rPr>
          <w:rFonts w:ascii="Arial" w:hAnsi="Arial" w:cs="Arial"/>
          <w:lang w:val="en-US"/>
        </w:rPr>
        <w:t xml:space="preserve"> </w:t>
      </w:r>
      <w:r w:rsidR="00966275" w:rsidRPr="00DC79BC">
        <w:rPr>
          <w:rFonts w:ascii="Arial" w:hAnsi="Arial" w:cs="Arial"/>
          <w:lang w:val="en-US"/>
        </w:rPr>
        <w:t xml:space="preserve">substantially </w:t>
      </w:r>
      <w:r w:rsidR="0075101A" w:rsidRPr="00DC79BC">
        <w:rPr>
          <w:rFonts w:ascii="Arial" w:hAnsi="Arial" w:cs="Arial"/>
          <w:lang w:val="en-US"/>
        </w:rPr>
        <w:t>compliant will be accepted</w:t>
      </w:r>
      <w:r w:rsidRPr="00DC79BC">
        <w:rPr>
          <w:rFonts w:ascii="Arial" w:hAnsi="Arial" w:cs="Arial"/>
          <w:lang w:val="en-US"/>
        </w:rPr>
        <w:t xml:space="preserve"> and</w:t>
      </w:r>
      <w:r w:rsidR="0075101A" w:rsidRPr="00DC79BC">
        <w:rPr>
          <w:rFonts w:ascii="Arial" w:hAnsi="Arial" w:cs="Arial"/>
          <w:lang w:val="en-US"/>
        </w:rPr>
        <w:t xml:space="preserve"> product</w:t>
      </w:r>
      <w:r w:rsidRPr="00DC79BC">
        <w:rPr>
          <w:rFonts w:ascii="Arial" w:hAnsi="Arial" w:cs="Arial"/>
          <w:lang w:val="en-US"/>
        </w:rPr>
        <w:t>s</w:t>
      </w:r>
      <w:r w:rsidR="0075101A" w:rsidRPr="00DC79BC">
        <w:rPr>
          <w:rFonts w:ascii="Arial" w:hAnsi="Arial" w:cs="Arial"/>
          <w:lang w:val="en-US"/>
        </w:rPr>
        <w:t xml:space="preserve"> not compliant will be rejected</w:t>
      </w:r>
      <w:r w:rsidR="00561FAE" w:rsidRPr="00DC79BC">
        <w:rPr>
          <w:rFonts w:ascii="Arial" w:hAnsi="Arial" w:cs="Arial"/>
          <w:lang w:val="en-US"/>
        </w:rPr>
        <w:t>.</w:t>
      </w:r>
      <w:r w:rsidR="00490C00" w:rsidRPr="00DC79BC">
        <w:rPr>
          <w:rFonts w:ascii="Arial" w:hAnsi="Arial" w:cs="Arial"/>
          <w:color w:val="FF0000"/>
          <w:lang w:val="en-US"/>
        </w:rPr>
        <w:t xml:space="preserve"> </w:t>
      </w:r>
    </w:p>
    <w:p w14:paraId="6B16C70C" w14:textId="46F1B36A" w:rsidR="00D80E27" w:rsidRDefault="00D80E27" w:rsidP="00E00DF2">
      <w:pPr>
        <w:spacing w:before="120" w:after="120"/>
        <w:jc w:val="both"/>
        <w:rPr>
          <w:rFonts w:ascii="Arial" w:hAnsi="Arial" w:cs="Arial"/>
          <w:sz w:val="22"/>
          <w:szCs w:val="22"/>
          <w:lang w:val="en-US"/>
        </w:rPr>
      </w:pPr>
      <w:r w:rsidRPr="003B7B9D">
        <w:rPr>
          <w:rFonts w:ascii="Arial" w:hAnsi="Arial" w:cs="Arial"/>
          <w:sz w:val="22"/>
          <w:szCs w:val="22"/>
          <w:lang w:val="en-US"/>
        </w:rPr>
        <w:t>If one sub-item of an item, or one item of the Lot is not substantially compliant, the offer of the Applicant will be rejected for this Lot.</w:t>
      </w:r>
    </w:p>
    <w:p w14:paraId="2B1BAB7C" w14:textId="342D489B" w:rsidR="009726BF" w:rsidRPr="00DC79BC" w:rsidRDefault="00CA1B0A" w:rsidP="00D14813">
      <w:pPr>
        <w:pStyle w:val="Titre2"/>
        <w:spacing w:after="120"/>
        <w:ind w:left="709"/>
        <w:rPr>
          <w:rFonts w:cs="Arial"/>
          <w:sz w:val="22"/>
          <w:szCs w:val="22"/>
          <w:u w:val="single"/>
          <w:lang w:val="en-US"/>
        </w:rPr>
      </w:pPr>
      <w:bookmarkStart w:id="16" w:name="_Toc58949797"/>
      <w:r w:rsidRPr="00DC79BC">
        <w:rPr>
          <w:rFonts w:cs="Arial"/>
          <w:sz w:val="22"/>
          <w:szCs w:val="22"/>
          <w:u w:val="single"/>
          <w:lang w:val="en-US"/>
        </w:rPr>
        <w:t xml:space="preserve">4.4 </w:t>
      </w:r>
      <w:r w:rsidR="00D14813" w:rsidRPr="00DC79BC">
        <w:rPr>
          <w:rFonts w:cs="Arial"/>
          <w:sz w:val="22"/>
          <w:szCs w:val="22"/>
          <w:u w:val="single"/>
          <w:lang w:val="en-US"/>
        </w:rPr>
        <w:t>Financial evaluation and Award process</w:t>
      </w:r>
      <w:bookmarkEnd w:id="16"/>
      <w:r w:rsidR="00D14813" w:rsidRPr="00DC79BC">
        <w:rPr>
          <w:rFonts w:cs="Arial"/>
          <w:sz w:val="22"/>
          <w:szCs w:val="22"/>
          <w:u w:val="single"/>
          <w:lang w:val="en-US"/>
        </w:rPr>
        <w:t xml:space="preserve"> </w:t>
      </w:r>
    </w:p>
    <w:p w14:paraId="302829F6" w14:textId="682909FE" w:rsidR="00D14813" w:rsidRDefault="00FD2A22" w:rsidP="0093127D">
      <w:pPr>
        <w:pStyle w:val="Corpsdetexte"/>
        <w:spacing w:before="120" w:after="120" w:line="240" w:lineRule="auto"/>
        <w:jc w:val="both"/>
        <w:rPr>
          <w:rFonts w:ascii="Arial" w:hAnsi="Arial" w:cs="Arial"/>
          <w:lang w:val="en-US"/>
        </w:rPr>
      </w:pPr>
      <w:r w:rsidRPr="00DC79BC">
        <w:rPr>
          <w:rFonts w:ascii="Arial" w:hAnsi="Arial" w:cs="Arial"/>
          <w:lang w:val="en-US"/>
        </w:rPr>
        <w:t>O</w:t>
      </w:r>
      <w:r w:rsidR="00AB2751">
        <w:rPr>
          <w:rFonts w:ascii="Arial" w:hAnsi="Arial" w:cs="Arial"/>
          <w:lang w:val="en-US"/>
        </w:rPr>
        <w:t>nly</w:t>
      </w:r>
      <w:r w:rsidR="00D14813" w:rsidRPr="00DC79BC">
        <w:rPr>
          <w:rFonts w:ascii="Arial" w:hAnsi="Arial" w:cs="Arial"/>
          <w:lang w:val="en-US"/>
        </w:rPr>
        <w:t xml:space="preserve"> p</w:t>
      </w:r>
      <w:r w:rsidR="007D139A" w:rsidRPr="00DC79BC">
        <w:rPr>
          <w:rFonts w:ascii="Arial" w:hAnsi="Arial" w:cs="Arial"/>
          <w:lang w:val="en-US"/>
        </w:rPr>
        <w:t>roducts that pass</w:t>
      </w:r>
      <w:r w:rsidR="00D14813" w:rsidRPr="00DC79BC">
        <w:rPr>
          <w:rFonts w:ascii="Arial" w:hAnsi="Arial" w:cs="Arial"/>
          <w:lang w:val="en-US"/>
        </w:rPr>
        <w:t>ed</w:t>
      </w:r>
      <w:r w:rsidR="007D139A" w:rsidRPr="00DC79BC">
        <w:rPr>
          <w:rFonts w:ascii="Arial" w:hAnsi="Arial" w:cs="Arial"/>
          <w:lang w:val="en-US"/>
        </w:rPr>
        <w:t xml:space="preserve"> the 2 steps of technical evaluation </w:t>
      </w:r>
      <w:r w:rsidR="00064FAF" w:rsidRPr="00DC79BC">
        <w:rPr>
          <w:rFonts w:ascii="Arial" w:hAnsi="Arial" w:cs="Arial"/>
          <w:lang w:val="en-US"/>
        </w:rPr>
        <w:t xml:space="preserve">will </w:t>
      </w:r>
      <w:r w:rsidR="00D14813" w:rsidRPr="00DC79BC">
        <w:rPr>
          <w:rFonts w:ascii="Arial" w:hAnsi="Arial" w:cs="Arial"/>
          <w:lang w:val="en-US"/>
        </w:rPr>
        <w:t>advance</w:t>
      </w:r>
      <w:r w:rsidR="00064FAF" w:rsidRPr="00DC79BC">
        <w:rPr>
          <w:rFonts w:ascii="Arial" w:hAnsi="Arial" w:cs="Arial"/>
          <w:lang w:val="en-US"/>
        </w:rPr>
        <w:t xml:space="preserve"> to financial evaluation</w:t>
      </w:r>
      <w:r w:rsidR="002F35D6">
        <w:rPr>
          <w:rFonts w:ascii="Arial" w:hAnsi="Arial" w:cs="Arial"/>
          <w:lang w:val="en-US"/>
        </w:rPr>
        <w:t>.</w:t>
      </w:r>
      <w:r w:rsidR="00E00DF2">
        <w:rPr>
          <w:rFonts w:ascii="Arial" w:hAnsi="Arial" w:cs="Arial"/>
          <w:lang w:val="en-US"/>
        </w:rPr>
        <w:t xml:space="preserve"> </w:t>
      </w:r>
      <w:r w:rsidR="00035CDD">
        <w:rPr>
          <w:rFonts w:ascii="Arial" w:hAnsi="Arial" w:cs="Arial"/>
          <w:lang w:val="en-US"/>
        </w:rPr>
        <w:t>T</w:t>
      </w:r>
      <w:r w:rsidR="005D1473">
        <w:rPr>
          <w:rFonts w:ascii="Arial" w:hAnsi="Arial" w:cs="Arial"/>
          <w:lang w:val="en-US"/>
        </w:rPr>
        <w:t>he evaluation</w:t>
      </w:r>
      <w:r w:rsidR="00035CDD">
        <w:rPr>
          <w:rFonts w:ascii="Arial" w:hAnsi="Arial" w:cs="Arial"/>
          <w:lang w:val="en-US"/>
        </w:rPr>
        <w:t xml:space="preserve"> method is based on the</w:t>
      </w:r>
      <w:r w:rsidR="00D14813" w:rsidRPr="00DC79BC">
        <w:rPr>
          <w:rFonts w:ascii="Arial" w:hAnsi="Arial" w:cs="Arial"/>
          <w:lang w:val="en-US"/>
        </w:rPr>
        <w:t xml:space="preserve"> </w:t>
      </w:r>
      <w:r w:rsidR="007C1FE6">
        <w:rPr>
          <w:rFonts w:ascii="Arial" w:hAnsi="Arial" w:cs="Arial"/>
          <w:lang w:val="en-US"/>
        </w:rPr>
        <w:t>prod</w:t>
      </w:r>
      <w:r w:rsidR="003A0D4F">
        <w:rPr>
          <w:rFonts w:ascii="Arial" w:hAnsi="Arial" w:cs="Arial"/>
          <w:lang w:val="en-US"/>
        </w:rPr>
        <w:t xml:space="preserve">ucts </w:t>
      </w:r>
      <w:r w:rsidR="007C1FE6">
        <w:rPr>
          <w:rFonts w:ascii="Arial" w:hAnsi="Arial" w:cs="Arial"/>
          <w:lang w:val="en-US"/>
        </w:rPr>
        <w:t xml:space="preserve">substantially compliant </w:t>
      </w:r>
      <w:r w:rsidR="00B85AF3" w:rsidRPr="0071232D">
        <w:rPr>
          <w:rFonts w:ascii="Arial" w:hAnsi="Arial" w:cs="Arial"/>
          <w:lang w:val="en-US"/>
        </w:rPr>
        <w:t>with the lowest</w:t>
      </w:r>
      <w:r w:rsidR="0023209D" w:rsidRPr="0071232D">
        <w:rPr>
          <w:rFonts w:ascii="Arial" w:hAnsi="Arial" w:cs="Arial"/>
          <w:lang w:val="en-US"/>
        </w:rPr>
        <w:t xml:space="preserve"> prices</w:t>
      </w:r>
      <w:r w:rsidR="00D14813" w:rsidRPr="0071232D">
        <w:rPr>
          <w:rFonts w:ascii="Arial" w:hAnsi="Arial" w:cs="Arial"/>
          <w:lang w:val="en-US"/>
        </w:rPr>
        <w:t>.</w:t>
      </w:r>
    </w:p>
    <w:p w14:paraId="77EA6EE6" w14:textId="77777777" w:rsidR="00A41A97" w:rsidRPr="00710259" w:rsidRDefault="00C1581C" w:rsidP="00C1581C">
      <w:pPr>
        <w:pStyle w:val="Corpsdetexte"/>
        <w:spacing w:before="120" w:after="120" w:line="240" w:lineRule="auto"/>
        <w:jc w:val="both"/>
        <w:rPr>
          <w:rFonts w:ascii="Arial" w:hAnsi="Arial" w:cs="Arial"/>
          <w:lang w:val="en-US"/>
        </w:rPr>
      </w:pPr>
      <w:r w:rsidRPr="00710259">
        <w:rPr>
          <w:rFonts w:ascii="Arial" w:hAnsi="Arial" w:cs="Arial"/>
          <w:lang w:val="en-US"/>
        </w:rPr>
        <w:t>Financial offers will be evaluated at the level of a Lot</w:t>
      </w:r>
      <w:r w:rsidR="00B377C6" w:rsidRPr="00710259">
        <w:rPr>
          <w:rFonts w:ascii="Arial" w:hAnsi="Arial" w:cs="Arial"/>
          <w:lang w:val="en-US"/>
        </w:rPr>
        <w:t>.</w:t>
      </w:r>
      <w:r w:rsidR="00203220" w:rsidRPr="00710259">
        <w:rPr>
          <w:rFonts w:ascii="Arial" w:hAnsi="Arial" w:cs="Arial"/>
          <w:lang w:val="en-US"/>
        </w:rPr>
        <w:t xml:space="preserve"> </w:t>
      </w:r>
    </w:p>
    <w:p w14:paraId="29AAF928" w14:textId="06E04DF3" w:rsidR="00C8176D" w:rsidRDefault="00203220" w:rsidP="00C1581C">
      <w:pPr>
        <w:pStyle w:val="Corpsdetexte"/>
        <w:spacing w:before="120" w:after="120" w:line="240" w:lineRule="auto"/>
        <w:jc w:val="both"/>
        <w:rPr>
          <w:rFonts w:ascii="Arial" w:hAnsi="Arial" w:cs="Arial"/>
          <w:lang w:val="en-US"/>
        </w:rPr>
      </w:pPr>
      <w:r w:rsidRPr="00DC79BC">
        <w:rPr>
          <w:rFonts w:ascii="Arial" w:hAnsi="Arial" w:cs="Arial"/>
          <w:lang w:val="en-US"/>
        </w:rPr>
        <w:t>UNOPS/</w:t>
      </w:r>
      <w:proofErr w:type="spellStart"/>
      <w:r w:rsidRPr="00DC79BC">
        <w:rPr>
          <w:rFonts w:ascii="Arial" w:hAnsi="Arial" w:cs="Arial"/>
          <w:lang w:val="en-US"/>
        </w:rPr>
        <w:t>StopTB</w:t>
      </w:r>
      <w:proofErr w:type="spellEnd"/>
      <w:r w:rsidRPr="00DC79BC">
        <w:rPr>
          <w:rFonts w:ascii="Arial" w:hAnsi="Arial" w:cs="Arial"/>
          <w:lang w:val="en-US"/>
        </w:rPr>
        <w:t xml:space="preserve">-GDF may award </w:t>
      </w:r>
      <w:r>
        <w:rPr>
          <w:rFonts w:ascii="Arial" w:hAnsi="Arial" w:cs="Arial"/>
          <w:lang w:val="en-US"/>
        </w:rPr>
        <w:t>more than one supplier</w:t>
      </w:r>
      <w:r w:rsidRPr="00DC79BC">
        <w:rPr>
          <w:rFonts w:ascii="Arial" w:hAnsi="Arial" w:cs="Arial"/>
          <w:lang w:val="en-US"/>
        </w:rPr>
        <w:t xml:space="preserve"> for each Lot</w:t>
      </w:r>
      <w:r w:rsidR="00FE08FA">
        <w:rPr>
          <w:rFonts w:ascii="Arial" w:hAnsi="Arial" w:cs="Arial"/>
          <w:lang w:val="en-US"/>
        </w:rPr>
        <w:t>.</w:t>
      </w:r>
    </w:p>
    <w:p w14:paraId="27E25FEE" w14:textId="01A0234E" w:rsidR="00203220" w:rsidRDefault="005B3AE9" w:rsidP="00C1581C">
      <w:pPr>
        <w:pStyle w:val="Corpsdetexte"/>
        <w:spacing w:before="120" w:after="120" w:line="240" w:lineRule="auto"/>
        <w:jc w:val="both"/>
        <w:rPr>
          <w:rFonts w:ascii="Arial" w:hAnsi="Arial" w:cs="Arial"/>
          <w:lang w:val="en-US"/>
        </w:rPr>
      </w:pPr>
      <w:r w:rsidRPr="005B3AE9">
        <w:rPr>
          <w:rFonts w:ascii="Arial" w:hAnsi="Arial" w:cs="Arial"/>
          <w:lang w:val="en-US"/>
        </w:rPr>
        <w:t>UNOPS/</w:t>
      </w:r>
      <w:proofErr w:type="spellStart"/>
      <w:r w:rsidRPr="005B3AE9">
        <w:rPr>
          <w:rFonts w:ascii="Arial" w:hAnsi="Arial" w:cs="Arial"/>
          <w:lang w:val="en-US"/>
        </w:rPr>
        <w:t>StopTB</w:t>
      </w:r>
      <w:proofErr w:type="spellEnd"/>
      <w:r w:rsidRPr="005B3AE9">
        <w:rPr>
          <w:rFonts w:ascii="Arial" w:hAnsi="Arial" w:cs="Arial"/>
          <w:lang w:val="en-US"/>
        </w:rPr>
        <w:t xml:space="preserve">-GDF </w:t>
      </w:r>
      <w:r w:rsidR="00203220" w:rsidRPr="00710259">
        <w:rPr>
          <w:rFonts w:ascii="Arial" w:hAnsi="Arial" w:cs="Arial"/>
          <w:lang w:val="en-US"/>
        </w:rPr>
        <w:t xml:space="preserve">has the right to cancel any Lot during ITB evaluation process. </w:t>
      </w:r>
    </w:p>
    <w:p w14:paraId="77771C02" w14:textId="6840D3FD" w:rsidR="00774F90" w:rsidRDefault="00774F90" w:rsidP="00C1581C">
      <w:pPr>
        <w:pStyle w:val="Corpsdetexte"/>
        <w:spacing w:before="120" w:after="120" w:line="240" w:lineRule="auto"/>
        <w:jc w:val="both"/>
        <w:rPr>
          <w:rFonts w:ascii="Arial" w:hAnsi="Arial" w:cs="Arial"/>
          <w:lang w:val="en-US"/>
        </w:rPr>
      </w:pPr>
      <w:r w:rsidRPr="00B76A38">
        <w:rPr>
          <w:rFonts w:ascii="Arial" w:hAnsi="Arial" w:cs="Arial"/>
          <w:u w:val="single"/>
          <w:lang w:val="en-US"/>
        </w:rPr>
        <w:t>For Lot 3:</w:t>
      </w:r>
      <w:r w:rsidRPr="00774F90">
        <w:rPr>
          <w:rFonts w:ascii="Arial" w:hAnsi="Arial" w:cs="Arial"/>
          <w:lang w:val="en-US"/>
        </w:rPr>
        <w:t xml:space="preserve"> </w:t>
      </w:r>
      <w:r w:rsidR="00D177E7">
        <w:rPr>
          <w:rFonts w:ascii="Arial" w:hAnsi="Arial" w:cs="Arial"/>
          <w:lang w:val="en-US"/>
        </w:rPr>
        <w:t>UNOPS/</w:t>
      </w:r>
      <w:proofErr w:type="spellStart"/>
      <w:r w:rsidR="00D177E7">
        <w:rPr>
          <w:rFonts w:ascii="Arial" w:hAnsi="Arial" w:cs="Arial"/>
          <w:lang w:val="en-US"/>
        </w:rPr>
        <w:t>StopTB</w:t>
      </w:r>
      <w:proofErr w:type="spellEnd"/>
      <w:r w:rsidR="00D177E7">
        <w:rPr>
          <w:rFonts w:ascii="Arial" w:hAnsi="Arial" w:cs="Arial"/>
          <w:lang w:val="en-US"/>
        </w:rPr>
        <w:t xml:space="preserve">-GDF will </w:t>
      </w:r>
      <w:r w:rsidR="003E305A">
        <w:rPr>
          <w:rFonts w:ascii="Arial" w:hAnsi="Arial" w:cs="Arial"/>
          <w:lang w:val="en-US"/>
        </w:rPr>
        <w:t xml:space="preserve">only </w:t>
      </w:r>
      <w:r w:rsidR="00D177E7">
        <w:rPr>
          <w:rFonts w:ascii="Arial" w:hAnsi="Arial" w:cs="Arial"/>
          <w:lang w:val="en-US"/>
        </w:rPr>
        <w:t>evaluate financial offer</w:t>
      </w:r>
      <w:r w:rsidR="00143275">
        <w:rPr>
          <w:rFonts w:ascii="Arial" w:hAnsi="Arial" w:cs="Arial"/>
          <w:lang w:val="en-US"/>
        </w:rPr>
        <w:t xml:space="preserve">/s </w:t>
      </w:r>
      <w:r w:rsidR="00BF293E">
        <w:rPr>
          <w:rFonts w:ascii="Arial" w:hAnsi="Arial" w:cs="Arial"/>
          <w:lang w:val="en-US"/>
        </w:rPr>
        <w:t>for which the</w:t>
      </w:r>
      <w:r w:rsidR="003E305A">
        <w:rPr>
          <w:rFonts w:ascii="Arial" w:hAnsi="Arial" w:cs="Arial"/>
          <w:lang w:val="en-US"/>
        </w:rPr>
        <w:t xml:space="preserve"> CAD/AI software</w:t>
      </w:r>
      <w:r w:rsidR="00BF293E">
        <w:rPr>
          <w:rFonts w:ascii="Arial" w:hAnsi="Arial" w:cs="Arial"/>
          <w:lang w:val="en-US"/>
        </w:rPr>
        <w:t xml:space="preserve"> </w:t>
      </w:r>
      <w:r w:rsidR="00DF44AD">
        <w:rPr>
          <w:rFonts w:ascii="Arial" w:hAnsi="Arial" w:cs="Arial"/>
          <w:lang w:val="en-US"/>
        </w:rPr>
        <w:t xml:space="preserve">offered </w:t>
      </w:r>
      <w:r w:rsidR="00BF293E">
        <w:rPr>
          <w:rFonts w:ascii="Arial" w:hAnsi="Arial" w:cs="Arial"/>
          <w:lang w:val="en-US"/>
        </w:rPr>
        <w:t>is</w:t>
      </w:r>
      <w:r w:rsidR="003E305A">
        <w:rPr>
          <w:rFonts w:ascii="Arial" w:hAnsi="Arial" w:cs="Arial"/>
          <w:lang w:val="en-US"/>
        </w:rPr>
        <w:t xml:space="preserve"> </w:t>
      </w:r>
      <w:r w:rsidRPr="00774F90">
        <w:rPr>
          <w:rFonts w:ascii="Arial" w:hAnsi="Arial" w:cs="Arial"/>
          <w:lang w:val="en-US"/>
        </w:rPr>
        <w:t>compatib</w:t>
      </w:r>
      <w:r w:rsidR="007B6A03">
        <w:rPr>
          <w:rFonts w:ascii="Arial" w:hAnsi="Arial" w:cs="Arial"/>
          <w:lang w:val="en-US"/>
        </w:rPr>
        <w:t>le</w:t>
      </w:r>
      <w:r w:rsidRPr="00774F90">
        <w:rPr>
          <w:rFonts w:ascii="Arial" w:hAnsi="Arial" w:cs="Arial"/>
          <w:lang w:val="en-US"/>
        </w:rPr>
        <w:t xml:space="preserve"> with the Lightweight portable digital X-ray system</w:t>
      </w:r>
      <w:r w:rsidR="003F6862">
        <w:rPr>
          <w:rFonts w:ascii="Arial" w:hAnsi="Arial" w:cs="Arial"/>
          <w:lang w:val="en-US"/>
        </w:rPr>
        <w:t>/s</w:t>
      </w:r>
      <w:r w:rsidRPr="00774F90">
        <w:rPr>
          <w:rFonts w:ascii="Arial" w:hAnsi="Arial" w:cs="Arial"/>
          <w:lang w:val="en-US"/>
        </w:rPr>
        <w:t xml:space="preserve"> </w:t>
      </w:r>
      <w:r w:rsidR="007B6A03">
        <w:rPr>
          <w:rFonts w:ascii="Arial" w:hAnsi="Arial" w:cs="Arial"/>
          <w:lang w:val="en-US"/>
        </w:rPr>
        <w:t>awarded for</w:t>
      </w:r>
      <w:r w:rsidRPr="00774F90">
        <w:rPr>
          <w:rFonts w:ascii="Arial" w:hAnsi="Arial" w:cs="Arial"/>
          <w:lang w:val="en-US"/>
        </w:rPr>
        <w:t xml:space="preserve"> Lot 1 and/or Lot 2</w:t>
      </w:r>
      <w:r w:rsidR="007B6A03">
        <w:rPr>
          <w:rFonts w:ascii="Arial" w:hAnsi="Arial" w:cs="Arial"/>
          <w:lang w:val="en-US"/>
        </w:rPr>
        <w:t>.</w:t>
      </w:r>
    </w:p>
    <w:p w14:paraId="77F7D0E3" w14:textId="0BB79C9A" w:rsidR="0075101A" w:rsidRPr="00DC79BC" w:rsidRDefault="00CA1B0A" w:rsidP="004A2979">
      <w:pPr>
        <w:pStyle w:val="Titre2"/>
        <w:spacing w:after="120"/>
        <w:ind w:left="709"/>
        <w:rPr>
          <w:rFonts w:cs="Arial"/>
          <w:sz w:val="22"/>
          <w:szCs w:val="22"/>
          <w:u w:val="single"/>
          <w:lang w:val="en-US"/>
        </w:rPr>
      </w:pPr>
      <w:bookmarkStart w:id="17" w:name="_Toc58949798"/>
      <w:r w:rsidRPr="00DC79BC">
        <w:rPr>
          <w:rFonts w:cs="Arial"/>
          <w:sz w:val="22"/>
          <w:szCs w:val="22"/>
          <w:u w:val="single"/>
          <w:lang w:val="en-US"/>
        </w:rPr>
        <w:t xml:space="preserve">4.5 </w:t>
      </w:r>
      <w:r w:rsidR="009726BF" w:rsidRPr="00DC79BC">
        <w:rPr>
          <w:rFonts w:cs="Arial"/>
          <w:sz w:val="22"/>
          <w:szCs w:val="22"/>
          <w:u w:val="single"/>
          <w:lang w:val="en-US"/>
        </w:rPr>
        <w:t xml:space="preserve">Notification of award to </w:t>
      </w:r>
      <w:r w:rsidR="00424406">
        <w:rPr>
          <w:rFonts w:cs="Arial"/>
          <w:sz w:val="22"/>
          <w:szCs w:val="22"/>
          <w:u w:val="single"/>
          <w:lang w:val="en-US"/>
        </w:rPr>
        <w:t>Applicants</w:t>
      </w:r>
      <w:bookmarkEnd w:id="17"/>
      <w:r w:rsidR="009726BF" w:rsidRPr="00DC79BC">
        <w:rPr>
          <w:rFonts w:cs="Arial"/>
          <w:sz w:val="22"/>
          <w:szCs w:val="22"/>
          <w:u w:val="single"/>
          <w:lang w:val="en-US"/>
        </w:rPr>
        <w:t xml:space="preserve"> </w:t>
      </w:r>
    </w:p>
    <w:p w14:paraId="791595A3" w14:textId="27B0887D" w:rsidR="0075101A" w:rsidRPr="00DC79BC" w:rsidRDefault="0075101A" w:rsidP="0093127D">
      <w:pPr>
        <w:pStyle w:val="Corpsdetexte"/>
        <w:spacing w:before="120" w:after="120" w:line="240" w:lineRule="auto"/>
        <w:jc w:val="both"/>
        <w:rPr>
          <w:rFonts w:ascii="Arial" w:hAnsi="Arial" w:cs="Arial"/>
          <w:lang w:val="en-US"/>
        </w:rPr>
      </w:pPr>
      <w:r w:rsidRPr="00DC79BC">
        <w:rPr>
          <w:rFonts w:ascii="Arial" w:hAnsi="Arial" w:cs="Arial"/>
          <w:lang w:val="en-US"/>
        </w:rPr>
        <w:t>After completion of</w:t>
      </w:r>
      <w:r w:rsidR="0098616F" w:rsidRPr="00DC79BC">
        <w:rPr>
          <w:rFonts w:ascii="Arial" w:hAnsi="Arial" w:cs="Arial"/>
          <w:lang w:val="en-US"/>
        </w:rPr>
        <w:t xml:space="preserve"> ITB</w:t>
      </w:r>
      <w:r w:rsidR="00736B3B" w:rsidRPr="00DC79BC">
        <w:rPr>
          <w:rFonts w:ascii="Arial" w:hAnsi="Arial" w:cs="Arial"/>
          <w:lang w:val="en-US"/>
        </w:rPr>
        <w:t xml:space="preserve"> evaluation process</w:t>
      </w:r>
      <w:r w:rsidRPr="00DC79BC">
        <w:rPr>
          <w:rFonts w:ascii="Arial" w:hAnsi="Arial" w:cs="Arial"/>
          <w:lang w:val="en-US"/>
        </w:rPr>
        <w:t>, UNOPS/</w:t>
      </w:r>
      <w:proofErr w:type="spellStart"/>
      <w:r w:rsidRPr="00DC79BC">
        <w:rPr>
          <w:rFonts w:ascii="Arial" w:hAnsi="Arial" w:cs="Arial"/>
          <w:lang w:val="en-US"/>
        </w:rPr>
        <w:t>StopTB</w:t>
      </w:r>
      <w:proofErr w:type="spellEnd"/>
      <w:r w:rsidRPr="00DC79BC">
        <w:rPr>
          <w:rFonts w:ascii="Arial" w:hAnsi="Arial" w:cs="Arial"/>
          <w:lang w:val="en-US"/>
        </w:rPr>
        <w:t xml:space="preserve">-GDF will notify Applicants if they are </w:t>
      </w:r>
      <w:r w:rsidR="00D81762" w:rsidRPr="00DC79BC">
        <w:rPr>
          <w:rFonts w:ascii="Arial" w:hAnsi="Arial" w:cs="Arial"/>
          <w:lang w:val="en-US"/>
        </w:rPr>
        <w:t>awarded</w:t>
      </w:r>
      <w:r w:rsidRPr="00DC79BC">
        <w:rPr>
          <w:rFonts w:ascii="Arial" w:hAnsi="Arial" w:cs="Arial"/>
          <w:lang w:val="en-US"/>
        </w:rPr>
        <w:t xml:space="preserve"> or not for the </w:t>
      </w:r>
      <w:r w:rsidR="0003764F">
        <w:rPr>
          <w:rFonts w:ascii="Arial" w:hAnsi="Arial" w:cs="Arial"/>
          <w:lang w:val="en-US"/>
        </w:rPr>
        <w:t>L</w:t>
      </w:r>
      <w:r w:rsidRPr="00DC79BC">
        <w:rPr>
          <w:rFonts w:ascii="Arial" w:hAnsi="Arial" w:cs="Arial"/>
          <w:lang w:val="en-US"/>
        </w:rPr>
        <w:t>ots</w:t>
      </w:r>
      <w:r w:rsidR="00173755" w:rsidRPr="00DC79BC">
        <w:rPr>
          <w:rFonts w:ascii="Arial" w:hAnsi="Arial" w:cs="Arial"/>
          <w:lang w:val="en-US"/>
        </w:rPr>
        <w:t xml:space="preserve"> </w:t>
      </w:r>
      <w:r w:rsidRPr="00DC79BC">
        <w:rPr>
          <w:rFonts w:ascii="Arial" w:hAnsi="Arial" w:cs="Arial"/>
          <w:lang w:val="en-US"/>
        </w:rPr>
        <w:t>/</w:t>
      </w:r>
      <w:r w:rsidR="00173755" w:rsidRPr="00DC79BC">
        <w:rPr>
          <w:rFonts w:ascii="Arial" w:hAnsi="Arial" w:cs="Arial"/>
          <w:lang w:val="en-US"/>
        </w:rPr>
        <w:t xml:space="preserve"> </w:t>
      </w:r>
      <w:r w:rsidRPr="00DC79BC">
        <w:rPr>
          <w:rFonts w:ascii="Arial" w:hAnsi="Arial" w:cs="Arial"/>
          <w:lang w:val="en-US"/>
        </w:rPr>
        <w:t>products for which they submitted Bids.</w:t>
      </w:r>
    </w:p>
    <w:p w14:paraId="4C1A941C" w14:textId="1FEEC399" w:rsidR="008B2D69" w:rsidRPr="00DC79BC" w:rsidRDefault="0098616F" w:rsidP="0093127D">
      <w:pPr>
        <w:pStyle w:val="Corpsdetexte"/>
        <w:spacing w:before="120" w:after="120" w:line="240" w:lineRule="auto"/>
        <w:jc w:val="both"/>
        <w:rPr>
          <w:rFonts w:ascii="Arial" w:hAnsi="Arial" w:cs="Arial"/>
          <w:b/>
          <w:bCs/>
          <w:lang w:val="en-US"/>
        </w:rPr>
      </w:pPr>
      <w:r w:rsidRPr="00DC79BC">
        <w:rPr>
          <w:rFonts w:ascii="Arial" w:hAnsi="Arial" w:cs="Arial"/>
          <w:lang w:val="en-US"/>
        </w:rPr>
        <w:t>UNOPS/</w:t>
      </w:r>
      <w:proofErr w:type="spellStart"/>
      <w:r w:rsidRPr="00DC79BC">
        <w:rPr>
          <w:rFonts w:ascii="Arial" w:hAnsi="Arial" w:cs="Arial"/>
          <w:lang w:val="en-US"/>
        </w:rPr>
        <w:t>StopTB</w:t>
      </w:r>
      <w:proofErr w:type="spellEnd"/>
      <w:r w:rsidRPr="00DC79BC">
        <w:rPr>
          <w:rFonts w:ascii="Arial" w:hAnsi="Arial" w:cs="Arial"/>
          <w:lang w:val="en-US"/>
        </w:rPr>
        <w:t xml:space="preserve">-GDF </w:t>
      </w:r>
      <w:r w:rsidR="00E04F4F" w:rsidRPr="00DC79BC">
        <w:rPr>
          <w:rFonts w:ascii="Arial" w:hAnsi="Arial" w:cs="Arial"/>
          <w:lang w:val="en-US"/>
        </w:rPr>
        <w:t xml:space="preserve">will sign with awarded </w:t>
      </w:r>
      <w:r w:rsidR="0075101A" w:rsidRPr="00DC79BC">
        <w:rPr>
          <w:rFonts w:ascii="Arial" w:hAnsi="Arial" w:cs="Arial"/>
          <w:lang w:val="en-US"/>
        </w:rPr>
        <w:t>Applicant</w:t>
      </w:r>
      <w:r w:rsidR="00736B3B" w:rsidRPr="00DC79BC">
        <w:rPr>
          <w:rFonts w:ascii="Arial" w:hAnsi="Arial" w:cs="Arial"/>
          <w:lang w:val="en-US"/>
        </w:rPr>
        <w:t>/</w:t>
      </w:r>
      <w:r w:rsidR="0075101A" w:rsidRPr="00DC79BC">
        <w:rPr>
          <w:rFonts w:ascii="Arial" w:hAnsi="Arial" w:cs="Arial"/>
          <w:lang w:val="en-US"/>
        </w:rPr>
        <w:t>s</w:t>
      </w:r>
      <w:r w:rsidR="008B2D69" w:rsidRPr="00DC79BC">
        <w:rPr>
          <w:rFonts w:ascii="Arial" w:hAnsi="Arial" w:cs="Arial"/>
          <w:lang w:val="en-US"/>
        </w:rPr>
        <w:t xml:space="preserve"> </w:t>
      </w:r>
      <w:r w:rsidR="00A94606">
        <w:rPr>
          <w:rFonts w:ascii="Arial" w:hAnsi="Arial" w:cs="Arial"/>
          <w:b/>
          <w:bCs/>
          <w:lang w:val="en-US"/>
        </w:rPr>
        <w:t>one</w:t>
      </w:r>
      <w:r w:rsidR="008B2D69" w:rsidRPr="00DC79BC">
        <w:rPr>
          <w:rFonts w:ascii="Arial" w:hAnsi="Arial" w:cs="Arial"/>
          <w:b/>
          <w:bCs/>
          <w:lang w:val="en-US"/>
        </w:rPr>
        <w:t>-year (</w:t>
      </w:r>
      <w:r w:rsidR="00A94606">
        <w:rPr>
          <w:rFonts w:ascii="Arial" w:hAnsi="Arial" w:cs="Arial"/>
          <w:b/>
          <w:bCs/>
          <w:lang w:val="en-US"/>
        </w:rPr>
        <w:t>1</w:t>
      </w:r>
      <w:r w:rsidR="008B2D69" w:rsidRPr="00DC79BC">
        <w:rPr>
          <w:rFonts w:ascii="Arial" w:hAnsi="Arial" w:cs="Arial"/>
          <w:b/>
          <w:bCs/>
          <w:lang w:val="en-US"/>
        </w:rPr>
        <w:t>-year) Long-Term Agreement</w:t>
      </w:r>
      <w:r w:rsidR="00736B3B" w:rsidRPr="00DC79BC">
        <w:rPr>
          <w:rFonts w:ascii="Arial" w:hAnsi="Arial" w:cs="Arial"/>
          <w:b/>
          <w:bCs/>
          <w:lang w:val="en-US"/>
        </w:rPr>
        <w:t>/</w:t>
      </w:r>
      <w:r w:rsidR="008B2D69" w:rsidRPr="00DC79BC">
        <w:rPr>
          <w:rFonts w:ascii="Arial" w:hAnsi="Arial" w:cs="Arial"/>
          <w:b/>
          <w:bCs/>
          <w:lang w:val="en-US"/>
        </w:rPr>
        <w:t>s</w:t>
      </w:r>
      <w:r w:rsidR="00736B3B" w:rsidRPr="00DC79BC">
        <w:rPr>
          <w:rFonts w:ascii="Arial" w:hAnsi="Arial" w:cs="Arial"/>
          <w:b/>
          <w:bCs/>
          <w:lang w:val="en-US"/>
        </w:rPr>
        <w:t xml:space="preserve"> (LTA/s)</w:t>
      </w:r>
      <w:r w:rsidR="008B2D69" w:rsidRPr="00DC79BC">
        <w:rPr>
          <w:rFonts w:ascii="Arial" w:hAnsi="Arial" w:cs="Arial"/>
          <w:lang w:val="en-US"/>
        </w:rPr>
        <w:t>. With good performance of supplier</w:t>
      </w:r>
      <w:r w:rsidR="00736B3B" w:rsidRPr="00DC79BC">
        <w:rPr>
          <w:rFonts w:ascii="Arial" w:hAnsi="Arial" w:cs="Arial"/>
          <w:lang w:val="en-US"/>
        </w:rPr>
        <w:t>/</w:t>
      </w:r>
      <w:r w:rsidR="008B2D69" w:rsidRPr="00DC79BC">
        <w:rPr>
          <w:rFonts w:ascii="Arial" w:hAnsi="Arial" w:cs="Arial"/>
          <w:lang w:val="en-US"/>
        </w:rPr>
        <w:t xml:space="preserve">s under LTA/s, the option to renew them for </w:t>
      </w:r>
      <w:r w:rsidR="008B2D69" w:rsidRPr="00DC79BC">
        <w:rPr>
          <w:rFonts w:ascii="Arial" w:hAnsi="Arial" w:cs="Arial"/>
          <w:b/>
          <w:bCs/>
          <w:lang w:val="en-US"/>
        </w:rPr>
        <w:t xml:space="preserve">two (2) additional periods of one (1) year each </w:t>
      </w:r>
      <w:r w:rsidR="008B2D69" w:rsidRPr="00DC79BC">
        <w:rPr>
          <w:rFonts w:ascii="Arial" w:hAnsi="Arial" w:cs="Arial"/>
          <w:lang w:val="en-US"/>
        </w:rPr>
        <w:t xml:space="preserve">may be offered under the same terms and conditions for a maximum of </w:t>
      </w:r>
      <w:r w:rsidR="00A94606">
        <w:rPr>
          <w:rFonts w:ascii="Arial" w:hAnsi="Arial" w:cs="Arial"/>
          <w:b/>
          <w:bCs/>
          <w:lang w:val="en-US"/>
        </w:rPr>
        <w:t>three</w:t>
      </w:r>
      <w:r w:rsidR="008B2D69" w:rsidRPr="00DC79BC">
        <w:rPr>
          <w:rFonts w:ascii="Arial" w:hAnsi="Arial" w:cs="Arial"/>
          <w:b/>
          <w:bCs/>
          <w:lang w:val="en-US"/>
        </w:rPr>
        <w:t xml:space="preserve"> (</w:t>
      </w:r>
      <w:r w:rsidR="00826FAA">
        <w:rPr>
          <w:rFonts w:ascii="Arial" w:hAnsi="Arial" w:cs="Arial"/>
          <w:b/>
          <w:bCs/>
          <w:lang w:val="en-US"/>
        </w:rPr>
        <w:t>3</w:t>
      </w:r>
      <w:r w:rsidR="008B2D69" w:rsidRPr="00DC79BC">
        <w:rPr>
          <w:rFonts w:ascii="Arial" w:hAnsi="Arial" w:cs="Arial"/>
          <w:b/>
          <w:bCs/>
          <w:lang w:val="en-US"/>
        </w:rPr>
        <w:t xml:space="preserve">) years. </w:t>
      </w:r>
    </w:p>
    <w:p w14:paraId="305CB132" w14:textId="5C167090" w:rsidR="00B91877" w:rsidRDefault="002C29B2" w:rsidP="0093127D">
      <w:pPr>
        <w:pStyle w:val="Corpsdetexte"/>
        <w:spacing w:before="120" w:after="120" w:line="240" w:lineRule="auto"/>
        <w:jc w:val="both"/>
        <w:rPr>
          <w:rFonts w:ascii="Arial" w:hAnsi="Arial" w:cs="Arial"/>
          <w:lang w:val="en-US"/>
        </w:rPr>
      </w:pPr>
      <w:r w:rsidRPr="00DC79BC">
        <w:rPr>
          <w:rFonts w:ascii="Arial" w:hAnsi="Arial" w:cs="Arial"/>
          <w:lang w:val="en-US"/>
        </w:rPr>
        <w:t>LTA/s in place will not be subjected to secondary bidding.</w:t>
      </w:r>
    </w:p>
    <w:p w14:paraId="63E924D1" w14:textId="77777777" w:rsidR="00B91877" w:rsidRDefault="00B91877" w:rsidP="0093127D">
      <w:pPr>
        <w:pStyle w:val="Corpsdetexte"/>
        <w:spacing w:before="120" w:after="120" w:line="240" w:lineRule="auto"/>
        <w:jc w:val="both"/>
        <w:rPr>
          <w:rFonts w:ascii="Arial" w:hAnsi="Arial" w:cs="Arial"/>
          <w:lang w:val="en-US"/>
        </w:rPr>
      </w:pPr>
    </w:p>
    <w:p w14:paraId="559491B3" w14:textId="623FDDD0" w:rsidR="00490C00" w:rsidRPr="006D4355" w:rsidRDefault="00490C00" w:rsidP="006D4355">
      <w:pPr>
        <w:rPr>
          <w:rFonts w:ascii="Arial" w:hAnsi="Arial" w:cs="Arial"/>
          <w:b/>
          <w:color w:val="00B0F0"/>
          <w:lang w:val="en-US"/>
        </w:rPr>
      </w:pPr>
    </w:p>
    <w:sectPr w:rsidR="00490C00" w:rsidRPr="006D4355" w:rsidSect="00DF6D53">
      <w:pgSz w:w="11900" w:h="16840"/>
      <w:pgMar w:top="1320" w:right="1102" w:bottom="1000" w:left="1300" w:header="562" w:footer="80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E9B4A" w14:textId="77777777" w:rsidR="00C952B0" w:rsidRDefault="00C952B0">
      <w:r>
        <w:separator/>
      </w:r>
    </w:p>
  </w:endnote>
  <w:endnote w:type="continuationSeparator" w:id="0">
    <w:p w14:paraId="37412143" w14:textId="77777777" w:rsidR="00C952B0" w:rsidRDefault="00C9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28996" w14:textId="77777777" w:rsidR="00D14813" w:rsidRDefault="00D14813" w:rsidP="002F52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p w14:paraId="24152519" w14:textId="77777777" w:rsidR="00D14813" w:rsidRDefault="00D14813" w:rsidP="0055620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B32272" w14:textId="77777777" w:rsidR="00D14813" w:rsidRPr="002B6F4E" w:rsidRDefault="00D14813" w:rsidP="002F52A2">
    <w:pPr>
      <w:pStyle w:val="Pieddepage"/>
      <w:framePr w:wrap="none" w:vAnchor="text" w:hAnchor="margin" w:xAlign="right" w:y="1"/>
      <w:rPr>
        <w:rStyle w:val="Numrodepage"/>
        <w:lang w:val="en-US"/>
      </w:rPr>
    </w:pPr>
    <w:r w:rsidRPr="002B6F4E">
      <w:rPr>
        <w:rStyle w:val="Numrodepage"/>
        <w:lang w:val="en-US"/>
      </w:rPr>
      <w:fldChar w:fldCharType="begin"/>
    </w:r>
    <w:r w:rsidRPr="002B6F4E">
      <w:rPr>
        <w:rStyle w:val="Numrodepage"/>
        <w:lang w:val="en-US"/>
      </w:rPr>
      <w:instrText xml:space="preserve"> PAGE </w:instrText>
    </w:r>
    <w:r w:rsidRPr="002B6F4E">
      <w:rPr>
        <w:rStyle w:val="Numrodepage"/>
        <w:lang w:val="en-US"/>
      </w:rPr>
      <w:fldChar w:fldCharType="separate"/>
    </w:r>
    <w:r w:rsidRPr="002B6F4E">
      <w:rPr>
        <w:rStyle w:val="Numrodepage"/>
        <w:noProof/>
        <w:lang w:val="en-US"/>
      </w:rPr>
      <w:t>- 1 -</w:t>
    </w:r>
    <w:r w:rsidRPr="002B6F4E">
      <w:rPr>
        <w:rStyle w:val="Numrodepage"/>
        <w:lang w:val="en-US"/>
      </w:rPr>
      <w:fldChar w:fldCharType="end"/>
    </w:r>
  </w:p>
  <w:p w14:paraId="693D5218" w14:textId="77777777" w:rsidR="00D14813" w:rsidRPr="0055620E" w:rsidRDefault="00D14813" w:rsidP="0055620E">
    <w:pPr>
      <w:pStyle w:val="Corpsdetexte"/>
      <w:kinsoku w:val="0"/>
      <w:overflowPunct w:val="0"/>
      <w:spacing w:before="15"/>
      <w:ind w:left="20" w:right="360"/>
      <w:rPr>
        <w:rFonts w:ascii="Arial" w:hAnsi="Arial" w:cs="Arial"/>
        <w:sz w:val="18"/>
        <w:szCs w:val="18"/>
        <w:lang w:val="en-US"/>
      </w:rPr>
    </w:pPr>
    <w:r w:rsidRPr="0055620E">
      <w:rPr>
        <w:rFonts w:ascii="Arial" w:hAnsi="Arial" w:cs="Arial"/>
        <w:sz w:val="18"/>
        <w:szCs w:val="18"/>
        <w:lang w:val="en-US"/>
      </w:rPr>
      <w:t xml:space="preserve">Section II – Schedule of Requirements </w:t>
    </w:r>
    <w:proofErr w:type="spellStart"/>
    <w:r w:rsidRPr="0055620E">
      <w:rPr>
        <w:rFonts w:ascii="Arial" w:hAnsi="Arial" w:cs="Arial"/>
        <w:sz w:val="18"/>
        <w:szCs w:val="18"/>
        <w:lang w:val="en-US"/>
      </w:rPr>
      <w:t>eSourcing</w:t>
    </w:r>
    <w:proofErr w:type="spellEnd"/>
    <w:r w:rsidRPr="0055620E">
      <w:rPr>
        <w:rFonts w:ascii="Arial" w:hAnsi="Arial" w:cs="Arial"/>
        <w:sz w:val="18"/>
        <w:szCs w:val="18"/>
        <w:lang w:val="en-US"/>
      </w:rPr>
      <w:t xml:space="preserve"> Ref. ITB/2020/16706</w:t>
    </w:r>
  </w:p>
  <w:p w14:paraId="70834519" w14:textId="77777777" w:rsidR="00D14813" w:rsidRPr="0055620E" w:rsidRDefault="00D14813">
    <w:pPr>
      <w:pStyle w:val="Corpsdetexte"/>
      <w:kinsoku w:val="0"/>
      <w:overflowPunct w:val="0"/>
      <w:spacing w:line="14" w:lineRule="auto"/>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A3FAA" w14:textId="77777777" w:rsidR="00C952B0" w:rsidRDefault="00C952B0">
      <w:r>
        <w:separator/>
      </w:r>
    </w:p>
  </w:footnote>
  <w:footnote w:type="continuationSeparator" w:id="0">
    <w:p w14:paraId="70C4E218" w14:textId="77777777" w:rsidR="00C952B0" w:rsidRDefault="00C952B0">
      <w:r>
        <w:continuationSeparator/>
      </w:r>
    </w:p>
  </w:footnote>
  <w:footnote w:id="1">
    <w:p w14:paraId="018A787A" w14:textId="4CB54D8A" w:rsidR="00D14813" w:rsidRPr="00CE6875" w:rsidRDefault="00D14813" w:rsidP="0077063A">
      <w:pPr>
        <w:rPr>
          <w:rFonts w:ascii="Arial" w:hAnsi="Arial" w:cs="Arial"/>
          <w:i/>
          <w:iCs/>
          <w:color w:val="000000" w:themeColor="text1"/>
          <w:sz w:val="18"/>
          <w:szCs w:val="18"/>
          <w:lang w:val="en-US"/>
        </w:rPr>
      </w:pPr>
      <w:r w:rsidRPr="00CE6875">
        <w:rPr>
          <w:rStyle w:val="Appelnotedebasdep"/>
          <w:rFonts w:ascii="Arial" w:hAnsi="Arial" w:cs="Arial"/>
          <w:i/>
          <w:iCs/>
          <w:color w:val="000000" w:themeColor="text1"/>
          <w:sz w:val="18"/>
          <w:szCs w:val="18"/>
        </w:rPr>
        <w:footnoteRef/>
      </w:r>
      <w:r w:rsidRPr="00CE6875">
        <w:rPr>
          <w:rFonts w:ascii="Arial" w:hAnsi="Arial" w:cs="Arial"/>
          <w:i/>
          <w:iCs/>
          <w:color w:val="000000" w:themeColor="text1"/>
          <w:sz w:val="18"/>
          <w:szCs w:val="18"/>
          <w:lang w:val="en-US"/>
        </w:rPr>
        <w:t xml:space="preserve"> GHTF/SG1/N78:2012: Principles of Conformity Assessment for Medical Devices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4A220" w14:textId="5A3705E2" w:rsidR="00D14813" w:rsidRDefault="00D14813">
    <w:pPr>
      <w:pStyle w:val="Corpsdetexte"/>
      <w:kinsoku w:val="0"/>
      <w:overflowPunct w:val="0"/>
      <w:spacing w:line="14" w:lineRule="auto"/>
      <w:rPr>
        <w:sz w:val="20"/>
        <w:szCs w:val="20"/>
      </w:rPr>
    </w:pPr>
    <w:r>
      <w:rPr>
        <w:noProof/>
      </w:rPr>
      <mc:AlternateContent>
        <mc:Choice Requires="wps">
          <w:drawing>
            <wp:anchor distT="0" distB="0" distL="114300" distR="114300" simplePos="0" relativeHeight="251658240" behindDoc="1" locked="0" layoutInCell="0" allowOverlap="1" wp14:anchorId="25E5D996" wp14:editId="27A75A11">
              <wp:simplePos x="0" y="0"/>
              <wp:positionH relativeFrom="page">
                <wp:posOffset>895985</wp:posOffset>
              </wp:positionH>
              <wp:positionV relativeFrom="page">
                <wp:posOffset>356870</wp:posOffset>
              </wp:positionV>
              <wp:extent cx="1485900" cy="2286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D041A" w14:textId="3E0CE15A" w:rsidR="00D14813" w:rsidRDefault="00D14813">
                          <w:pPr>
                            <w:spacing w:line="360" w:lineRule="atLeast"/>
                          </w:pPr>
                          <w:r w:rsidRPr="00250B59">
                            <w:rPr>
                              <w:noProof/>
                            </w:rPr>
                            <w:drawing>
                              <wp:inline distT="0" distB="0" distL="0" distR="0" wp14:anchorId="0969057C" wp14:editId="106CEEAB">
                                <wp:extent cx="1352550" cy="2095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209550"/>
                                        </a:xfrm>
                                        <a:prstGeom prst="rect">
                                          <a:avLst/>
                                        </a:prstGeom>
                                        <a:noFill/>
                                        <a:ln>
                                          <a:noFill/>
                                        </a:ln>
                                      </pic:spPr>
                                    </pic:pic>
                                  </a:graphicData>
                                </a:graphic>
                              </wp:inline>
                            </w:drawing>
                          </w:r>
                        </w:p>
                        <w:p w14:paraId="3682FE9C" w14:textId="77777777" w:rsidR="00D14813" w:rsidRDefault="00D1481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5D996" id="Rectangle 1" o:spid="_x0000_s1026" style="position:absolute;margin-left:70.55pt;margin-top:28.1pt;width:117pt;height:1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" o:allowincell="f" filled="f" stroked="f">
              <v:textbox inset="0,0,0,0">
                <w:txbxContent>
                  <w:p w14:paraId="06AD041A" w14:textId="3E0CE15A" w:rsidR="00D14813" w:rsidRDefault="00D14813">
                    <w:pPr>
                      <w:spacing w:line="360" w:lineRule="atLeast"/>
                    </w:pPr>
                    <w:r w:rsidRPr="00250B59">
                      <w:rPr>
                        <w:noProof/>
                      </w:rPr>
                      <w:drawing>
                        <wp:inline distT="0" distB="0" distL="0" distR="0" wp14:anchorId="0969057C" wp14:editId="106CEEAB">
                          <wp:extent cx="1352550" cy="2095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209550"/>
                                  </a:xfrm>
                                  <a:prstGeom prst="rect">
                                    <a:avLst/>
                                  </a:prstGeom>
                                  <a:noFill/>
                                  <a:ln>
                                    <a:noFill/>
                                  </a:ln>
                                </pic:spPr>
                              </pic:pic>
                            </a:graphicData>
                          </a:graphic>
                        </wp:inline>
                      </w:drawing>
                    </w:r>
                  </w:p>
                  <w:p w14:paraId="3682FE9C" w14:textId="77777777" w:rsidR="00D14813" w:rsidRDefault="00D14813"/>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start w:val="1"/>
      <w:numFmt w:val="decimal"/>
      <w:lvlText w:val="%1"/>
      <w:lvlJc w:val="left"/>
      <w:pPr>
        <w:ind w:left="2156" w:hanging="600"/>
      </w:pPr>
      <w:rPr>
        <w:rFonts w:cs="Times New Roman"/>
      </w:rPr>
    </w:lvl>
    <w:lvl w:ilvl="1">
      <w:start w:val="1"/>
      <w:numFmt w:val="decimal"/>
      <w:lvlText w:val="%1.%2."/>
      <w:lvlJc w:val="left"/>
      <w:pPr>
        <w:ind w:left="2156" w:hanging="600"/>
      </w:pPr>
      <w:rPr>
        <w:rFonts w:ascii="Arial" w:hAnsi="Arial" w:cs="Arial"/>
        <w:b w:val="0"/>
        <w:bCs w:val="0"/>
        <w:w w:val="100"/>
        <w:sz w:val="22"/>
        <w:szCs w:val="22"/>
      </w:rPr>
    </w:lvl>
    <w:lvl w:ilvl="2">
      <w:numFmt w:val="bullet"/>
      <w:lvlText w:val="‚"/>
      <w:lvlJc w:val="left"/>
      <w:pPr>
        <w:ind w:left="4048" w:hanging="600"/>
      </w:pPr>
    </w:lvl>
    <w:lvl w:ilvl="3">
      <w:numFmt w:val="bullet"/>
      <w:lvlText w:val="‚"/>
      <w:lvlJc w:val="left"/>
      <w:pPr>
        <w:ind w:left="4992" w:hanging="600"/>
      </w:pPr>
    </w:lvl>
    <w:lvl w:ilvl="4">
      <w:numFmt w:val="bullet"/>
      <w:lvlText w:val="‚"/>
      <w:lvlJc w:val="left"/>
      <w:pPr>
        <w:ind w:left="5936" w:hanging="600"/>
      </w:pPr>
    </w:lvl>
    <w:lvl w:ilvl="5">
      <w:numFmt w:val="bullet"/>
      <w:lvlText w:val="‚"/>
      <w:lvlJc w:val="left"/>
      <w:pPr>
        <w:ind w:left="6880" w:hanging="600"/>
      </w:pPr>
    </w:lvl>
    <w:lvl w:ilvl="6">
      <w:numFmt w:val="bullet"/>
      <w:lvlText w:val="‚"/>
      <w:lvlJc w:val="left"/>
      <w:pPr>
        <w:ind w:left="7824" w:hanging="600"/>
      </w:pPr>
    </w:lvl>
    <w:lvl w:ilvl="7">
      <w:numFmt w:val="bullet"/>
      <w:lvlText w:val="‚"/>
      <w:lvlJc w:val="left"/>
      <w:pPr>
        <w:ind w:left="8768" w:hanging="600"/>
      </w:pPr>
    </w:lvl>
    <w:lvl w:ilvl="8">
      <w:numFmt w:val="bullet"/>
      <w:lvlText w:val="‚"/>
      <w:lvlJc w:val="left"/>
      <w:pPr>
        <w:ind w:left="9712" w:hanging="600"/>
      </w:pPr>
    </w:lvl>
  </w:abstractNum>
  <w:abstractNum w:abstractNumId="1" w15:restartNumberingAfterBreak="0">
    <w:nsid w:val="00000403"/>
    <w:multiLevelType w:val="multilevel"/>
    <w:tmpl w:val="00000886"/>
    <w:lvl w:ilvl="0">
      <w:start w:val="3"/>
      <w:numFmt w:val="decimal"/>
      <w:lvlText w:val="%1"/>
      <w:lvlJc w:val="left"/>
      <w:pPr>
        <w:ind w:left="716" w:hanging="600"/>
      </w:pPr>
      <w:rPr>
        <w:rFonts w:cs="Times New Roman"/>
      </w:rPr>
    </w:lvl>
    <w:lvl w:ilvl="1">
      <w:start w:val="1"/>
      <w:numFmt w:val="decimal"/>
      <w:lvlText w:val="%1.%2."/>
      <w:lvlJc w:val="left"/>
      <w:pPr>
        <w:ind w:left="716" w:hanging="600"/>
      </w:pPr>
      <w:rPr>
        <w:rFonts w:ascii="Arial" w:hAnsi="Arial" w:cs="Arial"/>
        <w:b w:val="0"/>
        <w:bCs w:val="0"/>
        <w:spacing w:val="0"/>
        <w:w w:val="100"/>
        <w:sz w:val="22"/>
        <w:szCs w:val="22"/>
      </w:rPr>
    </w:lvl>
    <w:lvl w:ilvl="2">
      <w:numFmt w:val="bullet"/>
      <w:lvlText w:val="‚"/>
      <w:lvlJc w:val="left"/>
      <w:pPr>
        <w:ind w:left="2608" w:hanging="600"/>
      </w:pPr>
    </w:lvl>
    <w:lvl w:ilvl="3">
      <w:numFmt w:val="bullet"/>
      <w:lvlText w:val="‚"/>
      <w:lvlJc w:val="left"/>
      <w:pPr>
        <w:ind w:left="3552" w:hanging="600"/>
      </w:pPr>
    </w:lvl>
    <w:lvl w:ilvl="4">
      <w:numFmt w:val="bullet"/>
      <w:lvlText w:val="‚"/>
      <w:lvlJc w:val="left"/>
      <w:pPr>
        <w:ind w:left="4496" w:hanging="600"/>
      </w:pPr>
    </w:lvl>
    <w:lvl w:ilvl="5">
      <w:numFmt w:val="bullet"/>
      <w:lvlText w:val="‚"/>
      <w:lvlJc w:val="left"/>
      <w:pPr>
        <w:ind w:left="5440" w:hanging="600"/>
      </w:pPr>
    </w:lvl>
    <w:lvl w:ilvl="6">
      <w:numFmt w:val="bullet"/>
      <w:lvlText w:val="‚"/>
      <w:lvlJc w:val="left"/>
      <w:pPr>
        <w:ind w:left="6384" w:hanging="600"/>
      </w:pPr>
    </w:lvl>
    <w:lvl w:ilvl="7">
      <w:numFmt w:val="bullet"/>
      <w:lvlText w:val="‚"/>
      <w:lvlJc w:val="left"/>
      <w:pPr>
        <w:ind w:left="7328" w:hanging="600"/>
      </w:pPr>
    </w:lvl>
    <w:lvl w:ilvl="8">
      <w:numFmt w:val="bullet"/>
      <w:lvlText w:val="‚"/>
      <w:lvlJc w:val="left"/>
      <w:pPr>
        <w:ind w:left="8272" w:hanging="600"/>
      </w:pPr>
    </w:lvl>
  </w:abstractNum>
  <w:abstractNum w:abstractNumId="2" w15:restartNumberingAfterBreak="0">
    <w:nsid w:val="00000404"/>
    <w:multiLevelType w:val="multilevel"/>
    <w:tmpl w:val="00000887"/>
    <w:lvl w:ilvl="0">
      <w:start w:val="4"/>
      <w:numFmt w:val="decimal"/>
      <w:lvlText w:val="%1"/>
      <w:lvlJc w:val="left"/>
      <w:pPr>
        <w:ind w:left="716" w:hanging="600"/>
      </w:pPr>
      <w:rPr>
        <w:rFonts w:cs="Times New Roman"/>
      </w:rPr>
    </w:lvl>
    <w:lvl w:ilvl="1">
      <w:start w:val="1"/>
      <w:numFmt w:val="decimal"/>
      <w:lvlText w:val="%1.%2."/>
      <w:lvlJc w:val="left"/>
      <w:pPr>
        <w:ind w:left="716" w:hanging="600"/>
      </w:pPr>
      <w:rPr>
        <w:rFonts w:ascii="Arial" w:hAnsi="Arial" w:cs="Arial"/>
        <w:b w:val="0"/>
        <w:bCs w:val="0"/>
        <w:spacing w:val="0"/>
        <w:w w:val="100"/>
        <w:sz w:val="22"/>
        <w:szCs w:val="22"/>
      </w:rPr>
    </w:lvl>
    <w:lvl w:ilvl="2">
      <w:numFmt w:val="bullet"/>
      <w:lvlText w:val="‚"/>
      <w:lvlJc w:val="left"/>
      <w:pPr>
        <w:ind w:left="2608" w:hanging="600"/>
      </w:pPr>
    </w:lvl>
    <w:lvl w:ilvl="3">
      <w:numFmt w:val="bullet"/>
      <w:lvlText w:val="‚"/>
      <w:lvlJc w:val="left"/>
      <w:pPr>
        <w:ind w:left="3552" w:hanging="600"/>
      </w:pPr>
    </w:lvl>
    <w:lvl w:ilvl="4">
      <w:numFmt w:val="bullet"/>
      <w:lvlText w:val="‚"/>
      <w:lvlJc w:val="left"/>
      <w:pPr>
        <w:ind w:left="4496" w:hanging="600"/>
      </w:pPr>
    </w:lvl>
    <w:lvl w:ilvl="5">
      <w:numFmt w:val="bullet"/>
      <w:lvlText w:val="‚"/>
      <w:lvlJc w:val="left"/>
      <w:pPr>
        <w:ind w:left="5440" w:hanging="600"/>
      </w:pPr>
    </w:lvl>
    <w:lvl w:ilvl="6">
      <w:numFmt w:val="bullet"/>
      <w:lvlText w:val="‚"/>
      <w:lvlJc w:val="left"/>
      <w:pPr>
        <w:ind w:left="6384" w:hanging="600"/>
      </w:pPr>
    </w:lvl>
    <w:lvl w:ilvl="7">
      <w:numFmt w:val="bullet"/>
      <w:lvlText w:val="‚"/>
      <w:lvlJc w:val="left"/>
      <w:pPr>
        <w:ind w:left="7328" w:hanging="600"/>
      </w:pPr>
    </w:lvl>
    <w:lvl w:ilvl="8">
      <w:numFmt w:val="bullet"/>
      <w:lvlText w:val="‚"/>
      <w:lvlJc w:val="left"/>
      <w:pPr>
        <w:ind w:left="8272" w:hanging="600"/>
      </w:pPr>
    </w:lvl>
  </w:abstractNum>
  <w:abstractNum w:abstractNumId="3" w15:restartNumberingAfterBreak="0">
    <w:nsid w:val="00000405"/>
    <w:multiLevelType w:val="multilevel"/>
    <w:tmpl w:val="00000888"/>
    <w:lvl w:ilvl="0">
      <w:start w:val="1"/>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start w:val="1"/>
      <w:numFmt w:val="lowerRoman"/>
      <w:lvlText w:val="%4."/>
      <w:lvlJc w:val="left"/>
      <w:pPr>
        <w:ind w:left="1556" w:hanging="471"/>
      </w:pPr>
      <w:rPr>
        <w:rFonts w:ascii="Arial" w:hAnsi="Arial" w:cs="Arial"/>
        <w:b w:val="0"/>
        <w:bCs w:val="0"/>
        <w:spacing w:val="-2"/>
        <w:w w:val="100"/>
        <w:sz w:val="22"/>
        <w:szCs w:val="22"/>
      </w:rPr>
    </w:lvl>
    <w:lvl w:ilvl="4">
      <w:numFmt w:val="bullet"/>
      <w:lvlText w:val="‚"/>
      <w:lvlJc w:val="left"/>
      <w:pPr>
        <w:ind w:left="3710" w:hanging="471"/>
      </w:pPr>
    </w:lvl>
    <w:lvl w:ilvl="5">
      <w:numFmt w:val="bullet"/>
      <w:lvlText w:val="‚"/>
      <w:lvlJc w:val="left"/>
      <w:pPr>
        <w:ind w:left="4785" w:hanging="471"/>
      </w:pPr>
    </w:lvl>
    <w:lvl w:ilvl="6">
      <w:numFmt w:val="bullet"/>
      <w:lvlText w:val="‚"/>
      <w:lvlJc w:val="left"/>
      <w:pPr>
        <w:ind w:left="5860" w:hanging="471"/>
      </w:pPr>
    </w:lvl>
    <w:lvl w:ilvl="7">
      <w:numFmt w:val="bullet"/>
      <w:lvlText w:val="‚"/>
      <w:lvlJc w:val="left"/>
      <w:pPr>
        <w:ind w:left="6935" w:hanging="471"/>
      </w:pPr>
    </w:lvl>
    <w:lvl w:ilvl="8">
      <w:numFmt w:val="bullet"/>
      <w:lvlText w:val="‚"/>
      <w:lvlJc w:val="left"/>
      <w:pPr>
        <w:ind w:left="8010" w:hanging="471"/>
      </w:pPr>
    </w:lvl>
  </w:abstractNum>
  <w:abstractNum w:abstractNumId="4" w15:restartNumberingAfterBreak="0">
    <w:nsid w:val="00000406"/>
    <w:multiLevelType w:val="multilevel"/>
    <w:tmpl w:val="00000889"/>
    <w:lvl w:ilvl="0">
      <w:start w:val="3"/>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spacing w:val="0"/>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numFmt w:val="bullet"/>
      <w:lvlText w:val="Ô"/>
      <w:lvlJc w:val="left"/>
      <w:pPr>
        <w:ind w:left="1196" w:hanging="360"/>
      </w:pPr>
      <w:rPr>
        <w:rFonts w:ascii="Wingdings" w:hAnsi="Wingdings"/>
        <w:b w:val="0"/>
        <w:w w:val="100"/>
        <w:sz w:val="22"/>
      </w:rPr>
    </w:lvl>
    <w:lvl w:ilvl="4">
      <w:numFmt w:val="bullet"/>
      <w:lvlText w:val="‚"/>
      <w:lvlJc w:val="left"/>
      <w:pPr>
        <w:ind w:left="3440" w:hanging="360"/>
      </w:pPr>
    </w:lvl>
    <w:lvl w:ilvl="5">
      <w:numFmt w:val="bullet"/>
      <w:lvlText w:val="‚"/>
      <w:lvlJc w:val="left"/>
      <w:pPr>
        <w:ind w:left="4560" w:hanging="360"/>
      </w:pPr>
    </w:lvl>
    <w:lvl w:ilvl="6">
      <w:numFmt w:val="bullet"/>
      <w:lvlText w:val="‚"/>
      <w:lvlJc w:val="left"/>
      <w:pPr>
        <w:ind w:left="5680" w:hanging="360"/>
      </w:pPr>
    </w:lvl>
    <w:lvl w:ilvl="7">
      <w:numFmt w:val="bullet"/>
      <w:lvlText w:val="‚"/>
      <w:lvlJc w:val="left"/>
      <w:pPr>
        <w:ind w:left="6800" w:hanging="360"/>
      </w:pPr>
    </w:lvl>
    <w:lvl w:ilvl="8">
      <w:numFmt w:val="bullet"/>
      <w:lvlText w:val="‚"/>
      <w:lvlJc w:val="left"/>
      <w:pPr>
        <w:ind w:left="7920" w:hanging="360"/>
      </w:pPr>
    </w:lvl>
  </w:abstractNum>
  <w:abstractNum w:abstractNumId="5" w15:restartNumberingAfterBreak="0">
    <w:nsid w:val="00000407"/>
    <w:multiLevelType w:val="multilevel"/>
    <w:tmpl w:val="0000088A"/>
    <w:lvl w:ilvl="0">
      <w:start w:val="4"/>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spacing w:val="0"/>
        <w:w w:val="100"/>
        <w:sz w:val="22"/>
        <w:szCs w:val="22"/>
      </w:rPr>
    </w:lvl>
    <w:lvl w:ilvl="2">
      <w:numFmt w:val="bullet"/>
      <w:lvlText w:val="-"/>
      <w:lvlJc w:val="left"/>
      <w:pPr>
        <w:ind w:left="836" w:hanging="360"/>
      </w:pPr>
      <w:rPr>
        <w:rFonts w:ascii="Arial" w:hAnsi="Arial"/>
        <w:b w:val="0"/>
        <w:w w:val="100"/>
        <w:sz w:val="22"/>
      </w:rPr>
    </w:lvl>
    <w:lvl w:ilvl="3">
      <w:numFmt w:val="bullet"/>
      <w:lvlText w:val="‚"/>
      <w:lvlJc w:val="left"/>
      <w:pPr>
        <w:ind w:left="2911" w:hanging="360"/>
      </w:pPr>
    </w:lvl>
    <w:lvl w:ilvl="4">
      <w:numFmt w:val="bullet"/>
      <w:lvlText w:val="‚"/>
      <w:lvlJc w:val="left"/>
      <w:pPr>
        <w:ind w:left="3946" w:hanging="360"/>
      </w:pPr>
    </w:lvl>
    <w:lvl w:ilvl="5">
      <w:numFmt w:val="bullet"/>
      <w:lvlText w:val="‚"/>
      <w:lvlJc w:val="left"/>
      <w:pPr>
        <w:ind w:left="4982" w:hanging="360"/>
      </w:pPr>
    </w:lvl>
    <w:lvl w:ilvl="6">
      <w:numFmt w:val="bullet"/>
      <w:lvlText w:val="‚"/>
      <w:lvlJc w:val="left"/>
      <w:pPr>
        <w:ind w:left="6017" w:hanging="360"/>
      </w:pPr>
    </w:lvl>
    <w:lvl w:ilvl="7">
      <w:numFmt w:val="bullet"/>
      <w:lvlText w:val="‚"/>
      <w:lvlJc w:val="left"/>
      <w:pPr>
        <w:ind w:left="7053" w:hanging="360"/>
      </w:pPr>
    </w:lvl>
    <w:lvl w:ilvl="8">
      <w:numFmt w:val="bullet"/>
      <w:lvlText w:val="‚"/>
      <w:lvlJc w:val="left"/>
      <w:pPr>
        <w:ind w:left="8088" w:hanging="360"/>
      </w:pPr>
    </w:lvl>
  </w:abstractNum>
  <w:abstractNum w:abstractNumId="6" w15:restartNumberingAfterBreak="0">
    <w:nsid w:val="00000408"/>
    <w:multiLevelType w:val="multilevel"/>
    <w:tmpl w:val="0000088B"/>
    <w:lvl w:ilvl="0">
      <w:start w:val="1"/>
      <w:numFmt w:val="lowerLetter"/>
      <w:lvlText w:val="%1."/>
      <w:lvlJc w:val="left"/>
      <w:pPr>
        <w:ind w:left="836" w:hanging="360"/>
      </w:pPr>
      <w:rPr>
        <w:rFonts w:ascii="Arial" w:hAnsi="Arial" w:cs="Arial"/>
        <w:b w:val="0"/>
        <w:bCs w:val="0"/>
        <w:spacing w:val="0"/>
        <w:w w:val="100"/>
        <w:sz w:val="22"/>
        <w:szCs w:val="22"/>
      </w:rPr>
    </w:lvl>
    <w:lvl w:ilvl="1">
      <w:start w:val="1"/>
      <w:numFmt w:val="lowerRoman"/>
      <w:lvlText w:val="%2."/>
      <w:lvlJc w:val="left"/>
      <w:pPr>
        <w:ind w:left="1556" w:hanging="471"/>
      </w:pPr>
      <w:rPr>
        <w:rFonts w:ascii="Arial" w:hAnsi="Arial" w:cs="Arial"/>
        <w:b w:val="0"/>
        <w:bCs w:val="0"/>
        <w:spacing w:val="-2"/>
        <w:w w:val="100"/>
        <w:sz w:val="22"/>
        <w:szCs w:val="22"/>
      </w:rPr>
    </w:lvl>
    <w:lvl w:ilvl="2">
      <w:numFmt w:val="bullet"/>
      <w:lvlText w:val="‚"/>
      <w:lvlJc w:val="left"/>
      <w:pPr>
        <w:ind w:left="2515" w:hanging="471"/>
      </w:pPr>
    </w:lvl>
    <w:lvl w:ilvl="3">
      <w:numFmt w:val="bullet"/>
      <w:lvlText w:val="‚"/>
      <w:lvlJc w:val="left"/>
      <w:pPr>
        <w:ind w:left="3471" w:hanging="471"/>
      </w:pPr>
    </w:lvl>
    <w:lvl w:ilvl="4">
      <w:numFmt w:val="bullet"/>
      <w:lvlText w:val="‚"/>
      <w:lvlJc w:val="left"/>
      <w:pPr>
        <w:ind w:left="4426" w:hanging="471"/>
      </w:pPr>
    </w:lvl>
    <w:lvl w:ilvl="5">
      <w:numFmt w:val="bullet"/>
      <w:lvlText w:val="‚"/>
      <w:lvlJc w:val="left"/>
      <w:pPr>
        <w:ind w:left="5382" w:hanging="471"/>
      </w:pPr>
    </w:lvl>
    <w:lvl w:ilvl="6">
      <w:numFmt w:val="bullet"/>
      <w:lvlText w:val="‚"/>
      <w:lvlJc w:val="left"/>
      <w:pPr>
        <w:ind w:left="6337" w:hanging="471"/>
      </w:pPr>
    </w:lvl>
    <w:lvl w:ilvl="7">
      <w:numFmt w:val="bullet"/>
      <w:lvlText w:val="‚"/>
      <w:lvlJc w:val="left"/>
      <w:pPr>
        <w:ind w:left="7293" w:hanging="471"/>
      </w:pPr>
    </w:lvl>
    <w:lvl w:ilvl="8">
      <w:numFmt w:val="bullet"/>
      <w:lvlText w:val="‚"/>
      <w:lvlJc w:val="left"/>
      <w:pPr>
        <w:ind w:left="8248" w:hanging="471"/>
      </w:pPr>
    </w:lvl>
  </w:abstractNum>
  <w:abstractNum w:abstractNumId="7" w15:restartNumberingAfterBreak="0">
    <w:nsid w:val="00000409"/>
    <w:multiLevelType w:val="multilevel"/>
    <w:tmpl w:val="0000088C"/>
    <w:lvl w:ilvl="0">
      <w:start w:val="1"/>
      <w:numFmt w:val="lowerLetter"/>
      <w:lvlText w:val="%1."/>
      <w:lvlJc w:val="left"/>
      <w:pPr>
        <w:ind w:left="836" w:hanging="360"/>
      </w:pPr>
      <w:rPr>
        <w:rFonts w:ascii="Arial" w:hAnsi="Arial" w:cs="Arial"/>
        <w:b w:val="0"/>
        <w:bCs w:val="0"/>
        <w:spacing w:val="0"/>
        <w:w w:val="100"/>
        <w:sz w:val="22"/>
        <w:szCs w:val="22"/>
      </w:rPr>
    </w:lvl>
    <w:lvl w:ilvl="1">
      <w:numFmt w:val="bullet"/>
      <w:lvlText w:val="-"/>
      <w:lvlJc w:val="left"/>
      <w:pPr>
        <w:ind w:left="1556" w:hanging="360"/>
      </w:pPr>
      <w:rPr>
        <w:rFonts w:ascii="Arial" w:hAnsi="Arial"/>
        <w:b w:val="0"/>
        <w:w w:val="100"/>
        <w:sz w:val="22"/>
      </w:rPr>
    </w:lvl>
    <w:lvl w:ilvl="2">
      <w:numFmt w:val="bullet"/>
      <w:lvlText w:val="‚"/>
      <w:lvlJc w:val="left"/>
      <w:pPr>
        <w:ind w:left="2515" w:hanging="360"/>
      </w:pPr>
    </w:lvl>
    <w:lvl w:ilvl="3">
      <w:numFmt w:val="bullet"/>
      <w:lvlText w:val="‚"/>
      <w:lvlJc w:val="left"/>
      <w:pPr>
        <w:ind w:left="3471" w:hanging="360"/>
      </w:pPr>
    </w:lvl>
    <w:lvl w:ilvl="4">
      <w:numFmt w:val="bullet"/>
      <w:lvlText w:val="‚"/>
      <w:lvlJc w:val="left"/>
      <w:pPr>
        <w:ind w:left="4426" w:hanging="360"/>
      </w:pPr>
    </w:lvl>
    <w:lvl w:ilvl="5">
      <w:numFmt w:val="bullet"/>
      <w:lvlText w:val="‚"/>
      <w:lvlJc w:val="left"/>
      <w:pPr>
        <w:ind w:left="5382" w:hanging="360"/>
      </w:pPr>
    </w:lvl>
    <w:lvl w:ilvl="6">
      <w:numFmt w:val="bullet"/>
      <w:lvlText w:val="‚"/>
      <w:lvlJc w:val="left"/>
      <w:pPr>
        <w:ind w:left="6337" w:hanging="360"/>
      </w:pPr>
    </w:lvl>
    <w:lvl w:ilvl="7">
      <w:numFmt w:val="bullet"/>
      <w:lvlText w:val="‚"/>
      <w:lvlJc w:val="left"/>
      <w:pPr>
        <w:ind w:left="7293" w:hanging="360"/>
      </w:pPr>
    </w:lvl>
    <w:lvl w:ilvl="8">
      <w:numFmt w:val="bullet"/>
      <w:lvlText w:val="‚"/>
      <w:lvlJc w:val="left"/>
      <w:pPr>
        <w:ind w:left="8248" w:hanging="360"/>
      </w:pPr>
    </w:lvl>
  </w:abstractNum>
  <w:abstractNum w:abstractNumId="8" w15:restartNumberingAfterBreak="0">
    <w:nsid w:val="02F76D0B"/>
    <w:multiLevelType w:val="multilevel"/>
    <w:tmpl w:val="FE7A20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5B0571B"/>
    <w:multiLevelType w:val="multilevel"/>
    <w:tmpl w:val="F51E1FCE"/>
    <w:lvl w:ilvl="0">
      <w:start w:val="3"/>
      <w:numFmt w:val="decimal"/>
      <w:lvlText w:val="%1."/>
      <w:lvlJc w:val="left"/>
      <w:pPr>
        <w:ind w:left="360" w:hanging="360"/>
      </w:pPr>
      <w:rPr>
        <w:rFonts w:cs="Times New Roman" w:hint="default"/>
      </w:rPr>
    </w:lvl>
    <w:lvl w:ilvl="1">
      <w:start w:val="1"/>
      <w:numFmt w:val="decimal"/>
      <w:lvlText w:val="%1.%2."/>
      <w:lvlJc w:val="left"/>
      <w:pPr>
        <w:ind w:left="835" w:hanging="720"/>
      </w:pPr>
      <w:rPr>
        <w:rFonts w:cs="Times New Roman" w:hint="default"/>
      </w:rPr>
    </w:lvl>
    <w:lvl w:ilvl="2">
      <w:start w:val="1"/>
      <w:numFmt w:val="decimal"/>
      <w:lvlText w:val="%1.%2.%3."/>
      <w:lvlJc w:val="left"/>
      <w:pPr>
        <w:ind w:left="950" w:hanging="720"/>
      </w:pPr>
      <w:rPr>
        <w:rFonts w:cs="Times New Roman" w:hint="default"/>
      </w:rPr>
    </w:lvl>
    <w:lvl w:ilvl="3">
      <w:start w:val="1"/>
      <w:numFmt w:val="decimal"/>
      <w:lvlText w:val="%1.%2.%3.%4."/>
      <w:lvlJc w:val="left"/>
      <w:pPr>
        <w:ind w:left="1425" w:hanging="1080"/>
      </w:pPr>
      <w:rPr>
        <w:rFonts w:cs="Times New Roman" w:hint="default"/>
      </w:rPr>
    </w:lvl>
    <w:lvl w:ilvl="4">
      <w:start w:val="1"/>
      <w:numFmt w:val="decimal"/>
      <w:lvlText w:val="%1.%2.%3.%4.%5."/>
      <w:lvlJc w:val="left"/>
      <w:pPr>
        <w:ind w:left="1540" w:hanging="1080"/>
      </w:pPr>
      <w:rPr>
        <w:rFonts w:cs="Times New Roman" w:hint="default"/>
      </w:rPr>
    </w:lvl>
    <w:lvl w:ilvl="5">
      <w:start w:val="1"/>
      <w:numFmt w:val="decimal"/>
      <w:lvlText w:val="%1.%2.%3.%4.%5.%6."/>
      <w:lvlJc w:val="left"/>
      <w:pPr>
        <w:ind w:left="2015" w:hanging="1440"/>
      </w:pPr>
      <w:rPr>
        <w:rFonts w:cs="Times New Roman" w:hint="default"/>
      </w:rPr>
    </w:lvl>
    <w:lvl w:ilvl="6">
      <w:start w:val="1"/>
      <w:numFmt w:val="decimal"/>
      <w:lvlText w:val="%1.%2.%3.%4.%5.%6.%7."/>
      <w:lvlJc w:val="left"/>
      <w:pPr>
        <w:ind w:left="2130" w:hanging="1440"/>
      </w:pPr>
      <w:rPr>
        <w:rFonts w:cs="Times New Roman" w:hint="default"/>
      </w:rPr>
    </w:lvl>
    <w:lvl w:ilvl="7">
      <w:start w:val="1"/>
      <w:numFmt w:val="decimal"/>
      <w:lvlText w:val="%1.%2.%3.%4.%5.%6.%7.%8."/>
      <w:lvlJc w:val="left"/>
      <w:pPr>
        <w:ind w:left="2605" w:hanging="1800"/>
      </w:pPr>
      <w:rPr>
        <w:rFonts w:cs="Times New Roman" w:hint="default"/>
      </w:rPr>
    </w:lvl>
    <w:lvl w:ilvl="8">
      <w:start w:val="1"/>
      <w:numFmt w:val="decimal"/>
      <w:lvlText w:val="%1.%2.%3.%4.%5.%6.%7.%8.%9."/>
      <w:lvlJc w:val="left"/>
      <w:pPr>
        <w:ind w:left="2720" w:hanging="1800"/>
      </w:pPr>
      <w:rPr>
        <w:rFonts w:cs="Times New Roman" w:hint="default"/>
      </w:rPr>
    </w:lvl>
  </w:abstractNum>
  <w:abstractNum w:abstractNumId="10" w15:restartNumberingAfterBreak="0">
    <w:nsid w:val="06A777B5"/>
    <w:multiLevelType w:val="multilevel"/>
    <w:tmpl w:val="7F18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6B7220"/>
    <w:multiLevelType w:val="hybridMultilevel"/>
    <w:tmpl w:val="BA528772"/>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0C88744D"/>
    <w:multiLevelType w:val="hybridMultilevel"/>
    <w:tmpl w:val="F8AC8A50"/>
    <w:lvl w:ilvl="0" w:tplc="A22015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ED64DD3"/>
    <w:multiLevelType w:val="hybridMultilevel"/>
    <w:tmpl w:val="E69A392C"/>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4" w15:restartNumberingAfterBreak="0">
    <w:nsid w:val="11C31A9B"/>
    <w:multiLevelType w:val="hybridMultilevel"/>
    <w:tmpl w:val="BA528772"/>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11E11B82"/>
    <w:multiLevelType w:val="multilevel"/>
    <w:tmpl w:val="00000888"/>
    <w:lvl w:ilvl="0">
      <w:start w:val="1"/>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start w:val="1"/>
      <w:numFmt w:val="lowerRoman"/>
      <w:lvlText w:val="%4."/>
      <w:lvlJc w:val="left"/>
      <w:pPr>
        <w:ind w:left="1556" w:hanging="471"/>
      </w:pPr>
      <w:rPr>
        <w:rFonts w:ascii="Arial" w:hAnsi="Arial" w:cs="Arial"/>
        <w:b w:val="0"/>
        <w:bCs w:val="0"/>
        <w:spacing w:val="-2"/>
        <w:w w:val="100"/>
        <w:sz w:val="22"/>
        <w:szCs w:val="22"/>
      </w:rPr>
    </w:lvl>
    <w:lvl w:ilvl="4">
      <w:numFmt w:val="bullet"/>
      <w:lvlText w:val="‚"/>
      <w:lvlJc w:val="left"/>
      <w:pPr>
        <w:ind w:left="3710" w:hanging="471"/>
      </w:pPr>
    </w:lvl>
    <w:lvl w:ilvl="5">
      <w:numFmt w:val="bullet"/>
      <w:lvlText w:val="‚"/>
      <w:lvlJc w:val="left"/>
      <w:pPr>
        <w:ind w:left="4785" w:hanging="471"/>
      </w:pPr>
    </w:lvl>
    <w:lvl w:ilvl="6">
      <w:numFmt w:val="bullet"/>
      <w:lvlText w:val="‚"/>
      <w:lvlJc w:val="left"/>
      <w:pPr>
        <w:ind w:left="5860" w:hanging="471"/>
      </w:pPr>
    </w:lvl>
    <w:lvl w:ilvl="7">
      <w:numFmt w:val="bullet"/>
      <w:lvlText w:val="‚"/>
      <w:lvlJc w:val="left"/>
      <w:pPr>
        <w:ind w:left="6935" w:hanging="471"/>
      </w:pPr>
    </w:lvl>
    <w:lvl w:ilvl="8">
      <w:numFmt w:val="bullet"/>
      <w:lvlText w:val="‚"/>
      <w:lvlJc w:val="left"/>
      <w:pPr>
        <w:ind w:left="8010" w:hanging="471"/>
      </w:pPr>
    </w:lvl>
  </w:abstractNum>
  <w:abstractNum w:abstractNumId="16" w15:restartNumberingAfterBreak="0">
    <w:nsid w:val="130C5A84"/>
    <w:multiLevelType w:val="hybridMultilevel"/>
    <w:tmpl w:val="3822FC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D51350"/>
    <w:multiLevelType w:val="hybridMultilevel"/>
    <w:tmpl w:val="428C5AC8"/>
    <w:lvl w:ilvl="0" w:tplc="A22015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425083A"/>
    <w:multiLevelType w:val="multilevel"/>
    <w:tmpl w:val="8D3EE9E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14CE6705"/>
    <w:multiLevelType w:val="hybridMultilevel"/>
    <w:tmpl w:val="D74AB368"/>
    <w:lvl w:ilvl="0" w:tplc="D7DEDB5C">
      <w:start w:val="5"/>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A3A557E"/>
    <w:multiLevelType w:val="multilevel"/>
    <w:tmpl w:val="27924FF4"/>
    <w:lvl w:ilvl="0">
      <w:start w:val="4"/>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1" w15:restartNumberingAfterBreak="0">
    <w:nsid w:val="1B565A1F"/>
    <w:multiLevelType w:val="multilevel"/>
    <w:tmpl w:val="520E5162"/>
    <w:lvl w:ilvl="0">
      <w:start w:val="4"/>
      <w:numFmt w:val="decimal"/>
      <w:lvlText w:val="%1."/>
      <w:lvlJc w:val="left"/>
      <w:pPr>
        <w:ind w:left="380" w:hanging="38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2" w15:restartNumberingAfterBreak="0">
    <w:nsid w:val="1F0C3A8F"/>
    <w:multiLevelType w:val="hybridMultilevel"/>
    <w:tmpl w:val="84DC57AA"/>
    <w:lvl w:ilvl="0" w:tplc="A22015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FFC4E65"/>
    <w:multiLevelType w:val="multilevel"/>
    <w:tmpl w:val="CA7ECEDE"/>
    <w:lvl w:ilvl="0">
      <w:numFmt w:val="bullet"/>
      <w:lvlText w:val="-"/>
      <w:lvlJc w:val="left"/>
      <w:pPr>
        <w:ind w:left="720" w:hanging="360"/>
      </w:pPr>
      <w:rPr>
        <w:rFonts w:ascii="Arial" w:eastAsia="Times New Roman"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0912018"/>
    <w:multiLevelType w:val="hybridMultilevel"/>
    <w:tmpl w:val="E04656E6"/>
    <w:lvl w:ilvl="0" w:tplc="B0F8AC70">
      <w:start w:val="1"/>
      <w:numFmt w:val="bullet"/>
      <w:lvlText w:val="-"/>
      <w:lvlJc w:val="left"/>
      <w:pPr>
        <w:ind w:left="1360" w:hanging="360"/>
      </w:pPr>
      <w:rPr>
        <w:rFonts w:ascii="Arial" w:eastAsia="Times New Roman" w:hAnsi="Arial" w:hint="default"/>
      </w:rPr>
    </w:lvl>
    <w:lvl w:ilvl="1" w:tplc="040C0003">
      <w:start w:val="1"/>
      <w:numFmt w:val="bullet"/>
      <w:lvlText w:val="o"/>
      <w:lvlJc w:val="left"/>
      <w:pPr>
        <w:ind w:left="2080" w:hanging="360"/>
      </w:pPr>
      <w:rPr>
        <w:rFonts w:ascii="Courier New" w:hAnsi="Courier New" w:hint="default"/>
      </w:rPr>
    </w:lvl>
    <w:lvl w:ilvl="2" w:tplc="040C0005" w:tentative="1">
      <w:start w:val="1"/>
      <w:numFmt w:val="bullet"/>
      <w:lvlText w:val=""/>
      <w:lvlJc w:val="left"/>
      <w:pPr>
        <w:ind w:left="2800" w:hanging="360"/>
      </w:pPr>
      <w:rPr>
        <w:rFonts w:ascii="Wingdings" w:hAnsi="Wingdings" w:hint="default"/>
      </w:rPr>
    </w:lvl>
    <w:lvl w:ilvl="3" w:tplc="040C0001" w:tentative="1">
      <w:start w:val="1"/>
      <w:numFmt w:val="bullet"/>
      <w:lvlText w:val=""/>
      <w:lvlJc w:val="left"/>
      <w:pPr>
        <w:ind w:left="3520" w:hanging="360"/>
      </w:pPr>
      <w:rPr>
        <w:rFonts w:ascii="Symbol" w:hAnsi="Symbol" w:hint="default"/>
      </w:rPr>
    </w:lvl>
    <w:lvl w:ilvl="4" w:tplc="040C0003" w:tentative="1">
      <w:start w:val="1"/>
      <w:numFmt w:val="bullet"/>
      <w:lvlText w:val="o"/>
      <w:lvlJc w:val="left"/>
      <w:pPr>
        <w:ind w:left="4240" w:hanging="360"/>
      </w:pPr>
      <w:rPr>
        <w:rFonts w:ascii="Courier New" w:hAnsi="Courier New" w:hint="default"/>
      </w:rPr>
    </w:lvl>
    <w:lvl w:ilvl="5" w:tplc="040C0005" w:tentative="1">
      <w:start w:val="1"/>
      <w:numFmt w:val="bullet"/>
      <w:lvlText w:val=""/>
      <w:lvlJc w:val="left"/>
      <w:pPr>
        <w:ind w:left="4960" w:hanging="360"/>
      </w:pPr>
      <w:rPr>
        <w:rFonts w:ascii="Wingdings" w:hAnsi="Wingdings" w:hint="default"/>
      </w:rPr>
    </w:lvl>
    <w:lvl w:ilvl="6" w:tplc="040C0001" w:tentative="1">
      <w:start w:val="1"/>
      <w:numFmt w:val="bullet"/>
      <w:lvlText w:val=""/>
      <w:lvlJc w:val="left"/>
      <w:pPr>
        <w:ind w:left="5680" w:hanging="360"/>
      </w:pPr>
      <w:rPr>
        <w:rFonts w:ascii="Symbol" w:hAnsi="Symbol" w:hint="default"/>
      </w:rPr>
    </w:lvl>
    <w:lvl w:ilvl="7" w:tplc="040C0003" w:tentative="1">
      <w:start w:val="1"/>
      <w:numFmt w:val="bullet"/>
      <w:lvlText w:val="o"/>
      <w:lvlJc w:val="left"/>
      <w:pPr>
        <w:ind w:left="6400" w:hanging="360"/>
      </w:pPr>
      <w:rPr>
        <w:rFonts w:ascii="Courier New" w:hAnsi="Courier New" w:hint="default"/>
      </w:rPr>
    </w:lvl>
    <w:lvl w:ilvl="8" w:tplc="040C0005" w:tentative="1">
      <w:start w:val="1"/>
      <w:numFmt w:val="bullet"/>
      <w:lvlText w:val=""/>
      <w:lvlJc w:val="left"/>
      <w:pPr>
        <w:ind w:left="7120" w:hanging="360"/>
      </w:pPr>
      <w:rPr>
        <w:rFonts w:ascii="Wingdings" w:hAnsi="Wingdings" w:hint="default"/>
      </w:rPr>
    </w:lvl>
  </w:abstractNum>
  <w:abstractNum w:abstractNumId="25" w15:restartNumberingAfterBreak="0">
    <w:nsid w:val="215E3B6D"/>
    <w:multiLevelType w:val="hybridMultilevel"/>
    <w:tmpl w:val="BA528772"/>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6" w15:restartNumberingAfterBreak="0">
    <w:nsid w:val="218E03FB"/>
    <w:multiLevelType w:val="multilevel"/>
    <w:tmpl w:val="E2E2ADC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22BF26BC"/>
    <w:multiLevelType w:val="hybridMultilevel"/>
    <w:tmpl w:val="D58049D0"/>
    <w:lvl w:ilvl="0" w:tplc="9DD68A30">
      <w:start w:val="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35477A6"/>
    <w:multiLevelType w:val="hybridMultilevel"/>
    <w:tmpl w:val="5E52E600"/>
    <w:lvl w:ilvl="0" w:tplc="03A4F714">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15:restartNumberingAfterBreak="0">
    <w:nsid w:val="288541EF"/>
    <w:multiLevelType w:val="hybridMultilevel"/>
    <w:tmpl w:val="7FC8938A"/>
    <w:lvl w:ilvl="0" w:tplc="1204A6B2">
      <w:start w:val="1"/>
      <w:numFmt w:val="decimal"/>
      <w:lvlText w:val="%1."/>
      <w:lvlJc w:val="left"/>
      <w:pPr>
        <w:ind w:left="474" w:hanging="360"/>
      </w:pPr>
      <w:rPr>
        <w:rFonts w:cs="Times New Roman" w:hint="default"/>
      </w:rPr>
    </w:lvl>
    <w:lvl w:ilvl="1" w:tplc="040C0019" w:tentative="1">
      <w:start w:val="1"/>
      <w:numFmt w:val="lowerLetter"/>
      <w:lvlText w:val="%2."/>
      <w:lvlJc w:val="left"/>
      <w:pPr>
        <w:ind w:left="1194" w:hanging="360"/>
      </w:pPr>
      <w:rPr>
        <w:rFonts w:cs="Times New Roman"/>
      </w:rPr>
    </w:lvl>
    <w:lvl w:ilvl="2" w:tplc="040C001B" w:tentative="1">
      <w:start w:val="1"/>
      <w:numFmt w:val="lowerRoman"/>
      <w:lvlText w:val="%3."/>
      <w:lvlJc w:val="right"/>
      <w:pPr>
        <w:ind w:left="1914" w:hanging="180"/>
      </w:pPr>
      <w:rPr>
        <w:rFonts w:cs="Times New Roman"/>
      </w:rPr>
    </w:lvl>
    <w:lvl w:ilvl="3" w:tplc="040C000F" w:tentative="1">
      <w:start w:val="1"/>
      <w:numFmt w:val="decimal"/>
      <w:lvlText w:val="%4."/>
      <w:lvlJc w:val="left"/>
      <w:pPr>
        <w:ind w:left="2634" w:hanging="360"/>
      </w:pPr>
      <w:rPr>
        <w:rFonts w:cs="Times New Roman"/>
      </w:rPr>
    </w:lvl>
    <w:lvl w:ilvl="4" w:tplc="040C0019" w:tentative="1">
      <w:start w:val="1"/>
      <w:numFmt w:val="lowerLetter"/>
      <w:lvlText w:val="%5."/>
      <w:lvlJc w:val="left"/>
      <w:pPr>
        <w:ind w:left="3354" w:hanging="360"/>
      </w:pPr>
      <w:rPr>
        <w:rFonts w:cs="Times New Roman"/>
      </w:rPr>
    </w:lvl>
    <w:lvl w:ilvl="5" w:tplc="040C001B" w:tentative="1">
      <w:start w:val="1"/>
      <w:numFmt w:val="lowerRoman"/>
      <w:lvlText w:val="%6."/>
      <w:lvlJc w:val="right"/>
      <w:pPr>
        <w:ind w:left="4074" w:hanging="180"/>
      </w:pPr>
      <w:rPr>
        <w:rFonts w:cs="Times New Roman"/>
      </w:rPr>
    </w:lvl>
    <w:lvl w:ilvl="6" w:tplc="040C000F" w:tentative="1">
      <w:start w:val="1"/>
      <w:numFmt w:val="decimal"/>
      <w:lvlText w:val="%7."/>
      <w:lvlJc w:val="left"/>
      <w:pPr>
        <w:ind w:left="4794" w:hanging="360"/>
      </w:pPr>
      <w:rPr>
        <w:rFonts w:cs="Times New Roman"/>
      </w:rPr>
    </w:lvl>
    <w:lvl w:ilvl="7" w:tplc="040C0019" w:tentative="1">
      <w:start w:val="1"/>
      <w:numFmt w:val="lowerLetter"/>
      <w:lvlText w:val="%8."/>
      <w:lvlJc w:val="left"/>
      <w:pPr>
        <w:ind w:left="5514" w:hanging="360"/>
      </w:pPr>
      <w:rPr>
        <w:rFonts w:cs="Times New Roman"/>
      </w:rPr>
    </w:lvl>
    <w:lvl w:ilvl="8" w:tplc="040C001B" w:tentative="1">
      <w:start w:val="1"/>
      <w:numFmt w:val="lowerRoman"/>
      <w:lvlText w:val="%9."/>
      <w:lvlJc w:val="right"/>
      <w:pPr>
        <w:ind w:left="6234" w:hanging="180"/>
      </w:pPr>
      <w:rPr>
        <w:rFonts w:cs="Times New Roman"/>
      </w:rPr>
    </w:lvl>
  </w:abstractNum>
  <w:abstractNum w:abstractNumId="30" w15:restartNumberingAfterBreak="0">
    <w:nsid w:val="2889452B"/>
    <w:multiLevelType w:val="hybridMultilevel"/>
    <w:tmpl w:val="54083DB4"/>
    <w:lvl w:ilvl="0" w:tplc="040C0017">
      <w:start w:val="1"/>
      <w:numFmt w:val="low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1" w15:restartNumberingAfterBreak="0">
    <w:nsid w:val="28EA6271"/>
    <w:multiLevelType w:val="hybridMultilevel"/>
    <w:tmpl w:val="708AE22C"/>
    <w:lvl w:ilvl="0" w:tplc="2E780E4A">
      <w:start w:val="2"/>
      <w:numFmt w:val="lowerLetter"/>
      <w:lvlText w:val="%1)"/>
      <w:lvlJc w:val="left"/>
      <w:pPr>
        <w:ind w:left="720" w:hanging="360"/>
      </w:pPr>
      <w:rPr>
        <w:rFonts w:hint="default"/>
        <w:u w:val="singl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291B1B24"/>
    <w:multiLevelType w:val="hybridMultilevel"/>
    <w:tmpl w:val="49E2C0C2"/>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15:restartNumberingAfterBreak="0">
    <w:nsid w:val="2F307D61"/>
    <w:multiLevelType w:val="hybridMultilevel"/>
    <w:tmpl w:val="AA3406B0"/>
    <w:lvl w:ilvl="0" w:tplc="F9F2406A">
      <w:start w:val="2"/>
      <w:numFmt w:val="bullet"/>
      <w:lvlText w:val="-"/>
      <w:lvlJc w:val="left"/>
      <w:pPr>
        <w:ind w:left="1360" w:hanging="360"/>
      </w:pPr>
      <w:rPr>
        <w:rFonts w:ascii="Arial" w:eastAsia="Times New Roman" w:hAnsi="Arial" w:hint="default"/>
      </w:rPr>
    </w:lvl>
    <w:lvl w:ilvl="1" w:tplc="040C0003">
      <w:start w:val="1"/>
      <w:numFmt w:val="bullet"/>
      <w:lvlText w:val="o"/>
      <w:lvlJc w:val="left"/>
      <w:pPr>
        <w:ind w:left="2080" w:hanging="360"/>
      </w:pPr>
      <w:rPr>
        <w:rFonts w:ascii="Courier New" w:hAnsi="Courier New" w:hint="default"/>
      </w:rPr>
    </w:lvl>
    <w:lvl w:ilvl="2" w:tplc="040C0005" w:tentative="1">
      <w:start w:val="1"/>
      <w:numFmt w:val="bullet"/>
      <w:lvlText w:val=""/>
      <w:lvlJc w:val="left"/>
      <w:pPr>
        <w:ind w:left="2800" w:hanging="360"/>
      </w:pPr>
      <w:rPr>
        <w:rFonts w:ascii="Wingdings" w:hAnsi="Wingdings" w:hint="default"/>
      </w:rPr>
    </w:lvl>
    <w:lvl w:ilvl="3" w:tplc="040C0001" w:tentative="1">
      <w:start w:val="1"/>
      <w:numFmt w:val="bullet"/>
      <w:lvlText w:val=""/>
      <w:lvlJc w:val="left"/>
      <w:pPr>
        <w:ind w:left="3520" w:hanging="360"/>
      </w:pPr>
      <w:rPr>
        <w:rFonts w:ascii="Symbol" w:hAnsi="Symbol" w:hint="default"/>
      </w:rPr>
    </w:lvl>
    <w:lvl w:ilvl="4" w:tplc="040C0003" w:tentative="1">
      <w:start w:val="1"/>
      <w:numFmt w:val="bullet"/>
      <w:lvlText w:val="o"/>
      <w:lvlJc w:val="left"/>
      <w:pPr>
        <w:ind w:left="4240" w:hanging="360"/>
      </w:pPr>
      <w:rPr>
        <w:rFonts w:ascii="Courier New" w:hAnsi="Courier New" w:hint="default"/>
      </w:rPr>
    </w:lvl>
    <w:lvl w:ilvl="5" w:tplc="040C0005" w:tentative="1">
      <w:start w:val="1"/>
      <w:numFmt w:val="bullet"/>
      <w:lvlText w:val=""/>
      <w:lvlJc w:val="left"/>
      <w:pPr>
        <w:ind w:left="4960" w:hanging="360"/>
      </w:pPr>
      <w:rPr>
        <w:rFonts w:ascii="Wingdings" w:hAnsi="Wingdings" w:hint="default"/>
      </w:rPr>
    </w:lvl>
    <w:lvl w:ilvl="6" w:tplc="040C0001" w:tentative="1">
      <w:start w:val="1"/>
      <w:numFmt w:val="bullet"/>
      <w:lvlText w:val=""/>
      <w:lvlJc w:val="left"/>
      <w:pPr>
        <w:ind w:left="5680" w:hanging="360"/>
      </w:pPr>
      <w:rPr>
        <w:rFonts w:ascii="Symbol" w:hAnsi="Symbol" w:hint="default"/>
      </w:rPr>
    </w:lvl>
    <w:lvl w:ilvl="7" w:tplc="040C0003" w:tentative="1">
      <w:start w:val="1"/>
      <w:numFmt w:val="bullet"/>
      <w:lvlText w:val="o"/>
      <w:lvlJc w:val="left"/>
      <w:pPr>
        <w:ind w:left="6400" w:hanging="360"/>
      </w:pPr>
      <w:rPr>
        <w:rFonts w:ascii="Courier New" w:hAnsi="Courier New" w:hint="default"/>
      </w:rPr>
    </w:lvl>
    <w:lvl w:ilvl="8" w:tplc="040C0005" w:tentative="1">
      <w:start w:val="1"/>
      <w:numFmt w:val="bullet"/>
      <w:lvlText w:val=""/>
      <w:lvlJc w:val="left"/>
      <w:pPr>
        <w:ind w:left="7120" w:hanging="360"/>
      </w:pPr>
      <w:rPr>
        <w:rFonts w:ascii="Wingdings" w:hAnsi="Wingdings" w:hint="default"/>
      </w:rPr>
    </w:lvl>
  </w:abstractNum>
  <w:abstractNum w:abstractNumId="34" w15:restartNumberingAfterBreak="0">
    <w:nsid w:val="30DD51DB"/>
    <w:multiLevelType w:val="multilevel"/>
    <w:tmpl w:val="198ED0EC"/>
    <w:lvl w:ilvl="0">
      <w:start w:val="1"/>
      <w:numFmt w:val="decimal"/>
      <w:lvlText w:val="%1"/>
      <w:lvlJc w:val="left"/>
      <w:pPr>
        <w:ind w:left="380" w:hanging="380"/>
      </w:pPr>
      <w:rPr>
        <w:rFonts w:cs="Times New Roman" w:hint="default"/>
      </w:rPr>
    </w:lvl>
    <w:lvl w:ilvl="1">
      <w:start w:val="1"/>
      <w:numFmt w:val="decimal"/>
      <w:lvlText w:val="%1.%2"/>
      <w:lvlJc w:val="left"/>
      <w:pPr>
        <w:ind w:left="664" w:hanging="38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35" w15:restartNumberingAfterBreak="0">
    <w:nsid w:val="30F02740"/>
    <w:multiLevelType w:val="hybridMultilevel"/>
    <w:tmpl w:val="CA7ECEDE"/>
    <w:lvl w:ilvl="0" w:tplc="A5AA058A">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19F675C"/>
    <w:multiLevelType w:val="multilevel"/>
    <w:tmpl w:val="FA8EE1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336A23F3"/>
    <w:multiLevelType w:val="hybridMultilevel"/>
    <w:tmpl w:val="E3689E66"/>
    <w:lvl w:ilvl="0" w:tplc="3E6C25B2">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8" w15:restartNumberingAfterBreak="0">
    <w:nsid w:val="343C1C13"/>
    <w:multiLevelType w:val="multilevel"/>
    <w:tmpl w:val="6A887372"/>
    <w:lvl w:ilvl="0">
      <w:start w:val="1"/>
      <w:numFmt w:val="decimal"/>
      <w:lvlText w:val="%1."/>
      <w:lvlJc w:val="left"/>
      <w:pPr>
        <w:ind w:left="400" w:hanging="40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9" w15:restartNumberingAfterBreak="0">
    <w:nsid w:val="368F49E2"/>
    <w:multiLevelType w:val="multilevel"/>
    <w:tmpl w:val="29341CD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3C583ED0"/>
    <w:multiLevelType w:val="multilevel"/>
    <w:tmpl w:val="DC0C4FEA"/>
    <w:lvl w:ilvl="0">
      <w:start w:val="3"/>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41" w15:restartNumberingAfterBreak="0">
    <w:nsid w:val="3CA370C9"/>
    <w:multiLevelType w:val="multilevel"/>
    <w:tmpl w:val="44A8516A"/>
    <w:lvl w:ilvl="0">
      <w:start w:val="3"/>
      <w:numFmt w:val="decimal"/>
      <w:lvlText w:val="%1"/>
      <w:lvlJc w:val="left"/>
      <w:pPr>
        <w:ind w:left="360" w:hanging="360"/>
      </w:pPr>
      <w:rPr>
        <w:rFonts w:hint="default"/>
      </w:rPr>
    </w:lvl>
    <w:lvl w:ilvl="1">
      <w:start w:val="3"/>
      <w:numFmt w:val="decimal"/>
      <w:lvlText w:val="%1.%2"/>
      <w:lvlJc w:val="left"/>
      <w:pPr>
        <w:ind w:left="475" w:hanging="360"/>
      </w:pPr>
      <w:rPr>
        <w:rFonts w:hint="default"/>
      </w:rPr>
    </w:lvl>
    <w:lvl w:ilvl="2">
      <w:start w:val="1"/>
      <w:numFmt w:val="decimal"/>
      <w:lvlText w:val="%1.%2.%3"/>
      <w:lvlJc w:val="left"/>
      <w:pPr>
        <w:ind w:left="950" w:hanging="720"/>
      </w:pPr>
      <w:rPr>
        <w:rFonts w:hint="default"/>
      </w:rPr>
    </w:lvl>
    <w:lvl w:ilvl="3">
      <w:start w:val="1"/>
      <w:numFmt w:val="decimal"/>
      <w:lvlText w:val="%1.%2.%3.%4"/>
      <w:lvlJc w:val="left"/>
      <w:pPr>
        <w:ind w:left="1065" w:hanging="72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245" w:hanging="1440"/>
      </w:pPr>
      <w:rPr>
        <w:rFonts w:hint="default"/>
      </w:rPr>
    </w:lvl>
    <w:lvl w:ilvl="8">
      <w:start w:val="1"/>
      <w:numFmt w:val="decimal"/>
      <w:lvlText w:val="%1.%2.%3.%4.%5.%6.%7.%8.%9"/>
      <w:lvlJc w:val="left"/>
      <w:pPr>
        <w:ind w:left="2720" w:hanging="1800"/>
      </w:pPr>
      <w:rPr>
        <w:rFonts w:hint="default"/>
      </w:rPr>
    </w:lvl>
  </w:abstractNum>
  <w:abstractNum w:abstractNumId="42" w15:restartNumberingAfterBreak="0">
    <w:nsid w:val="3E2A0F98"/>
    <w:multiLevelType w:val="multilevel"/>
    <w:tmpl w:val="CF2C6A6A"/>
    <w:lvl w:ilvl="0">
      <w:start w:val="3"/>
      <w:numFmt w:val="decimal"/>
      <w:lvlText w:val="%1."/>
      <w:lvlJc w:val="left"/>
      <w:pPr>
        <w:ind w:left="360" w:hanging="360"/>
      </w:pPr>
      <w:rPr>
        <w:rFonts w:cs="Times New Roman" w:hint="default"/>
      </w:rPr>
    </w:lvl>
    <w:lvl w:ilvl="1">
      <w:start w:val="1"/>
      <w:numFmt w:val="decimal"/>
      <w:lvlText w:val="%1.%2."/>
      <w:lvlJc w:val="left"/>
      <w:pPr>
        <w:ind w:left="834" w:hanging="720"/>
      </w:pPr>
      <w:rPr>
        <w:rFonts w:cs="Times New Roman" w:hint="default"/>
      </w:rPr>
    </w:lvl>
    <w:lvl w:ilvl="2">
      <w:start w:val="1"/>
      <w:numFmt w:val="decimal"/>
      <w:lvlText w:val="%1.%2.%3."/>
      <w:lvlJc w:val="left"/>
      <w:pPr>
        <w:ind w:left="948" w:hanging="720"/>
      </w:pPr>
      <w:rPr>
        <w:rFonts w:cs="Times New Roman" w:hint="default"/>
      </w:rPr>
    </w:lvl>
    <w:lvl w:ilvl="3">
      <w:start w:val="1"/>
      <w:numFmt w:val="decimal"/>
      <w:lvlText w:val="%1.%2.%3.%4."/>
      <w:lvlJc w:val="left"/>
      <w:pPr>
        <w:ind w:left="1422" w:hanging="1080"/>
      </w:pPr>
      <w:rPr>
        <w:rFonts w:cs="Times New Roman" w:hint="default"/>
      </w:rPr>
    </w:lvl>
    <w:lvl w:ilvl="4">
      <w:start w:val="1"/>
      <w:numFmt w:val="decimal"/>
      <w:lvlText w:val="%1.%2.%3.%4.%5."/>
      <w:lvlJc w:val="left"/>
      <w:pPr>
        <w:ind w:left="1536" w:hanging="1080"/>
      </w:pPr>
      <w:rPr>
        <w:rFonts w:cs="Times New Roman" w:hint="default"/>
      </w:rPr>
    </w:lvl>
    <w:lvl w:ilvl="5">
      <w:start w:val="1"/>
      <w:numFmt w:val="decimal"/>
      <w:lvlText w:val="%1.%2.%3.%4.%5.%6."/>
      <w:lvlJc w:val="left"/>
      <w:pPr>
        <w:ind w:left="2010" w:hanging="1440"/>
      </w:pPr>
      <w:rPr>
        <w:rFonts w:cs="Times New Roman" w:hint="default"/>
      </w:rPr>
    </w:lvl>
    <w:lvl w:ilvl="6">
      <w:start w:val="1"/>
      <w:numFmt w:val="decimal"/>
      <w:lvlText w:val="%1.%2.%3.%4.%5.%6.%7."/>
      <w:lvlJc w:val="left"/>
      <w:pPr>
        <w:ind w:left="2124" w:hanging="1440"/>
      </w:pPr>
      <w:rPr>
        <w:rFonts w:cs="Times New Roman" w:hint="default"/>
      </w:rPr>
    </w:lvl>
    <w:lvl w:ilvl="7">
      <w:start w:val="1"/>
      <w:numFmt w:val="decimal"/>
      <w:lvlText w:val="%1.%2.%3.%4.%5.%6.%7.%8."/>
      <w:lvlJc w:val="left"/>
      <w:pPr>
        <w:ind w:left="2598" w:hanging="1800"/>
      </w:pPr>
      <w:rPr>
        <w:rFonts w:cs="Times New Roman" w:hint="default"/>
      </w:rPr>
    </w:lvl>
    <w:lvl w:ilvl="8">
      <w:start w:val="1"/>
      <w:numFmt w:val="decimal"/>
      <w:lvlText w:val="%1.%2.%3.%4.%5.%6.%7.%8.%9."/>
      <w:lvlJc w:val="left"/>
      <w:pPr>
        <w:ind w:left="2712" w:hanging="1800"/>
      </w:pPr>
      <w:rPr>
        <w:rFonts w:cs="Times New Roman" w:hint="default"/>
      </w:rPr>
    </w:lvl>
  </w:abstractNum>
  <w:abstractNum w:abstractNumId="43" w15:restartNumberingAfterBreak="0">
    <w:nsid w:val="40F837DC"/>
    <w:multiLevelType w:val="hybridMultilevel"/>
    <w:tmpl w:val="467097BA"/>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1202739"/>
    <w:multiLevelType w:val="multilevel"/>
    <w:tmpl w:val="BE44A8EC"/>
    <w:lvl w:ilvl="0">
      <w:start w:val="1"/>
      <w:numFmt w:val="bullet"/>
      <w:lvlText w:val="o"/>
      <w:lvlJc w:val="left"/>
      <w:pPr>
        <w:ind w:left="360" w:hanging="360"/>
      </w:pPr>
      <w:rPr>
        <w:rFonts w:ascii="Courier New" w:hAnsi="Courier New" w:hint="default"/>
      </w:rPr>
    </w:lvl>
    <w:lvl w:ilvl="1">
      <w:start w:val="1"/>
      <w:numFmt w:val="decimal"/>
      <w:lvlText w:val="%1.%2."/>
      <w:lvlJc w:val="left"/>
      <w:pPr>
        <w:ind w:left="716" w:hanging="600"/>
      </w:pPr>
      <w:rPr>
        <w:rFonts w:ascii="Arial" w:hAnsi="Arial" w:cs="Arial"/>
        <w:b w:val="0"/>
        <w:bCs w:val="0"/>
        <w:w w:val="100"/>
        <w:sz w:val="22"/>
        <w:szCs w:val="22"/>
      </w:rPr>
    </w:lvl>
    <w:lvl w:ilvl="2">
      <w:numFmt w:val="bullet"/>
      <w:lvlText w:val="‚"/>
      <w:lvlJc w:val="left"/>
      <w:pPr>
        <w:ind w:left="2608" w:hanging="600"/>
      </w:pPr>
    </w:lvl>
    <w:lvl w:ilvl="3">
      <w:numFmt w:val="bullet"/>
      <w:lvlText w:val="‚"/>
      <w:lvlJc w:val="left"/>
      <w:pPr>
        <w:ind w:left="3552" w:hanging="600"/>
      </w:pPr>
    </w:lvl>
    <w:lvl w:ilvl="4">
      <w:numFmt w:val="bullet"/>
      <w:lvlText w:val="‚"/>
      <w:lvlJc w:val="left"/>
      <w:pPr>
        <w:ind w:left="4496" w:hanging="600"/>
      </w:pPr>
    </w:lvl>
    <w:lvl w:ilvl="5">
      <w:numFmt w:val="bullet"/>
      <w:lvlText w:val="‚"/>
      <w:lvlJc w:val="left"/>
      <w:pPr>
        <w:ind w:left="5440" w:hanging="600"/>
      </w:pPr>
    </w:lvl>
    <w:lvl w:ilvl="6">
      <w:numFmt w:val="bullet"/>
      <w:lvlText w:val="‚"/>
      <w:lvlJc w:val="left"/>
      <w:pPr>
        <w:ind w:left="6384" w:hanging="600"/>
      </w:pPr>
    </w:lvl>
    <w:lvl w:ilvl="7">
      <w:numFmt w:val="bullet"/>
      <w:lvlText w:val="‚"/>
      <w:lvlJc w:val="left"/>
      <w:pPr>
        <w:ind w:left="7328" w:hanging="600"/>
      </w:pPr>
    </w:lvl>
    <w:lvl w:ilvl="8">
      <w:numFmt w:val="bullet"/>
      <w:lvlText w:val="‚"/>
      <w:lvlJc w:val="left"/>
      <w:pPr>
        <w:ind w:left="8272" w:hanging="600"/>
      </w:pPr>
    </w:lvl>
  </w:abstractNum>
  <w:abstractNum w:abstractNumId="45" w15:restartNumberingAfterBreak="0">
    <w:nsid w:val="412E4A6B"/>
    <w:multiLevelType w:val="hybridMultilevel"/>
    <w:tmpl w:val="70EA1FD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2BF6BFF"/>
    <w:multiLevelType w:val="hybridMultilevel"/>
    <w:tmpl w:val="BABEA2A2"/>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4B76195"/>
    <w:multiLevelType w:val="hybridMultilevel"/>
    <w:tmpl w:val="CFE4F674"/>
    <w:lvl w:ilvl="0" w:tplc="0908C748">
      <w:start w:val="5"/>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5EE7243"/>
    <w:multiLevelType w:val="multilevel"/>
    <w:tmpl w:val="198ED0EC"/>
    <w:lvl w:ilvl="0">
      <w:start w:val="1"/>
      <w:numFmt w:val="decimal"/>
      <w:lvlText w:val="%1"/>
      <w:lvlJc w:val="left"/>
      <w:pPr>
        <w:ind w:left="380" w:hanging="380"/>
      </w:pPr>
      <w:rPr>
        <w:rFonts w:cs="Times New Roman" w:hint="default"/>
      </w:rPr>
    </w:lvl>
    <w:lvl w:ilvl="1">
      <w:start w:val="1"/>
      <w:numFmt w:val="decimal"/>
      <w:lvlText w:val="%1.%2"/>
      <w:lvlJc w:val="left"/>
      <w:pPr>
        <w:ind w:left="664" w:hanging="38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49" w15:restartNumberingAfterBreak="0">
    <w:nsid w:val="49A87295"/>
    <w:multiLevelType w:val="hybridMultilevel"/>
    <w:tmpl w:val="83AAA17C"/>
    <w:lvl w:ilvl="0" w:tplc="CCD81F00">
      <w:start w:val="1"/>
      <w:numFmt w:val="bullet"/>
      <w:lvlText w:val="-"/>
      <w:lvlJc w:val="left"/>
      <w:pPr>
        <w:ind w:left="1000" w:hanging="360"/>
      </w:pPr>
      <w:rPr>
        <w:rFonts w:ascii="Arial" w:eastAsia="Times New Roman" w:hAnsi="Arial" w:hint="default"/>
        <w:b/>
      </w:rPr>
    </w:lvl>
    <w:lvl w:ilvl="1" w:tplc="040C0003">
      <w:start w:val="1"/>
      <w:numFmt w:val="bullet"/>
      <w:lvlText w:val="o"/>
      <w:lvlJc w:val="left"/>
      <w:pPr>
        <w:ind w:left="1720" w:hanging="360"/>
      </w:pPr>
      <w:rPr>
        <w:rFonts w:ascii="Courier New" w:hAnsi="Courier New" w:hint="default"/>
      </w:rPr>
    </w:lvl>
    <w:lvl w:ilvl="2" w:tplc="040C0005" w:tentative="1">
      <w:start w:val="1"/>
      <w:numFmt w:val="bullet"/>
      <w:lvlText w:val=""/>
      <w:lvlJc w:val="left"/>
      <w:pPr>
        <w:ind w:left="2440" w:hanging="360"/>
      </w:pPr>
      <w:rPr>
        <w:rFonts w:ascii="Wingdings" w:hAnsi="Wingdings" w:hint="default"/>
      </w:rPr>
    </w:lvl>
    <w:lvl w:ilvl="3" w:tplc="040C0001" w:tentative="1">
      <w:start w:val="1"/>
      <w:numFmt w:val="bullet"/>
      <w:lvlText w:val=""/>
      <w:lvlJc w:val="left"/>
      <w:pPr>
        <w:ind w:left="3160" w:hanging="360"/>
      </w:pPr>
      <w:rPr>
        <w:rFonts w:ascii="Symbol" w:hAnsi="Symbol" w:hint="default"/>
      </w:rPr>
    </w:lvl>
    <w:lvl w:ilvl="4" w:tplc="040C0003" w:tentative="1">
      <w:start w:val="1"/>
      <w:numFmt w:val="bullet"/>
      <w:lvlText w:val="o"/>
      <w:lvlJc w:val="left"/>
      <w:pPr>
        <w:ind w:left="3880" w:hanging="360"/>
      </w:pPr>
      <w:rPr>
        <w:rFonts w:ascii="Courier New" w:hAnsi="Courier New" w:hint="default"/>
      </w:rPr>
    </w:lvl>
    <w:lvl w:ilvl="5" w:tplc="040C0005" w:tentative="1">
      <w:start w:val="1"/>
      <w:numFmt w:val="bullet"/>
      <w:lvlText w:val=""/>
      <w:lvlJc w:val="left"/>
      <w:pPr>
        <w:ind w:left="4600" w:hanging="360"/>
      </w:pPr>
      <w:rPr>
        <w:rFonts w:ascii="Wingdings" w:hAnsi="Wingdings" w:hint="default"/>
      </w:rPr>
    </w:lvl>
    <w:lvl w:ilvl="6" w:tplc="040C0001" w:tentative="1">
      <w:start w:val="1"/>
      <w:numFmt w:val="bullet"/>
      <w:lvlText w:val=""/>
      <w:lvlJc w:val="left"/>
      <w:pPr>
        <w:ind w:left="5320" w:hanging="360"/>
      </w:pPr>
      <w:rPr>
        <w:rFonts w:ascii="Symbol" w:hAnsi="Symbol" w:hint="default"/>
      </w:rPr>
    </w:lvl>
    <w:lvl w:ilvl="7" w:tplc="040C0003" w:tentative="1">
      <w:start w:val="1"/>
      <w:numFmt w:val="bullet"/>
      <w:lvlText w:val="o"/>
      <w:lvlJc w:val="left"/>
      <w:pPr>
        <w:ind w:left="6040" w:hanging="360"/>
      </w:pPr>
      <w:rPr>
        <w:rFonts w:ascii="Courier New" w:hAnsi="Courier New" w:hint="default"/>
      </w:rPr>
    </w:lvl>
    <w:lvl w:ilvl="8" w:tplc="040C0005" w:tentative="1">
      <w:start w:val="1"/>
      <w:numFmt w:val="bullet"/>
      <w:lvlText w:val=""/>
      <w:lvlJc w:val="left"/>
      <w:pPr>
        <w:ind w:left="6760" w:hanging="360"/>
      </w:pPr>
      <w:rPr>
        <w:rFonts w:ascii="Wingdings" w:hAnsi="Wingdings" w:hint="default"/>
      </w:rPr>
    </w:lvl>
  </w:abstractNum>
  <w:abstractNum w:abstractNumId="50" w15:restartNumberingAfterBreak="0">
    <w:nsid w:val="4B04224A"/>
    <w:multiLevelType w:val="multilevel"/>
    <w:tmpl w:val="2E76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B820FCC"/>
    <w:multiLevelType w:val="hybridMultilevel"/>
    <w:tmpl w:val="54083DB4"/>
    <w:lvl w:ilvl="0" w:tplc="040C0017">
      <w:start w:val="1"/>
      <w:numFmt w:val="lowerLetter"/>
      <w:lvlText w:val="%1)"/>
      <w:lvlJc w:val="left"/>
      <w:pPr>
        <w:ind w:left="720" w:hanging="360"/>
      </w:pPr>
      <w:rPr>
        <w:rFonts w:cs="Times New Roman"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2" w15:restartNumberingAfterBreak="0">
    <w:nsid w:val="4CD438CB"/>
    <w:multiLevelType w:val="multilevel"/>
    <w:tmpl w:val="00000888"/>
    <w:lvl w:ilvl="0">
      <w:start w:val="1"/>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start w:val="1"/>
      <w:numFmt w:val="lowerRoman"/>
      <w:lvlText w:val="%4."/>
      <w:lvlJc w:val="left"/>
      <w:pPr>
        <w:ind w:left="1556" w:hanging="471"/>
      </w:pPr>
      <w:rPr>
        <w:rFonts w:ascii="Arial" w:hAnsi="Arial" w:cs="Arial"/>
        <w:b w:val="0"/>
        <w:bCs w:val="0"/>
        <w:spacing w:val="-2"/>
        <w:w w:val="100"/>
        <w:sz w:val="22"/>
        <w:szCs w:val="22"/>
      </w:rPr>
    </w:lvl>
    <w:lvl w:ilvl="4">
      <w:numFmt w:val="bullet"/>
      <w:lvlText w:val="‚"/>
      <w:lvlJc w:val="left"/>
      <w:pPr>
        <w:ind w:left="3710" w:hanging="471"/>
      </w:pPr>
    </w:lvl>
    <w:lvl w:ilvl="5">
      <w:numFmt w:val="bullet"/>
      <w:lvlText w:val="‚"/>
      <w:lvlJc w:val="left"/>
      <w:pPr>
        <w:ind w:left="4785" w:hanging="471"/>
      </w:pPr>
    </w:lvl>
    <w:lvl w:ilvl="6">
      <w:numFmt w:val="bullet"/>
      <w:lvlText w:val="‚"/>
      <w:lvlJc w:val="left"/>
      <w:pPr>
        <w:ind w:left="5860" w:hanging="471"/>
      </w:pPr>
    </w:lvl>
    <w:lvl w:ilvl="7">
      <w:numFmt w:val="bullet"/>
      <w:lvlText w:val="‚"/>
      <w:lvlJc w:val="left"/>
      <w:pPr>
        <w:ind w:left="6935" w:hanging="471"/>
      </w:pPr>
    </w:lvl>
    <w:lvl w:ilvl="8">
      <w:numFmt w:val="bullet"/>
      <w:lvlText w:val="‚"/>
      <w:lvlJc w:val="left"/>
      <w:pPr>
        <w:ind w:left="8010" w:hanging="471"/>
      </w:pPr>
    </w:lvl>
  </w:abstractNum>
  <w:abstractNum w:abstractNumId="53" w15:restartNumberingAfterBreak="0">
    <w:nsid w:val="4D075AFA"/>
    <w:multiLevelType w:val="multilevel"/>
    <w:tmpl w:val="02C20BC0"/>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4" w15:restartNumberingAfterBreak="0">
    <w:nsid w:val="50504CAE"/>
    <w:multiLevelType w:val="multilevel"/>
    <w:tmpl w:val="D466ED4E"/>
    <w:lvl w:ilvl="0">
      <w:start w:val="3"/>
      <w:numFmt w:val="decimal"/>
      <w:lvlText w:val="%1"/>
      <w:lvlJc w:val="left"/>
      <w:pPr>
        <w:ind w:left="360" w:hanging="360"/>
      </w:pPr>
      <w:rPr>
        <w:rFonts w:hint="default"/>
      </w:rPr>
    </w:lvl>
    <w:lvl w:ilvl="1">
      <w:start w:val="2"/>
      <w:numFmt w:val="decimal"/>
      <w:lvlText w:val="%1.%2"/>
      <w:lvlJc w:val="left"/>
      <w:pPr>
        <w:ind w:left="475" w:hanging="360"/>
      </w:pPr>
      <w:rPr>
        <w:rFonts w:hint="default"/>
      </w:rPr>
    </w:lvl>
    <w:lvl w:ilvl="2">
      <w:start w:val="1"/>
      <w:numFmt w:val="decimal"/>
      <w:lvlText w:val="%1.%2.%3"/>
      <w:lvlJc w:val="left"/>
      <w:pPr>
        <w:ind w:left="950" w:hanging="720"/>
      </w:pPr>
      <w:rPr>
        <w:rFonts w:hint="default"/>
      </w:rPr>
    </w:lvl>
    <w:lvl w:ilvl="3">
      <w:start w:val="1"/>
      <w:numFmt w:val="decimal"/>
      <w:lvlText w:val="%1.%2.%3.%4"/>
      <w:lvlJc w:val="left"/>
      <w:pPr>
        <w:ind w:left="1065" w:hanging="72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1655" w:hanging="108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245" w:hanging="1440"/>
      </w:pPr>
      <w:rPr>
        <w:rFonts w:hint="default"/>
      </w:rPr>
    </w:lvl>
    <w:lvl w:ilvl="8">
      <w:start w:val="1"/>
      <w:numFmt w:val="decimal"/>
      <w:lvlText w:val="%1.%2.%3.%4.%5.%6.%7.%8.%9"/>
      <w:lvlJc w:val="left"/>
      <w:pPr>
        <w:ind w:left="2720" w:hanging="1800"/>
      </w:pPr>
      <w:rPr>
        <w:rFonts w:hint="default"/>
      </w:rPr>
    </w:lvl>
  </w:abstractNum>
  <w:abstractNum w:abstractNumId="55" w15:restartNumberingAfterBreak="0">
    <w:nsid w:val="51D76A39"/>
    <w:multiLevelType w:val="multilevel"/>
    <w:tmpl w:val="A6DA9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5C06972"/>
    <w:multiLevelType w:val="multilevel"/>
    <w:tmpl w:val="198ED0EC"/>
    <w:lvl w:ilvl="0">
      <w:start w:val="1"/>
      <w:numFmt w:val="decimal"/>
      <w:lvlText w:val="%1"/>
      <w:lvlJc w:val="left"/>
      <w:pPr>
        <w:ind w:left="380" w:hanging="380"/>
      </w:pPr>
      <w:rPr>
        <w:rFonts w:cs="Times New Roman" w:hint="default"/>
      </w:rPr>
    </w:lvl>
    <w:lvl w:ilvl="1">
      <w:start w:val="1"/>
      <w:numFmt w:val="decimal"/>
      <w:lvlText w:val="%1.%2"/>
      <w:lvlJc w:val="left"/>
      <w:pPr>
        <w:ind w:left="664" w:hanging="38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57" w15:restartNumberingAfterBreak="0">
    <w:nsid w:val="56205BD3"/>
    <w:multiLevelType w:val="hybridMultilevel"/>
    <w:tmpl w:val="06F0A764"/>
    <w:lvl w:ilvl="0" w:tplc="A22015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EC3CFA"/>
    <w:multiLevelType w:val="hybridMultilevel"/>
    <w:tmpl w:val="79BEEC96"/>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9" w15:restartNumberingAfterBreak="0">
    <w:nsid w:val="5A610405"/>
    <w:multiLevelType w:val="hybridMultilevel"/>
    <w:tmpl w:val="592417AE"/>
    <w:lvl w:ilvl="0" w:tplc="9BF8E2B8">
      <w:start w:val="5"/>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D2C3892"/>
    <w:multiLevelType w:val="hybridMultilevel"/>
    <w:tmpl w:val="F1D2C940"/>
    <w:lvl w:ilvl="0" w:tplc="E63656D8">
      <w:start w:val="2018"/>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5DBB1F2F"/>
    <w:multiLevelType w:val="multilevel"/>
    <w:tmpl w:val="908A63C6"/>
    <w:lvl w:ilvl="0">
      <w:start w:val="3"/>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spacing w:val="0"/>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start w:val="1"/>
      <w:numFmt w:val="decimal"/>
      <w:lvlText w:val="%4."/>
      <w:lvlJc w:val="left"/>
      <w:pPr>
        <w:ind w:left="1196" w:hanging="360"/>
      </w:pPr>
      <w:rPr>
        <w:b w:val="0"/>
        <w:w w:val="100"/>
        <w:sz w:val="22"/>
      </w:rPr>
    </w:lvl>
    <w:lvl w:ilvl="4">
      <w:numFmt w:val="bullet"/>
      <w:lvlText w:val="‚"/>
      <w:lvlJc w:val="left"/>
      <w:pPr>
        <w:ind w:left="3440" w:hanging="360"/>
      </w:pPr>
    </w:lvl>
    <w:lvl w:ilvl="5">
      <w:numFmt w:val="bullet"/>
      <w:lvlText w:val="‚"/>
      <w:lvlJc w:val="left"/>
      <w:pPr>
        <w:ind w:left="4560" w:hanging="360"/>
      </w:pPr>
    </w:lvl>
    <w:lvl w:ilvl="6">
      <w:numFmt w:val="bullet"/>
      <w:lvlText w:val="‚"/>
      <w:lvlJc w:val="left"/>
      <w:pPr>
        <w:ind w:left="5680" w:hanging="360"/>
      </w:pPr>
    </w:lvl>
    <w:lvl w:ilvl="7">
      <w:numFmt w:val="bullet"/>
      <w:lvlText w:val="‚"/>
      <w:lvlJc w:val="left"/>
      <w:pPr>
        <w:ind w:left="6800" w:hanging="360"/>
      </w:pPr>
    </w:lvl>
    <w:lvl w:ilvl="8">
      <w:numFmt w:val="bullet"/>
      <w:lvlText w:val="‚"/>
      <w:lvlJc w:val="left"/>
      <w:pPr>
        <w:ind w:left="7920" w:hanging="360"/>
      </w:pPr>
    </w:lvl>
  </w:abstractNum>
  <w:abstractNum w:abstractNumId="62" w15:restartNumberingAfterBreak="0">
    <w:nsid w:val="5E47028D"/>
    <w:multiLevelType w:val="hybridMultilevel"/>
    <w:tmpl w:val="F1AE3A44"/>
    <w:lvl w:ilvl="0" w:tplc="A22015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E7F6BDD"/>
    <w:multiLevelType w:val="hybridMultilevel"/>
    <w:tmpl w:val="B5E24E78"/>
    <w:lvl w:ilvl="0" w:tplc="A22015D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1787E57"/>
    <w:multiLevelType w:val="hybridMultilevel"/>
    <w:tmpl w:val="972E580C"/>
    <w:lvl w:ilvl="0" w:tplc="8940CC7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38A6D84"/>
    <w:multiLevelType w:val="hybridMultilevel"/>
    <w:tmpl w:val="7AC8CD1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BE620D6"/>
    <w:multiLevelType w:val="multilevel"/>
    <w:tmpl w:val="00000889"/>
    <w:lvl w:ilvl="0">
      <w:start w:val="3"/>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spacing w:val="0"/>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numFmt w:val="bullet"/>
      <w:lvlText w:val="Ô"/>
      <w:lvlJc w:val="left"/>
      <w:pPr>
        <w:ind w:left="1196" w:hanging="360"/>
      </w:pPr>
      <w:rPr>
        <w:rFonts w:ascii="Wingdings" w:hAnsi="Wingdings"/>
        <w:b w:val="0"/>
        <w:w w:val="100"/>
        <w:sz w:val="22"/>
      </w:rPr>
    </w:lvl>
    <w:lvl w:ilvl="4">
      <w:numFmt w:val="bullet"/>
      <w:lvlText w:val="‚"/>
      <w:lvlJc w:val="left"/>
      <w:pPr>
        <w:ind w:left="3440" w:hanging="360"/>
      </w:pPr>
    </w:lvl>
    <w:lvl w:ilvl="5">
      <w:numFmt w:val="bullet"/>
      <w:lvlText w:val="‚"/>
      <w:lvlJc w:val="left"/>
      <w:pPr>
        <w:ind w:left="4560" w:hanging="360"/>
      </w:pPr>
    </w:lvl>
    <w:lvl w:ilvl="6">
      <w:numFmt w:val="bullet"/>
      <w:lvlText w:val="‚"/>
      <w:lvlJc w:val="left"/>
      <w:pPr>
        <w:ind w:left="5680" w:hanging="360"/>
      </w:pPr>
    </w:lvl>
    <w:lvl w:ilvl="7">
      <w:numFmt w:val="bullet"/>
      <w:lvlText w:val="‚"/>
      <w:lvlJc w:val="left"/>
      <w:pPr>
        <w:ind w:left="6800" w:hanging="360"/>
      </w:pPr>
    </w:lvl>
    <w:lvl w:ilvl="8">
      <w:numFmt w:val="bullet"/>
      <w:lvlText w:val="‚"/>
      <w:lvlJc w:val="left"/>
      <w:pPr>
        <w:ind w:left="7920" w:hanging="360"/>
      </w:pPr>
    </w:lvl>
  </w:abstractNum>
  <w:abstractNum w:abstractNumId="67" w15:restartNumberingAfterBreak="0">
    <w:nsid w:val="6D186EFF"/>
    <w:multiLevelType w:val="multilevel"/>
    <w:tmpl w:val="1318BDD2"/>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6DE4087D"/>
    <w:multiLevelType w:val="multilevel"/>
    <w:tmpl w:val="908A63C6"/>
    <w:lvl w:ilvl="0">
      <w:start w:val="3"/>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spacing w:val="0"/>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start w:val="1"/>
      <w:numFmt w:val="decimal"/>
      <w:lvlText w:val="%4."/>
      <w:lvlJc w:val="left"/>
      <w:pPr>
        <w:ind w:left="1196" w:hanging="360"/>
      </w:pPr>
      <w:rPr>
        <w:b w:val="0"/>
        <w:w w:val="100"/>
        <w:sz w:val="22"/>
      </w:rPr>
    </w:lvl>
    <w:lvl w:ilvl="4">
      <w:numFmt w:val="bullet"/>
      <w:lvlText w:val="‚"/>
      <w:lvlJc w:val="left"/>
      <w:pPr>
        <w:ind w:left="3440" w:hanging="360"/>
      </w:pPr>
    </w:lvl>
    <w:lvl w:ilvl="5">
      <w:numFmt w:val="bullet"/>
      <w:lvlText w:val="‚"/>
      <w:lvlJc w:val="left"/>
      <w:pPr>
        <w:ind w:left="4560" w:hanging="360"/>
      </w:pPr>
    </w:lvl>
    <w:lvl w:ilvl="6">
      <w:numFmt w:val="bullet"/>
      <w:lvlText w:val="‚"/>
      <w:lvlJc w:val="left"/>
      <w:pPr>
        <w:ind w:left="5680" w:hanging="360"/>
      </w:pPr>
    </w:lvl>
    <w:lvl w:ilvl="7">
      <w:numFmt w:val="bullet"/>
      <w:lvlText w:val="‚"/>
      <w:lvlJc w:val="left"/>
      <w:pPr>
        <w:ind w:left="6800" w:hanging="360"/>
      </w:pPr>
    </w:lvl>
    <w:lvl w:ilvl="8">
      <w:numFmt w:val="bullet"/>
      <w:lvlText w:val="‚"/>
      <w:lvlJc w:val="left"/>
      <w:pPr>
        <w:ind w:left="7920" w:hanging="360"/>
      </w:pPr>
    </w:lvl>
  </w:abstractNum>
  <w:abstractNum w:abstractNumId="69" w15:restartNumberingAfterBreak="0">
    <w:nsid w:val="72D062E6"/>
    <w:multiLevelType w:val="multilevel"/>
    <w:tmpl w:val="908A63C6"/>
    <w:lvl w:ilvl="0">
      <w:start w:val="3"/>
      <w:numFmt w:val="decimal"/>
      <w:lvlText w:val="%1"/>
      <w:lvlJc w:val="left"/>
      <w:pPr>
        <w:ind w:left="682" w:hanging="567"/>
      </w:pPr>
      <w:rPr>
        <w:rFonts w:cs="Times New Roman"/>
      </w:rPr>
    </w:lvl>
    <w:lvl w:ilvl="1">
      <w:start w:val="1"/>
      <w:numFmt w:val="decimal"/>
      <w:lvlText w:val="%1.%2."/>
      <w:lvlJc w:val="left"/>
      <w:pPr>
        <w:ind w:left="682" w:hanging="567"/>
      </w:pPr>
      <w:rPr>
        <w:rFonts w:ascii="Arial" w:hAnsi="Arial" w:cs="Arial"/>
        <w:b/>
        <w:bCs/>
        <w:spacing w:val="0"/>
        <w:w w:val="100"/>
        <w:sz w:val="22"/>
        <w:szCs w:val="22"/>
      </w:rPr>
    </w:lvl>
    <w:lvl w:ilvl="2">
      <w:start w:val="1"/>
      <w:numFmt w:val="lowerLetter"/>
      <w:lvlText w:val="%3."/>
      <w:lvlJc w:val="left"/>
      <w:pPr>
        <w:ind w:left="836" w:hanging="360"/>
      </w:pPr>
      <w:rPr>
        <w:rFonts w:ascii="Arial" w:hAnsi="Arial" w:cs="Arial"/>
        <w:b w:val="0"/>
        <w:bCs w:val="0"/>
        <w:spacing w:val="0"/>
        <w:w w:val="100"/>
        <w:sz w:val="22"/>
        <w:szCs w:val="22"/>
      </w:rPr>
    </w:lvl>
    <w:lvl w:ilvl="3">
      <w:start w:val="1"/>
      <w:numFmt w:val="decimal"/>
      <w:lvlText w:val="%4."/>
      <w:lvlJc w:val="left"/>
      <w:pPr>
        <w:ind w:left="1196" w:hanging="360"/>
      </w:pPr>
      <w:rPr>
        <w:b w:val="0"/>
        <w:w w:val="100"/>
        <w:sz w:val="22"/>
      </w:rPr>
    </w:lvl>
    <w:lvl w:ilvl="4">
      <w:numFmt w:val="bullet"/>
      <w:lvlText w:val="‚"/>
      <w:lvlJc w:val="left"/>
      <w:pPr>
        <w:ind w:left="3440" w:hanging="360"/>
      </w:pPr>
    </w:lvl>
    <w:lvl w:ilvl="5">
      <w:numFmt w:val="bullet"/>
      <w:lvlText w:val="‚"/>
      <w:lvlJc w:val="left"/>
      <w:pPr>
        <w:ind w:left="4560" w:hanging="360"/>
      </w:pPr>
    </w:lvl>
    <w:lvl w:ilvl="6">
      <w:numFmt w:val="bullet"/>
      <w:lvlText w:val="‚"/>
      <w:lvlJc w:val="left"/>
      <w:pPr>
        <w:ind w:left="5680" w:hanging="360"/>
      </w:pPr>
    </w:lvl>
    <w:lvl w:ilvl="7">
      <w:numFmt w:val="bullet"/>
      <w:lvlText w:val="‚"/>
      <w:lvlJc w:val="left"/>
      <w:pPr>
        <w:ind w:left="6800" w:hanging="360"/>
      </w:pPr>
    </w:lvl>
    <w:lvl w:ilvl="8">
      <w:numFmt w:val="bullet"/>
      <w:lvlText w:val="‚"/>
      <w:lvlJc w:val="left"/>
      <w:pPr>
        <w:ind w:left="7920" w:hanging="360"/>
      </w:pPr>
    </w:lvl>
  </w:abstractNum>
  <w:abstractNum w:abstractNumId="70" w15:restartNumberingAfterBreak="0">
    <w:nsid w:val="730A14D8"/>
    <w:multiLevelType w:val="hybridMultilevel"/>
    <w:tmpl w:val="A5B8137A"/>
    <w:lvl w:ilvl="0" w:tplc="040C0003">
      <w:start w:val="1"/>
      <w:numFmt w:val="bullet"/>
      <w:lvlText w:val="o"/>
      <w:lvlJc w:val="left"/>
      <w:pPr>
        <w:ind w:left="720" w:hanging="360"/>
      </w:pPr>
      <w:rPr>
        <w:rFonts w:ascii="Courier New" w:hAnsi="Courier New" w:hint="default"/>
        <w:color w:val="auto"/>
      </w:rPr>
    </w:lvl>
    <w:lvl w:ilvl="1" w:tplc="040C0003" w:tentative="1">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75F1612C"/>
    <w:multiLevelType w:val="hybridMultilevel"/>
    <w:tmpl w:val="222A034E"/>
    <w:lvl w:ilvl="0" w:tplc="BCEADBC8">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96D2AFA"/>
    <w:multiLevelType w:val="hybridMultilevel"/>
    <w:tmpl w:val="5A02872C"/>
    <w:lvl w:ilvl="0" w:tplc="F6A497F0">
      <w:start w:val="1"/>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4"/>
  </w:num>
  <w:num w:numId="5">
    <w:abstractNumId w:val="41"/>
  </w:num>
  <w:num w:numId="6">
    <w:abstractNumId w:val="68"/>
  </w:num>
  <w:num w:numId="7">
    <w:abstractNumId w:val="69"/>
  </w:num>
  <w:num w:numId="8">
    <w:abstractNumId w:val="66"/>
  </w:num>
  <w:num w:numId="9">
    <w:abstractNumId w:val="31"/>
  </w:num>
  <w:num w:numId="10">
    <w:abstractNumId w:val="55"/>
  </w:num>
  <w:num w:numId="11">
    <w:abstractNumId w:val="61"/>
  </w:num>
  <w:num w:numId="12">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B27"/>
    <w:rsid w:val="0000048B"/>
    <w:rsid w:val="00000AEA"/>
    <w:rsid w:val="00012C02"/>
    <w:rsid w:val="00012E49"/>
    <w:rsid w:val="00014F54"/>
    <w:rsid w:val="00016233"/>
    <w:rsid w:val="0001788D"/>
    <w:rsid w:val="00021937"/>
    <w:rsid w:val="00030814"/>
    <w:rsid w:val="0003204D"/>
    <w:rsid w:val="00035CDD"/>
    <w:rsid w:val="00037427"/>
    <w:rsid w:val="0003764F"/>
    <w:rsid w:val="00057792"/>
    <w:rsid w:val="0006307F"/>
    <w:rsid w:val="00064FAF"/>
    <w:rsid w:val="00086B3A"/>
    <w:rsid w:val="00091858"/>
    <w:rsid w:val="00094BCC"/>
    <w:rsid w:val="00094C4D"/>
    <w:rsid w:val="00095487"/>
    <w:rsid w:val="000B3048"/>
    <w:rsid w:val="000B408B"/>
    <w:rsid w:val="000B5C04"/>
    <w:rsid w:val="000B6367"/>
    <w:rsid w:val="000C5264"/>
    <w:rsid w:val="000D55CB"/>
    <w:rsid w:val="000E766A"/>
    <w:rsid w:val="000F0CBF"/>
    <w:rsid w:val="000F16ED"/>
    <w:rsid w:val="000F303D"/>
    <w:rsid w:val="000F3601"/>
    <w:rsid w:val="001060BB"/>
    <w:rsid w:val="00111D08"/>
    <w:rsid w:val="00112EAB"/>
    <w:rsid w:val="00127A47"/>
    <w:rsid w:val="001315CE"/>
    <w:rsid w:val="00132174"/>
    <w:rsid w:val="001328D7"/>
    <w:rsid w:val="001346B9"/>
    <w:rsid w:val="00134FDB"/>
    <w:rsid w:val="001356EC"/>
    <w:rsid w:val="00136E06"/>
    <w:rsid w:val="001424BA"/>
    <w:rsid w:val="00142BB9"/>
    <w:rsid w:val="00143275"/>
    <w:rsid w:val="001433D9"/>
    <w:rsid w:val="00163922"/>
    <w:rsid w:val="0016613F"/>
    <w:rsid w:val="001704F1"/>
    <w:rsid w:val="001705C0"/>
    <w:rsid w:val="00171184"/>
    <w:rsid w:val="00171290"/>
    <w:rsid w:val="00173755"/>
    <w:rsid w:val="00175199"/>
    <w:rsid w:val="0018106B"/>
    <w:rsid w:val="001846BA"/>
    <w:rsid w:val="0018608A"/>
    <w:rsid w:val="00195334"/>
    <w:rsid w:val="001A0759"/>
    <w:rsid w:val="001A253F"/>
    <w:rsid w:val="001A706E"/>
    <w:rsid w:val="001A7D38"/>
    <w:rsid w:val="001B095B"/>
    <w:rsid w:val="001B0E32"/>
    <w:rsid w:val="001B16D7"/>
    <w:rsid w:val="001C1209"/>
    <w:rsid w:val="001C69DC"/>
    <w:rsid w:val="001E2B71"/>
    <w:rsid w:val="001E41EF"/>
    <w:rsid w:val="001E46E0"/>
    <w:rsid w:val="001E7360"/>
    <w:rsid w:val="001F3684"/>
    <w:rsid w:val="001F6019"/>
    <w:rsid w:val="001F6B0E"/>
    <w:rsid w:val="00203220"/>
    <w:rsid w:val="00204339"/>
    <w:rsid w:val="0020609C"/>
    <w:rsid w:val="0020701B"/>
    <w:rsid w:val="002114F9"/>
    <w:rsid w:val="00211BBC"/>
    <w:rsid w:val="00212AC3"/>
    <w:rsid w:val="00217172"/>
    <w:rsid w:val="00220C8F"/>
    <w:rsid w:val="00221833"/>
    <w:rsid w:val="00223C24"/>
    <w:rsid w:val="0023209D"/>
    <w:rsid w:val="00233D23"/>
    <w:rsid w:val="002354E3"/>
    <w:rsid w:val="00236345"/>
    <w:rsid w:val="0024194A"/>
    <w:rsid w:val="002426AF"/>
    <w:rsid w:val="00242B88"/>
    <w:rsid w:val="0024502E"/>
    <w:rsid w:val="00245DA4"/>
    <w:rsid w:val="00246FB1"/>
    <w:rsid w:val="0025028A"/>
    <w:rsid w:val="00250B59"/>
    <w:rsid w:val="00251EF6"/>
    <w:rsid w:val="0025332C"/>
    <w:rsid w:val="0025661F"/>
    <w:rsid w:val="0026217B"/>
    <w:rsid w:val="00266F48"/>
    <w:rsid w:val="00267F1D"/>
    <w:rsid w:val="00270278"/>
    <w:rsid w:val="00270A2A"/>
    <w:rsid w:val="00276B27"/>
    <w:rsid w:val="002817D8"/>
    <w:rsid w:val="00286B50"/>
    <w:rsid w:val="002909D3"/>
    <w:rsid w:val="002917F8"/>
    <w:rsid w:val="0029400F"/>
    <w:rsid w:val="00295D20"/>
    <w:rsid w:val="002A2577"/>
    <w:rsid w:val="002A3E42"/>
    <w:rsid w:val="002B4C94"/>
    <w:rsid w:val="002B6336"/>
    <w:rsid w:val="002B6F4E"/>
    <w:rsid w:val="002C1108"/>
    <w:rsid w:val="002C29B2"/>
    <w:rsid w:val="002D13E9"/>
    <w:rsid w:val="002D187B"/>
    <w:rsid w:val="002D4C3B"/>
    <w:rsid w:val="002E0781"/>
    <w:rsid w:val="002E341D"/>
    <w:rsid w:val="002E46BD"/>
    <w:rsid w:val="002E4845"/>
    <w:rsid w:val="002E7EA7"/>
    <w:rsid w:val="002F225C"/>
    <w:rsid w:val="002F35D6"/>
    <w:rsid w:val="002F52A2"/>
    <w:rsid w:val="002F56E9"/>
    <w:rsid w:val="00303CFB"/>
    <w:rsid w:val="00305923"/>
    <w:rsid w:val="00307F4D"/>
    <w:rsid w:val="00313D1D"/>
    <w:rsid w:val="00314185"/>
    <w:rsid w:val="00320D42"/>
    <w:rsid w:val="00322DA6"/>
    <w:rsid w:val="003254AA"/>
    <w:rsid w:val="00326707"/>
    <w:rsid w:val="003304E9"/>
    <w:rsid w:val="00331BDE"/>
    <w:rsid w:val="003426F7"/>
    <w:rsid w:val="003525D6"/>
    <w:rsid w:val="00354E74"/>
    <w:rsid w:val="003561F2"/>
    <w:rsid w:val="00363404"/>
    <w:rsid w:val="00376416"/>
    <w:rsid w:val="00382521"/>
    <w:rsid w:val="003826F5"/>
    <w:rsid w:val="00383FD5"/>
    <w:rsid w:val="00392BAD"/>
    <w:rsid w:val="00395D18"/>
    <w:rsid w:val="003A0D4F"/>
    <w:rsid w:val="003B1064"/>
    <w:rsid w:val="003B15D8"/>
    <w:rsid w:val="003B443B"/>
    <w:rsid w:val="003B72AD"/>
    <w:rsid w:val="003B7B9D"/>
    <w:rsid w:val="003D33C4"/>
    <w:rsid w:val="003D5250"/>
    <w:rsid w:val="003D6201"/>
    <w:rsid w:val="003E029D"/>
    <w:rsid w:val="003E04B2"/>
    <w:rsid w:val="003E2CEC"/>
    <w:rsid w:val="003E305A"/>
    <w:rsid w:val="003F1544"/>
    <w:rsid w:val="003F1631"/>
    <w:rsid w:val="003F6862"/>
    <w:rsid w:val="003F6868"/>
    <w:rsid w:val="004009D3"/>
    <w:rsid w:val="00400D0A"/>
    <w:rsid w:val="0040345C"/>
    <w:rsid w:val="0040380B"/>
    <w:rsid w:val="004053D4"/>
    <w:rsid w:val="00406680"/>
    <w:rsid w:val="004075FE"/>
    <w:rsid w:val="00410993"/>
    <w:rsid w:val="00411B5C"/>
    <w:rsid w:val="004201E0"/>
    <w:rsid w:val="004211AA"/>
    <w:rsid w:val="004224EC"/>
    <w:rsid w:val="00424406"/>
    <w:rsid w:val="00430BB0"/>
    <w:rsid w:val="00432384"/>
    <w:rsid w:val="004334B1"/>
    <w:rsid w:val="004373D7"/>
    <w:rsid w:val="00437A12"/>
    <w:rsid w:val="00442044"/>
    <w:rsid w:val="004458DF"/>
    <w:rsid w:val="00446EAE"/>
    <w:rsid w:val="00457030"/>
    <w:rsid w:val="0046408A"/>
    <w:rsid w:val="004655E2"/>
    <w:rsid w:val="00466E60"/>
    <w:rsid w:val="00467B15"/>
    <w:rsid w:val="00480E48"/>
    <w:rsid w:val="00483364"/>
    <w:rsid w:val="00484E2D"/>
    <w:rsid w:val="00486DF2"/>
    <w:rsid w:val="00490153"/>
    <w:rsid w:val="00490C00"/>
    <w:rsid w:val="00491177"/>
    <w:rsid w:val="004918D9"/>
    <w:rsid w:val="0049232A"/>
    <w:rsid w:val="004930CF"/>
    <w:rsid w:val="004A0B9B"/>
    <w:rsid w:val="004A2979"/>
    <w:rsid w:val="004A3A15"/>
    <w:rsid w:val="004A48AE"/>
    <w:rsid w:val="004A755C"/>
    <w:rsid w:val="004B2A27"/>
    <w:rsid w:val="004B4C95"/>
    <w:rsid w:val="004B7EDF"/>
    <w:rsid w:val="004C7AA0"/>
    <w:rsid w:val="004D61FF"/>
    <w:rsid w:val="004D6B07"/>
    <w:rsid w:val="004D72EB"/>
    <w:rsid w:val="004E0F21"/>
    <w:rsid w:val="004F44AD"/>
    <w:rsid w:val="0050636E"/>
    <w:rsid w:val="00513D3C"/>
    <w:rsid w:val="005239D2"/>
    <w:rsid w:val="00525C52"/>
    <w:rsid w:val="005378B8"/>
    <w:rsid w:val="0054340D"/>
    <w:rsid w:val="00550093"/>
    <w:rsid w:val="0055620E"/>
    <w:rsid w:val="0056138B"/>
    <w:rsid w:val="00561FAE"/>
    <w:rsid w:val="00563474"/>
    <w:rsid w:val="00574659"/>
    <w:rsid w:val="00596367"/>
    <w:rsid w:val="00597060"/>
    <w:rsid w:val="005A7E40"/>
    <w:rsid w:val="005B0ADB"/>
    <w:rsid w:val="005B3AE9"/>
    <w:rsid w:val="005C09F1"/>
    <w:rsid w:val="005C2A4E"/>
    <w:rsid w:val="005C3807"/>
    <w:rsid w:val="005C7F1F"/>
    <w:rsid w:val="005D1473"/>
    <w:rsid w:val="005E054A"/>
    <w:rsid w:val="005E0D9C"/>
    <w:rsid w:val="005E34FE"/>
    <w:rsid w:val="005F435D"/>
    <w:rsid w:val="00600E7E"/>
    <w:rsid w:val="0060159F"/>
    <w:rsid w:val="0060227C"/>
    <w:rsid w:val="006028A0"/>
    <w:rsid w:val="006101E2"/>
    <w:rsid w:val="00610DC5"/>
    <w:rsid w:val="00611556"/>
    <w:rsid w:val="00613100"/>
    <w:rsid w:val="0062757E"/>
    <w:rsid w:val="00631AFB"/>
    <w:rsid w:val="006427A2"/>
    <w:rsid w:val="00642987"/>
    <w:rsid w:val="00643329"/>
    <w:rsid w:val="006436E4"/>
    <w:rsid w:val="00644688"/>
    <w:rsid w:val="00650D9C"/>
    <w:rsid w:val="00653F27"/>
    <w:rsid w:val="00654B94"/>
    <w:rsid w:val="0066071D"/>
    <w:rsid w:val="006654A0"/>
    <w:rsid w:val="006676D8"/>
    <w:rsid w:val="00676092"/>
    <w:rsid w:val="00680AB3"/>
    <w:rsid w:val="00691447"/>
    <w:rsid w:val="00694BE4"/>
    <w:rsid w:val="00695FFE"/>
    <w:rsid w:val="006978E9"/>
    <w:rsid w:val="006A13E9"/>
    <w:rsid w:val="006A1490"/>
    <w:rsid w:val="006A17EE"/>
    <w:rsid w:val="006A68BE"/>
    <w:rsid w:val="006B12C7"/>
    <w:rsid w:val="006B472D"/>
    <w:rsid w:val="006B5D02"/>
    <w:rsid w:val="006B7457"/>
    <w:rsid w:val="006C40C2"/>
    <w:rsid w:val="006C493A"/>
    <w:rsid w:val="006D0A3F"/>
    <w:rsid w:val="006D4355"/>
    <w:rsid w:val="006D5982"/>
    <w:rsid w:val="006D72FB"/>
    <w:rsid w:val="006E2860"/>
    <w:rsid w:val="006F01F1"/>
    <w:rsid w:val="006F2CE5"/>
    <w:rsid w:val="006F50BB"/>
    <w:rsid w:val="006F728C"/>
    <w:rsid w:val="007033C2"/>
    <w:rsid w:val="007043E9"/>
    <w:rsid w:val="00704D02"/>
    <w:rsid w:val="00710259"/>
    <w:rsid w:val="0071232D"/>
    <w:rsid w:val="00714C50"/>
    <w:rsid w:val="00717D6A"/>
    <w:rsid w:val="00720AE7"/>
    <w:rsid w:val="0072654C"/>
    <w:rsid w:val="0072700A"/>
    <w:rsid w:val="00731AB4"/>
    <w:rsid w:val="00734356"/>
    <w:rsid w:val="00736B3B"/>
    <w:rsid w:val="00736EBB"/>
    <w:rsid w:val="0074176C"/>
    <w:rsid w:val="00742467"/>
    <w:rsid w:val="0075101A"/>
    <w:rsid w:val="00751649"/>
    <w:rsid w:val="00751D82"/>
    <w:rsid w:val="00754DED"/>
    <w:rsid w:val="00755264"/>
    <w:rsid w:val="00760DBB"/>
    <w:rsid w:val="00764B9E"/>
    <w:rsid w:val="0077063A"/>
    <w:rsid w:val="00774F90"/>
    <w:rsid w:val="00783731"/>
    <w:rsid w:val="0078778C"/>
    <w:rsid w:val="00787943"/>
    <w:rsid w:val="00791F2D"/>
    <w:rsid w:val="007933DA"/>
    <w:rsid w:val="007936EC"/>
    <w:rsid w:val="007A38BD"/>
    <w:rsid w:val="007B6A03"/>
    <w:rsid w:val="007C1FE6"/>
    <w:rsid w:val="007C5317"/>
    <w:rsid w:val="007C61EB"/>
    <w:rsid w:val="007C6F00"/>
    <w:rsid w:val="007D139A"/>
    <w:rsid w:val="007D53F6"/>
    <w:rsid w:val="007E5EC3"/>
    <w:rsid w:val="007F1E5C"/>
    <w:rsid w:val="007F24AF"/>
    <w:rsid w:val="007F4715"/>
    <w:rsid w:val="007F6AF5"/>
    <w:rsid w:val="00803D53"/>
    <w:rsid w:val="00807DEF"/>
    <w:rsid w:val="00810CE8"/>
    <w:rsid w:val="0081276F"/>
    <w:rsid w:val="00813A18"/>
    <w:rsid w:val="00826FAA"/>
    <w:rsid w:val="00833270"/>
    <w:rsid w:val="00833DBB"/>
    <w:rsid w:val="0084390E"/>
    <w:rsid w:val="008500DB"/>
    <w:rsid w:val="00852F8F"/>
    <w:rsid w:val="00853690"/>
    <w:rsid w:val="00855291"/>
    <w:rsid w:val="00861230"/>
    <w:rsid w:val="008645BD"/>
    <w:rsid w:val="0086497A"/>
    <w:rsid w:val="00866E52"/>
    <w:rsid w:val="00873194"/>
    <w:rsid w:val="00875A11"/>
    <w:rsid w:val="00876958"/>
    <w:rsid w:val="008802A2"/>
    <w:rsid w:val="008812C0"/>
    <w:rsid w:val="00881527"/>
    <w:rsid w:val="0088439C"/>
    <w:rsid w:val="00885E9F"/>
    <w:rsid w:val="00886C8E"/>
    <w:rsid w:val="008916A5"/>
    <w:rsid w:val="008A1CB0"/>
    <w:rsid w:val="008A4634"/>
    <w:rsid w:val="008A5FB2"/>
    <w:rsid w:val="008B1DCE"/>
    <w:rsid w:val="008B2A2A"/>
    <w:rsid w:val="008B2D69"/>
    <w:rsid w:val="008B3923"/>
    <w:rsid w:val="008B47F5"/>
    <w:rsid w:val="008C3CE0"/>
    <w:rsid w:val="008C4D3E"/>
    <w:rsid w:val="008C7C24"/>
    <w:rsid w:val="008D1EF9"/>
    <w:rsid w:val="008D3850"/>
    <w:rsid w:val="008D68B4"/>
    <w:rsid w:val="008D7C2F"/>
    <w:rsid w:val="008E17A8"/>
    <w:rsid w:val="008F56BC"/>
    <w:rsid w:val="008F78F4"/>
    <w:rsid w:val="00900234"/>
    <w:rsid w:val="0090268B"/>
    <w:rsid w:val="00906902"/>
    <w:rsid w:val="00907C9A"/>
    <w:rsid w:val="00910AB0"/>
    <w:rsid w:val="009112B7"/>
    <w:rsid w:val="00912A46"/>
    <w:rsid w:val="00912DB1"/>
    <w:rsid w:val="00920C6D"/>
    <w:rsid w:val="00922CC5"/>
    <w:rsid w:val="00925F77"/>
    <w:rsid w:val="00927C56"/>
    <w:rsid w:val="0093127D"/>
    <w:rsid w:val="00934311"/>
    <w:rsid w:val="00934BA3"/>
    <w:rsid w:val="0093698F"/>
    <w:rsid w:val="00940F85"/>
    <w:rsid w:val="00942557"/>
    <w:rsid w:val="009432E9"/>
    <w:rsid w:val="00944057"/>
    <w:rsid w:val="0094435B"/>
    <w:rsid w:val="00945FEC"/>
    <w:rsid w:val="0094758C"/>
    <w:rsid w:val="00947BAA"/>
    <w:rsid w:val="009507EC"/>
    <w:rsid w:val="009630E8"/>
    <w:rsid w:val="009661E3"/>
    <w:rsid w:val="00966275"/>
    <w:rsid w:val="009662AA"/>
    <w:rsid w:val="00967827"/>
    <w:rsid w:val="00970C31"/>
    <w:rsid w:val="009726BF"/>
    <w:rsid w:val="009737B3"/>
    <w:rsid w:val="00976593"/>
    <w:rsid w:val="00981C5A"/>
    <w:rsid w:val="00985BDE"/>
    <w:rsid w:val="0098616F"/>
    <w:rsid w:val="00991F0E"/>
    <w:rsid w:val="009A321C"/>
    <w:rsid w:val="009A6BD5"/>
    <w:rsid w:val="009A6CE6"/>
    <w:rsid w:val="009B00BC"/>
    <w:rsid w:val="009B1489"/>
    <w:rsid w:val="009B5921"/>
    <w:rsid w:val="009C2B3C"/>
    <w:rsid w:val="009C2E12"/>
    <w:rsid w:val="009C77D6"/>
    <w:rsid w:val="009C7824"/>
    <w:rsid w:val="009E11E3"/>
    <w:rsid w:val="009E7B7E"/>
    <w:rsid w:val="009F060E"/>
    <w:rsid w:val="009F1BA8"/>
    <w:rsid w:val="009F492F"/>
    <w:rsid w:val="009F615A"/>
    <w:rsid w:val="00A02106"/>
    <w:rsid w:val="00A02C0E"/>
    <w:rsid w:val="00A0307C"/>
    <w:rsid w:val="00A033EC"/>
    <w:rsid w:val="00A04677"/>
    <w:rsid w:val="00A053EE"/>
    <w:rsid w:val="00A05718"/>
    <w:rsid w:val="00A0675C"/>
    <w:rsid w:val="00A111E2"/>
    <w:rsid w:val="00A160B8"/>
    <w:rsid w:val="00A20AEA"/>
    <w:rsid w:val="00A214A7"/>
    <w:rsid w:val="00A23967"/>
    <w:rsid w:val="00A25C64"/>
    <w:rsid w:val="00A26A93"/>
    <w:rsid w:val="00A3331E"/>
    <w:rsid w:val="00A34BBD"/>
    <w:rsid w:val="00A3576F"/>
    <w:rsid w:val="00A418EC"/>
    <w:rsid w:val="00A41A97"/>
    <w:rsid w:val="00A4506B"/>
    <w:rsid w:val="00A4712B"/>
    <w:rsid w:val="00A47184"/>
    <w:rsid w:val="00A55438"/>
    <w:rsid w:val="00A6184A"/>
    <w:rsid w:val="00A649D8"/>
    <w:rsid w:val="00A6572D"/>
    <w:rsid w:val="00A72B36"/>
    <w:rsid w:val="00A732FA"/>
    <w:rsid w:val="00A735B3"/>
    <w:rsid w:val="00A7797C"/>
    <w:rsid w:val="00A826EC"/>
    <w:rsid w:val="00A84400"/>
    <w:rsid w:val="00A846C4"/>
    <w:rsid w:val="00A85C35"/>
    <w:rsid w:val="00A93CEF"/>
    <w:rsid w:val="00A94606"/>
    <w:rsid w:val="00AB2751"/>
    <w:rsid w:val="00AB5541"/>
    <w:rsid w:val="00AC319C"/>
    <w:rsid w:val="00AC3A31"/>
    <w:rsid w:val="00AC4BFB"/>
    <w:rsid w:val="00AC536D"/>
    <w:rsid w:val="00AD39A9"/>
    <w:rsid w:val="00AD45E8"/>
    <w:rsid w:val="00AD4F01"/>
    <w:rsid w:val="00AD4F77"/>
    <w:rsid w:val="00AE020A"/>
    <w:rsid w:val="00AE29C5"/>
    <w:rsid w:val="00AE3437"/>
    <w:rsid w:val="00AE355A"/>
    <w:rsid w:val="00AF1EFE"/>
    <w:rsid w:val="00AF2F08"/>
    <w:rsid w:val="00AF6302"/>
    <w:rsid w:val="00B006F5"/>
    <w:rsid w:val="00B1511F"/>
    <w:rsid w:val="00B1775C"/>
    <w:rsid w:val="00B234F5"/>
    <w:rsid w:val="00B24002"/>
    <w:rsid w:val="00B26F43"/>
    <w:rsid w:val="00B3223B"/>
    <w:rsid w:val="00B36871"/>
    <w:rsid w:val="00B377C6"/>
    <w:rsid w:val="00B435FF"/>
    <w:rsid w:val="00B5103F"/>
    <w:rsid w:val="00B61B01"/>
    <w:rsid w:val="00B62AF0"/>
    <w:rsid w:val="00B65A44"/>
    <w:rsid w:val="00B72620"/>
    <w:rsid w:val="00B72A0B"/>
    <w:rsid w:val="00B76A38"/>
    <w:rsid w:val="00B80A7F"/>
    <w:rsid w:val="00B80D8C"/>
    <w:rsid w:val="00B84B7B"/>
    <w:rsid w:val="00B85AF3"/>
    <w:rsid w:val="00B91877"/>
    <w:rsid w:val="00B91883"/>
    <w:rsid w:val="00B93813"/>
    <w:rsid w:val="00BA5D9E"/>
    <w:rsid w:val="00BB2445"/>
    <w:rsid w:val="00BB41DE"/>
    <w:rsid w:val="00BC2387"/>
    <w:rsid w:val="00BD05EF"/>
    <w:rsid w:val="00BE0E81"/>
    <w:rsid w:val="00BE4119"/>
    <w:rsid w:val="00BE4D52"/>
    <w:rsid w:val="00BE759F"/>
    <w:rsid w:val="00BF293E"/>
    <w:rsid w:val="00BF5D49"/>
    <w:rsid w:val="00BF6793"/>
    <w:rsid w:val="00C02DDD"/>
    <w:rsid w:val="00C1581C"/>
    <w:rsid w:val="00C15CA0"/>
    <w:rsid w:val="00C23801"/>
    <w:rsid w:val="00C2486B"/>
    <w:rsid w:val="00C31F16"/>
    <w:rsid w:val="00C32310"/>
    <w:rsid w:val="00C403A9"/>
    <w:rsid w:val="00C407A6"/>
    <w:rsid w:val="00C40F64"/>
    <w:rsid w:val="00C41D62"/>
    <w:rsid w:val="00C46787"/>
    <w:rsid w:val="00C5030D"/>
    <w:rsid w:val="00C5217F"/>
    <w:rsid w:val="00C54CBB"/>
    <w:rsid w:val="00C5582A"/>
    <w:rsid w:val="00C62A98"/>
    <w:rsid w:val="00C74A78"/>
    <w:rsid w:val="00C75367"/>
    <w:rsid w:val="00C8176D"/>
    <w:rsid w:val="00C83275"/>
    <w:rsid w:val="00C87B5B"/>
    <w:rsid w:val="00C9212B"/>
    <w:rsid w:val="00C952B0"/>
    <w:rsid w:val="00CA1B0A"/>
    <w:rsid w:val="00CA4F57"/>
    <w:rsid w:val="00CB06A7"/>
    <w:rsid w:val="00CB17C3"/>
    <w:rsid w:val="00CB49B0"/>
    <w:rsid w:val="00CC0E37"/>
    <w:rsid w:val="00CD0583"/>
    <w:rsid w:val="00CD5AF8"/>
    <w:rsid w:val="00CE179F"/>
    <w:rsid w:val="00CE3D7D"/>
    <w:rsid w:val="00CE61C3"/>
    <w:rsid w:val="00CE6875"/>
    <w:rsid w:val="00CF67D8"/>
    <w:rsid w:val="00D01B24"/>
    <w:rsid w:val="00D14813"/>
    <w:rsid w:val="00D14891"/>
    <w:rsid w:val="00D177E7"/>
    <w:rsid w:val="00D2017D"/>
    <w:rsid w:val="00D210BF"/>
    <w:rsid w:val="00D24EF6"/>
    <w:rsid w:val="00D26BF6"/>
    <w:rsid w:val="00D32A96"/>
    <w:rsid w:val="00D414D4"/>
    <w:rsid w:val="00D416D7"/>
    <w:rsid w:val="00D47084"/>
    <w:rsid w:val="00D4711D"/>
    <w:rsid w:val="00D5651B"/>
    <w:rsid w:val="00D57035"/>
    <w:rsid w:val="00D57D99"/>
    <w:rsid w:val="00D70251"/>
    <w:rsid w:val="00D73B05"/>
    <w:rsid w:val="00D74FCA"/>
    <w:rsid w:val="00D77F22"/>
    <w:rsid w:val="00D80E27"/>
    <w:rsid w:val="00D81762"/>
    <w:rsid w:val="00D834D6"/>
    <w:rsid w:val="00D933EA"/>
    <w:rsid w:val="00D96B01"/>
    <w:rsid w:val="00D97481"/>
    <w:rsid w:val="00DA367F"/>
    <w:rsid w:val="00DB04BB"/>
    <w:rsid w:val="00DB3CA7"/>
    <w:rsid w:val="00DB48CD"/>
    <w:rsid w:val="00DB4F54"/>
    <w:rsid w:val="00DC2D93"/>
    <w:rsid w:val="00DC6D28"/>
    <w:rsid w:val="00DC79BC"/>
    <w:rsid w:val="00DC7C75"/>
    <w:rsid w:val="00DD095F"/>
    <w:rsid w:val="00DD44F7"/>
    <w:rsid w:val="00DD5941"/>
    <w:rsid w:val="00DF2B77"/>
    <w:rsid w:val="00DF3653"/>
    <w:rsid w:val="00DF423C"/>
    <w:rsid w:val="00DF44AD"/>
    <w:rsid w:val="00DF54BF"/>
    <w:rsid w:val="00DF6D53"/>
    <w:rsid w:val="00DF6EB1"/>
    <w:rsid w:val="00DF7F5E"/>
    <w:rsid w:val="00E00DF2"/>
    <w:rsid w:val="00E04F4F"/>
    <w:rsid w:val="00E05392"/>
    <w:rsid w:val="00E070CD"/>
    <w:rsid w:val="00E103F2"/>
    <w:rsid w:val="00E10F55"/>
    <w:rsid w:val="00E24760"/>
    <w:rsid w:val="00E25972"/>
    <w:rsid w:val="00E303B2"/>
    <w:rsid w:val="00E30BC6"/>
    <w:rsid w:val="00E33382"/>
    <w:rsid w:val="00E47BEA"/>
    <w:rsid w:val="00E50B01"/>
    <w:rsid w:val="00E52CDD"/>
    <w:rsid w:val="00E57D05"/>
    <w:rsid w:val="00E60705"/>
    <w:rsid w:val="00E61145"/>
    <w:rsid w:val="00E64915"/>
    <w:rsid w:val="00E73346"/>
    <w:rsid w:val="00E74CCB"/>
    <w:rsid w:val="00E7575F"/>
    <w:rsid w:val="00E8018C"/>
    <w:rsid w:val="00E86019"/>
    <w:rsid w:val="00E92B52"/>
    <w:rsid w:val="00EA7F36"/>
    <w:rsid w:val="00EB183E"/>
    <w:rsid w:val="00ED0254"/>
    <w:rsid w:val="00ED20E0"/>
    <w:rsid w:val="00ED50CB"/>
    <w:rsid w:val="00EE033A"/>
    <w:rsid w:val="00EE6D5F"/>
    <w:rsid w:val="00EF100B"/>
    <w:rsid w:val="00EF1133"/>
    <w:rsid w:val="00EF11A7"/>
    <w:rsid w:val="00EF4714"/>
    <w:rsid w:val="00EF52CB"/>
    <w:rsid w:val="00F054A1"/>
    <w:rsid w:val="00F07101"/>
    <w:rsid w:val="00F12D4E"/>
    <w:rsid w:val="00F22604"/>
    <w:rsid w:val="00F3031B"/>
    <w:rsid w:val="00F33A49"/>
    <w:rsid w:val="00F3731D"/>
    <w:rsid w:val="00F4210C"/>
    <w:rsid w:val="00F42157"/>
    <w:rsid w:val="00F46E02"/>
    <w:rsid w:val="00F513EC"/>
    <w:rsid w:val="00F624FA"/>
    <w:rsid w:val="00F67B4D"/>
    <w:rsid w:val="00F84B55"/>
    <w:rsid w:val="00F87C8A"/>
    <w:rsid w:val="00FA5134"/>
    <w:rsid w:val="00FA78C5"/>
    <w:rsid w:val="00FA7BF5"/>
    <w:rsid w:val="00FB2E19"/>
    <w:rsid w:val="00FB7484"/>
    <w:rsid w:val="00FB77DD"/>
    <w:rsid w:val="00FB7BA7"/>
    <w:rsid w:val="00FC0C04"/>
    <w:rsid w:val="00FD214F"/>
    <w:rsid w:val="00FD2A22"/>
    <w:rsid w:val="00FD3BE0"/>
    <w:rsid w:val="00FD4202"/>
    <w:rsid w:val="00FE08FA"/>
    <w:rsid w:val="00FE3466"/>
    <w:rsid w:val="00FE60F1"/>
    <w:rsid w:val="00FF0D09"/>
    <w:rsid w:val="00FF642A"/>
    <w:rsid w:val="116012E3"/>
    <w:rsid w:val="38C379F0"/>
    <w:rsid w:val="439E2C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48505C"/>
  <w14:defaultImageDpi w14:val="0"/>
  <w15:docId w15:val="{E798793A-0792-4617-866B-8697D330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ální"/>
    <w:qFormat/>
    <w:rsid w:val="00D80E27"/>
    <w:rPr>
      <w:rFonts w:ascii="Times New Roman" w:hAnsi="Times New Roman" w:cs="Times New Roman"/>
      <w:sz w:val="24"/>
      <w:szCs w:val="24"/>
      <w:lang w:eastAsia="fr-FR"/>
    </w:rPr>
  </w:style>
  <w:style w:type="paragraph" w:styleId="Titre1">
    <w:name w:val="heading 1"/>
    <w:basedOn w:val="Normal"/>
    <w:next w:val="Normal"/>
    <w:link w:val="Titre1Car"/>
    <w:uiPriority w:val="9"/>
    <w:qFormat/>
    <w:rsid w:val="003D33C4"/>
    <w:pPr>
      <w:keepNext/>
      <w:keepLines/>
      <w:spacing w:before="360"/>
      <w:outlineLvl w:val="0"/>
    </w:pPr>
    <w:rPr>
      <w:rFonts w:ascii="Arial" w:hAnsi="Arial"/>
      <w:bCs/>
      <w:color w:val="283138"/>
      <w:sz w:val="32"/>
      <w:szCs w:val="28"/>
    </w:rPr>
  </w:style>
  <w:style w:type="paragraph" w:styleId="Titre2">
    <w:name w:val="heading 2"/>
    <w:basedOn w:val="Normal"/>
    <w:next w:val="Normal"/>
    <w:link w:val="Titre2Car"/>
    <w:uiPriority w:val="9"/>
    <w:unhideWhenUsed/>
    <w:qFormat/>
    <w:rsid w:val="003D33C4"/>
    <w:pPr>
      <w:keepNext/>
      <w:keepLines/>
      <w:spacing w:before="120"/>
      <w:outlineLvl w:val="1"/>
    </w:pPr>
    <w:rPr>
      <w:rFonts w:ascii="Arial" w:hAnsi="Arial"/>
      <w:b/>
      <w:bCs/>
      <w:color w:val="80716A"/>
      <w:sz w:val="28"/>
      <w:szCs w:val="26"/>
    </w:rPr>
  </w:style>
  <w:style w:type="paragraph" w:styleId="Titre3">
    <w:name w:val="heading 3"/>
    <w:basedOn w:val="Normal"/>
    <w:next w:val="Normal"/>
    <w:link w:val="Titre3Car"/>
    <w:uiPriority w:val="9"/>
    <w:unhideWhenUsed/>
    <w:qFormat/>
    <w:rsid w:val="003D33C4"/>
    <w:pPr>
      <w:keepNext/>
      <w:keepLines/>
      <w:spacing w:before="20"/>
      <w:outlineLvl w:val="2"/>
    </w:pPr>
    <w:rPr>
      <w:rFonts w:ascii="Calibri" w:hAnsi="Calibri"/>
      <w:b/>
      <w:bCs/>
      <w:color w:val="283138"/>
      <w:szCs w:val="22"/>
    </w:rPr>
  </w:style>
  <w:style w:type="paragraph" w:styleId="Titre4">
    <w:name w:val="heading 4"/>
    <w:basedOn w:val="Normal"/>
    <w:next w:val="Normal"/>
    <w:link w:val="Titre4Car"/>
    <w:uiPriority w:val="9"/>
    <w:semiHidden/>
    <w:unhideWhenUsed/>
    <w:qFormat/>
    <w:rsid w:val="003D33C4"/>
    <w:pPr>
      <w:keepNext/>
      <w:keepLines/>
      <w:spacing w:before="200" w:line="274" w:lineRule="auto"/>
      <w:outlineLvl w:val="3"/>
    </w:pPr>
    <w:rPr>
      <w:rFonts w:ascii="Arial" w:hAnsi="Arial"/>
      <w:b/>
      <w:bCs/>
      <w:i/>
      <w:iCs/>
      <w:color w:val="262626"/>
      <w:sz w:val="22"/>
      <w:szCs w:val="22"/>
    </w:rPr>
  </w:style>
  <w:style w:type="paragraph" w:styleId="Titre5">
    <w:name w:val="heading 5"/>
    <w:basedOn w:val="Normal"/>
    <w:next w:val="Normal"/>
    <w:link w:val="Titre5Car"/>
    <w:uiPriority w:val="9"/>
    <w:semiHidden/>
    <w:unhideWhenUsed/>
    <w:qFormat/>
    <w:rsid w:val="003D33C4"/>
    <w:pPr>
      <w:keepNext/>
      <w:keepLines/>
      <w:spacing w:before="200"/>
      <w:outlineLvl w:val="4"/>
    </w:pPr>
    <w:rPr>
      <w:rFonts w:ascii="Arial" w:hAnsi="Arial"/>
      <w:color w:val="000000"/>
    </w:rPr>
  </w:style>
  <w:style w:type="paragraph" w:styleId="Titre6">
    <w:name w:val="heading 6"/>
    <w:basedOn w:val="Normal"/>
    <w:next w:val="Normal"/>
    <w:link w:val="Titre6Car"/>
    <w:uiPriority w:val="9"/>
    <w:semiHidden/>
    <w:unhideWhenUsed/>
    <w:qFormat/>
    <w:rsid w:val="003D33C4"/>
    <w:pPr>
      <w:keepNext/>
      <w:keepLines/>
      <w:spacing w:before="200"/>
      <w:outlineLvl w:val="5"/>
    </w:pPr>
    <w:rPr>
      <w:rFonts w:ascii="Arial" w:hAnsi="Arial"/>
      <w:i/>
      <w:iCs/>
      <w:color w:val="000000"/>
    </w:rPr>
  </w:style>
  <w:style w:type="paragraph" w:styleId="Titre7">
    <w:name w:val="heading 7"/>
    <w:basedOn w:val="Normal"/>
    <w:next w:val="Normal"/>
    <w:link w:val="Titre7Car"/>
    <w:uiPriority w:val="9"/>
    <w:semiHidden/>
    <w:unhideWhenUsed/>
    <w:qFormat/>
    <w:rsid w:val="003D33C4"/>
    <w:pPr>
      <w:keepNext/>
      <w:keepLines/>
      <w:spacing w:before="200"/>
      <w:outlineLvl w:val="6"/>
    </w:pPr>
    <w:rPr>
      <w:rFonts w:ascii="Arial" w:hAnsi="Arial"/>
      <w:i/>
      <w:iCs/>
      <w:color w:val="283138"/>
    </w:rPr>
  </w:style>
  <w:style w:type="paragraph" w:styleId="Titre8">
    <w:name w:val="heading 8"/>
    <w:basedOn w:val="Normal"/>
    <w:next w:val="Normal"/>
    <w:link w:val="Titre8Car"/>
    <w:uiPriority w:val="9"/>
    <w:semiHidden/>
    <w:unhideWhenUsed/>
    <w:qFormat/>
    <w:rsid w:val="003D33C4"/>
    <w:pPr>
      <w:keepNext/>
      <w:keepLines/>
      <w:spacing w:before="200"/>
      <w:outlineLvl w:val="7"/>
    </w:pPr>
    <w:rPr>
      <w:rFonts w:ascii="Arial" w:hAnsi="Arial"/>
      <w:color w:val="000000"/>
      <w:sz w:val="20"/>
      <w:szCs w:val="20"/>
    </w:rPr>
  </w:style>
  <w:style w:type="paragraph" w:styleId="Titre9">
    <w:name w:val="heading 9"/>
    <w:basedOn w:val="Normal"/>
    <w:next w:val="Normal"/>
    <w:link w:val="Titre9Car"/>
    <w:uiPriority w:val="9"/>
    <w:semiHidden/>
    <w:unhideWhenUsed/>
    <w:qFormat/>
    <w:rsid w:val="003D33C4"/>
    <w:pPr>
      <w:keepNext/>
      <w:keepLines/>
      <w:spacing w:before="200"/>
      <w:outlineLvl w:val="8"/>
    </w:pPr>
    <w:rPr>
      <w:rFonts w:ascii="Arial" w:hAnsi="Arial"/>
      <w:i/>
      <w:iCs/>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3D33C4"/>
    <w:rPr>
      <w:rFonts w:ascii="Arial" w:hAnsi="Arial" w:cs="Times New Roman"/>
      <w:color w:val="283138"/>
      <w:sz w:val="28"/>
    </w:rPr>
  </w:style>
  <w:style w:type="character" w:customStyle="1" w:styleId="Titre2Car">
    <w:name w:val="Titre 2 Car"/>
    <w:basedOn w:val="Policepardfaut"/>
    <w:link w:val="Titre2"/>
    <w:uiPriority w:val="9"/>
    <w:locked/>
    <w:rsid w:val="003D33C4"/>
    <w:rPr>
      <w:rFonts w:ascii="Arial" w:hAnsi="Arial" w:cs="Times New Roman"/>
      <w:b/>
      <w:color w:val="80716A"/>
      <w:sz w:val="26"/>
    </w:rPr>
  </w:style>
  <w:style w:type="character" w:customStyle="1" w:styleId="Titre3Car">
    <w:name w:val="Titre 3 Car"/>
    <w:basedOn w:val="Policepardfaut"/>
    <w:link w:val="Titre3"/>
    <w:uiPriority w:val="9"/>
    <w:locked/>
    <w:rsid w:val="003D33C4"/>
    <w:rPr>
      <w:rFonts w:eastAsia="Times New Roman" w:cs="Times New Roman"/>
      <w:b/>
      <w:color w:val="283138"/>
      <w:sz w:val="24"/>
    </w:rPr>
  </w:style>
  <w:style w:type="character" w:customStyle="1" w:styleId="Titre4Car">
    <w:name w:val="Titre 4 Car"/>
    <w:basedOn w:val="Policepardfaut"/>
    <w:link w:val="Titre4"/>
    <w:uiPriority w:val="9"/>
    <w:semiHidden/>
    <w:locked/>
    <w:rsid w:val="003D33C4"/>
    <w:rPr>
      <w:rFonts w:ascii="Arial" w:hAnsi="Arial" w:cs="Times New Roman"/>
      <w:b/>
      <w:i/>
      <w:color w:val="262626"/>
    </w:rPr>
  </w:style>
  <w:style w:type="character" w:customStyle="1" w:styleId="Titre5Car">
    <w:name w:val="Titre 5 Car"/>
    <w:basedOn w:val="Policepardfaut"/>
    <w:link w:val="Titre5"/>
    <w:uiPriority w:val="9"/>
    <w:semiHidden/>
    <w:locked/>
    <w:rsid w:val="003D33C4"/>
    <w:rPr>
      <w:rFonts w:ascii="Arial" w:hAnsi="Arial" w:cs="Times New Roman"/>
      <w:color w:val="000000"/>
    </w:rPr>
  </w:style>
  <w:style w:type="character" w:customStyle="1" w:styleId="Titre6Car">
    <w:name w:val="Titre 6 Car"/>
    <w:basedOn w:val="Policepardfaut"/>
    <w:link w:val="Titre6"/>
    <w:uiPriority w:val="9"/>
    <w:semiHidden/>
    <w:locked/>
    <w:rsid w:val="003D33C4"/>
    <w:rPr>
      <w:rFonts w:ascii="Arial" w:hAnsi="Arial" w:cs="Times New Roman"/>
      <w:i/>
      <w:color w:val="000000"/>
    </w:rPr>
  </w:style>
  <w:style w:type="character" w:customStyle="1" w:styleId="Titre7Car">
    <w:name w:val="Titre 7 Car"/>
    <w:basedOn w:val="Policepardfaut"/>
    <w:link w:val="Titre7"/>
    <w:uiPriority w:val="9"/>
    <w:semiHidden/>
    <w:locked/>
    <w:rsid w:val="003D33C4"/>
    <w:rPr>
      <w:rFonts w:ascii="Arial" w:hAnsi="Arial" w:cs="Times New Roman"/>
      <w:i/>
      <w:color w:val="283138"/>
    </w:rPr>
  </w:style>
  <w:style w:type="character" w:customStyle="1" w:styleId="Titre8Car">
    <w:name w:val="Titre 8 Car"/>
    <w:basedOn w:val="Policepardfaut"/>
    <w:link w:val="Titre8"/>
    <w:uiPriority w:val="9"/>
    <w:semiHidden/>
    <w:locked/>
    <w:rsid w:val="003D33C4"/>
    <w:rPr>
      <w:rFonts w:ascii="Arial" w:hAnsi="Arial" w:cs="Times New Roman"/>
      <w:color w:val="000000"/>
      <w:sz w:val="20"/>
    </w:rPr>
  </w:style>
  <w:style w:type="character" w:customStyle="1" w:styleId="Titre9Car">
    <w:name w:val="Titre 9 Car"/>
    <w:basedOn w:val="Policepardfaut"/>
    <w:link w:val="Titre9"/>
    <w:uiPriority w:val="9"/>
    <w:semiHidden/>
    <w:locked/>
    <w:rsid w:val="003D33C4"/>
    <w:rPr>
      <w:rFonts w:ascii="Arial" w:hAnsi="Arial" w:cs="Times New Roman"/>
      <w:i/>
      <w:color w:val="000000"/>
      <w:sz w:val="20"/>
    </w:rPr>
  </w:style>
  <w:style w:type="paragraph" w:styleId="Corpsdetexte">
    <w:name w:val="Body Text"/>
    <w:basedOn w:val="Normal"/>
    <w:link w:val="CorpsdetexteCar"/>
    <w:uiPriority w:val="1"/>
    <w:qFormat/>
    <w:pPr>
      <w:spacing w:after="180" w:line="274" w:lineRule="auto"/>
    </w:pPr>
    <w:rPr>
      <w:rFonts w:ascii="Calibri" w:hAnsi="Calibri"/>
      <w:sz w:val="22"/>
      <w:szCs w:val="22"/>
    </w:rPr>
  </w:style>
  <w:style w:type="character" w:customStyle="1" w:styleId="CorpsdetexteCar">
    <w:name w:val="Corps de texte Car"/>
    <w:basedOn w:val="Policepardfaut"/>
    <w:link w:val="Corpsdetexte"/>
    <w:uiPriority w:val="99"/>
    <w:semiHidden/>
    <w:locked/>
    <w:rPr>
      <w:rFonts w:ascii="Arial" w:hAnsi="Arial" w:cs="Times New Roman"/>
      <w:sz w:val="22"/>
    </w:rPr>
  </w:style>
  <w:style w:type="paragraph" w:styleId="Paragraphedeliste">
    <w:name w:val="List Paragraph"/>
    <w:basedOn w:val="Normal"/>
    <w:uiPriority w:val="34"/>
    <w:qFormat/>
    <w:rsid w:val="003D33C4"/>
    <w:pPr>
      <w:spacing w:after="180"/>
      <w:ind w:left="720" w:hanging="288"/>
      <w:contextualSpacing/>
    </w:pPr>
    <w:rPr>
      <w:rFonts w:ascii="Calibri" w:hAnsi="Calibri"/>
      <w:color w:val="44546A"/>
      <w:sz w:val="22"/>
      <w:szCs w:val="22"/>
    </w:rPr>
  </w:style>
  <w:style w:type="paragraph" w:customStyle="1" w:styleId="TableParagraph">
    <w:name w:val="Table Paragraph"/>
    <w:basedOn w:val="Normal"/>
    <w:uiPriority w:val="1"/>
    <w:qFormat/>
    <w:pPr>
      <w:spacing w:after="180" w:line="274" w:lineRule="auto"/>
      <w:ind w:left="110"/>
    </w:pPr>
    <w:rPr>
      <w:rFonts w:ascii="Calibri" w:hAnsi="Calibri"/>
      <w:sz w:val="22"/>
      <w:szCs w:val="22"/>
    </w:rPr>
  </w:style>
  <w:style w:type="paragraph" w:styleId="En-tte">
    <w:name w:val="header"/>
    <w:basedOn w:val="Normal"/>
    <w:link w:val="En-tteCar"/>
    <w:uiPriority w:val="99"/>
    <w:unhideWhenUsed/>
    <w:rsid w:val="00276B27"/>
    <w:pPr>
      <w:tabs>
        <w:tab w:val="center" w:pos="4536"/>
        <w:tab w:val="right" w:pos="9072"/>
      </w:tabs>
      <w:spacing w:after="180" w:line="274" w:lineRule="auto"/>
    </w:pPr>
    <w:rPr>
      <w:rFonts w:ascii="Calibri" w:hAnsi="Calibri"/>
      <w:sz w:val="22"/>
      <w:szCs w:val="22"/>
    </w:rPr>
  </w:style>
  <w:style w:type="character" w:customStyle="1" w:styleId="En-tteCar">
    <w:name w:val="En-tête Car"/>
    <w:basedOn w:val="Policepardfaut"/>
    <w:link w:val="En-tte"/>
    <w:uiPriority w:val="99"/>
    <w:locked/>
    <w:rsid w:val="00276B27"/>
    <w:rPr>
      <w:rFonts w:ascii="Arial" w:hAnsi="Arial" w:cs="Times New Roman"/>
      <w:sz w:val="22"/>
    </w:rPr>
  </w:style>
  <w:style w:type="paragraph" w:styleId="Pieddepage">
    <w:name w:val="footer"/>
    <w:basedOn w:val="Normal"/>
    <w:link w:val="PieddepageCar"/>
    <w:uiPriority w:val="99"/>
    <w:unhideWhenUsed/>
    <w:rsid w:val="00276B27"/>
    <w:pPr>
      <w:tabs>
        <w:tab w:val="center" w:pos="4536"/>
        <w:tab w:val="right" w:pos="9072"/>
      </w:tabs>
      <w:spacing w:after="180" w:line="274" w:lineRule="auto"/>
    </w:pPr>
    <w:rPr>
      <w:rFonts w:ascii="Calibri" w:hAnsi="Calibri"/>
      <w:sz w:val="22"/>
      <w:szCs w:val="22"/>
    </w:rPr>
  </w:style>
  <w:style w:type="character" w:customStyle="1" w:styleId="PieddepageCar">
    <w:name w:val="Pied de page Car"/>
    <w:basedOn w:val="Policepardfaut"/>
    <w:link w:val="Pieddepage"/>
    <w:uiPriority w:val="99"/>
    <w:locked/>
    <w:rsid w:val="00276B27"/>
    <w:rPr>
      <w:rFonts w:ascii="Arial" w:hAnsi="Arial" w:cs="Times New Roman"/>
      <w:sz w:val="22"/>
    </w:rPr>
  </w:style>
  <w:style w:type="character" w:customStyle="1" w:styleId="normaltextrun">
    <w:name w:val="normaltextrun"/>
    <w:rsid w:val="00CE179F"/>
  </w:style>
  <w:style w:type="character" w:customStyle="1" w:styleId="apple-converted-space">
    <w:name w:val="apple-converted-space"/>
    <w:rsid w:val="00CE179F"/>
  </w:style>
  <w:style w:type="character" w:customStyle="1" w:styleId="eop">
    <w:name w:val="eop"/>
    <w:rsid w:val="004B2A27"/>
  </w:style>
  <w:style w:type="paragraph" w:customStyle="1" w:styleId="paragraph">
    <w:name w:val="paragraph"/>
    <w:basedOn w:val="Normal"/>
    <w:rsid w:val="001C1209"/>
    <w:pPr>
      <w:spacing w:before="100" w:beforeAutospacing="1" w:after="100" w:afterAutospacing="1" w:line="274" w:lineRule="auto"/>
    </w:pPr>
    <w:rPr>
      <w:rFonts w:ascii="Calibri" w:hAnsi="Calibri"/>
      <w:sz w:val="22"/>
      <w:szCs w:val="22"/>
    </w:rPr>
  </w:style>
  <w:style w:type="paragraph" w:styleId="En-ttedetabledesmatires">
    <w:name w:val="TOC Heading"/>
    <w:basedOn w:val="Titre1"/>
    <w:next w:val="Normal"/>
    <w:uiPriority w:val="39"/>
    <w:unhideWhenUsed/>
    <w:qFormat/>
    <w:rsid w:val="003D33C4"/>
    <w:pPr>
      <w:spacing w:before="480" w:line="264" w:lineRule="auto"/>
      <w:outlineLvl w:val="9"/>
    </w:pPr>
    <w:rPr>
      <w:rFonts w:ascii="Calibri Light" w:hAnsi="Calibri Light"/>
      <w:b/>
      <w:color w:val="44546A"/>
    </w:rPr>
  </w:style>
  <w:style w:type="paragraph" w:styleId="TM1">
    <w:name w:val="toc 1"/>
    <w:basedOn w:val="Normal"/>
    <w:next w:val="Normal"/>
    <w:autoRedefine/>
    <w:uiPriority w:val="39"/>
    <w:unhideWhenUsed/>
    <w:rsid w:val="009F615A"/>
    <w:pPr>
      <w:spacing w:before="120" w:after="180" w:line="274" w:lineRule="auto"/>
    </w:pPr>
    <w:rPr>
      <w:rFonts w:ascii="Calibri" w:hAnsi="Calibri" w:cs="Calibri"/>
      <w:b/>
      <w:bCs/>
      <w:i/>
      <w:iCs/>
      <w:sz w:val="22"/>
      <w:szCs w:val="22"/>
    </w:rPr>
  </w:style>
  <w:style w:type="paragraph" w:styleId="TM2">
    <w:name w:val="toc 2"/>
    <w:basedOn w:val="Normal"/>
    <w:next w:val="Normal"/>
    <w:autoRedefine/>
    <w:uiPriority w:val="39"/>
    <w:unhideWhenUsed/>
    <w:rsid w:val="00392BAD"/>
    <w:pPr>
      <w:tabs>
        <w:tab w:val="right" w:leader="dot" w:pos="9771"/>
      </w:tabs>
      <w:spacing w:after="120"/>
      <w:ind w:left="238"/>
    </w:pPr>
    <w:rPr>
      <w:rFonts w:ascii="Calibri" w:hAnsi="Calibri" w:cs="Calibri"/>
      <w:b/>
      <w:bCs/>
      <w:sz w:val="22"/>
      <w:szCs w:val="22"/>
    </w:rPr>
  </w:style>
  <w:style w:type="character" w:styleId="Lienhypertexte">
    <w:name w:val="Hyperlink"/>
    <w:basedOn w:val="Policepardfaut"/>
    <w:uiPriority w:val="99"/>
    <w:unhideWhenUsed/>
    <w:rsid w:val="009F615A"/>
    <w:rPr>
      <w:rFonts w:cs="Times New Roman"/>
      <w:color w:val="0563C1"/>
      <w:u w:val="single"/>
    </w:rPr>
  </w:style>
  <w:style w:type="paragraph" w:styleId="TM3">
    <w:name w:val="toc 3"/>
    <w:basedOn w:val="Normal"/>
    <w:next w:val="Normal"/>
    <w:autoRedefine/>
    <w:uiPriority w:val="39"/>
    <w:unhideWhenUsed/>
    <w:rsid w:val="009F615A"/>
    <w:pPr>
      <w:spacing w:after="180" w:line="274" w:lineRule="auto"/>
      <w:ind w:left="480"/>
    </w:pPr>
    <w:rPr>
      <w:rFonts w:ascii="Calibri" w:hAnsi="Calibri" w:cs="Calibri"/>
      <w:sz w:val="20"/>
      <w:szCs w:val="20"/>
    </w:rPr>
  </w:style>
  <w:style w:type="paragraph" w:styleId="TM4">
    <w:name w:val="toc 4"/>
    <w:basedOn w:val="Normal"/>
    <w:next w:val="Normal"/>
    <w:autoRedefine/>
    <w:uiPriority w:val="39"/>
    <w:semiHidden/>
    <w:unhideWhenUsed/>
    <w:rsid w:val="009F615A"/>
    <w:pPr>
      <w:ind w:left="720"/>
    </w:pPr>
    <w:rPr>
      <w:rFonts w:cs="Calibri"/>
      <w:sz w:val="20"/>
      <w:szCs w:val="20"/>
    </w:rPr>
  </w:style>
  <w:style w:type="paragraph" w:styleId="TM5">
    <w:name w:val="toc 5"/>
    <w:basedOn w:val="Normal"/>
    <w:next w:val="Normal"/>
    <w:autoRedefine/>
    <w:uiPriority w:val="39"/>
    <w:semiHidden/>
    <w:unhideWhenUsed/>
    <w:rsid w:val="009F615A"/>
    <w:pPr>
      <w:ind w:left="960"/>
    </w:pPr>
    <w:rPr>
      <w:rFonts w:cs="Calibri"/>
      <w:sz w:val="20"/>
      <w:szCs w:val="20"/>
    </w:rPr>
  </w:style>
  <w:style w:type="paragraph" w:styleId="TM6">
    <w:name w:val="toc 6"/>
    <w:basedOn w:val="Normal"/>
    <w:next w:val="Normal"/>
    <w:autoRedefine/>
    <w:uiPriority w:val="39"/>
    <w:semiHidden/>
    <w:unhideWhenUsed/>
    <w:rsid w:val="009F615A"/>
    <w:pPr>
      <w:ind w:left="1200"/>
    </w:pPr>
    <w:rPr>
      <w:rFonts w:cs="Calibri"/>
      <w:sz w:val="20"/>
      <w:szCs w:val="20"/>
    </w:rPr>
  </w:style>
  <w:style w:type="paragraph" w:styleId="TM7">
    <w:name w:val="toc 7"/>
    <w:basedOn w:val="Normal"/>
    <w:next w:val="Normal"/>
    <w:autoRedefine/>
    <w:uiPriority w:val="39"/>
    <w:semiHidden/>
    <w:unhideWhenUsed/>
    <w:rsid w:val="009F615A"/>
    <w:pPr>
      <w:ind w:left="1440"/>
    </w:pPr>
    <w:rPr>
      <w:rFonts w:cs="Calibri"/>
      <w:sz w:val="20"/>
      <w:szCs w:val="20"/>
    </w:rPr>
  </w:style>
  <w:style w:type="paragraph" w:styleId="TM8">
    <w:name w:val="toc 8"/>
    <w:basedOn w:val="Normal"/>
    <w:next w:val="Normal"/>
    <w:autoRedefine/>
    <w:uiPriority w:val="39"/>
    <w:semiHidden/>
    <w:unhideWhenUsed/>
    <w:rsid w:val="009F615A"/>
    <w:pPr>
      <w:ind w:left="1680"/>
    </w:pPr>
    <w:rPr>
      <w:rFonts w:cs="Calibri"/>
      <w:sz w:val="20"/>
      <w:szCs w:val="20"/>
    </w:rPr>
  </w:style>
  <w:style w:type="paragraph" w:styleId="TM9">
    <w:name w:val="toc 9"/>
    <w:basedOn w:val="Normal"/>
    <w:next w:val="Normal"/>
    <w:autoRedefine/>
    <w:uiPriority w:val="39"/>
    <w:semiHidden/>
    <w:unhideWhenUsed/>
    <w:rsid w:val="009F615A"/>
    <w:pPr>
      <w:ind w:left="1920"/>
    </w:pPr>
    <w:rPr>
      <w:rFonts w:cs="Calibri"/>
      <w:sz w:val="20"/>
      <w:szCs w:val="20"/>
    </w:rPr>
  </w:style>
  <w:style w:type="paragraph" w:styleId="NormalWeb">
    <w:name w:val="Normal (Web)"/>
    <w:basedOn w:val="Normal"/>
    <w:uiPriority w:val="99"/>
    <w:unhideWhenUsed/>
    <w:rsid w:val="00BA5D9E"/>
    <w:pPr>
      <w:spacing w:before="100" w:beforeAutospacing="1" w:after="100" w:afterAutospacing="1" w:line="274" w:lineRule="auto"/>
    </w:pPr>
    <w:rPr>
      <w:rFonts w:ascii="Calibri" w:hAnsi="Calibri"/>
      <w:sz w:val="22"/>
      <w:szCs w:val="22"/>
    </w:rPr>
  </w:style>
  <w:style w:type="paragraph" w:styleId="Lgende">
    <w:name w:val="caption"/>
    <w:basedOn w:val="Normal"/>
    <w:next w:val="Normal"/>
    <w:uiPriority w:val="35"/>
    <w:semiHidden/>
    <w:unhideWhenUsed/>
    <w:qFormat/>
    <w:rsid w:val="003D33C4"/>
    <w:rPr>
      <w:b/>
      <w:bCs/>
      <w:smallCaps/>
      <w:color w:val="44546A"/>
      <w:spacing w:val="6"/>
      <w:szCs w:val="18"/>
    </w:rPr>
  </w:style>
  <w:style w:type="paragraph" w:styleId="Titre">
    <w:name w:val="Title"/>
    <w:basedOn w:val="Normal"/>
    <w:next w:val="Normal"/>
    <w:link w:val="TitreCar"/>
    <w:uiPriority w:val="10"/>
    <w:qFormat/>
    <w:rsid w:val="003D33C4"/>
    <w:pPr>
      <w:spacing w:after="120"/>
      <w:contextualSpacing/>
    </w:pPr>
    <w:rPr>
      <w:rFonts w:ascii="Arial" w:hAnsi="Arial"/>
      <w:color w:val="283138"/>
      <w:spacing w:val="30"/>
      <w:kern w:val="28"/>
      <w:sz w:val="72"/>
      <w:szCs w:val="52"/>
    </w:rPr>
  </w:style>
  <w:style w:type="character" w:customStyle="1" w:styleId="TitreCar">
    <w:name w:val="Titre Car"/>
    <w:basedOn w:val="Policepardfaut"/>
    <w:link w:val="Titre"/>
    <w:uiPriority w:val="10"/>
    <w:locked/>
    <w:rsid w:val="003D33C4"/>
    <w:rPr>
      <w:rFonts w:ascii="Arial" w:hAnsi="Arial" w:cs="Times New Roman"/>
      <w:color w:val="283138"/>
      <w:spacing w:val="30"/>
      <w:kern w:val="28"/>
      <w:sz w:val="52"/>
    </w:rPr>
  </w:style>
  <w:style w:type="paragraph" w:styleId="Sous-titre">
    <w:name w:val="Subtitle"/>
    <w:basedOn w:val="Normal"/>
    <w:next w:val="Normal"/>
    <w:link w:val="Sous-titreCar"/>
    <w:uiPriority w:val="11"/>
    <w:qFormat/>
    <w:rsid w:val="003D33C4"/>
    <w:pPr>
      <w:numPr>
        <w:ilvl w:val="1"/>
      </w:numPr>
      <w:spacing w:after="180" w:line="274" w:lineRule="auto"/>
    </w:pPr>
    <w:rPr>
      <w:rFonts w:ascii="Calibri" w:hAnsi="Calibri"/>
      <w:iCs/>
      <w:color w:val="38454F"/>
      <w:sz w:val="32"/>
    </w:rPr>
  </w:style>
  <w:style w:type="character" w:customStyle="1" w:styleId="Sous-titreCar">
    <w:name w:val="Sous-titre Car"/>
    <w:basedOn w:val="Policepardfaut"/>
    <w:link w:val="Sous-titre"/>
    <w:uiPriority w:val="11"/>
    <w:locked/>
    <w:rsid w:val="003D33C4"/>
    <w:rPr>
      <w:rFonts w:eastAsia="Times New Roman" w:cs="Times New Roman"/>
      <w:color w:val="38454F"/>
      <w:sz w:val="24"/>
    </w:rPr>
  </w:style>
  <w:style w:type="character" w:styleId="lev">
    <w:name w:val="Strong"/>
    <w:basedOn w:val="Policepardfaut"/>
    <w:uiPriority w:val="22"/>
    <w:qFormat/>
    <w:rsid w:val="003D33C4"/>
    <w:rPr>
      <w:rFonts w:cs="Times New Roman"/>
      <w:b/>
      <w:color w:val="50637D"/>
    </w:rPr>
  </w:style>
  <w:style w:type="character" w:styleId="Accentuation">
    <w:name w:val="Emphasis"/>
    <w:basedOn w:val="Policepardfaut"/>
    <w:uiPriority w:val="20"/>
    <w:qFormat/>
    <w:rsid w:val="003D33C4"/>
    <w:rPr>
      <w:rFonts w:cs="Times New Roman"/>
      <w:i/>
      <w:color w:val="44546A"/>
    </w:rPr>
  </w:style>
  <w:style w:type="paragraph" w:styleId="Sansinterligne">
    <w:name w:val="No Spacing"/>
    <w:link w:val="SansinterligneCar"/>
    <w:uiPriority w:val="1"/>
    <w:qFormat/>
    <w:rsid w:val="003D33C4"/>
    <w:rPr>
      <w:rFonts w:cs="Times New Roman"/>
      <w:sz w:val="22"/>
      <w:szCs w:val="22"/>
      <w:lang w:eastAsia="fr-FR"/>
    </w:rPr>
  </w:style>
  <w:style w:type="paragraph" w:styleId="Citation">
    <w:name w:val="Quote"/>
    <w:basedOn w:val="Normal"/>
    <w:next w:val="Normal"/>
    <w:link w:val="CitationCar"/>
    <w:uiPriority w:val="29"/>
    <w:qFormat/>
    <w:rsid w:val="003D33C4"/>
    <w:pPr>
      <w:pBdr>
        <w:left w:val="single" w:sz="48" w:space="13" w:color="838D9B"/>
      </w:pBdr>
      <w:spacing w:line="360" w:lineRule="auto"/>
    </w:pPr>
    <w:rPr>
      <w:rFonts w:ascii="Arial" w:hAnsi="Arial"/>
      <w:b/>
      <w:i/>
      <w:iCs/>
      <w:color w:val="838D9B"/>
      <w:szCs w:val="22"/>
    </w:rPr>
  </w:style>
  <w:style w:type="character" w:customStyle="1" w:styleId="CitationCar">
    <w:name w:val="Citation Car"/>
    <w:basedOn w:val="Policepardfaut"/>
    <w:link w:val="Citation"/>
    <w:uiPriority w:val="29"/>
    <w:locked/>
    <w:rsid w:val="003D33C4"/>
    <w:rPr>
      <w:rFonts w:ascii="Arial" w:hAnsi="Arial" w:cs="Times New Roman"/>
      <w:b/>
      <w:i/>
      <w:color w:val="838D9B"/>
      <w:sz w:val="24"/>
    </w:rPr>
  </w:style>
  <w:style w:type="paragraph" w:styleId="Citationintense">
    <w:name w:val="Intense Quote"/>
    <w:basedOn w:val="Normal"/>
    <w:next w:val="Normal"/>
    <w:link w:val="CitationintenseCar"/>
    <w:uiPriority w:val="30"/>
    <w:qFormat/>
    <w:rsid w:val="003D33C4"/>
    <w:pPr>
      <w:pBdr>
        <w:left w:val="single" w:sz="48" w:space="13" w:color="D2610C"/>
      </w:pBdr>
      <w:spacing w:before="240" w:after="120" w:line="300" w:lineRule="auto"/>
    </w:pPr>
    <w:rPr>
      <w:rFonts w:ascii="Calibri" w:hAnsi="Calibri"/>
      <w:b/>
      <w:bCs/>
      <w:i/>
      <w:iCs/>
      <w:color w:val="D2610C"/>
      <w:sz w:val="26"/>
      <w:szCs w:val="22"/>
    </w:rPr>
  </w:style>
  <w:style w:type="character" w:customStyle="1" w:styleId="CitationintenseCar">
    <w:name w:val="Citation intense Car"/>
    <w:basedOn w:val="Policepardfaut"/>
    <w:link w:val="Citationintense"/>
    <w:uiPriority w:val="30"/>
    <w:locked/>
    <w:rsid w:val="003D33C4"/>
    <w:rPr>
      <w:rFonts w:eastAsia="Times New Roman" w:cs="Times New Roman"/>
      <w:b/>
      <w:i/>
      <w:color w:val="D2610C"/>
      <w:sz w:val="26"/>
    </w:rPr>
  </w:style>
  <w:style w:type="character" w:styleId="Accentuationlgre">
    <w:name w:val="Subtle Emphasis"/>
    <w:basedOn w:val="Policepardfaut"/>
    <w:uiPriority w:val="19"/>
    <w:qFormat/>
    <w:rsid w:val="003D33C4"/>
    <w:rPr>
      <w:rFonts w:cs="Times New Roman"/>
      <w:i/>
      <w:color w:val="000000"/>
    </w:rPr>
  </w:style>
  <w:style w:type="character" w:styleId="Accentuationintense">
    <w:name w:val="Intense Emphasis"/>
    <w:basedOn w:val="Policepardfaut"/>
    <w:uiPriority w:val="21"/>
    <w:qFormat/>
    <w:rsid w:val="003D33C4"/>
    <w:rPr>
      <w:rFonts w:cs="Times New Roman"/>
      <w:b/>
      <w:i/>
      <w:color w:val="44546A"/>
    </w:rPr>
  </w:style>
  <w:style w:type="character" w:styleId="Rfrencelgre">
    <w:name w:val="Subtle Reference"/>
    <w:basedOn w:val="Policepardfaut"/>
    <w:uiPriority w:val="31"/>
    <w:qFormat/>
    <w:rsid w:val="003D33C4"/>
    <w:rPr>
      <w:rFonts w:cs="Times New Roman"/>
      <w:smallCaps/>
      <w:color w:val="000000"/>
      <w:u w:val="single"/>
    </w:rPr>
  </w:style>
  <w:style w:type="character" w:styleId="Rfrenceintense">
    <w:name w:val="Intense Reference"/>
    <w:basedOn w:val="Policepardfaut"/>
    <w:uiPriority w:val="32"/>
    <w:qFormat/>
    <w:rsid w:val="003D33C4"/>
    <w:rPr>
      <w:rFonts w:ascii="Calibri" w:hAnsi="Calibri" w:cs="Times New Roman"/>
      <w:b/>
      <w:smallCaps/>
      <w:color w:val="44546A"/>
      <w:spacing w:val="5"/>
      <w:sz w:val="22"/>
      <w:u w:val="single"/>
    </w:rPr>
  </w:style>
  <w:style w:type="character" w:styleId="Titredulivre">
    <w:name w:val="Book Title"/>
    <w:basedOn w:val="Policepardfaut"/>
    <w:uiPriority w:val="33"/>
    <w:qFormat/>
    <w:rsid w:val="003D33C4"/>
    <w:rPr>
      <w:rFonts w:ascii="Calibri Light" w:hAnsi="Calibri Light" w:cs="Times New Roman"/>
      <w:b/>
      <w:smallCaps/>
      <w:color w:val="44546A"/>
      <w:spacing w:val="10"/>
      <w:sz w:val="22"/>
    </w:rPr>
  </w:style>
  <w:style w:type="character" w:customStyle="1" w:styleId="SansinterligneCar">
    <w:name w:val="Sans interligne Car"/>
    <w:link w:val="Sansinterligne"/>
    <w:uiPriority w:val="1"/>
    <w:locked/>
    <w:rsid w:val="003D33C4"/>
  </w:style>
  <w:style w:type="paragraph" w:customStyle="1" w:styleId="PersonalName">
    <w:name w:val="Personal Name"/>
    <w:basedOn w:val="Titre"/>
    <w:qFormat/>
    <w:rsid w:val="003D33C4"/>
    <w:rPr>
      <w:rFonts w:ascii="Calibri Light" w:hAnsi="Calibri Light"/>
      <w:b/>
      <w:caps/>
      <w:color w:val="000000"/>
      <w:sz w:val="28"/>
      <w:szCs w:val="28"/>
    </w:rPr>
  </w:style>
  <w:style w:type="character" w:styleId="Marquedecommentaire">
    <w:name w:val="annotation reference"/>
    <w:basedOn w:val="Policepardfaut"/>
    <w:uiPriority w:val="99"/>
    <w:semiHidden/>
    <w:unhideWhenUsed/>
    <w:rsid w:val="009F060E"/>
    <w:rPr>
      <w:rFonts w:cs="Times New Roman"/>
      <w:sz w:val="16"/>
    </w:rPr>
  </w:style>
  <w:style w:type="paragraph" w:styleId="Commentaire">
    <w:name w:val="annotation text"/>
    <w:basedOn w:val="Normal"/>
    <w:link w:val="CommentaireCar"/>
    <w:uiPriority w:val="99"/>
    <w:semiHidden/>
    <w:unhideWhenUsed/>
    <w:rsid w:val="009F060E"/>
    <w:rPr>
      <w:sz w:val="20"/>
      <w:szCs w:val="20"/>
    </w:rPr>
  </w:style>
  <w:style w:type="character" w:customStyle="1" w:styleId="CommentaireCar">
    <w:name w:val="Commentaire Car"/>
    <w:basedOn w:val="Policepardfaut"/>
    <w:link w:val="Commentaire"/>
    <w:uiPriority w:val="99"/>
    <w:semiHidden/>
    <w:locked/>
    <w:rsid w:val="009F060E"/>
    <w:rPr>
      <w:rFonts w:cs="Times New Roman"/>
      <w:sz w:val="20"/>
    </w:rPr>
  </w:style>
  <w:style w:type="paragraph" w:styleId="Objetducommentaire">
    <w:name w:val="annotation subject"/>
    <w:basedOn w:val="Commentaire"/>
    <w:next w:val="Commentaire"/>
    <w:link w:val="ObjetducommentaireCar"/>
    <w:uiPriority w:val="99"/>
    <w:semiHidden/>
    <w:unhideWhenUsed/>
    <w:rsid w:val="009F060E"/>
    <w:rPr>
      <w:b/>
      <w:bCs/>
    </w:rPr>
  </w:style>
  <w:style w:type="character" w:customStyle="1" w:styleId="ObjetducommentaireCar">
    <w:name w:val="Objet du commentaire Car"/>
    <w:basedOn w:val="CommentaireCar"/>
    <w:link w:val="Objetducommentaire"/>
    <w:uiPriority w:val="99"/>
    <w:semiHidden/>
    <w:locked/>
    <w:rsid w:val="009F060E"/>
    <w:rPr>
      <w:rFonts w:cs="Times New Roman"/>
      <w:b/>
      <w:sz w:val="20"/>
    </w:rPr>
  </w:style>
  <w:style w:type="paragraph" w:styleId="Textedebulles">
    <w:name w:val="Balloon Text"/>
    <w:basedOn w:val="Normal"/>
    <w:link w:val="TextedebullesCar"/>
    <w:uiPriority w:val="99"/>
    <w:semiHidden/>
    <w:unhideWhenUsed/>
    <w:rsid w:val="009F060E"/>
    <w:rPr>
      <w:sz w:val="18"/>
      <w:szCs w:val="18"/>
    </w:rPr>
  </w:style>
  <w:style w:type="character" w:customStyle="1" w:styleId="TextedebullesCar">
    <w:name w:val="Texte de bulles Car"/>
    <w:basedOn w:val="Policepardfaut"/>
    <w:link w:val="Textedebulles"/>
    <w:uiPriority w:val="99"/>
    <w:semiHidden/>
    <w:locked/>
    <w:rsid w:val="009F060E"/>
    <w:rPr>
      <w:rFonts w:ascii="Times New Roman" w:hAnsi="Times New Roman" w:cs="Times New Roman"/>
      <w:sz w:val="18"/>
    </w:rPr>
  </w:style>
  <w:style w:type="character" w:styleId="Numrodepage">
    <w:name w:val="page number"/>
    <w:basedOn w:val="Policepardfaut"/>
    <w:uiPriority w:val="99"/>
    <w:semiHidden/>
    <w:unhideWhenUsed/>
    <w:rsid w:val="0055620E"/>
    <w:rPr>
      <w:rFonts w:cs="Times New Roman"/>
    </w:rPr>
  </w:style>
  <w:style w:type="paragraph" w:styleId="Notedebasdepage">
    <w:name w:val="footnote text"/>
    <w:basedOn w:val="Normal"/>
    <w:link w:val="NotedebasdepageCar"/>
    <w:uiPriority w:val="99"/>
    <w:semiHidden/>
    <w:unhideWhenUsed/>
    <w:rsid w:val="0077063A"/>
    <w:rPr>
      <w:rFonts w:ascii="Calibri" w:hAnsi="Calibri"/>
      <w:sz w:val="20"/>
      <w:szCs w:val="20"/>
    </w:rPr>
  </w:style>
  <w:style w:type="character" w:customStyle="1" w:styleId="NotedebasdepageCar">
    <w:name w:val="Note de bas de page Car"/>
    <w:basedOn w:val="Policepardfaut"/>
    <w:link w:val="Notedebasdepage"/>
    <w:uiPriority w:val="99"/>
    <w:semiHidden/>
    <w:rsid w:val="0077063A"/>
    <w:rPr>
      <w:rFonts w:cs="Times New Roman"/>
      <w:lang w:eastAsia="fr-FR"/>
    </w:rPr>
  </w:style>
  <w:style w:type="character" w:styleId="Appelnotedebasdep">
    <w:name w:val="footnote reference"/>
    <w:basedOn w:val="Policepardfaut"/>
    <w:uiPriority w:val="99"/>
    <w:semiHidden/>
    <w:unhideWhenUsed/>
    <w:rsid w:val="0077063A"/>
    <w:rPr>
      <w:vertAlign w:val="superscript"/>
    </w:rPr>
  </w:style>
  <w:style w:type="character" w:styleId="Mentionnonrsolue">
    <w:name w:val="Unresolved Mention"/>
    <w:basedOn w:val="Policepardfaut"/>
    <w:uiPriority w:val="99"/>
    <w:semiHidden/>
    <w:unhideWhenUsed/>
    <w:rsid w:val="00CE6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55846">
      <w:bodyDiv w:val="1"/>
      <w:marLeft w:val="0"/>
      <w:marRight w:val="0"/>
      <w:marTop w:val="0"/>
      <w:marBottom w:val="0"/>
      <w:divBdr>
        <w:top w:val="none" w:sz="0" w:space="0" w:color="auto"/>
        <w:left w:val="none" w:sz="0" w:space="0" w:color="auto"/>
        <w:bottom w:val="none" w:sz="0" w:space="0" w:color="auto"/>
        <w:right w:val="none" w:sz="0" w:space="0" w:color="auto"/>
      </w:divBdr>
    </w:div>
    <w:div w:id="304167227">
      <w:marLeft w:val="0"/>
      <w:marRight w:val="0"/>
      <w:marTop w:val="0"/>
      <w:marBottom w:val="0"/>
      <w:divBdr>
        <w:top w:val="none" w:sz="0" w:space="0" w:color="auto"/>
        <w:left w:val="none" w:sz="0" w:space="0" w:color="auto"/>
        <w:bottom w:val="none" w:sz="0" w:space="0" w:color="auto"/>
        <w:right w:val="none" w:sz="0" w:space="0" w:color="auto"/>
      </w:divBdr>
    </w:div>
    <w:div w:id="304167233">
      <w:marLeft w:val="0"/>
      <w:marRight w:val="0"/>
      <w:marTop w:val="0"/>
      <w:marBottom w:val="0"/>
      <w:divBdr>
        <w:top w:val="none" w:sz="0" w:space="0" w:color="auto"/>
        <w:left w:val="none" w:sz="0" w:space="0" w:color="auto"/>
        <w:bottom w:val="none" w:sz="0" w:space="0" w:color="auto"/>
        <w:right w:val="none" w:sz="0" w:space="0" w:color="auto"/>
      </w:divBdr>
    </w:div>
    <w:div w:id="304167234">
      <w:marLeft w:val="0"/>
      <w:marRight w:val="0"/>
      <w:marTop w:val="0"/>
      <w:marBottom w:val="0"/>
      <w:divBdr>
        <w:top w:val="none" w:sz="0" w:space="0" w:color="auto"/>
        <w:left w:val="none" w:sz="0" w:space="0" w:color="auto"/>
        <w:bottom w:val="none" w:sz="0" w:space="0" w:color="auto"/>
        <w:right w:val="none" w:sz="0" w:space="0" w:color="auto"/>
      </w:divBdr>
    </w:div>
    <w:div w:id="304167235">
      <w:marLeft w:val="0"/>
      <w:marRight w:val="0"/>
      <w:marTop w:val="0"/>
      <w:marBottom w:val="0"/>
      <w:divBdr>
        <w:top w:val="none" w:sz="0" w:space="0" w:color="auto"/>
        <w:left w:val="none" w:sz="0" w:space="0" w:color="auto"/>
        <w:bottom w:val="none" w:sz="0" w:space="0" w:color="auto"/>
        <w:right w:val="none" w:sz="0" w:space="0" w:color="auto"/>
      </w:divBdr>
    </w:div>
    <w:div w:id="304167236">
      <w:marLeft w:val="0"/>
      <w:marRight w:val="0"/>
      <w:marTop w:val="0"/>
      <w:marBottom w:val="0"/>
      <w:divBdr>
        <w:top w:val="none" w:sz="0" w:space="0" w:color="auto"/>
        <w:left w:val="none" w:sz="0" w:space="0" w:color="auto"/>
        <w:bottom w:val="none" w:sz="0" w:space="0" w:color="auto"/>
        <w:right w:val="none" w:sz="0" w:space="0" w:color="auto"/>
      </w:divBdr>
    </w:div>
    <w:div w:id="304167237">
      <w:marLeft w:val="0"/>
      <w:marRight w:val="0"/>
      <w:marTop w:val="0"/>
      <w:marBottom w:val="0"/>
      <w:divBdr>
        <w:top w:val="none" w:sz="0" w:space="0" w:color="auto"/>
        <w:left w:val="none" w:sz="0" w:space="0" w:color="auto"/>
        <w:bottom w:val="none" w:sz="0" w:space="0" w:color="auto"/>
        <w:right w:val="none" w:sz="0" w:space="0" w:color="auto"/>
      </w:divBdr>
    </w:div>
    <w:div w:id="304167238">
      <w:marLeft w:val="0"/>
      <w:marRight w:val="0"/>
      <w:marTop w:val="0"/>
      <w:marBottom w:val="0"/>
      <w:divBdr>
        <w:top w:val="none" w:sz="0" w:space="0" w:color="auto"/>
        <w:left w:val="none" w:sz="0" w:space="0" w:color="auto"/>
        <w:bottom w:val="none" w:sz="0" w:space="0" w:color="auto"/>
        <w:right w:val="none" w:sz="0" w:space="0" w:color="auto"/>
      </w:divBdr>
    </w:div>
    <w:div w:id="304167239">
      <w:marLeft w:val="0"/>
      <w:marRight w:val="0"/>
      <w:marTop w:val="0"/>
      <w:marBottom w:val="0"/>
      <w:divBdr>
        <w:top w:val="none" w:sz="0" w:space="0" w:color="auto"/>
        <w:left w:val="none" w:sz="0" w:space="0" w:color="auto"/>
        <w:bottom w:val="none" w:sz="0" w:space="0" w:color="auto"/>
        <w:right w:val="none" w:sz="0" w:space="0" w:color="auto"/>
      </w:divBdr>
    </w:div>
    <w:div w:id="304167240">
      <w:marLeft w:val="0"/>
      <w:marRight w:val="0"/>
      <w:marTop w:val="0"/>
      <w:marBottom w:val="0"/>
      <w:divBdr>
        <w:top w:val="none" w:sz="0" w:space="0" w:color="auto"/>
        <w:left w:val="none" w:sz="0" w:space="0" w:color="auto"/>
        <w:bottom w:val="none" w:sz="0" w:space="0" w:color="auto"/>
        <w:right w:val="none" w:sz="0" w:space="0" w:color="auto"/>
      </w:divBdr>
    </w:div>
    <w:div w:id="304167241">
      <w:marLeft w:val="0"/>
      <w:marRight w:val="0"/>
      <w:marTop w:val="0"/>
      <w:marBottom w:val="0"/>
      <w:divBdr>
        <w:top w:val="none" w:sz="0" w:space="0" w:color="auto"/>
        <w:left w:val="none" w:sz="0" w:space="0" w:color="auto"/>
        <w:bottom w:val="none" w:sz="0" w:space="0" w:color="auto"/>
        <w:right w:val="none" w:sz="0" w:space="0" w:color="auto"/>
      </w:divBdr>
    </w:div>
    <w:div w:id="304167242">
      <w:marLeft w:val="0"/>
      <w:marRight w:val="0"/>
      <w:marTop w:val="0"/>
      <w:marBottom w:val="0"/>
      <w:divBdr>
        <w:top w:val="none" w:sz="0" w:space="0" w:color="auto"/>
        <w:left w:val="none" w:sz="0" w:space="0" w:color="auto"/>
        <w:bottom w:val="none" w:sz="0" w:space="0" w:color="auto"/>
        <w:right w:val="none" w:sz="0" w:space="0" w:color="auto"/>
      </w:divBdr>
    </w:div>
    <w:div w:id="304167243">
      <w:marLeft w:val="0"/>
      <w:marRight w:val="0"/>
      <w:marTop w:val="0"/>
      <w:marBottom w:val="0"/>
      <w:divBdr>
        <w:top w:val="none" w:sz="0" w:space="0" w:color="auto"/>
        <w:left w:val="none" w:sz="0" w:space="0" w:color="auto"/>
        <w:bottom w:val="none" w:sz="0" w:space="0" w:color="auto"/>
        <w:right w:val="none" w:sz="0" w:space="0" w:color="auto"/>
      </w:divBdr>
    </w:div>
    <w:div w:id="304167244">
      <w:marLeft w:val="0"/>
      <w:marRight w:val="0"/>
      <w:marTop w:val="0"/>
      <w:marBottom w:val="0"/>
      <w:divBdr>
        <w:top w:val="none" w:sz="0" w:space="0" w:color="auto"/>
        <w:left w:val="none" w:sz="0" w:space="0" w:color="auto"/>
        <w:bottom w:val="none" w:sz="0" w:space="0" w:color="auto"/>
        <w:right w:val="none" w:sz="0" w:space="0" w:color="auto"/>
      </w:divBdr>
    </w:div>
    <w:div w:id="304167245">
      <w:marLeft w:val="0"/>
      <w:marRight w:val="0"/>
      <w:marTop w:val="0"/>
      <w:marBottom w:val="0"/>
      <w:divBdr>
        <w:top w:val="none" w:sz="0" w:space="0" w:color="auto"/>
        <w:left w:val="none" w:sz="0" w:space="0" w:color="auto"/>
        <w:bottom w:val="none" w:sz="0" w:space="0" w:color="auto"/>
        <w:right w:val="none" w:sz="0" w:space="0" w:color="auto"/>
      </w:divBdr>
    </w:div>
    <w:div w:id="304167246">
      <w:marLeft w:val="0"/>
      <w:marRight w:val="0"/>
      <w:marTop w:val="0"/>
      <w:marBottom w:val="0"/>
      <w:divBdr>
        <w:top w:val="none" w:sz="0" w:space="0" w:color="auto"/>
        <w:left w:val="none" w:sz="0" w:space="0" w:color="auto"/>
        <w:bottom w:val="none" w:sz="0" w:space="0" w:color="auto"/>
        <w:right w:val="none" w:sz="0" w:space="0" w:color="auto"/>
      </w:divBdr>
    </w:div>
    <w:div w:id="304167247">
      <w:marLeft w:val="0"/>
      <w:marRight w:val="0"/>
      <w:marTop w:val="0"/>
      <w:marBottom w:val="0"/>
      <w:divBdr>
        <w:top w:val="none" w:sz="0" w:space="0" w:color="auto"/>
        <w:left w:val="none" w:sz="0" w:space="0" w:color="auto"/>
        <w:bottom w:val="none" w:sz="0" w:space="0" w:color="auto"/>
        <w:right w:val="none" w:sz="0" w:space="0" w:color="auto"/>
      </w:divBdr>
    </w:div>
    <w:div w:id="304167248">
      <w:marLeft w:val="0"/>
      <w:marRight w:val="0"/>
      <w:marTop w:val="0"/>
      <w:marBottom w:val="0"/>
      <w:divBdr>
        <w:top w:val="none" w:sz="0" w:space="0" w:color="auto"/>
        <w:left w:val="none" w:sz="0" w:space="0" w:color="auto"/>
        <w:bottom w:val="none" w:sz="0" w:space="0" w:color="auto"/>
        <w:right w:val="none" w:sz="0" w:space="0" w:color="auto"/>
      </w:divBdr>
    </w:div>
    <w:div w:id="304167249">
      <w:marLeft w:val="0"/>
      <w:marRight w:val="0"/>
      <w:marTop w:val="0"/>
      <w:marBottom w:val="0"/>
      <w:divBdr>
        <w:top w:val="none" w:sz="0" w:space="0" w:color="auto"/>
        <w:left w:val="none" w:sz="0" w:space="0" w:color="auto"/>
        <w:bottom w:val="none" w:sz="0" w:space="0" w:color="auto"/>
        <w:right w:val="none" w:sz="0" w:space="0" w:color="auto"/>
      </w:divBdr>
    </w:div>
    <w:div w:id="304167250">
      <w:marLeft w:val="0"/>
      <w:marRight w:val="0"/>
      <w:marTop w:val="0"/>
      <w:marBottom w:val="0"/>
      <w:divBdr>
        <w:top w:val="none" w:sz="0" w:space="0" w:color="auto"/>
        <w:left w:val="none" w:sz="0" w:space="0" w:color="auto"/>
        <w:bottom w:val="none" w:sz="0" w:space="0" w:color="auto"/>
        <w:right w:val="none" w:sz="0" w:space="0" w:color="auto"/>
      </w:divBdr>
    </w:div>
    <w:div w:id="304167251">
      <w:marLeft w:val="0"/>
      <w:marRight w:val="0"/>
      <w:marTop w:val="0"/>
      <w:marBottom w:val="0"/>
      <w:divBdr>
        <w:top w:val="none" w:sz="0" w:space="0" w:color="auto"/>
        <w:left w:val="none" w:sz="0" w:space="0" w:color="auto"/>
        <w:bottom w:val="none" w:sz="0" w:space="0" w:color="auto"/>
        <w:right w:val="none" w:sz="0" w:space="0" w:color="auto"/>
      </w:divBdr>
    </w:div>
    <w:div w:id="304167252">
      <w:marLeft w:val="0"/>
      <w:marRight w:val="0"/>
      <w:marTop w:val="0"/>
      <w:marBottom w:val="0"/>
      <w:divBdr>
        <w:top w:val="none" w:sz="0" w:space="0" w:color="auto"/>
        <w:left w:val="none" w:sz="0" w:space="0" w:color="auto"/>
        <w:bottom w:val="none" w:sz="0" w:space="0" w:color="auto"/>
        <w:right w:val="none" w:sz="0" w:space="0" w:color="auto"/>
      </w:divBdr>
    </w:div>
    <w:div w:id="304167253">
      <w:marLeft w:val="0"/>
      <w:marRight w:val="0"/>
      <w:marTop w:val="0"/>
      <w:marBottom w:val="0"/>
      <w:divBdr>
        <w:top w:val="none" w:sz="0" w:space="0" w:color="auto"/>
        <w:left w:val="none" w:sz="0" w:space="0" w:color="auto"/>
        <w:bottom w:val="none" w:sz="0" w:space="0" w:color="auto"/>
        <w:right w:val="none" w:sz="0" w:space="0" w:color="auto"/>
      </w:divBdr>
    </w:div>
    <w:div w:id="304167254">
      <w:marLeft w:val="0"/>
      <w:marRight w:val="0"/>
      <w:marTop w:val="0"/>
      <w:marBottom w:val="0"/>
      <w:divBdr>
        <w:top w:val="none" w:sz="0" w:space="0" w:color="auto"/>
        <w:left w:val="none" w:sz="0" w:space="0" w:color="auto"/>
        <w:bottom w:val="none" w:sz="0" w:space="0" w:color="auto"/>
        <w:right w:val="none" w:sz="0" w:space="0" w:color="auto"/>
      </w:divBdr>
    </w:div>
    <w:div w:id="304167255">
      <w:marLeft w:val="0"/>
      <w:marRight w:val="0"/>
      <w:marTop w:val="0"/>
      <w:marBottom w:val="0"/>
      <w:divBdr>
        <w:top w:val="none" w:sz="0" w:space="0" w:color="auto"/>
        <w:left w:val="none" w:sz="0" w:space="0" w:color="auto"/>
        <w:bottom w:val="none" w:sz="0" w:space="0" w:color="auto"/>
        <w:right w:val="none" w:sz="0" w:space="0" w:color="auto"/>
      </w:divBdr>
    </w:div>
    <w:div w:id="304167256">
      <w:marLeft w:val="0"/>
      <w:marRight w:val="0"/>
      <w:marTop w:val="0"/>
      <w:marBottom w:val="0"/>
      <w:divBdr>
        <w:top w:val="none" w:sz="0" w:space="0" w:color="auto"/>
        <w:left w:val="none" w:sz="0" w:space="0" w:color="auto"/>
        <w:bottom w:val="none" w:sz="0" w:space="0" w:color="auto"/>
        <w:right w:val="none" w:sz="0" w:space="0" w:color="auto"/>
      </w:divBdr>
    </w:div>
    <w:div w:id="304167258">
      <w:marLeft w:val="0"/>
      <w:marRight w:val="0"/>
      <w:marTop w:val="0"/>
      <w:marBottom w:val="0"/>
      <w:divBdr>
        <w:top w:val="none" w:sz="0" w:space="0" w:color="auto"/>
        <w:left w:val="none" w:sz="0" w:space="0" w:color="auto"/>
        <w:bottom w:val="none" w:sz="0" w:space="0" w:color="auto"/>
        <w:right w:val="none" w:sz="0" w:space="0" w:color="auto"/>
      </w:divBdr>
      <w:divsChild>
        <w:div w:id="304167229">
          <w:marLeft w:val="0"/>
          <w:marRight w:val="0"/>
          <w:marTop w:val="0"/>
          <w:marBottom w:val="0"/>
          <w:divBdr>
            <w:top w:val="none" w:sz="0" w:space="0" w:color="auto"/>
            <w:left w:val="none" w:sz="0" w:space="0" w:color="auto"/>
            <w:bottom w:val="none" w:sz="0" w:space="0" w:color="auto"/>
            <w:right w:val="none" w:sz="0" w:space="0" w:color="auto"/>
          </w:divBdr>
          <w:divsChild>
            <w:div w:id="304167228">
              <w:marLeft w:val="0"/>
              <w:marRight w:val="0"/>
              <w:marTop w:val="0"/>
              <w:marBottom w:val="0"/>
              <w:divBdr>
                <w:top w:val="none" w:sz="0" w:space="0" w:color="auto"/>
                <w:left w:val="none" w:sz="0" w:space="0" w:color="auto"/>
                <w:bottom w:val="none" w:sz="0" w:space="0" w:color="auto"/>
                <w:right w:val="none" w:sz="0" w:space="0" w:color="auto"/>
              </w:divBdr>
              <w:divsChild>
                <w:div w:id="30416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67259">
      <w:marLeft w:val="0"/>
      <w:marRight w:val="0"/>
      <w:marTop w:val="0"/>
      <w:marBottom w:val="0"/>
      <w:divBdr>
        <w:top w:val="none" w:sz="0" w:space="0" w:color="auto"/>
        <w:left w:val="none" w:sz="0" w:space="0" w:color="auto"/>
        <w:bottom w:val="none" w:sz="0" w:space="0" w:color="auto"/>
        <w:right w:val="none" w:sz="0" w:space="0" w:color="auto"/>
      </w:divBdr>
      <w:divsChild>
        <w:div w:id="304167232">
          <w:marLeft w:val="0"/>
          <w:marRight w:val="0"/>
          <w:marTop w:val="0"/>
          <w:marBottom w:val="0"/>
          <w:divBdr>
            <w:top w:val="none" w:sz="0" w:space="0" w:color="auto"/>
            <w:left w:val="none" w:sz="0" w:space="0" w:color="auto"/>
            <w:bottom w:val="none" w:sz="0" w:space="0" w:color="auto"/>
            <w:right w:val="none" w:sz="0" w:space="0" w:color="auto"/>
          </w:divBdr>
          <w:divsChild>
            <w:div w:id="304167231">
              <w:marLeft w:val="0"/>
              <w:marRight w:val="0"/>
              <w:marTop w:val="0"/>
              <w:marBottom w:val="0"/>
              <w:divBdr>
                <w:top w:val="none" w:sz="0" w:space="0" w:color="auto"/>
                <w:left w:val="none" w:sz="0" w:space="0" w:color="auto"/>
                <w:bottom w:val="none" w:sz="0" w:space="0" w:color="auto"/>
                <w:right w:val="none" w:sz="0" w:space="0" w:color="auto"/>
              </w:divBdr>
              <w:divsChild>
                <w:div w:id="3041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354016">
      <w:bodyDiv w:val="1"/>
      <w:marLeft w:val="0"/>
      <w:marRight w:val="0"/>
      <w:marTop w:val="0"/>
      <w:marBottom w:val="0"/>
      <w:divBdr>
        <w:top w:val="none" w:sz="0" w:space="0" w:color="auto"/>
        <w:left w:val="none" w:sz="0" w:space="0" w:color="auto"/>
        <w:bottom w:val="none" w:sz="0" w:space="0" w:color="auto"/>
        <w:right w:val="none" w:sz="0" w:space="0" w:color="auto"/>
      </w:divBdr>
    </w:div>
    <w:div w:id="686753745">
      <w:bodyDiv w:val="1"/>
      <w:marLeft w:val="0"/>
      <w:marRight w:val="0"/>
      <w:marTop w:val="0"/>
      <w:marBottom w:val="0"/>
      <w:divBdr>
        <w:top w:val="none" w:sz="0" w:space="0" w:color="auto"/>
        <w:left w:val="none" w:sz="0" w:space="0" w:color="auto"/>
        <w:bottom w:val="none" w:sz="0" w:space="0" w:color="auto"/>
        <w:right w:val="none" w:sz="0" w:space="0" w:color="auto"/>
      </w:divBdr>
    </w:div>
    <w:div w:id="723869433">
      <w:bodyDiv w:val="1"/>
      <w:marLeft w:val="0"/>
      <w:marRight w:val="0"/>
      <w:marTop w:val="0"/>
      <w:marBottom w:val="0"/>
      <w:divBdr>
        <w:top w:val="none" w:sz="0" w:space="0" w:color="auto"/>
        <w:left w:val="none" w:sz="0" w:space="0" w:color="auto"/>
        <w:bottom w:val="none" w:sz="0" w:space="0" w:color="auto"/>
        <w:right w:val="none" w:sz="0" w:space="0" w:color="auto"/>
      </w:divBdr>
    </w:div>
    <w:div w:id="960960619">
      <w:bodyDiv w:val="1"/>
      <w:marLeft w:val="0"/>
      <w:marRight w:val="0"/>
      <w:marTop w:val="0"/>
      <w:marBottom w:val="0"/>
      <w:divBdr>
        <w:top w:val="none" w:sz="0" w:space="0" w:color="auto"/>
        <w:left w:val="none" w:sz="0" w:space="0" w:color="auto"/>
        <w:bottom w:val="none" w:sz="0" w:space="0" w:color="auto"/>
        <w:right w:val="none" w:sz="0" w:space="0" w:color="auto"/>
      </w:divBdr>
    </w:div>
    <w:div w:id="989022265">
      <w:bodyDiv w:val="1"/>
      <w:marLeft w:val="0"/>
      <w:marRight w:val="0"/>
      <w:marTop w:val="0"/>
      <w:marBottom w:val="0"/>
      <w:divBdr>
        <w:top w:val="none" w:sz="0" w:space="0" w:color="auto"/>
        <w:left w:val="none" w:sz="0" w:space="0" w:color="auto"/>
        <w:bottom w:val="none" w:sz="0" w:space="0" w:color="auto"/>
        <w:right w:val="none" w:sz="0" w:space="0" w:color="auto"/>
      </w:divBdr>
    </w:div>
    <w:div w:id="1270428746">
      <w:bodyDiv w:val="1"/>
      <w:marLeft w:val="0"/>
      <w:marRight w:val="0"/>
      <w:marTop w:val="0"/>
      <w:marBottom w:val="0"/>
      <w:divBdr>
        <w:top w:val="none" w:sz="0" w:space="0" w:color="auto"/>
        <w:left w:val="none" w:sz="0" w:space="0" w:color="auto"/>
        <w:bottom w:val="none" w:sz="0" w:space="0" w:color="auto"/>
        <w:right w:val="none" w:sz="0" w:space="0" w:color="auto"/>
      </w:divBdr>
    </w:div>
    <w:div w:id="1338461065">
      <w:bodyDiv w:val="1"/>
      <w:marLeft w:val="0"/>
      <w:marRight w:val="0"/>
      <w:marTop w:val="0"/>
      <w:marBottom w:val="0"/>
      <w:divBdr>
        <w:top w:val="none" w:sz="0" w:space="0" w:color="auto"/>
        <w:left w:val="none" w:sz="0" w:space="0" w:color="auto"/>
        <w:bottom w:val="none" w:sz="0" w:space="0" w:color="auto"/>
        <w:right w:val="none" w:sz="0" w:space="0" w:color="auto"/>
      </w:divBdr>
      <w:divsChild>
        <w:div w:id="1921790915">
          <w:marLeft w:val="0"/>
          <w:marRight w:val="0"/>
          <w:marTop w:val="0"/>
          <w:marBottom w:val="0"/>
          <w:divBdr>
            <w:top w:val="none" w:sz="0" w:space="0" w:color="auto"/>
            <w:left w:val="none" w:sz="0" w:space="0" w:color="auto"/>
            <w:bottom w:val="none" w:sz="0" w:space="0" w:color="auto"/>
            <w:right w:val="none" w:sz="0" w:space="0" w:color="auto"/>
          </w:divBdr>
          <w:divsChild>
            <w:div w:id="1545675628">
              <w:marLeft w:val="0"/>
              <w:marRight w:val="0"/>
              <w:marTop w:val="0"/>
              <w:marBottom w:val="0"/>
              <w:divBdr>
                <w:top w:val="none" w:sz="0" w:space="0" w:color="auto"/>
                <w:left w:val="none" w:sz="0" w:space="0" w:color="auto"/>
                <w:bottom w:val="none" w:sz="0" w:space="0" w:color="auto"/>
                <w:right w:val="none" w:sz="0" w:space="0" w:color="auto"/>
              </w:divBdr>
              <w:divsChild>
                <w:div w:id="172583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637063">
      <w:bodyDiv w:val="1"/>
      <w:marLeft w:val="0"/>
      <w:marRight w:val="0"/>
      <w:marTop w:val="0"/>
      <w:marBottom w:val="0"/>
      <w:divBdr>
        <w:top w:val="none" w:sz="0" w:space="0" w:color="auto"/>
        <w:left w:val="none" w:sz="0" w:space="0" w:color="auto"/>
        <w:bottom w:val="none" w:sz="0" w:space="0" w:color="auto"/>
        <w:right w:val="none" w:sz="0" w:space="0" w:color="auto"/>
      </w:divBdr>
    </w:div>
    <w:div w:id="1782526570">
      <w:bodyDiv w:val="1"/>
      <w:marLeft w:val="0"/>
      <w:marRight w:val="0"/>
      <w:marTop w:val="0"/>
      <w:marBottom w:val="0"/>
      <w:divBdr>
        <w:top w:val="none" w:sz="0" w:space="0" w:color="auto"/>
        <w:left w:val="none" w:sz="0" w:space="0" w:color="auto"/>
        <w:bottom w:val="none" w:sz="0" w:space="0" w:color="auto"/>
        <w:right w:val="none" w:sz="0" w:space="0" w:color="auto"/>
      </w:divBdr>
    </w:div>
    <w:div w:id="1876262258">
      <w:bodyDiv w:val="1"/>
      <w:marLeft w:val="0"/>
      <w:marRight w:val="0"/>
      <w:marTop w:val="0"/>
      <w:marBottom w:val="0"/>
      <w:divBdr>
        <w:top w:val="none" w:sz="0" w:space="0" w:color="auto"/>
        <w:left w:val="none" w:sz="0" w:space="0" w:color="auto"/>
        <w:bottom w:val="none" w:sz="0" w:space="0" w:color="auto"/>
        <w:right w:val="none" w:sz="0" w:space="0" w:color="auto"/>
      </w:divBdr>
    </w:div>
    <w:div w:id="209925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4DDDF5F960AE46B7D4A623C79F76D4" ma:contentTypeVersion="13" ma:contentTypeDescription="Create a new document." ma:contentTypeScope="" ma:versionID="aa0ed69909d377846d288f25fc039696">
  <xsd:schema xmlns:xsd="http://www.w3.org/2001/XMLSchema" xmlns:xs="http://www.w3.org/2001/XMLSchema" xmlns:p="http://schemas.microsoft.com/office/2006/metadata/properties" xmlns:ns2="5b2e0fbb-dca3-4af0-8215-88da949fa2ed" xmlns:ns3="c69bd284-0105-47cc-b273-367b25aabbd4" targetNamespace="http://schemas.microsoft.com/office/2006/metadata/properties" ma:root="true" ma:fieldsID="1da4a98e61ffda4d8f5aa2d1e50f7826" ns2:_="" ns3:_="">
    <xsd:import namespace="5b2e0fbb-dca3-4af0-8215-88da949fa2ed"/>
    <xsd:import namespace="c69bd284-0105-47cc-b273-367b25aab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e0fbb-dca3-4af0-8215-88da949fa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9bd284-0105-47cc-b273-367b25aabbd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5b2e0fbb-dca3-4af0-8215-88da949fa2ed" xsi:nil="true"/>
  </documentManagement>
</p:properties>
</file>

<file path=customXml/itemProps1.xml><?xml version="1.0" encoding="utf-8"?>
<ds:datastoreItem xmlns:ds="http://schemas.openxmlformats.org/officeDocument/2006/customXml" ds:itemID="{8EA07BCD-E0C1-40DF-AB80-BE91322A3D78}">
  <ds:schemaRefs>
    <ds:schemaRef ds:uri="http://schemas.microsoft.com/sharepoint/v3/contenttype/forms"/>
  </ds:schemaRefs>
</ds:datastoreItem>
</file>

<file path=customXml/itemProps2.xml><?xml version="1.0" encoding="utf-8"?>
<ds:datastoreItem xmlns:ds="http://schemas.openxmlformats.org/officeDocument/2006/customXml" ds:itemID="{9603641F-865C-4F6F-B24C-8E292D13F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e0fbb-dca3-4af0-8215-88da949fa2ed"/>
    <ds:schemaRef ds:uri="c69bd284-0105-47cc-b273-367b25aab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5E345C-D38D-4FE6-A134-721866CCB861}">
  <ds:schemaRefs>
    <ds:schemaRef ds:uri="http://schemas.microsoft.com/office/2006/metadata/properties"/>
    <ds:schemaRef ds:uri="http://schemas.microsoft.com/office/infopath/2007/PartnerControls"/>
    <ds:schemaRef ds:uri="5b2e0fbb-dca3-4af0-8215-88da949fa2e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2431</Words>
  <Characters>13372</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Estelle PETIOT</dc:creator>
  <cp:keywords/>
  <dc:description/>
  <cp:lastModifiedBy>Estelle Petiot</cp:lastModifiedBy>
  <cp:revision>5</cp:revision>
  <dcterms:created xsi:type="dcterms:W3CDTF">2020-12-16T11:38:00Z</dcterms:created>
  <dcterms:modified xsi:type="dcterms:W3CDTF">2020-12-16T11:55:00Z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PDFium</vt:lpwstr>
  </property>
  <property fmtid="{D5CDD505-2E9C-101B-9397-08002B2CF9AE}" pid="3" name="ContentTypeId">
    <vt:lpwstr>0x0101008C4DDDF5F960AE46B7D4A623C79F76D4</vt:lpwstr>
  </property>
</Properties>
</file>