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1B6" w:rsidRPr="007248D5" w:rsidRDefault="00924483">
      <w:pPr>
        <w:widowControl w:val="0"/>
        <w:spacing w:line="240" w:lineRule="auto"/>
        <w:jc w:val="center"/>
        <w:rPr>
          <w:sz w:val="36"/>
          <w:szCs w:val="36"/>
          <w:lang w:val="fr-FR"/>
        </w:rPr>
      </w:pPr>
      <w:r w:rsidRPr="007248D5">
        <w:rPr>
          <w:b/>
          <w:sz w:val="36"/>
          <w:szCs w:val="36"/>
          <w:lang w:val="fr-FR"/>
        </w:rPr>
        <w:t>Exigences environnementales, sociales, hygiène et sécurité (ESHS)</w:t>
      </w:r>
      <w:bookmarkStart w:id="0" w:name="kix.l84nla1v2zxw" w:colFirst="0" w:colLast="0"/>
      <w:bookmarkEnd w:id="0"/>
    </w:p>
    <w:tbl>
      <w:tblPr>
        <w:tblStyle w:val="a"/>
        <w:tblW w:w="9034" w:type="dxa"/>
        <w:tblInd w:w="0" w:type="dxa"/>
        <w:tblLayout w:type="fixed"/>
        <w:tblLook w:val="0000" w:firstRow="0" w:lastRow="0" w:firstColumn="0" w:lastColumn="0" w:noHBand="0" w:noVBand="0"/>
      </w:tblPr>
      <w:tblGrid>
        <w:gridCol w:w="3657"/>
        <w:gridCol w:w="5377"/>
      </w:tblGrid>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b/>
                <w:sz w:val="20"/>
                <w:szCs w:val="20"/>
                <w:lang w:val="fr-FR"/>
              </w:rPr>
              <w:t>ID des responsables/numéro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r>
              <w:rPr>
                <w:sz w:val="20"/>
                <w:szCs w:val="20"/>
              </w:rPr>
              <w:t>20048-001</w:t>
            </w:r>
          </w:p>
        </w:tc>
      </w:tr>
      <w:tr w:rsidR="004C11B6" w:rsidRPr="007248D5">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proofErr w:type="spellStart"/>
            <w:r>
              <w:rPr>
                <w:b/>
                <w:sz w:val="20"/>
                <w:szCs w:val="20"/>
              </w:rPr>
              <w:t>Intitulé</w:t>
            </w:r>
            <w:proofErr w:type="spellEnd"/>
            <w:r>
              <w:rPr>
                <w:b/>
                <w:sz w:val="20"/>
                <w:szCs w:val="20"/>
              </w:rPr>
              <w:t xml:space="preserve"> du </w:t>
            </w:r>
            <w:proofErr w:type="spellStart"/>
            <w:r>
              <w:rPr>
                <w:b/>
                <w:sz w:val="20"/>
                <w:szCs w:val="20"/>
              </w:rPr>
              <w:t>projet</w:t>
            </w:r>
            <w:proofErr w:type="spellEnd"/>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sz w:val="20"/>
                <w:szCs w:val="20"/>
                <w:lang w:val="fr-FR"/>
              </w:rPr>
              <w:t>Projet Intégré de Croissance Agricole dans le Grand Lac « PICAGL »</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b/>
                <w:sz w:val="20"/>
                <w:szCs w:val="20"/>
                <w:lang w:val="fr-FR"/>
              </w:rPr>
              <w:t>Proposition de budget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r>
              <w:rPr>
                <w:sz w:val="20"/>
                <w:szCs w:val="20"/>
              </w:rPr>
              <w:t>38 000 000 USD</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b/>
                <w:sz w:val="20"/>
                <w:szCs w:val="20"/>
                <w:lang w:val="fr-FR"/>
              </w:rPr>
              <w:t>Proposition de durée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r>
              <w:rPr>
                <w:sz w:val="20"/>
                <w:szCs w:val="20"/>
              </w:rPr>
              <w:t>3 ANS</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b/>
                <w:sz w:val="20"/>
                <w:szCs w:val="20"/>
                <w:lang w:val="fr-FR"/>
              </w:rPr>
              <w:t>Service chargé de la mise en œuvre</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r>
              <w:rPr>
                <w:sz w:val="20"/>
                <w:szCs w:val="20"/>
              </w:rPr>
              <w:t>UNOPS</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proofErr w:type="spellStart"/>
            <w:r>
              <w:rPr>
                <w:b/>
                <w:sz w:val="20"/>
                <w:szCs w:val="20"/>
              </w:rPr>
              <w:t>Promoteur</w:t>
            </w:r>
            <w:proofErr w:type="spellEnd"/>
            <w:r>
              <w:rPr>
                <w:b/>
                <w:sz w:val="20"/>
                <w:szCs w:val="20"/>
              </w:rPr>
              <w:t xml:space="preserve">/chef de </w:t>
            </w:r>
            <w:proofErr w:type="spellStart"/>
            <w:r>
              <w:rPr>
                <w:b/>
                <w:sz w:val="20"/>
                <w:szCs w:val="20"/>
              </w:rPr>
              <w:t>projet</w:t>
            </w:r>
            <w:proofErr w:type="spellEnd"/>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924483">
            <w:pPr>
              <w:spacing w:line="240" w:lineRule="auto"/>
              <w:rPr>
                <w:sz w:val="20"/>
                <w:szCs w:val="20"/>
              </w:rPr>
            </w:pPr>
            <w:r>
              <w:rPr>
                <w:sz w:val="20"/>
                <w:szCs w:val="20"/>
              </w:rPr>
              <w:t>ALISHER IGAMBERDIEV</w:t>
            </w:r>
          </w:p>
        </w:tc>
      </w:tr>
      <w:tr w:rsidR="004C11B6" w:rsidRPr="007248D5">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b/>
                <w:sz w:val="20"/>
                <w:szCs w:val="20"/>
                <w:lang w:val="fr-FR"/>
              </w:rPr>
              <w:t>Agent chargé du plan de gestion environnementale</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sz w:val="20"/>
                <w:szCs w:val="20"/>
                <w:lang w:val="fr-FR"/>
              </w:rPr>
              <w:t>BIBIANE NDEKE et DOMINIQUE ASANGA</w:t>
            </w:r>
          </w:p>
        </w:tc>
      </w:tr>
      <w:tr w:rsidR="004C11B6" w:rsidRPr="007248D5">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pPr>
              <w:spacing w:line="240" w:lineRule="auto"/>
              <w:rPr>
                <w:sz w:val="20"/>
                <w:szCs w:val="20"/>
                <w:lang w:val="fr-FR"/>
              </w:rPr>
            </w:pPr>
            <w:r w:rsidRPr="007248D5">
              <w:rPr>
                <w:b/>
                <w:sz w:val="20"/>
                <w:szCs w:val="20"/>
                <w:lang w:val="fr-FR"/>
              </w:rPr>
              <w:t>Brève description du périmètre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924483" w:rsidP="00924483">
            <w:pPr>
              <w:spacing w:line="240" w:lineRule="auto"/>
              <w:rPr>
                <w:sz w:val="20"/>
                <w:szCs w:val="20"/>
                <w:lang w:val="fr-FR"/>
              </w:rPr>
            </w:pPr>
            <w:r w:rsidRPr="007248D5">
              <w:rPr>
                <w:sz w:val="20"/>
                <w:szCs w:val="20"/>
                <w:highlight w:val="white"/>
                <w:lang w:val="fr-FR"/>
              </w:rPr>
              <w:t xml:space="preserve">TRAVAUX DE RÉHABILITATION/EXTENSION DU </w:t>
            </w:r>
            <w:r>
              <w:rPr>
                <w:sz w:val="20"/>
                <w:szCs w:val="20"/>
                <w:lang w:val="fr-FR"/>
              </w:rPr>
              <w:t>MARAIS RIZICOLE DE TABACONGO</w:t>
            </w:r>
            <w:bookmarkStart w:id="1" w:name="_GoBack"/>
            <w:bookmarkEnd w:id="1"/>
          </w:p>
        </w:tc>
      </w:tr>
    </w:tbl>
    <w:p w:rsidR="004C11B6" w:rsidRPr="007248D5" w:rsidRDefault="00924483">
      <w:pPr>
        <w:tabs>
          <w:tab w:val="left" w:pos="1134"/>
        </w:tabs>
        <w:spacing w:before="120" w:line="240" w:lineRule="auto"/>
        <w:jc w:val="both"/>
        <w:rPr>
          <w:sz w:val="24"/>
          <w:szCs w:val="24"/>
          <w:lang w:val="fr-FR"/>
        </w:rPr>
      </w:pPr>
      <w:r w:rsidRPr="007248D5">
        <w:rPr>
          <w:b/>
          <w:sz w:val="24"/>
          <w:szCs w:val="24"/>
          <w:lang w:val="fr-FR"/>
        </w:rPr>
        <w:t>PLAN DE GESTION ENVIRONNEMENTALE ET SOCIALE</w:t>
      </w:r>
    </w:p>
    <w:p w:rsidR="004C11B6" w:rsidRPr="007248D5" w:rsidRDefault="00924483">
      <w:pPr>
        <w:tabs>
          <w:tab w:val="left" w:pos="1134"/>
        </w:tabs>
        <w:spacing w:before="120" w:line="240" w:lineRule="auto"/>
        <w:jc w:val="both"/>
        <w:rPr>
          <w:lang w:val="fr-FR"/>
        </w:rPr>
      </w:pPr>
      <w:r w:rsidRPr="007248D5">
        <w:rPr>
          <w:lang w:val="fr-FR"/>
        </w:rPr>
        <w:t>Le plan de gestion environnementale du projet présente les solutions envisagées pour lutter contre les impacts environnementaux potentiels au cours du cycl</w:t>
      </w:r>
      <w:r w:rsidRPr="007248D5">
        <w:rPr>
          <w:lang w:val="fr-FR"/>
        </w:rPr>
        <w:t xml:space="preserve">e du projet. </w:t>
      </w:r>
    </w:p>
    <w:p w:rsidR="004C11B6" w:rsidRPr="007248D5" w:rsidRDefault="00924483">
      <w:pPr>
        <w:tabs>
          <w:tab w:val="left" w:pos="1134"/>
        </w:tabs>
        <w:spacing w:before="120" w:line="240" w:lineRule="auto"/>
        <w:jc w:val="both"/>
        <w:rPr>
          <w:lang w:val="fr-FR"/>
        </w:rPr>
      </w:pPr>
      <w:r w:rsidRPr="007248D5">
        <w:rPr>
          <w:lang w:val="fr-FR"/>
        </w:rPr>
        <w:t>Il couvre la conception et la mise en œuvre du projet et comprend des mesures d’atténuation qui relèvent de l’autorité et du contrôle de l’UNOPS.</w:t>
      </w:r>
    </w:p>
    <w:p w:rsidR="004C11B6" w:rsidRPr="007248D5" w:rsidRDefault="00924483">
      <w:pPr>
        <w:tabs>
          <w:tab w:val="left" w:pos="1134"/>
        </w:tabs>
        <w:spacing w:before="120" w:line="240" w:lineRule="auto"/>
        <w:jc w:val="both"/>
        <w:rPr>
          <w:lang w:val="fr-FR"/>
        </w:rPr>
      </w:pPr>
      <w:r w:rsidRPr="007248D5">
        <w:rPr>
          <w:i/>
          <w:lang w:val="fr-FR"/>
        </w:rPr>
        <w:t>Remarque pour le promoteur/l’agent chargé de l’examen :</w:t>
      </w:r>
    </w:p>
    <w:p w:rsidR="004C11B6" w:rsidRPr="007248D5" w:rsidRDefault="00924483">
      <w:pPr>
        <w:numPr>
          <w:ilvl w:val="0"/>
          <w:numId w:val="1"/>
        </w:numPr>
        <w:tabs>
          <w:tab w:val="left" w:pos="1134"/>
        </w:tabs>
        <w:spacing w:before="120" w:line="240" w:lineRule="auto"/>
        <w:jc w:val="both"/>
        <w:rPr>
          <w:lang w:val="fr-FR"/>
        </w:rPr>
      </w:pPr>
      <w:r w:rsidRPr="007248D5">
        <w:rPr>
          <w:i/>
          <w:lang w:val="fr-FR"/>
        </w:rPr>
        <w:t>Les mesures d’atténuation devront être r</w:t>
      </w:r>
      <w:r w:rsidRPr="007248D5">
        <w:rPr>
          <w:i/>
          <w:lang w:val="fr-FR"/>
        </w:rPr>
        <w:t>éalistes et relever du périmètre du projet car elles devront être mises en œuvre au cours de son exécution.</w:t>
      </w:r>
    </w:p>
    <w:p w:rsidR="004C11B6" w:rsidRPr="007248D5" w:rsidRDefault="00924483">
      <w:pPr>
        <w:numPr>
          <w:ilvl w:val="0"/>
          <w:numId w:val="1"/>
        </w:numPr>
        <w:tabs>
          <w:tab w:val="left" w:pos="1134"/>
        </w:tabs>
        <w:spacing w:before="120" w:line="240" w:lineRule="auto"/>
        <w:jc w:val="both"/>
        <w:rPr>
          <w:lang w:val="fr-FR"/>
        </w:rPr>
      </w:pPr>
      <w:r w:rsidRPr="007248D5">
        <w:rPr>
          <w:i/>
          <w:lang w:val="fr-FR"/>
        </w:rPr>
        <w:t>Si le plan est basé sur l’évaluation des impacts sur l’environnement, sur l’analyse environnementale, ou sur une autre évaluation environnementale m</w:t>
      </w:r>
      <w:r w:rsidRPr="007248D5">
        <w:rPr>
          <w:i/>
          <w:lang w:val="fr-FR"/>
        </w:rPr>
        <w:t>enée par le donateur ou un tiers, il convient d’en inclure les détails dans la description. Il est recommandé de fournir ces documents avec le plan.</w:t>
      </w:r>
    </w:p>
    <w:p w:rsidR="004C11B6" w:rsidRPr="007248D5" w:rsidRDefault="00924483">
      <w:pPr>
        <w:numPr>
          <w:ilvl w:val="0"/>
          <w:numId w:val="1"/>
        </w:numPr>
        <w:tabs>
          <w:tab w:val="left" w:pos="1134"/>
        </w:tabs>
        <w:spacing w:before="120" w:line="240" w:lineRule="auto"/>
        <w:jc w:val="both"/>
        <w:rPr>
          <w:lang w:val="fr-FR"/>
        </w:rPr>
      </w:pPr>
      <w:r w:rsidRPr="007248D5">
        <w:rPr>
          <w:i/>
          <w:lang w:val="fr-FR"/>
        </w:rPr>
        <w:t>Si l’une des questions (catégories relatives à l’environnement) ne relève pas du projet, l’équipe de projet</w:t>
      </w:r>
      <w:r w:rsidRPr="007248D5">
        <w:rPr>
          <w:i/>
          <w:lang w:val="fr-FR"/>
        </w:rPr>
        <w:t xml:space="preserve"> devra être capable d’en expliquer la raison.]</w:t>
      </w:r>
    </w:p>
    <w:p w:rsidR="007248D5" w:rsidRDefault="007248D5">
      <w:pPr>
        <w:tabs>
          <w:tab w:val="left" w:pos="1134"/>
        </w:tabs>
        <w:spacing w:before="120" w:line="240" w:lineRule="auto"/>
        <w:ind w:left="576"/>
        <w:jc w:val="both"/>
        <w:rPr>
          <w:rFonts w:ascii="Rockwell" w:eastAsia="Rockwell" w:hAnsi="Rockwell" w:cs="Rockwell"/>
          <w:sz w:val="20"/>
          <w:szCs w:val="20"/>
          <w:lang w:val="fr-FR"/>
        </w:rPr>
        <w:sectPr w:rsidR="007248D5" w:rsidSect="007248D5">
          <w:pgSz w:w="11907" w:h="16840" w:code="9"/>
          <w:pgMar w:top="1440" w:right="1440" w:bottom="1440" w:left="1440" w:header="720" w:footer="720" w:gutter="0"/>
          <w:pgNumType w:start="1"/>
          <w:cols w:space="720"/>
        </w:sectPr>
      </w:pPr>
    </w:p>
    <w:p w:rsidR="004C11B6" w:rsidRPr="007248D5" w:rsidRDefault="004C11B6">
      <w:pPr>
        <w:tabs>
          <w:tab w:val="left" w:pos="1134"/>
        </w:tabs>
        <w:spacing w:before="120" w:line="240" w:lineRule="auto"/>
        <w:ind w:left="576"/>
        <w:jc w:val="both"/>
        <w:rPr>
          <w:rFonts w:ascii="Rockwell" w:eastAsia="Rockwell" w:hAnsi="Rockwell" w:cs="Rockwell"/>
          <w:sz w:val="20"/>
          <w:szCs w:val="20"/>
          <w:lang w:val="fr-FR"/>
        </w:rPr>
      </w:pPr>
    </w:p>
    <w:tbl>
      <w:tblPr>
        <w:tblStyle w:val="a0"/>
        <w:tblW w:w="15060"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5"/>
        <w:gridCol w:w="1710"/>
        <w:gridCol w:w="2985"/>
        <w:gridCol w:w="2070"/>
        <w:gridCol w:w="1260"/>
        <w:gridCol w:w="2160"/>
        <w:gridCol w:w="1620"/>
        <w:gridCol w:w="1530"/>
      </w:tblGrid>
      <w:tr w:rsidR="004C11B6" w:rsidRPr="007248D5">
        <w:trPr>
          <w:trHeight w:val="1185"/>
        </w:trPr>
        <w:tc>
          <w:tcPr>
            <w:tcW w:w="1725"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rPr>
                <w:sz w:val="20"/>
                <w:szCs w:val="20"/>
              </w:rPr>
            </w:pPr>
            <w:proofErr w:type="spellStart"/>
            <w:r w:rsidRPr="007248D5">
              <w:rPr>
                <w:b/>
                <w:sz w:val="20"/>
                <w:szCs w:val="20"/>
              </w:rPr>
              <w:t>Problèmes</w:t>
            </w:r>
            <w:proofErr w:type="spellEnd"/>
            <w:r w:rsidRPr="007248D5">
              <w:rPr>
                <w:b/>
                <w:sz w:val="20"/>
                <w:szCs w:val="20"/>
              </w:rPr>
              <w:t xml:space="preserve"> à examiner</w:t>
            </w:r>
          </w:p>
        </w:tc>
        <w:tc>
          <w:tcPr>
            <w:tcW w:w="171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rPr>
                <w:sz w:val="20"/>
                <w:szCs w:val="20"/>
              </w:rPr>
            </w:pPr>
            <w:r w:rsidRPr="007248D5">
              <w:rPr>
                <w:sz w:val="20"/>
                <w:szCs w:val="20"/>
              </w:rPr>
              <w:t xml:space="preserve">Description de </w:t>
            </w:r>
            <w:proofErr w:type="spellStart"/>
            <w:r w:rsidRPr="007248D5">
              <w:rPr>
                <w:sz w:val="20"/>
                <w:szCs w:val="20"/>
              </w:rPr>
              <w:t>l’ASPECT</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ind w:left="10"/>
              <w:rPr>
                <w:sz w:val="20"/>
                <w:szCs w:val="20"/>
                <w:lang w:val="fr-FR"/>
              </w:rPr>
            </w:pPr>
            <w:r w:rsidRPr="007248D5">
              <w:rPr>
                <w:sz w:val="20"/>
                <w:szCs w:val="20"/>
                <w:lang w:val="fr-FR"/>
              </w:rPr>
              <w:t>IMPACT potentiel</w:t>
            </w:r>
            <w:r w:rsidRPr="007248D5">
              <w:rPr>
                <w:sz w:val="20"/>
                <w:szCs w:val="20"/>
                <w:lang w:val="fr-FR"/>
              </w:rPr>
              <w:br/>
              <w:t>(dans les situations normales, inhabituelles ou d’urgence, le cas échéant)</w:t>
            </w:r>
          </w:p>
        </w:tc>
        <w:tc>
          <w:tcPr>
            <w:tcW w:w="207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rPr>
                <w:sz w:val="20"/>
                <w:szCs w:val="20"/>
                <w:lang w:val="fr-FR"/>
              </w:rPr>
            </w:pPr>
            <w:r w:rsidRPr="007248D5">
              <w:rPr>
                <w:sz w:val="20"/>
                <w:szCs w:val="20"/>
                <w:lang w:val="fr-FR"/>
              </w:rPr>
              <w:t>Législation</w:t>
            </w:r>
            <w:r w:rsidRPr="007248D5">
              <w:rPr>
                <w:sz w:val="20"/>
                <w:szCs w:val="20"/>
                <w:lang w:val="fr-FR"/>
              </w:rPr>
              <w:br/>
              <w:t>environnementale applicable,</w:t>
            </w:r>
            <w:r w:rsidRPr="007248D5">
              <w:rPr>
                <w:sz w:val="20"/>
                <w:szCs w:val="20"/>
                <w:lang w:val="fr-FR"/>
              </w:rPr>
              <w:br/>
            </w:r>
            <w:r w:rsidRPr="007248D5">
              <w:rPr>
                <w:sz w:val="20"/>
                <w:szCs w:val="20"/>
                <w:lang w:val="fr-FR"/>
              </w:rPr>
              <w:t>autres exigences et directives</w:t>
            </w:r>
          </w:p>
        </w:tc>
        <w:tc>
          <w:tcPr>
            <w:tcW w:w="126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rPr>
                <w:sz w:val="20"/>
                <w:szCs w:val="20"/>
              </w:rPr>
            </w:pPr>
            <w:r w:rsidRPr="007248D5">
              <w:rPr>
                <w:sz w:val="20"/>
                <w:szCs w:val="20"/>
              </w:rPr>
              <w:t>Incidence</w:t>
            </w:r>
          </w:p>
        </w:tc>
        <w:tc>
          <w:tcPr>
            <w:tcW w:w="216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ind w:left="66"/>
              <w:rPr>
                <w:sz w:val="20"/>
                <w:szCs w:val="20"/>
              </w:rPr>
            </w:pPr>
            <w:proofErr w:type="spellStart"/>
            <w:r w:rsidRPr="007248D5">
              <w:rPr>
                <w:sz w:val="20"/>
                <w:szCs w:val="20"/>
              </w:rPr>
              <w:t>Mesure</w:t>
            </w:r>
            <w:proofErr w:type="spellEnd"/>
            <w:r w:rsidRPr="007248D5">
              <w:rPr>
                <w:sz w:val="20"/>
                <w:szCs w:val="20"/>
              </w:rPr>
              <w:t xml:space="preserve"> </w:t>
            </w:r>
            <w:proofErr w:type="spellStart"/>
            <w:r w:rsidRPr="007248D5">
              <w:rPr>
                <w:sz w:val="20"/>
                <w:szCs w:val="20"/>
              </w:rPr>
              <w:t>requise</w:t>
            </w:r>
            <w:proofErr w:type="spellEnd"/>
            <w:r w:rsidRPr="007248D5">
              <w:rPr>
                <w:sz w:val="20"/>
                <w:szCs w:val="20"/>
              </w:rPr>
              <w:t xml:space="preserve"> /</w:t>
            </w:r>
          </w:p>
          <w:p w:rsidR="004C11B6" w:rsidRPr="007248D5" w:rsidRDefault="00924483">
            <w:pPr>
              <w:tabs>
                <w:tab w:val="left" w:pos="1134"/>
              </w:tabs>
              <w:spacing w:line="240" w:lineRule="auto"/>
              <w:ind w:left="66"/>
              <w:rPr>
                <w:sz w:val="20"/>
                <w:szCs w:val="20"/>
              </w:rPr>
            </w:pPr>
            <w:r w:rsidRPr="007248D5">
              <w:rPr>
                <w:sz w:val="20"/>
                <w:szCs w:val="20"/>
              </w:rPr>
              <w:t>ATTÉNUATION</w:t>
            </w:r>
          </w:p>
        </w:tc>
        <w:tc>
          <w:tcPr>
            <w:tcW w:w="162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rPr>
                <w:sz w:val="20"/>
                <w:szCs w:val="20"/>
              </w:rPr>
            </w:pPr>
            <w:proofErr w:type="spellStart"/>
            <w:r w:rsidRPr="007248D5">
              <w:rPr>
                <w:sz w:val="20"/>
                <w:szCs w:val="20"/>
              </w:rPr>
              <w:t>Responsable</w:t>
            </w:r>
            <w:proofErr w:type="spellEnd"/>
            <w:r w:rsidRPr="007248D5">
              <w:rPr>
                <w:sz w:val="20"/>
                <w:szCs w:val="20"/>
              </w:rPr>
              <w:t>(s)</w:t>
            </w:r>
          </w:p>
        </w:tc>
        <w:tc>
          <w:tcPr>
            <w:tcW w:w="153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924483">
            <w:pPr>
              <w:tabs>
                <w:tab w:val="left" w:pos="1134"/>
              </w:tabs>
              <w:spacing w:line="240" w:lineRule="auto"/>
              <w:rPr>
                <w:sz w:val="20"/>
                <w:szCs w:val="20"/>
                <w:lang w:val="fr-FR"/>
              </w:rPr>
            </w:pPr>
            <w:r w:rsidRPr="007248D5">
              <w:rPr>
                <w:sz w:val="20"/>
                <w:szCs w:val="20"/>
                <w:lang w:val="fr-FR"/>
              </w:rPr>
              <w:t>État d’avancement des mesures d’atténuation</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La liste des types d’impact n’est pas exhaustive et dépend du projet concerné (voir les directives supplémentaires dans les pages suivant du présent programme).</w:t>
            </w:r>
          </w:p>
        </w:tc>
        <w:tc>
          <w:tcPr>
            <w:tcW w:w="171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Quelle est l’interaction des activités du projet avec l’environnement (concernant les problèmes</w:t>
            </w:r>
            <w:r w:rsidRPr="007248D5">
              <w:rPr>
                <w:sz w:val="20"/>
                <w:szCs w:val="20"/>
                <w:lang w:val="fr-FR"/>
              </w:rPr>
              <w:t xml:space="preserve"> figurant dans la colonne de gauche) ?</w:t>
            </w:r>
          </w:p>
          <w:p w:rsidR="004C11B6" w:rsidRPr="007248D5" w:rsidRDefault="00924483">
            <w:pPr>
              <w:tabs>
                <w:tab w:val="left" w:pos="1134"/>
              </w:tabs>
              <w:spacing w:line="240" w:lineRule="auto"/>
              <w:rPr>
                <w:sz w:val="20"/>
                <w:szCs w:val="20"/>
                <w:lang w:val="fr-FR"/>
              </w:rPr>
            </w:pPr>
            <w:r w:rsidRPr="007248D5">
              <w:rPr>
                <w:sz w:val="20"/>
                <w:szCs w:val="20"/>
                <w:lang w:val="fr-FR"/>
              </w:rPr>
              <w:t>Par exemple, des débris issus de travaux de réparation du pont tombent dans la rivière ; la nouvelle route réduit les embouteillages dans le centre-ville.</w:t>
            </w:r>
          </w:p>
        </w:tc>
        <w:tc>
          <w:tcPr>
            <w:tcW w:w="2985"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10"/>
              <w:rPr>
                <w:sz w:val="20"/>
                <w:szCs w:val="20"/>
                <w:lang w:val="fr-FR"/>
              </w:rPr>
            </w:pPr>
            <w:r w:rsidRPr="007248D5">
              <w:rPr>
                <w:sz w:val="20"/>
                <w:szCs w:val="20"/>
                <w:lang w:val="fr-FR"/>
              </w:rPr>
              <w:t>Quel changement (impact) environnemental découle de cet aspect</w:t>
            </w:r>
            <w:r w:rsidRPr="007248D5">
              <w:rPr>
                <w:sz w:val="20"/>
                <w:szCs w:val="20"/>
                <w:lang w:val="fr-FR"/>
              </w:rPr>
              <w:t xml:space="preserve"> de l’activité ? Les impacts peuvent être positifs (+) ou négatifs (-). </w:t>
            </w:r>
          </w:p>
          <w:p w:rsidR="004C11B6" w:rsidRPr="007248D5" w:rsidRDefault="00924483">
            <w:pPr>
              <w:tabs>
                <w:tab w:val="left" w:pos="1134"/>
              </w:tabs>
              <w:spacing w:line="240" w:lineRule="auto"/>
              <w:ind w:left="10"/>
              <w:rPr>
                <w:sz w:val="20"/>
                <w:szCs w:val="20"/>
                <w:lang w:val="fr-FR"/>
              </w:rPr>
            </w:pPr>
            <w:r w:rsidRPr="007248D5">
              <w:rPr>
                <w:sz w:val="20"/>
                <w:szCs w:val="20"/>
                <w:lang w:val="fr-FR"/>
              </w:rPr>
              <w:t>Par exemple, les débris polluent la rivière ; la qualité de l’air s’est améliorée ; le niveau sonore a baissé.</w:t>
            </w:r>
          </w:p>
        </w:tc>
        <w:tc>
          <w:tcPr>
            <w:tcW w:w="207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Répertorier la législation et les réglementations environnementales pert</w:t>
            </w:r>
            <w:r w:rsidRPr="007248D5">
              <w:rPr>
                <w:sz w:val="20"/>
                <w:szCs w:val="20"/>
                <w:lang w:val="fr-FR"/>
              </w:rPr>
              <w:t xml:space="preserve">inentes, les exigences afférentes au résumé du projet ou du contrat et les directives pertinentes </w:t>
            </w:r>
          </w:p>
          <w:p w:rsidR="004C11B6" w:rsidRPr="007248D5" w:rsidRDefault="004C11B6">
            <w:pPr>
              <w:tabs>
                <w:tab w:val="left" w:pos="1134"/>
              </w:tabs>
              <w:spacing w:line="240" w:lineRule="auto"/>
              <w:rPr>
                <w:sz w:val="20"/>
                <w:szCs w:val="20"/>
                <w:lang w:val="fr-FR"/>
              </w:rPr>
            </w:pPr>
          </w:p>
        </w:tc>
        <w:tc>
          <w:tcPr>
            <w:tcW w:w="12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Faible, moyenne ou élevée (voir les remarques ci-dessous).</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 xml:space="preserve">Déterminer si l’UNOPS peut maîtriser/corriger cet impact et, le cas échéant, répertorier la mesure requise. </w:t>
            </w:r>
          </w:p>
          <w:p w:rsidR="004C11B6" w:rsidRPr="007248D5" w:rsidRDefault="00924483">
            <w:pPr>
              <w:tabs>
                <w:tab w:val="left" w:pos="1134"/>
              </w:tabs>
              <w:spacing w:line="240" w:lineRule="auto"/>
              <w:ind w:left="66"/>
              <w:rPr>
                <w:sz w:val="20"/>
                <w:szCs w:val="20"/>
                <w:lang w:val="fr-FR"/>
              </w:rPr>
            </w:pPr>
            <w:r w:rsidRPr="007248D5">
              <w:rPr>
                <w:sz w:val="20"/>
                <w:szCs w:val="20"/>
                <w:lang w:val="fr-FR"/>
              </w:rPr>
              <w:t>Par exemple, ériger un coffrage pour éviter la chute de débris dans la rivière ; appliquer des principes de conception respectueuse de l’environnem</w:t>
            </w:r>
            <w:r w:rsidRPr="007248D5">
              <w:rPr>
                <w:sz w:val="20"/>
                <w:szCs w:val="20"/>
                <w:lang w:val="fr-FR"/>
              </w:rPr>
              <w:t>ent ; faire appel à un prestataire sur le site conformément au RIE</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une personne désignée au sein de l’UNOPS ou un prestataire.</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 xml:space="preserve">Approuver l’aspect lorsque les mesures proposées ont été mises en œuvre </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Problèmes liés aux communautés ou parties prenantes (c’</w:t>
            </w:r>
            <w:r w:rsidRPr="007248D5">
              <w:rPr>
                <w:sz w:val="20"/>
                <w:szCs w:val="20"/>
                <w:lang w:val="fr-FR"/>
              </w:rPr>
              <w:t>est-à-dire liés aux exigences de planification)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Les différentes communautés seront impliquées dans l’exécution des travaux. Les aménagements Hydro-agricole préconisés vont permettre d’employer un nombre importants des </w:t>
            </w:r>
            <w:r w:rsidRPr="007248D5">
              <w:rPr>
                <w:sz w:val="20"/>
                <w:szCs w:val="20"/>
                <w:lang w:val="fr-FR"/>
              </w:rPr>
              <w:lastRenderedPageBreak/>
              <w:t>travailleurs journaliers le long des a</w:t>
            </w:r>
            <w:r w:rsidRPr="007248D5">
              <w:rPr>
                <w:sz w:val="20"/>
                <w:szCs w:val="20"/>
                <w:lang w:val="fr-FR"/>
              </w:rPr>
              <w:t>xes de pistes concernés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lastRenderedPageBreak/>
              <w:t>Les populations désœuvrées ou sous œuvrées dans les zones du projet seront occupées et auront des revenus pour subvenir à certains besoins vitaux de leurs familles et pourront tourner dos aux activités criminelles pour subvenir à le</w:t>
            </w:r>
            <w:r w:rsidRPr="007248D5">
              <w:rPr>
                <w:sz w:val="20"/>
                <w:szCs w:val="20"/>
                <w:lang w:val="fr-FR"/>
              </w:rPr>
              <w:t>urs besoins.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n°015/2002 du 6 Octobre 2002 portant Code du travail de la RDC.</w:t>
            </w:r>
          </w:p>
        </w:tc>
        <w:tc>
          <w:tcPr>
            <w:tcW w:w="1260"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924483">
            <w:pPr>
              <w:tabs>
                <w:tab w:val="left" w:pos="1134"/>
              </w:tabs>
              <w:spacing w:line="240" w:lineRule="auto"/>
              <w:rPr>
                <w:sz w:val="20"/>
                <w:szCs w:val="20"/>
              </w:rPr>
            </w:pPr>
            <w:proofErr w:type="spellStart"/>
            <w:r w:rsidRPr="007248D5">
              <w:rPr>
                <w:sz w:val="20"/>
                <w:szCs w:val="20"/>
              </w:rPr>
              <w:t>Positif</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 xml:space="preserve">Application de des travaux d’aménagement hydro- agricole préconisée par UNOPS pour l’exécution des travaux va concrétiser cet impact à travers les entreprises locales </w:t>
            </w:r>
            <w:r w:rsidRPr="007248D5">
              <w:rPr>
                <w:sz w:val="20"/>
                <w:szCs w:val="20"/>
                <w:lang w:val="fr-FR"/>
              </w:rPr>
              <w:t>en charges des travaux</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 xml:space="preserve">Chef de projet UNOPS et les responsables des travaux des entreprises </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bookmarkStart w:id="2" w:name="_vgdtq7" w:colFirst="0" w:colLast="0"/>
            <w:bookmarkEnd w:id="2"/>
            <w:r w:rsidRPr="007248D5">
              <w:rPr>
                <w:sz w:val="20"/>
                <w:szCs w:val="20"/>
                <w:lang w:val="fr-FR"/>
              </w:rPr>
              <w:t>Impact visuel et sur le paysage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Les débris de débrouillage et d’élagage vont constituer des déchets à détruire.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 xml:space="preserve">La végétation enlevée sur la plateforme routière va recouvrir des terres cultivables le long de la route.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La mise en œuvre du PGES permet de c</w:t>
            </w:r>
            <w:r w:rsidRPr="007248D5">
              <w:rPr>
                <w:sz w:val="20"/>
                <w:szCs w:val="20"/>
                <w:lang w:val="fr-FR"/>
              </w:rPr>
              <w:t>orriger l’impact</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attente du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Écologie (habitats, flore et faune)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Le débroussaillage va détruire une partie de la flore et faire déplacer la faune  affectée</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 xml:space="preserve">Les arbres et herbes qui ont pris racine sur la plateforme sont détruits et les animaux qui y ont pris domicile se verront chercher d’autres abris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14/003 du 11 février 2014 relative à la conservation de la nature</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 xml:space="preserve">Mise en œuvre du PGES </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attente du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proofErr w:type="spellStart"/>
            <w:r w:rsidRPr="007248D5">
              <w:rPr>
                <w:sz w:val="20"/>
                <w:szCs w:val="20"/>
              </w:rPr>
              <w:t>Patrimoine</w:t>
            </w:r>
            <w:proofErr w:type="spellEnd"/>
            <w:r w:rsidRPr="007248D5">
              <w:rPr>
                <w:sz w:val="20"/>
                <w:szCs w:val="20"/>
              </w:rPr>
              <w:t xml:space="preserve"> </w:t>
            </w:r>
            <w:proofErr w:type="spellStart"/>
            <w:r w:rsidRPr="007248D5">
              <w:rPr>
                <w:sz w:val="20"/>
                <w:szCs w:val="20"/>
              </w:rPr>
              <w:t>archéologique</w:t>
            </w:r>
            <w:proofErr w:type="spellEnd"/>
            <w:r w:rsidRPr="007248D5">
              <w:rPr>
                <w:sz w:val="20"/>
                <w:szCs w:val="20"/>
              </w:rPr>
              <w:t xml:space="preserve"> et </w:t>
            </w:r>
            <w:proofErr w:type="spellStart"/>
            <w:r w:rsidRPr="007248D5">
              <w:rPr>
                <w:sz w:val="20"/>
                <w:szCs w:val="20"/>
              </w:rPr>
              <w:t>culturel</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Des terres et voire des patrimoines archéologiques sont détruits avec l’exploitation des carrières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L’exploitation des matériaux locaux entraine une destruction de la nature à ces lieux</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Réhabilitation des gîtes d’emprunts et prévoir un reboise</w:t>
            </w:r>
            <w:r w:rsidRPr="007248D5">
              <w:rPr>
                <w:sz w:val="20"/>
                <w:szCs w:val="20"/>
                <w:lang w:val="fr-FR"/>
              </w:rPr>
              <w:t>ment pour reconstituer le couvert végétal.</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Qualité de l’air </w:t>
            </w:r>
            <w:r w:rsidRPr="007248D5">
              <w:rPr>
                <w:sz w:val="20"/>
                <w:szCs w:val="20"/>
                <w:lang w:val="fr-FR"/>
              </w:rPr>
              <w:br/>
              <w:t>(émissions et qualité de l’air intérieur)</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L’émission de poussière lors des travaux de terrassent pollue l’air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Le foisonnement des matériaux latéritique et leur mise en œuvre ainsi que la manipulation de grande quantité de ciment pour la construction des ouvrages font dégager les aérosols polluant</w:t>
            </w:r>
            <w:r w:rsidRPr="007248D5">
              <w:rPr>
                <w:sz w:val="20"/>
                <w:szCs w:val="20"/>
                <w:lang w:val="fr-FR"/>
              </w:rPr>
              <w:t xml:space="preserve"> l’air dans l’environnement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Arrosage régulier des matériaux latéritiques mise en œuvre. Dotation des travailleurs des équipements de protect</w:t>
            </w:r>
            <w:r w:rsidRPr="007248D5">
              <w:rPr>
                <w:sz w:val="20"/>
                <w:szCs w:val="20"/>
                <w:lang w:val="fr-FR"/>
              </w:rPr>
              <w:t>ion contre la poussière.</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Eau (consommation, écoulements et risque d’inondations)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Beaucoup d’eau sera utilisé pour la construction des ouvrages d’arts et </w:t>
            </w:r>
            <w:r w:rsidRPr="007248D5">
              <w:rPr>
                <w:sz w:val="20"/>
                <w:szCs w:val="20"/>
                <w:lang w:val="fr-FR"/>
              </w:rPr>
              <w:lastRenderedPageBreak/>
              <w:t>hydrauliques ainsi que de la couche de roulement de la chaussée.</w:t>
            </w:r>
          </w:p>
          <w:p w:rsidR="004C11B6" w:rsidRPr="007248D5" w:rsidRDefault="00924483">
            <w:pPr>
              <w:tabs>
                <w:tab w:val="left" w:pos="1134"/>
              </w:tabs>
              <w:spacing w:line="240" w:lineRule="auto"/>
              <w:rPr>
                <w:sz w:val="20"/>
                <w:szCs w:val="20"/>
                <w:lang w:val="fr-FR"/>
              </w:rPr>
            </w:pPr>
            <w:r w:rsidRPr="007248D5">
              <w:rPr>
                <w:sz w:val="20"/>
                <w:szCs w:val="20"/>
                <w:lang w:val="fr-FR"/>
              </w:rPr>
              <w:t>Les risques d’inondation seront réduites par la création des ouvrages de drainage adéquate.</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lastRenderedPageBreak/>
              <w:t>Réduction des ressources d’</w:t>
            </w:r>
            <w:r w:rsidRPr="007248D5">
              <w:rPr>
                <w:sz w:val="20"/>
                <w:szCs w:val="20"/>
                <w:lang w:val="fr-FR"/>
              </w:rPr>
              <w:t>eau dans la zone du projet</w:t>
            </w:r>
            <w:r w:rsidRPr="007248D5">
              <w:rPr>
                <w:sz w:val="20"/>
                <w:szCs w:val="20"/>
                <w:lang w:val="fr-FR"/>
              </w:rPr>
              <w:br/>
              <w:t>Facilitation du drainage des eaux pluviales et réduction de risques d’inondation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Loi n° 11/009 du 9 juillet 2011 portant principes fondamentaux relatifs à la </w:t>
            </w:r>
            <w:r w:rsidRPr="007248D5">
              <w:rPr>
                <w:sz w:val="20"/>
                <w:szCs w:val="20"/>
                <w:lang w:val="fr-FR"/>
              </w:rPr>
              <w:lastRenderedPageBreak/>
              <w:t>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924483">
            <w:pPr>
              <w:tabs>
                <w:tab w:val="left" w:pos="1134"/>
              </w:tabs>
              <w:spacing w:line="240" w:lineRule="auto"/>
              <w:rPr>
                <w:sz w:val="20"/>
                <w:szCs w:val="20"/>
              </w:rPr>
            </w:pPr>
            <w:proofErr w:type="spellStart"/>
            <w:r w:rsidRPr="007248D5">
              <w:rPr>
                <w:sz w:val="20"/>
                <w:szCs w:val="20"/>
              </w:rPr>
              <w:lastRenderedPageBreak/>
              <w:t>faible</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Mise en œuvre du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r w:rsidRPr="007248D5">
              <w:rPr>
                <w:sz w:val="20"/>
                <w:szCs w:val="20"/>
              </w:rPr>
              <w:t>Contamination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Le contact quotidien de plusieurs centaines de personnes pourrait engendrer des contaminations sanitaires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Des maladies contagieuses peuvent facilement se développer entre les différents travailleurs dans les travaux des aménagements hydro- agricole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Code du travail de la législation congolaise en rapport avec la santé et la sécurité au travail (Art. 160 à 176)</w:t>
            </w:r>
          </w:p>
          <w:p w:rsidR="004C11B6" w:rsidRPr="007248D5" w:rsidRDefault="00924483">
            <w:pPr>
              <w:tabs>
                <w:tab w:val="left" w:pos="1134"/>
              </w:tabs>
              <w:spacing w:line="240" w:lineRule="auto"/>
              <w:rPr>
                <w:sz w:val="20"/>
                <w:szCs w:val="20"/>
                <w:lang w:val="fr-FR"/>
              </w:rPr>
            </w:pPr>
            <w:r w:rsidRPr="007248D5">
              <w:rPr>
                <w:sz w:val="20"/>
                <w:szCs w:val="20"/>
                <w:lang w:val="fr-FR"/>
              </w:rPr>
              <w:t xml:space="preserve">Plan de santé sécurité des intervenants des entreprises </w:t>
            </w:r>
          </w:p>
        </w:tc>
        <w:tc>
          <w:tcPr>
            <w:tcW w:w="1260" w:type="dxa"/>
            <w:tcBorders>
              <w:top w:val="single" w:sz="4" w:space="0" w:color="000000"/>
              <w:left w:val="single" w:sz="4" w:space="0" w:color="000000"/>
              <w:bottom w:val="single" w:sz="4" w:space="0" w:color="000000"/>
              <w:right w:val="single" w:sz="4" w:space="0" w:color="000000"/>
            </w:tcBorders>
            <w:shd w:val="clear" w:color="auto" w:fill="FF0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r w:rsidRPr="007248D5">
              <w:rPr>
                <w:sz w:val="20"/>
                <w:szCs w:val="20"/>
              </w:rPr>
              <w:br/>
            </w:r>
            <w:proofErr w:type="spellStart"/>
            <w:r w:rsidRPr="007248D5">
              <w:rPr>
                <w:sz w:val="20"/>
                <w:szCs w:val="20"/>
              </w:rPr>
              <w:t>négatif</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Sensibilisation des travailleurs et des populations riveraines sur les IST/HIV-SIDA et autres  maladies contagieuses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Une ONG VBG recrutés et suivi par le RE de l’UNOPS</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Énergie (consommation, source, coût, etc.)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L’eau sera beaucoup utilisée pour la réalisation des travaux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spacing w:after="200"/>
              <w:ind w:hanging="720"/>
              <w:rPr>
                <w:sz w:val="20"/>
                <w:szCs w:val="20"/>
                <w:lang w:val="fr-FR"/>
              </w:rPr>
            </w:pPr>
            <w:r w:rsidRPr="007248D5">
              <w:rPr>
                <w:sz w:val="20"/>
                <w:szCs w:val="20"/>
                <w:lang w:val="fr-FR"/>
              </w:rPr>
              <w:t xml:space="preserve">Disponibilité des ressources en eau dans la zone du projet, Facilitation du drainage des eaux pluviales par canalisation, Maitrise de ruissellement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Mise en œuvre du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l’exécution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Procédés de production, chimiques, mécaniques, électriques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Les travaux mécanisés demandent des ressources importantes émettent de productions chimiques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 xml:space="preserve">Utilisation des produits chimiques peut entraîner la pollution des sites des travaux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w:t>
            </w:r>
            <w:r w:rsidRPr="007248D5">
              <w:rPr>
                <w:sz w:val="20"/>
                <w:szCs w:val="20"/>
                <w:lang w:val="fr-FR"/>
              </w:rPr>
              <w:t xml:space="preserve">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924483">
            <w:pPr>
              <w:tabs>
                <w:tab w:val="left" w:pos="1134"/>
              </w:tabs>
              <w:spacing w:line="240" w:lineRule="auto"/>
              <w:rPr>
                <w:sz w:val="20"/>
                <w:szCs w:val="20"/>
              </w:rPr>
            </w:pPr>
            <w:proofErr w:type="spellStart"/>
            <w:r w:rsidRPr="007248D5">
              <w:rPr>
                <w:sz w:val="20"/>
                <w:szCs w:val="20"/>
              </w:rPr>
              <w:t>faible</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Mise en œuvre du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l’exécution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proofErr w:type="spellStart"/>
            <w:r w:rsidRPr="007248D5">
              <w:rPr>
                <w:sz w:val="20"/>
                <w:szCs w:val="20"/>
              </w:rPr>
              <w:lastRenderedPageBreak/>
              <w:t>Matériaux</w:t>
            </w:r>
            <w:proofErr w:type="spellEnd"/>
            <w:r w:rsidRPr="007248D5">
              <w:rPr>
                <w:sz w:val="20"/>
                <w:szCs w:val="20"/>
              </w:rPr>
              <w:t xml:space="preserve"> (type et </w:t>
            </w:r>
            <w:proofErr w:type="spellStart"/>
            <w:r w:rsidRPr="007248D5">
              <w:rPr>
                <w:sz w:val="20"/>
                <w:szCs w:val="20"/>
              </w:rPr>
              <w:t>quantité</w:t>
            </w:r>
            <w:proofErr w:type="spellEnd"/>
            <w:r w:rsidRPr="007248D5">
              <w:rPr>
                <w:sz w:val="20"/>
                <w:szCs w:val="20"/>
              </w:rPr>
              <w: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L’exploitation des matériaux locaux naturels ou améliorés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Des milliers de m3 de matériaux latéritiques et rocheux seront exploités et utiliser pour les travaux sur chaussée et pour les constructions des ouvrages d’arts et hydrauliques.</w:t>
            </w:r>
            <w:r w:rsidRPr="007248D5">
              <w:rPr>
                <w:sz w:val="20"/>
                <w:szCs w:val="20"/>
                <w:lang w:val="fr-FR"/>
              </w:rPr>
              <w:br/>
              <w:t>Des matériaux chimiques et industriels tel que le ciment et les armatures sero</w:t>
            </w:r>
            <w:r w:rsidRPr="007248D5">
              <w:rPr>
                <w:sz w:val="20"/>
                <w:szCs w:val="20"/>
                <w:lang w:val="fr-FR"/>
              </w:rPr>
              <w:t>nt de même utilisés pour la construction des ouvrages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924483">
            <w:pPr>
              <w:tabs>
                <w:tab w:val="left" w:pos="1134"/>
              </w:tabs>
              <w:spacing w:line="240" w:lineRule="auto"/>
              <w:rPr>
                <w:sz w:val="20"/>
                <w:szCs w:val="20"/>
              </w:rPr>
            </w:pPr>
            <w:proofErr w:type="spellStart"/>
            <w:r w:rsidRPr="007248D5">
              <w:rPr>
                <w:sz w:val="20"/>
                <w:szCs w:val="20"/>
              </w:rPr>
              <w:t>Faible</w:t>
            </w:r>
            <w:proofErr w:type="spellEnd"/>
            <w:r w:rsidRPr="007248D5">
              <w:rPr>
                <w:sz w:val="20"/>
                <w:szCs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Mise en œuvre le plan d’aménagement des carrières (PGES)</w:t>
            </w:r>
            <w:r w:rsidRPr="007248D5">
              <w:rPr>
                <w:sz w:val="20"/>
                <w:szCs w:val="20"/>
                <w:lang w:val="fr-FR"/>
              </w:rPr>
              <w:br/>
            </w:r>
            <w:r w:rsidRPr="007248D5">
              <w:rPr>
                <w:sz w:val="20"/>
                <w:szCs w:val="20"/>
                <w:lang w:val="fr-FR"/>
              </w:rPr>
              <w:t>Respecter les normes environnementales pour le stockage et l’utilisation des matériaux chimiques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proofErr w:type="spellStart"/>
            <w:r w:rsidRPr="007248D5">
              <w:rPr>
                <w:sz w:val="20"/>
                <w:szCs w:val="20"/>
              </w:rPr>
              <w:t>Gestion</w:t>
            </w:r>
            <w:proofErr w:type="spellEnd"/>
            <w:r w:rsidRPr="007248D5">
              <w:rPr>
                <w:sz w:val="20"/>
                <w:szCs w:val="20"/>
              </w:rPr>
              <w:t xml:space="preserve"> des </w:t>
            </w:r>
            <w:proofErr w:type="spellStart"/>
            <w:r w:rsidRPr="007248D5">
              <w:rPr>
                <w:sz w:val="20"/>
                <w:szCs w:val="20"/>
              </w:rPr>
              <w:t>déchets</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Production de débris issus du débroussail</w:t>
            </w:r>
            <w:r w:rsidRPr="007248D5">
              <w:rPr>
                <w:sz w:val="20"/>
                <w:szCs w:val="20"/>
                <w:lang w:val="fr-FR"/>
              </w:rPr>
              <w:t>lement, des déblais et des débris issue des travaux de bétonnage.</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Beaucoup de déchets vont découler du nettoyage de la plateforme routière pour qu’elle réponde aux spécifications techniques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Les déchets doivent être gérer  conformément au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 xml:space="preserve">Nuisances </w:t>
            </w:r>
            <w:r w:rsidRPr="007248D5">
              <w:rPr>
                <w:sz w:val="20"/>
                <w:szCs w:val="20"/>
                <w:lang w:val="fr-FR"/>
              </w:rPr>
              <w:br/>
              <w:t>(bruit, odeur, poussières, vibrations, etc.)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La production des déchets humains et la poussière liée aux travaux de terrassement seront un quotidien pendant toute la durée des travaux</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Les ordures  ménagères et autres nuisances provenant des engi</w:t>
            </w:r>
            <w:r w:rsidRPr="007248D5">
              <w:rPr>
                <w:sz w:val="20"/>
                <w:szCs w:val="20"/>
                <w:lang w:val="fr-FR"/>
              </w:rPr>
              <w:t>ns seront énormes pendant les travaux</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924483">
            <w:pPr>
              <w:tabs>
                <w:tab w:val="left" w:pos="1134"/>
              </w:tabs>
              <w:spacing w:line="240" w:lineRule="auto"/>
              <w:rPr>
                <w:sz w:val="20"/>
                <w:szCs w:val="20"/>
              </w:rPr>
            </w:pPr>
            <w:proofErr w:type="spellStart"/>
            <w:r w:rsidRPr="007248D5">
              <w:rPr>
                <w:sz w:val="20"/>
                <w:szCs w:val="20"/>
              </w:rPr>
              <w:t>Elevée</w:t>
            </w:r>
            <w:proofErr w:type="spellEnd"/>
            <w:r w:rsidRPr="007248D5">
              <w:rPr>
                <w:sz w:val="20"/>
                <w:szCs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Mise en œuvre du PGES et des plans d’installation des  chantiers / base-vie</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l’attribution des marché de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Transport (plans de transport / circulation)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r w:rsidRPr="007248D5">
              <w:rPr>
                <w:sz w:val="20"/>
                <w:szCs w:val="20"/>
              </w:rPr>
              <w:t xml:space="preserve">Perturbation des </w:t>
            </w:r>
            <w:proofErr w:type="spellStart"/>
            <w:r w:rsidRPr="007248D5">
              <w:rPr>
                <w:sz w:val="20"/>
                <w:szCs w:val="20"/>
              </w:rPr>
              <w:t>trafics</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le recrutement du personnel doit se faire au niveau locale pour réduire la distance chantier-habitation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924483">
            <w:pPr>
              <w:tabs>
                <w:tab w:val="left" w:pos="1134"/>
              </w:tabs>
              <w:spacing w:line="240" w:lineRule="auto"/>
              <w:rPr>
                <w:sz w:val="20"/>
                <w:szCs w:val="20"/>
              </w:rPr>
            </w:pPr>
            <w:proofErr w:type="spellStart"/>
            <w:r w:rsidRPr="007248D5">
              <w:rPr>
                <w:sz w:val="20"/>
                <w:szCs w:val="20"/>
              </w:rPr>
              <w:t>Faible</w:t>
            </w:r>
            <w:proofErr w:type="spellEnd"/>
            <w:r w:rsidRPr="007248D5">
              <w:rPr>
                <w:sz w:val="20"/>
                <w:szCs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Prioriser le recrutement le long des périmètres hydro-agricoles pour minimiser le besoin et le cout des transports du personnel.</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l’exécution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r w:rsidRPr="007248D5">
              <w:rPr>
                <w:sz w:val="20"/>
                <w:szCs w:val="20"/>
              </w:rPr>
              <w:lastRenderedPageBreak/>
              <w:t>Aspect social</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Création d</w:t>
            </w:r>
            <w:r w:rsidRPr="007248D5">
              <w:rPr>
                <w:sz w:val="20"/>
                <w:szCs w:val="20"/>
                <w:lang w:val="fr-FR"/>
              </w:rPr>
              <w:t>’emplois directs et indirects et rapprochement des communautés affectées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Diminution du chômage et intégration des communautés voisines – contribue à la stabilisation et au développement</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n°015/2002 du 6 Octobre 2002 portant Code du travail de la RDC.</w:t>
            </w:r>
          </w:p>
        </w:tc>
        <w:tc>
          <w:tcPr>
            <w:tcW w:w="1260"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924483">
            <w:pPr>
              <w:tabs>
                <w:tab w:val="left" w:pos="1134"/>
              </w:tabs>
              <w:spacing w:line="240" w:lineRule="auto"/>
              <w:rPr>
                <w:sz w:val="20"/>
                <w:szCs w:val="20"/>
              </w:rPr>
            </w:pPr>
            <w:r w:rsidRPr="007248D5">
              <w:rPr>
                <w:sz w:val="20"/>
                <w:szCs w:val="20"/>
              </w:rPr>
              <w:t>Positive</w:t>
            </w:r>
          </w:p>
          <w:p w:rsidR="004C11B6" w:rsidRPr="007248D5" w:rsidRDefault="004C11B6">
            <w:pPr>
              <w:tabs>
                <w:tab w:val="left" w:pos="1134"/>
              </w:tabs>
              <w:spacing w:line="240" w:lineRule="auto"/>
              <w:rPr>
                <w:sz w:val="20"/>
                <w:szCs w:val="20"/>
              </w:rPr>
            </w:pP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Exiger aux entreprises le recrutement des communautés riveraines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924483">
            <w:pPr>
              <w:keepNext/>
              <w:widowControl w:val="0"/>
              <w:spacing w:before="40" w:line="240" w:lineRule="auto"/>
              <w:rPr>
                <w:sz w:val="20"/>
                <w:szCs w:val="20"/>
                <w:lang w:val="fr-FR"/>
              </w:rPr>
            </w:pPr>
            <w:r w:rsidRPr="007248D5">
              <w:rPr>
                <w:sz w:val="20"/>
                <w:szCs w:val="20"/>
                <w:lang w:val="fr-FR"/>
              </w:rPr>
              <w:t>Supervisé par :</w:t>
            </w:r>
          </w:p>
          <w:p w:rsidR="004C11B6" w:rsidRPr="007248D5" w:rsidRDefault="00924483">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rPr>
            </w:pPr>
            <w:r w:rsidRPr="007248D5">
              <w:rPr>
                <w:sz w:val="20"/>
                <w:szCs w:val="20"/>
              </w:rPr>
              <w:t xml:space="preserve">Aspect </w:t>
            </w:r>
            <w:proofErr w:type="spellStart"/>
            <w:r w:rsidRPr="007248D5">
              <w:rPr>
                <w:sz w:val="20"/>
                <w:szCs w:val="20"/>
              </w:rPr>
              <w:t>économique</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Les travailleurs sont payés pour leurs prestations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10"/>
              <w:rPr>
                <w:sz w:val="20"/>
                <w:szCs w:val="20"/>
                <w:lang w:val="fr-FR"/>
              </w:rPr>
            </w:pPr>
            <w:r w:rsidRPr="007248D5">
              <w:rPr>
                <w:sz w:val="20"/>
                <w:szCs w:val="20"/>
                <w:lang w:val="fr-FR"/>
              </w:rPr>
              <w:t>Augmentation des revenus des familles et développement des échanges économiques dans la zone- contribuent à la stabilisation et au développement</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20"/>
                <w:lang w:val="fr-FR"/>
              </w:rPr>
            </w:pPr>
            <w:r w:rsidRPr="007248D5">
              <w:rPr>
                <w:sz w:val="20"/>
                <w:szCs w:val="20"/>
                <w:lang w:val="fr-FR"/>
              </w:rPr>
              <w:t>Loi n°015/2002 du 6 Octobre 2002 portant Code du travail de la RDC.</w:t>
            </w:r>
          </w:p>
        </w:tc>
        <w:tc>
          <w:tcPr>
            <w:tcW w:w="1260"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924483">
            <w:pPr>
              <w:tabs>
                <w:tab w:val="left" w:pos="1134"/>
              </w:tabs>
              <w:spacing w:line="240" w:lineRule="auto"/>
              <w:rPr>
                <w:sz w:val="20"/>
                <w:szCs w:val="20"/>
              </w:rPr>
            </w:pPr>
            <w:r w:rsidRPr="007248D5">
              <w:rPr>
                <w:sz w:val="20"/>
                <w:szCs w:val="20"/>
              </w:rPr>
              <w:t>Positive</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Prioriser le recrutement local –Ex</w:t>
            </w:r>
            <w:r w:rsidRPr="007248D5">
              <w:rPr>
                <w:sz w:val="20"/>
                <w:szCs w:val="20"/>
                <w:lang w:val="fr-FR"/>
              </w:rPr>
              <w:t>clure les entreprises internationales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Le chef de service d’achat de l’UNOPS</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En attendant le lancement des appels d’offre</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Autres</w:t>
            </w:r>
            <w:proofErr w:type="spellEnd"/>
            <w:r w:rsidRPr="007248D5">
              <w:rPr>
                <w:sz w:val="20"/>
                <w:szCs w:val="20"/>
              </w:rPr>
              <w:t xml:space="preserve"> aspects</w:t>
            </w:r>
          </w:p>
        </w:tc>
        <w:tc>
          <w:tcPr>
            <w:tcW w:w="171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 xml:space="preserve">Autonomisation de la femme rurale </w:t>
            </w:r>
          </w:p>
        </w:tc>
        <w:tc>
          <w:tcPr>
            <w:tcW w:w="2985"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10"/>
              <w:rPr>
                <w:sz w:val="20"/>
                <w:szCs w:val="20"/>
                <w:lang w:val="fr-FR"/>
              </w:rPr>
            </w:pPr>
            <w:r w:rsidRPr="007248D5">
              <w:rPr>
                <w:sz w:val="20"/>
                <w:szCs w:val="20"/>
                <w:lang w:val="fr-FR"/>
              </w:rPr>
              <w:t xml:space="preserve">Augmentation de la capacité financière de la femme paysanne car elle saura bien vendre ses produits. En effet, la construction / réhabilitation des aménagements hydro-agricoles  va accroître la production, le trafic ainsi que les échanges entre différents </w:t>
            </w:r>
            <w:r w:rsidRPr="007248D5">
              <w:rPr>
                <w:sz w:val="20"/>
                <w:szCs w:val="20"/>
                <w:lang w:val="fr-FR"/>
              </w:rPr>
              <w:t>marchés de la région.</w:t>
            </w:r>
          </w:p>
        </w:tc>
        <w:tc>
          <w:tcPr>
            <w:tcW w:w="207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lang w:val="fr-FR"/>
              </w:rPr>
            </w:pPr>
            <w:r w:rsidRPr="007248D5">
              <w:rPr>
                <w:sz w:val="20"/>
                <w:szCs w:val="20"/>
                <w:lang w:val="fr-FR"/>
              </w:rPr>
              <w:t>Arrêté Ministériel 68/13 du 17 Mai 1968 relatif aux condition de travail des femmes et enfants</w:t>
            </w:r>
          </w:p>
        </w:tc>
        <w:tc>
          <w:tcPr>
            <w:tcW w:w="12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r w:rsidRPr="007248D5">
              <w:rPr>
                <w:sz w:val="20"/>
                <w:szCs w:val="20"/>
              </w:rPr>
              <w:t>Positive</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66"/>
              <w:rPr>
                <w:sz w:val="20"/>
                <w:szCs w:val="20"/>
                <w:lang w:val="fr-FR"/>
              </w:rPr>
            </w:pPr>
            <w:r w:rsidRPr="007248D5">
              <w:rPr>
                <w:sz w:val="20"/>
                <w:szCs w:val="20"/>
                <w:lang w:val="fr-FR"/>
              </w:rPr>
              <w:t>Organiser le marché agricole de la zone PICAGL, avec regroupement des femmes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r w:rsidRPr="007248D5">
              <w:rPr>
                <w:sz w:val="20"/>
                <w:szCs w:val="20"/>
              </w:rPr>
              <w:t>ONG locales</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rPr>
                <w:sz w:val="20"/>
                <w:szCs w:val="20"/>
              </w:rPr>
            </w:pPr>
            <w:proofErr w:type="spellStart"/>
            <w:r w:rsidRPr="007248D5">
              <w:rPr>
                <w:sz w:val="20"/>
                <w:szCs w:val="20"/>
              </w:rPr>
              <w:t>Offre</w:t>
            </w:r>
            <w:proofErr w:type="spellEnd"/>
            <w:r w:rsidRPr="007248D5">
              <w:rPr>
                <w:sz w:val="20"/>
                <w:szCs w:val="20"/>
              </w:rPr>
              <w:t xml:space="preserve"> à lancer.</w:t>
            </w:r>
          </w:p>
        </w:tc>
      </w:tr>
    </w:tbl>
    <w:p w:rsidR="004C11B6" w:rsidRPr="007248D5" w:rsidRDefault="00924483">
      <w:pPr>
        <w:tabs>
          <w:tab w:val="left" w:pos="1134"/>
        </w:tabs>
        <w:spacing w:before="120" w:line="240" w:lineRule="auto"/>
        <w:ind w:left="576"/>
        <w:jc w:val="both"/>
        <w:rPr>
          <w:rFonts w:eastAsia="Rockwell"/>
          <w:sz w:val="20"/>
          <w:szCs w:val="16"/>
        </w:rPr>
      </w:pPr>
      <w:proofErr w:type="gramStart"/>
      <w:r w:rsidRPr="007248D5">
        <w:rPr>
          <w:rFonts w:eastAsia="Rockwell"/>
          <w:sz w:val="20"/>
          <w:szCs w:val="16"/>
        </w:rPr>
        <w:t>Incidence :</w:t>
      </w:r>
      <w:proofErr w:type="gramEnd"/>
    </w:p>
    <w:tbl>
      <w:tblPr>
        <w:tblStyle w:val="a1"/>
        <w:tblW w:w="135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5"/>
        <w:gridCol w:w="2536"/>
        <w:gridCol w:w="990"/>
        <w:gridCol w:w="2723"/>
        <w:gridCol w:w="1057"/>
        <w:gridCol w:w="2453"/>
        <w:gridCol w:w="1072"/>
        <w:gridCol w:w="2017"/>
      </w:tblGrid>
      <w:tr w:rsidR="004C11B6" w:rsidRPr="007248D5">
        <w:trPr>
          <w:trHeight w:val="760"/>
        </w:trPr>
        <w:tc>
          <w:tcPr>
            <w:tcW w:w="735" w:type="dxa"/>
            <w:tcBorders>
              <w:top w:val="single" w:sz="4" w:space="0" w:color="000000"/>
              <w:left w:val="single" w:sz="4" w:space="0" w:color="000000"/>
              <w:bottom w:val="single" w:sz="4" w:space="0" w:color="000000"/>
              <w:right w:val="single" w:sz="4" w:space="0" w:color="000000"/>
            </w:tcBorders>
            <w:shd w:val="clear" w:color="auto" w:fill="FF0000"/>
          </w:tcPr>
          <w:p w:rsidR="004C11B6" w:rsidRPr="007248D5" w:rsidRDefault="00924483">
            <w:pPr>
              <w:tabs>
                <w:tab w:val="left" w:pos="1134"/>
              </w:tabs>
              <w:spacing w:line="240" w:lineRule="auto"/>
              <w:ind w:left="22"/>
              <w:jc w:val="both"/>
              <w:rPr>
                <w:rFonts w:eastAsia="Rockwell"/>
                <w:sz w:val="20"/>
                <w:szCs w:val="16"/>
              </w:rPr>
            </w:pPr>
            <w:proofErr w:type="spellStart"/>
            <w:r w:rsidRPr="007248D5">
              <w:rPr>
                <w:rFonts w:eastAsia="Rockwell"/>
                <w:sz w:val="20"/>
                <w:szCs w:val="16"/>
              </w:rPr>
              <w:t>Élevée</w:t>
            </w:r>
            <w:proofErr w:type="spellEnd"/>
            <w:r w:rsidRPr="007248D5">
              <w:rPr>
                <w:rFonts w:eastAsia="Rockwell"/>
                <w:sz w:val="20"/>
                <w:szCs w:val="16"/>
              </w:rPr>
              <w:t xml:space="preserve"> (impact </w:t>
            </w:r>
            <w:proofErr w:type="spellStart"/>
            <w:r w:rsidRPr="007248D5">
              <w:rPr>
                <w:rFonts w:eastAsia="Rockwell"/>
                <w:sz w:val="20"/>
                <w:szCs w:val="16"/>
              </w:rPr>
              <w:t>négatif</w:t>
            </w:r>
            <w:proofErr w:type="spellEnd"/>
            <w:r w:rsidRPr="007248D5">
              <w:rPr>
                <w:rFonts w:eastAsia="Rockwell"/>
                <w:sz w:val="20"/>
                <w:szCs w:val="16"/>
              </w:rPr>
              <w:t>)</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rPr>
                <w:sz w:val="20"/>
                <w:szCs w:val="16"/>
                <w:lang w:val="fr-FR"/>
              </w:rPr>
            </w:pPr>
            <w:r w:rsidRPr="007248D5">
              <w:rPr>
                <w:sz w:val="20"/>
                <w:szCs w:val="16"/>
                <w:lang w:val="fr-FR"/>
              </w:rPr>
              <w:t xml:space="preserve">-Risque environnemental élevé </w:t>
            </w:r>
            <w:r w:rsidRPr="007248D5">
              <w:rPr>
                <w:sz w:val="20"/>
                <w:szCs w:val="16"/>
                <w:lang w:val="fr-FR"/>
              </w:rPr>
              <w:br/>
              <w:t>- Obligation juridique ou condition imposée par le client</w:t>
            </w:r>
            <w:r w:rsidRPr="007248D5">
              <w:rPr>
                <w:sz w:val="20"/>
                <w:szCs w:val="16"/>
                <w:lang w:val="fr-FR"/>
              </w:rPr>
              <w:br/>
              <w:t>- Risque d’occurrence systématique ou régulière</w:t>
            </w:r>
          </w:p>
        </w:tc>
        <w:tc>
          <w:tcPr>
            <w:tcW w:w="990" w:type="dxa"/>
            <w:tcBorders>
              <w:top w:val="single" w:sz="4" w:space="0" w:color="000000"/>
              <w:left w:val="single" w:sz="4" w:space="0" w:color="000000"/>
              <w:bottom w:val="single" w:sz="4" w:space="0" w:color="000000"/>
              <w:right w:val="single" w:sz="4" w:space="0" w:color="000000"/>
            </w:tcBorders>
            <w:shd w:val="clear" w:color="auto" w:fill="FFCC00"/>
          </w:tcPr>
          <w:p w:rsidR="004C11B6" w:rsidRPr="007248D5" w:rsidRDefault="00924483">
            <w:pPr>
              <w:tabs>
                <w:tab w:val="left" w:pos="1134"/>
              </w:tabs>
              <w:spacing w:line="240" w:lineRule="auto"/>
              <w:ind w:left="35"/>
              <w:jc w:val="both"/>
              <w:rPr>
                <w:sz w:val="20"/>
                <w:szCs w:val="16"/>
              </w:rPr>
            </w:pPr>
            <w:proofErr w:type="spellStart"/>
            <w:r w:rsidRPr="007248D5">
              <w:rPr>
                <w:sz w:val="20"/>
                <w:szCs w:val="16"/>
              </w:rPr>
              <w:t>Moyenne</w:t>
            </w:r>
            <w:proofErr w:type="spellEnd"/>
            <w:r w:rsidRPr="007248D5">
              <w:rPr>
                <w:sz w:val="20"/>
                <w:szCs w:val="16"/>
              </w:rPr>
              <w:t xml:space="preserve"> (impact </w:t>
            </w:r>
            <w:proofErr w:type="spellStart"/>
            <w:r w:rsidRPr="007248D5">
              <w:rPr>
                <w:sz w:val="20"/>
                <w:szCs w:val="16"/>
              </w:rPr>
              <w:t>négatif</w:t>
            </w:r>
            <w:proofErr w:type="spellEnd"/>
            <w:r w:rsidRPr="007248D5">
              <w:rPr>
                <w:sz w:val="20"/>
                <w:szCs w:val="16"/>
              </w:rPr>
              <w:t>)</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29"/>
              <w:rPr>
                <w:sz w:val="20"/>
                <w:szCs w:val="16"/>
                <w:lang w:val="fr-FR"/>
              </w:rPr>
            </w:pPr>
            <w:r w:rsidRPr="007248D5">
              <w:rPr>
                <w:sz w:val="20"/>
                <w:szCs w:val="16"/>
                <w:lang w:val="fr-FR"/>
              </w:rPr>
              <w:t xml:space="preserve">- Risque environnemental moyen </w:t>
            </w:r>
            <w:r w:rsidRPr="007248D5">
              <w:rPr>
                <w:sz w:val="20"/>
                <w:szCs w:val="16"/>
                <w:lang w:val="fr-FR"/>
              </w:rPr>
              <w:br/>
              <w:t>- Ne constitue PAS une obligation juri</w:t>
            </w:r>
            <w:r w:rsidRPr="007248D5">
              <w:rPr>
                <w:sz w:val="20"/>
                <w:szCs w:val="16"/>
                <w:lang w:val="fr-FR"/>
              </w:rPr>
              <w:t>dique ni une condition imposée par le client</w:t>
            </w:r>
            <w:r w:rsidRPr="007248D5">
              <w:rPr>
                <w:sz w:val="20"/>
                <w:szCs w:val="16"/>
                <w:lang w:val="fr-FR"/>
              </w:rPr>
              <w:br/>
              <w:t>- Risque d’occurrence probable ou occasionnelle</w:t>
            </w:r>
          </w:p>
        </w:tc>
        <w:tc>
          <w:tcPr>
            <w:tcW w:w="1057"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924483">
            <w:pPr>
              <w:tabs>
                <w:tab w:val="left" w:pos="1134"/>
              </w:tabs>
              <w:spacing w:line="240" w:lineRule="auto"/>
              <w:ind w:left="39"/>
              <w:jc w:val="both"/>
              <w:rPr>
                <w:sz w:val="20"/>
                <w:szCs w:val="16"/>
              </w:rPr>
            </w:pPr>
            <w:proofErr w:type="spellStart"/>
            <w:r w:rsidRPr="007248D5">
              <w:rPr>
                <w:sz w:val="20"/>
                <w:szCs w:val="16"/>
              </w:rPr>
              <w:t>Faible</w:t>
            </w:r>
            <w:proofErr w:type="spellEnd"/>
            <w:r w:rsidRPr="007248D5">
              <w:rPr>
                <w:sz w:val="20"/>
                <w:szCs w:val="16"/>
              </w:rPr>
              <w:t xml:space="preserve"> (impact </w:t>
            </w:r>
            <w:proofErr w:type="spellStart"/>
            <w:r w:rsidRPr="007248D5">
              <w:rPr>
                <w:sz w:val="20"/>
                <w:szCs w:val="16"/>
              </w:rPr>
              <w:t>négatif</w:t>
            </w:r>
            <w:proofErr w:type="spellEnd"/>
            <w:r w:rsidRPr="007248D5">
              <w:rPr>
                <w:sz w:val="20"/>
                <w:szCs w:val="16"/>
              </w:rPr>
              <w:t>)</w:t>
            </w:r>
          </w:p>
        </w:tc>
        <w:tc>
          <w:tcPr>
            <w:tcW w:w="2452"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924483">
            <w:pPr>
              <w:tabs>
                <w:tab w:val="left" w:pos="1134"/>
              </w:tabs>
              <w:spacing w:line="240" w:lineRule="auto"/>
              <w:ind w:left="41"/>
              <w:jc w:val="both"/>
              <w:rPr>
                <w:sz w:val="20"/>
                <w:szCs w:val="16"/>
                <w:lang w:val="fr-FR"/>
              </w:rPr>
            </w:pPr>
            <w:r w:rsidRPr="007248D5">
              <w:rPr>
                <w:sz w:val="20"/>
                <w:szCs w:val="16"/>
                <w:lang w:val="fr-FR"/>
              </w:rPr>
              <w:t xml:space="preserve">- Risque environnemental faible </w:t>
            </w:r>
            <w:r w:rsidRPr="007248D5">
              <w:rPr>
                <w:sz w:val="20"/>
                <w:szCs w:val="16"/>
                <w:lang w:val="fr-FR"/>
              </w:rPr>
              <w:br/>
              <w:t>- Ne constitue PAS une obligation juridique ni une condition imposée par le client</w:t>
            </w:r>
            <w:r w:rsidRPr="007248D5">
              <w:rPr>
                <w:sz w:val="20"/>
                <w:szCs w:val="16"/>
                <w:lang w:val="fr-FR"/>
              </w:rPr>
              <w:br/>
            </w:r>
            <w:r w:rsidRPr="007248D5">
              <w:rPr>
                <w:sz w:val="20"/>
                <w:szCs w:val="16"/>
                <w:lang w:val="fr-FR"/>
              </w:rPr>
              <w:t>- Risque d’occurrence improbable ou isolée</w:t>
            </w:r>
          </w:p>
        </w:tc>
        <w:tc>
          <w:tcPr>
            <w:tcW w:w="1072"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924483">
            <w:pPr>
              <w:tabs>
                <w:tab w:val="left" w:pos="1134"/>
              </w:tabs>
              <w:spacing w:line="240" w:lineRule="auto"/>
              <w:ind w:left="29"/>
              <w:jc w:val="both"/>
              <w:rPr>
                <w:sz w:val="20"/>
                <w:szCs w:val="16"/>
              </w:rPr>
            </w:pPr>
            <w:r w:rsidRPr="007248D5">
              <w:rPr>
                <w:sz w:val="20"/>
                <w:szCs w:val="16"/>
              </w:rPr>
              <w:t>Positive</w:t>
            </w:r>
          </w:p>
        </w:tc>
        <w:tc>
          <w:tcPr>
            <w:tcW w:w="2017"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line="240" w:lineRule="auto"/>
              <w:ind w:left="180"/>
              <w:jc w:val="both"/>
              <w:rPr>
                <w:sz w:val="20"/>
                <w:szCs w:val="16"/>
              </w:rPr>
            </w:pPr>
            <w:proofErr w:type="spellStart"/>
            <w:r w:rsidRPr="007248D5">
              <w:rPr>
                <w:sz w:val="20"/>
                <w:szCs w:val="16"/>
              </w:rPr>
              <w:t>Progrès</w:t>
            </w:r>
            <w:proofErr w:type="spellEnd"/>
            <w:r w:rsidRPr="007248D5">
              <w:rPr>
                <w:sz w:val="20"/>
                <w:szCs w:val="16"/>
              </w:rPr>
              <w:t xml:space="preserve"> </w:t>
            </w:r>
            <w:proofErr w:type="spellStart"/>
            <w:r w:rsidRPr="007248D5">
              <w:rPr>
                <w:sz w:val="20"/>
                <w:szCs w:val="16"/>
              </w:rPr>
              <w:t>environnementaux</w:t>
            </w:r>
            <w:proofErr w:type="spellEnd"/>
          </w:p>
        </w:tc>
      </w:tr>
    </w:tbl>
    <w:p w:rsidR="004C11B6" w:rsidRDefault="004C11B6">
      <w:pPr>
        <w:spacing w:before="120" w:line="240" w:lineRule="auto"/>
        <w:ind w:left="576"/>
        <w:jc w:val="both"/>
        <w:rPr>
          <w:rFonts w:ascii="Rockwell" w:eastAsia="Rockwell" w:hAnsi="Rockwell" w:cs="Rockwell"/>
          <w:sz w:val="20"/>
          <w:szCs w:val="20"/>
        </w:rPr>
        <w:sectPr w:rsidR="004C11B6">
          <w:pgSz w:w="15840" w:h="12240"/>
          <w:pgMar w:top="1418" w:right="1418" w:bottom="1418" w:left="1418" w:header="709" w:footer="709" w:gutter="0"/>
          <w:cols w:space="720" w:equalWidth="0">
            <w:col w:w="9406"/>
          </w:cols>
        </w:sectPr>
      </w:pPr>
    </w:p>
    <w:p w:rsidR="004C11B6" w:rsidRDefault="00924483" w:rsidP="007248D5">
      <w:pPr>
        <w:tabs>
          <w:tab w:val="left" w:pos="1134"/>
        </w:tabs>
        <w:spacing w:before="120" w:line="240" w:lineRule="auto"/>
        <w:jc w:val="both"/>
        <w:rPr>
          <w:sz w:val="24"/>
          <w:szCs w:val="24"/>
        </w:rPr>
      </w:pPr>
      <w:r>
        <w:rPr>
          <w:b/>
          <w:sz w:val="24"/>
          <w:szCs w:val="24"/>
        </w:rPr>
        <w:lastRenderedPageBreak/>
        <w:t>OBJECTIFS ENVIRONNEMENTAUX DU PROJET</w:t>
      </w:r>
    </w:p>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Les objectifs environnementaux du projet sont détaillés dans le tableau ci-dessous. Ils doivent être conformes aux objectifs du donateur/bénéficiaire concernant le projet et aux objectifs du système de gestion environnementale de l’UNOPS. L’atteinte de ces</w:t>
      </w:r>
      <w:r w:rsidRPr="007248D5">
        <w:rPr>
          <w:sz w:val="20"/>
          <w:szCs w:val="20"/>
          <w:lang w:val="fr-FR"/>
        </w:rPr>
        <w:t xml:space="preserve"> objectifs incombe en dernier ressort au chef de projet. Le projet sera soumis à des évaluations trimestrielles qui seront transmises au coordonnateur régional chargé de l’environnement.</w:t>
      </w:r>
    </w:p>
    <w:p w:rsidR="004C11B6" w:rsidRPr="007248D5" w:rsidRDefault="00924483" w:rsidP="007248D5">
      <w:pPr>
        <w:tabs>
          <w:tab w:val="left" w:pos="1134"/>
        </w:tabs>
        <w:spacing w:before="120" w:line="240" w:lineRule="auto"/>
        <w:jc w:val="both"/>
        <w:rPr>
          <w:sz w:val="24"/>
          <w:szCs w:val="24"/>
          <w:lang w:val="fr-FR"/>
        </w:rPr>
      </w:pPr>
      <w:r w:rsidRPr="007248D5">
        <w:rPr>
          <w:i/>
          <w:sz w:val="24"/>
          <w:szCs w:val="24"/>
          <w:lang w:val="fr-FR"/>
        </w:rPr>
        <w:t xml:space="preserve">[Décrire les exigences relatives à la production de rapports pour le </w:t>
      </w:r>
      <w:r w:rsidRPr="007248D5">
        <w:rPr>
          <w:i/>
          <w:sz w:val="24"/>
          <w:szCs w:val="24"/>
          <w:lang w:val="fr-FR"/>
        </w:rPr>
        <w:t>donateur/le bénéficiaire.]</w:t>
      </w:r>
    </w:p>
    <w:tbl>
      <w:tblPr>
        <w:tblStyle w:val="a2"/>
        <w:tblW w:w="99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31"/>
        <w:gridCol w:w="2927"/>
        <w:gridCol w:w="3239"/>
      </w:tblGrid>
      <w:tr w:rsidR="004C11B6">
        <w:tc>
          <w:tcPr>
            <w:tcW w:w="3831" w:type="dxa"/>
            <w:tcBorders>
              <w:top w:val="single" w:sz="4" w:space="0" w:color="000000"/>
              <w:left w:val="single" w:sz="4" w:space="0" w:color="000000"/>
              <w:bottom w:val="single" w:sz="4" w:space="0" w:color="000000"/>
              <w:right w:val="single" w:sz="4" w:space="0" w:color="000000"/>
            </w:tcBorders>
            <w:shd w:val="clear" w:color="auto" w:fill="BFBFBF"/>
          </w:tcPr>
          <w:p w:rsidR="004C11B6" w:rsidRDefault="00924483" w:rsidP="007248D5">
            <w:pPr>
              <w:tabs>
                <w:tab w:val="left" w:pos="1134"/>
              </w:tabs>
              <w:spacing w:before="120" w:line="240" w:lineRule="auto"/>
              <w:ind w:left="22"/>
              <w:jc w:val="both"/>
              <w:rPr>
                <w:sz w:val="20"/>
                <w:szCs w:val="20"/>
              </w:rPr>
            </w:pPr>
            <w:proofErr w:type="spellStart"/>
            <w:r>
              <w:rPr>
                <w:b/>
                <w:sz w:val="20"/>
                <w:szCs w:val="20"/>
              </w:rPr>
              <w:t>Objectif</w:t>
            </w:r>
            <w:proofErr w:type="spellEnd"/>
            <w:r>
              <w:rPr>
                <w:b/>
                <w:sz w:val="20"/>
                <w:szCs w:val="20"/>
              </w:rPr>
              <w:t xml:space="preserve"> </w:t>
            </w:r>
            <w:proofErr w:type="spellStart"/>
            <w:r>
              <w:rPr>
                <w:b/>
                <w:sz w:val="20"/>
                <w:szCs w:val="20"/>
              </w:rPr>
              <w:t>environnemental</w:t>
            </w:r>
            <w:proofErr w:type="spellEnd"/>
          </w:p>
        </w:tc>
        <w:tc>
          <w:tcPr>
            <w:tcW w:w="2927" w:type="dxa"/>
            <w:tcBorders>
              <w:top w:val="single" w:sz="4" w:space="0" w:color="000000"/>
              <w:left w:val="single" w:sz="4" w:space="0" w:color="000000"/>
              <w:bottom w:val="single" w:sz="4" w:space="0" w:color="000000"/>
              <w:right w:val="single" w:sz="4" w:space="0" w:color="000000"/>
            </w:tcBorders>
            <w:shd w:val="clear" w:color="auto" w:fill="BFBFBF"/>
          </w:tcPr>
          <w:p w:rsidR="004C11B6" w:rsidRDefault="00924483" w:rsidP="007248D5">
            <w:pPr>
              <w:tabs>
                <w:tab w:val="left" w:pos="1134"/>
              </w:tabs>
              <w:spacing w:before="120" w:line="240" w:lineRule="auto"/>
              <w:jc w:val="both"/>
              <w:rPr>
                <w:sz w:val="20"/>
                <w:szCs w:val="20"/>
              </w:rPr>
            </w:pPr>
            <w:proofErr w:type="spellStart"/>
            <w:r>
              <w:rPr>
                <w:b/>
                <w:sz w:val="20"/>
                <w:szCs w:val="20"/>
              </w:rPr>
              <w:t>Cible</w:t>
            </w:r>
            <w:proofErr w:type="spellEnd"/>
          </w:p>
        </w:tc>
        <w:tc>
          <w:tcPr>
            <w:tcW w:w="3239" w:type="dxa"/>
            <w:tcBorders>
              <w:top w:val="single" w:sz="4" w:space="0" w:color="000000"/>
              <w:left w:val="single" w:sz="4" w:space="0" w:color="000000"/>
              <w:bottom w:val="single" w:sz="4" w:space="0" w:color="000000"/>
              <w:right w:val="single" w:sz="4" w:space="0" w:color="000000"/>
            </w:tcBorders>
            <w:shd w:val="clear" w:color="auto" w:fill="BFBFBF"/>
          </w:tcPr>
          <w:p w:rsidR="004C11B6" w:rsidRDefault="00924483" w:rsidP="007248D5">
            <w:pPr>
              <w:tabs>
                <w:tab w:val="left" w:pos="1134"/>
              </w:tabs>
              <w:spacing w:before="120" w:line="240" w:lineRule="auto"/>
              <w:ind w:left="1"/>
              <w:jc w:val="both"/>
              <w:rPr>
                <w:sz w:val="20"/>
                <w:szCs w:val="20"/>
              </w:rPr>
            </w:pPr>
            <w:proofErr w:type="spellStart"/>
            <w:r>
              <w:rPr>
                <w:b/>
                <w:sz w:val="20"/>
                <w:szCs w:val="20"/>
              </w:rPr>
              <w:t>Avancement</w:t>
            </w:r>
            <w:proofErr w:type="spellEnd"/>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22"/>
              <w:jc w:val="both"/>
              <w:rPr>
                <w:sz w:val="20"/>
                <w:szCs w:val="20"/>
                <w:lang w:val="fr-FR"/>
              </w:rPr>
            </w:pPr>
            <w:r w:rsidRPr="007248D5">
              <w:rPr>
                <w:sz w:val="20"/>
                <w:szCs w:val="20"/>
                <w:lang w:val="fr-FR"/>
              </w:rPr>
              <w:t>Création d’emplois directs et indirects à travers le recrutement de personnel qualifié, d’ouvriers et de manœuvres d’une part, et le développement des activités induites d’autre part.</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La main d’œuvre des villages touchés par le projet</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22"/>
              <w:jc w:val="both"/>
              <w:rPr>
                <w:sz w:val="20"/>
                <w:szCs w:val="20"/>
                <w:lang w:val="fr-FR"/>
              </w:rPr>
            </w:pPr>
            <w:r w:rsidRPr="007248D5">
              <w:rPr>
                <w:sz w:val="20"/>
                <w:szCs w:val="20"/>
                <w:lang w:val="fr-FR"/>
              </w:rPr>
              <w:t>Assurer la gestion adéquate des déchets issus des sites de travaux ;</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Les sites des travaux et la population des localités touchés par les travaux de vallées et bas- fond à réhabiliter</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22"/>
              <w:jc w:val="both"/>
              <w:rPr>
                <w:sz w:val="20"/>
                <w:szCs w:val="20"/>
                <w:lang w:val="fr-FR"/>
              </w:rPr>
            </w:pPr>
            <w:r w:rsidRPr="007248D5">
              <w:rPr>
                <w:sz w:val="20"/>
                <w:szCs w:val="20"/>
                <w:lang w:val="fr-FR"/>
              </w:rPr>
              <w:t>Eviter ou minimiser la pollution et les nuisances sur les sites de travaux ;</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Les populations riveraine</w:t>
            </w:r>
            <w:r w:rsidRPr="007248D5">
              <w:rPr>
                <w:sz w:val="20"/>
                <w:szCs w:val="20"/>
                <w:lang w:val="fr-FR"/>
              </w:rPr>
              <w:t>s des vallées et bas- fond à réhabiliter</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22"/>
              <w:jc w:val="both"/>
              <w:rPr>
                <w:sz w:val="20"/>
                <w:szCs w:val="20"/>
                <w:lang w:val="fr-FR"/>
              </w:rPr>
            </w:pPr>
            <w:r w:rsidRPr="007248D5">
              <w:rPr>
                <w:sz w:val="20"/>
                <w:szCs w:val="20"/>
                <w:lang w:val="fr-FR"/>
              </w:rPr>
              <w:t>S’assurer que l'exploitation de carrière et Gîte d'emprunt se fasse de manière régulière et respectueuse de l’environnement ;</w:t>
            </w:r>
          </w:p>
        </w:tc>
        <w:tc>
          <w:tcPr>
            <w:tcW w:w="2927" w:type="dxa"/>
            <w:tcBorders>
              <w:top w:val="single" w:sz="4" w:space="0" w:color="000000"/>
              <w:left w:val="single" w:sz="4" w:space="0" w:color="000000"/>
              <w:bottom w:val="single" w:sz="4" w:space="0" w:color="000000"/>
              <w:right w:val="single" w:sz="4" w:space="0" w:color="000000"/>
            </w:tcBorders>
          </w:tcPr>
          <w:p w:rsidR="004C11B6" w:rsidRDefault="00924483" w:rsidP="007248D5">
            <w:pPr>
              <w:tabs>
                <w:tab w:val="left" w:pos="1134"/>
              </w:tabs>
              <w:spacing w:before="120" w:line="240" w:lineRule="auto"/>
              <w:jc w:val="both"/>
              <w:rPr>
                <w:sz w:val="20"/>
                <w:szCs w:val="20"/>
              </w:rPr>
            </w:pPr>
            <w:r>
              <w:rPr>
                <w:sz w:val="20"/>
                <w:szCs w:val="20"/>
              </w:rPr>
              <w:t xml:space="preserve">Les sites des </w:t>
            </w:r>
            <w:proofErr w:type="spellStart"/>
            <w:r>
              <w:rPr>
                <w:sz w:val="20"/>
                <w:szCs w:val="20"/>
              </w:rPr>
              <w:t>carrières</w:t>
            </w:r>
            <w:proofErr w:type="spellEnd"/>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22"/>
              <w:jc w:val="both"/>
              <w:rPr>
                <w:sz w:val="20"/>
                <w:szCs w:val="20"/>
                <w:lang w:val="fr-FR"/>
              </w:rPr>
            </w:pPr>
            <w:r w:rsidRPr="007248D5">
              <w:rPr>
                <w:sz w:val="20"/>
                <w:szCs w:val="20"/>
                <w:lang w:val="fr-FR"/>
              </w:rPr>
              <w:t>Former et informer les travailleurs impliqués dans le chantier afin qu'ils adoptent des comportements compatibles avec la protection de l'environnement.</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Les travailleurs enrôlés par les entreprises, et les populations riveraines des vallées et bas- fond concernés par les travaux</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924483"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bl>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Le projet concerne les travaux d’aménagement hydro-agricoles. Il est donc de catégorie B, c</w:t>
      </w:r>
      <w:r w:rsidRPr="007248D5">
        <w:rPr>
          <w:sz w:val="20"/>
          <w:szCs w:val="20"/>
          <w:lang w:val="fr-FR"/>
        </w:rPr>
        <w:t>’est-à-dire avec impacts négatifs très limités et réversibles.</w:t>
      </w:r>
    </w:p>
    <w:p w:rsidR="004C11B6" w:rsidRPr="007248D5" w:rsidRDefault="00924483" w:rsidP="007248D5">
      <w:pPr>
        <w:tabs>
          <w:tab w:val="left" w:pos="1134"/>
        </w:tabs>
        <w:spacing w:before="120" w:line="240" w:lineRule="auto"/>
        <w:jc w:val="both"/>
        <w:rPr>
          <w:sz w:val="20"/>
          <w:szCs w:val="20"/>
          <w:lang w:val="fr-FR"/>
        </w:rPr>
      </w:pPr>
      <w:r w:rsidRPr="007248D5">
        <w:rPr>
          <w:sz w:val="20"/>
          <w:szCs w:val="20"/>
          <w:lang w:val="fr-FR"/>
        </w:rPr>
        <w:t>Le Tableau ci-dessous résume les différentes préoccupations environnementales et sociales</w:t>
      </w:r>
    </w:p>
    <w:p w:rsidR="007248D5" w:rsidRDefault="007248D5">
      <w:pPr>
        <w:tabs>
          <w:tab w:val="left" w:pos="1134"/>
        </w:tabs>
        <w:spacing w:before="120" w:line="240" w:lineRule="auto"/>
        <w:jc w:val="both"/>
        <w:rPr>
          <w:lang w:val="fr-FR"/>
        </w:rPr>
      </w:pPr>
    </w:p>
    <w:p w:rsidR="007248D5" w:rsidRDefault="007248D5">
      <w:pPr>
        <w:tabs>
          <w:tab w:val="left" w:pos="1134"/>
        </w:tabs>
        <w:spacing w:before="120" w:line="240" w:lineRule="auto"/>
        <w:jc w:val="both"/>
        <w:rPr>
          <w:lang w:val="fr-FR"/>
        </w:rPr>
        <w:sectPr w:rsidR="007248D5" w:rsidSect="007248D5">
          <w:pgSz w:w="11907" w:h="16840" w:code="9"/>
          <w:pgMar w:top="992" w:right="992" w:bottom="1247" w:left="1134" w:header="709" w:footer="709" w:gutter="0"/>
          <w:cols w:space="720" w:equalWidth="0">
            <w:col w:w="9405"/>
          </w:cols>
        </w:sectPr>
      </w:pP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b/>
          <w:sz w:val="24"/>
          <w:szCs w:val="24"/>
          <w:lang w:val="fr-FR"/>
        </w:rPr>
        <w:lastRenderedPageBreak/>
        <w:t>Synthèse d’impact et mesures d’atténuation</w:t>
      </w:r>
    </w:p>
    <w:tbl>
      <w:tblPr>
        <w:tblStyle w:val="a3"/>
        <w:tblW w:w="102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3402"/>
        <w:gridCol w:w="1620"/>
        <w:gridCol w:w="3199"/>
      </w:tblGrid>
      <w:tr w:rsidR="004C11B6"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b/>
                <w:sz w:val="20"/>
                <w:szCs w:val="20"/>
              </w:rPr>
              <w:t>Cibles</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Default="00924483">
            <w:pPr>
              <w:tabs>
                <w:tab w:val="left" w:pos="1134"/>
              </w:tabs>
              <w:spacing w:before="120" w:line="240" w:lineRule="auto"/>
              <w:ind w:left="-42"/>
              <w:jc w:val="both"/>
              <w:rPr>
                <w:rFonts w:ascii="Rockwell" w:eastAsia="Rockwell" w:hAnsi="Rockwell" w:cs="Rockwell"/>
                <w:sz w:val="20"/>
                <w:szCs w:val="20"/>
              </w:rPr>
            </w:pPr>
            <w:r>
              <w:rPr>
                <w:rFonts w:ascii="Rockwell" w:eastAsia="Rockwell" w:hAnsi="Rockwell" w:cs="Rockwell"/>
                <w:b/>
                <w:sz w:val="20"/>
                <w:szCs w:val="20"/>
              </w:rPr>
              <w:t xml:space="preserve">Nature </w:t>
            </w:r>
            <w:proofErr w:type="spellStart"/>
            <w:r>
              <w:rPr>
                <w:rFonts w:ascii="Rockwell" w:eastAsia="Rockwell" w:hAnsi="Rockwell" w:cs="Rockwell"/>
                <w:b/>
                <w:sz w:val="20"/>
                <w:szCs w:val="20"/>
              </w:rPr>
              <w:t>d’impact</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r>
              <w:rPr>
                <w:rFonts w:ascii="Rockwell" w:eastAsia="Rockwell" w:hAnsi="Rockwell" w:cs="Rockwell"/>
                <w:b/>
                <w:sz w:val="20"/>
                <w:szCs w:val="20"/>
              </w:rPr>
              <w:t>Signification</w:t>
            </w:r>
          </w:p>
        </w:tc>
        <w:tc>
          <w:tcPr>
            <w:tcW w:w="3199" w:type="dxa"/>
            <w:tcBorders>
              <w:top w:val="single" w:sz="4" w:space="0" w:color="000000"/>
              <w:left w:val="single" w:sz="4" w:space="0" w:color="000000"/>
              <w:bottom w:val="single" w:sz="4" w:space="0" w:color="000000"/>
              <w:right w:val="single" w:sz="4" w:space="0" w:color="000000"/>
            </w:tcBorders>
          </w:tcPr>
          <w:p w:rsidR="004C11B6" w:rsidRDefault="00924483">
            <w:pPr>
              <w:tabs>
                <w:tab w:val="left" w:pos="1134"/>
              </w:tabs>
              <w:spacing w:before="120" w:line="240" w:lineRule="auto"/>
              <w:jc w:val="both"/>
              <w:rPr>
                <w:rFonts w:ascii="Rockwell" w:eastAsia="Rockwell" w:hAnsi="Rockwell" w:cs="Rockwell"/>
                <w:sz w:val="20"/>
                <w:szCs w:val="20"/>
              </w:rPr>
            </w:pPr>
            <w:r>
              <w:rPr>
                <w:rFonts w:ascii="Rockwell" w:eastAsia="Rockwell" w:hAnsi="Rockwell" w:cs="Rockwell"/>
                <w:b/>
                <w:sz w:val="20"/>
                <w:szCs w:val="20"/>
              </w:rPr>
              <w:t xml:space="preserve">Interventions </w:t>
            </w:r>
            <w:proofErr w:type="spellStart"/>
            <w:r>
              <w:rPr>
                <w:rFonts w:ascii="Rockwell" w:eastAsia="Rockwell" w:hAnsi="Rockwell" w:cs="Rockwell"/>
                <w:b/>
                <w:sz w:val="20"/>
                <w:szCs w:val="20"/>
              </w:rPr>
              <w:t>ou</w:t>
            </w:r>
            <w:proofErr w:type="spellEnd"/>
            <w:r>
              <w:rPr>
                <w:rFonts w:ascii="Rockwell" w:eastAsia="Rockwell" w:hAnsi="Rockwell" w:cs="Rockwell"/>
                <w:b/>
                <w:sz w:val="20"/>
                <w:szCs w:val="20"/>
              </w:rPr>
              <w:t xml:space="preserve"> </w:t>
            </w:r>
            <w:proofErr w:type="spellStart"/>
            <w:r>
              <w:rPr>
                <w:rFonts w:ascii="Rockwell" w:eastAsia="Rockwell" w:hAnsi="Rockwell" w:cs="Rockwell"/>
                <w:b/>
                <w:sz w:val="20"/>
                <w:szCs w:val="20"/>
              </w:rPr>
              <w:t>mesures</w:t>
            </w:r>
            <w:proofErr w:type="spellEnd"/>
            <w:r>
              <w:rPr>
                <w:rFonts w:ascii="Rockwell" w:eastAsia="Rockwell" w:hAnsi="Rockwell" w:cs="Rockwell"/>
                <w:b/>
                <w:sz w:val="20"/>
                <w:szCs w:val="20"/>
              </w:rPr>
              <w:t xml:space="preserve"> </w:t>
            </w:r>
            <w:proofErr w:type="spellStart"/>
            <w:r>
              <w:rPr>
                <w:rFonts w:ascii="Rockwell" w:eastAsia="Rockwell" w:hAnsi="Rockwell" w:cs="Rockwell"/>
                <w:b/>
                <w:sz w:val="20"/>
                <w:szCs w:val="20"/>
              </w:rPr>
              <w:t>d’atténuation</w:t>
            </w:r>
            <w:proofErr w:type="spellEnd"/>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t>Communautés</w:t>
            </w:r>
            <w:proofErr w:type="spellEnd"/>
            <w:r>
              <w:rPr>
                <w:rFonts w:ascii="Rockwell" w:eastAsia="Rockwell" w:hAnsi="Rockwell" w:cs="Rockwell"/>
                <w:i/>
                <w:sz w:val="20"/>
                <w:szCs w:val="20"/>
              </w:rPr>
              <w:t xml:space="preserve"> locales</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Les aménagements hydro-agricole les affecte car faisant partie du support de leur vie. </w:t>
            </w:r>
            <w:r w:rsidRPr="007248D5">
              <w:rPr>
                <w:rFonts w:ascii="Rockwell" w:eastAsia="Rockwell" w:hAnsi="Rockwell" w:cs="Rockwell"/>
                <w:b/>
                <w:sz w:val="20"/>
                <w:szCs w:val="20"/>
                <w:lang w:val="fr-FR"/>
              </w:rPr>
              <w:t>L’impact est positif</w:t>
            </w:r>
            <w:r w:rsidRPr="007248D5">
              <w:rPr>
                <w:rFonts w:ascii="Rockwell" w:eastAsia="Rockwell" w:hAnsi="Rockwell" w:cs="Rockwell"/>
                <w:sz w:val="20"/>
                <w:szCs w:val="20"/>
                <w:lang w:val="fr-FR"/>
              </w:rPr>
              <w:t xml:space="preserve"> économiquement car elle permettra l’augmentation de production agricole, et renforcera l</w:t>
            </w:r>
            <w:r w:rsidRPr="007248D5">
              <w:rPr>
                <w:rFonts w:ascii="Rockwell" w:eastAsia="Rockwell" w:hAnsi="Rockwell" w:cs="Rockwell"/>
                <w:sz w:val="20"/>
                <w:szCs w:val="20"/>
                <w:lang w:val="fr-FR"/>
              </w:rPr>
              <w:t>’autonomie financière des exploitants et surtout des femmes principales productrices agricoles.</w:t>
            </w:r>
          </w:p>
          <w:p w:rsidR="004C11B6" w:rsidRPr="007248D5" w:rsidRDefault="00924483" w:rsidP="007248D5">
            <w:pPr>
              <w:tabs>
                <w:tab w:val="left" w:pos="0"/>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Elle va donner l’emploi aux populations riveraines à l’âge de travailler (±18 ans) comme main d’œuvre pendant l’exécution des travaux des aménagements hydro- ag</w:t>
            </w:r>
            <w:r w:rsidRPr="007248D5">
              <w:rPr>
                <w:rFonts w:ascii="Rockwell" w:eastAsia="Rockwell" w:hAnsi="Rockwell" w:cs="Rockwell"/>
                <w:sz w:val="20"/>
                <w:szCs w:val="20"/>
                <w:lang w:val="fr-FR"/>
              </w:rPr>
              <w:t xml:space="preserve">ricole.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Elevé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Consulter les communautés pour leur expliquer les différents après avoir écouté leurs doléances. Des ONG locales et les églises devraient être utilisées pour sensibiliser, informer et éduquer la population. </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u w:val="single"/>
                <w:lang w:val="fr-FR"/>
              </w:rPr>
              <w:t>Acteurs intervenant</w:t>
            </w:r>
            <w:r w:rsidRPr="007248D5">
              <w:rPr>
                <w:rFonts w:ascii="Rockwell" w:eastAsia="Rockwell" w:hAnsi="Rockwell" w:cs="Rockwell"/>
                <w:sz w:val="20"/>
                <w:szCs w:val="20"/>
                <w:lang w:val="fr-FR"/>
              </w:rPr>
              <w:t> : UNOPS,PICAGL, IPAPEL, entité d’exécution (EE), ONG locales et communautés intéressées.</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r>
              <w:rPr>
                <w:rFonts w:ascii="Rockwell" w:eastAsia="Rockwell" w:hAnsi="Rockwell" w:cs="Rockwell"/>
                <w:i/>
                <w:sz w:val="20"/>
                <w:szCs w:val="20"/>
              </w:rPr>
              <w:t xml:space="preserve">Pollution de </w:t>
            </w:r>
            <w:proofErr w:type="spellStart"/>
            <w:r>
              <w:rPr>
                <w:rFonts w:ascii="Rockwell" w:eastAsia="Rockwell" w:hAnsi="Rockwell" w:cs="Rockwell"/>
                <w:i/>
                <w:sz w:val="20"/>
                <w:szCs w:val="20"/>
              </w:rPr>
              <w:t>l’air</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vertAlign w:val="subscript"/>
                <w:lang w:val="fr-FR"/>
              </w:rPr>
            </w:pPr>
            <w:r w:rsidRPr="007248D5">
              <w:rPr>
                <w:rFonts w:ascii="Rockwell" w:eastAsia="Rockwell" w:hAnsi="Rockwell" w:cs="Rockwell"/>
                <w:sz w:val="20"/>
                <w:szCs w:val="20"/>
                <w:lang w:val="fr-FR"/>
              </w:rPr>
              <w:t>Les travaux de réhabilitation vont soulever des tonnes d’aérosols, avec risque des PM</w:t>
            </w:r>
            <w:r w:rsidRPr="007248D5">
              <w:rPr>
                <w:rFonts w:ascii="Rockwell" w:eastAsia="Rockwell" w:hAnsi="Rockwell" w:cs="Rockwell"/>
                <w:sz w:val="20"/>
                <w:szCs w:val="20"/>
                <w:vertAlign w:val="subscript"/>
                <w:lang w:val="fr-FR"/>
              </w:rPr>
              <w:t xml:space="preserve">10. </w:t>
            </w:r>
          </w:p>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i/>
                <w:sz w:val="20"/>
                <w:szCs w:val="20"/>
                <w:lang w:val="fr-FR"/>
              </w:rPr>
              <w:t>Etant donné que les villages sont éloignés des vallées et bas- fonds à réhabiliter, l’exécution de ces travaux n’engendrent pas des risques accrus de pollution et de maladies respiratoires pour les enfants de 0 à 5 ans et les communautés riveraines.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élevé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Fournir aux travailleurs des équipements de protection individuels (EPI), notamment des masques cache-nez.</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u w:val="single"/>
                <w:lang w:val="fr-FR"/>
              </w:rPr>
              <w:t>Acteurs intervenant</w:t>
            </w:r>
            <w:r w:rsidRPr="007248D5">
              <w:rPr>
                <w:rFonts w:ascii="Rockwell" w:eastAsia="Rockwell" w:hAnsi="Rockwell" w:cs="Rockwell"/>
                <w:sz w:val="20"/>
                <w:szCs w:val="20"/>
                <w:lang w:val="fr-FR"/>
              </w:rPr>
              <w:t> : UNOPS, PICAGL, ACE,  EE, Jeunes des villages exposés</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before="120" w:line="240" w:lineRule="auto"/>
              <w:ind w:left="29"/>
              <w:rPr>
                <w:rFonts w:ascii="Rockwell" w:eastAsia="Rockwell" w:hAnsi="Rockwell" w:cs="Rockwell"/>
                <w:sz w:val="20"/>
                <w:szCs w:val="20"/>
                <w:lang w:val="fr-FR"/>
              </w:rPr>
            </w:pPr>
            <w:r w:rsidRPr="007248D5">
              <w:rPr>
                <w:rFonts w:ascii="Rockwell" w:eastAsia="Rockwell" w:hAnsi="Rockwell" w:cs="Rockwell"/>
                <w:i/>
                <w:sz w:val="20"/>
                <w:szCs w:val="20"/>
                <w:lang w:val="fr-FR"/>
              </w:rPr>
              <w:t>Pollution des eaux de surface</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 Les travaux des aménagements hydro-agricoles vont entraîner la sédimentation dans les rivières superficielles avoisinantes. </w:t>
            </w:r>
          </w:p>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En outre, la sédimentation favorise l’eutrophisation, avec bloom algal ichtyo-toxique, si les sédiments sont riches en nutriments.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élevé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lang w:val="fr-FR"/>
              </w:rPr>
              <w:t xml:space="preserve"> Là où il le faut, prévoir des bassins de rétention (collecteur) d’eaux de ruissellement chargées des particules, munis de lits plantés.</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before="120" w:line="240" w:lineRule="auto"/>
              <w:ind w:left="29"/>
              <w:rPr>
                <w:rFonts w:ascii="Rockwell" w:eastAsia="Rockwell" w:hAnsi="Rockwell" w:cs="Rockwell"/>
                <w:sz w:val="20"/>
                <w:szCs w:val="20"/>
                <w:lang w:val="fr-FR"/>
              </w:rPr>
            </w:pPr>
            <w:r w:rsidRPr="007248D5">
              <w:rPr>
                <w:rFonts w:ascii="Rockwell" w:eastAsia="Rockwell" w:hAnsi="Rockwell" w:cs="Rockwell"/>
                <w:i/>
                <w:sz w:val="20"/>
                <w:szCs w:val="20"/>
                <w:lang w:val="fr-FR"/>
              </w:rPr>
              <w:t>Pollution des eaux souterraines et des sols</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Les chantiers avec garage sont responsables de la pollution des nappes phréatiques, avec les hydrocarbures utilisés (carburant, huiles moteur et autres lubrifiants). Les </w:t>
            </w:r>
            <w:proofErr w:type="spellStart"/>
            <w:r w:rsidRPr="007248D5">
              <w:rPr>
                <w:rFonts w:ascii="Rockwell" w:eastAsia="Rockwell" w:hAnsi="Rockwell" w:cs="Rockwell"/>
                <w:sz w:val="20"/>
                <w:szCs w:val="20"/>
                <w:lang w:val="fr-FR"/>
              </w:rPr>
              <w:t>lixiviats</w:t>
            </w:r>
            <w:proofErr w:type="spellEnd"/>
            <w:r w:rsidRPr="007248D5">
              <w:rPr>
                <w:rFonts w:ascii="Rockwell" w:eastAsia="Rockwell" w:hAnsi="Rockwell" w:cs="Rockwell"/>
                <w:sz w:val="20"/>
                <w:szCs w:val="20"/>
                <w:lang w:val="fr-FR"/>
              </w:rPr>
              <w:t xml:space="preserve"> des matériaux entassés toxiques constituent une autre forme de pollution.</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Fa</w:t>
            </w:r>
            <w:r>
              <w:rPr>
                <w:rFonts w:ascii="Rockwell" w:eastAsia="Rockwell" w:hAnsi="Rockwell" w:cs="Rockwell"/>
                <w:i/>
                <w:sz w:val="20"/>
                <w:szCs w:val="20"/>
              </w:rPr>
              <w:t>ible</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Eviter les fuites, l’abandon des produits usités et leurs contenants. </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Par exemple, les huiles usées peuvent servir aux cimenteries ou à la cuisson des briques localement produites.</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Entreposer des débris et matériaux abandonnés dans une fosse avec </w:t>
            </w:r>
            <w:proofErr w:type="spellStart"/>
            <w:r w:rsidRPr="007248D5">
              <w:rPr>
                <w:rFonts w:ascii="Rockwell" w:eastAsia="Rockwell" w:hAnsi="Rockwell" w:cs="Rockwell"/>
                <w:sz w:val="20"/>
                <w:szCs w:val="20"/>
                <w:lang w:val="fr-FR"/>
              </w:rPr>
              <w:t>géo</w:t>
            </w:r>
            <w:r w:rsidRPr="007248D5">
              <w:rPr>
                <w:rFonts w:ascii="Rockwell" w:eastAsia="Rockwell" w:hAnsi="Rockwell" w:cs="Rockwell"/>
                <w:sz w:val="20"/>
                <w:szCs w:val="20"/>
                <w:lang w:val="fr-FR"/>
              </w:rPr>
              <w:t>membrane</w:t>
            </w:r>
            <w:proofErr w:type="spellEnd"/>
            <w:r w:rsidRPr="007248D5">
              <w:rPr>
                <w:rFonts w:ascii="Rockwell" w:eastAsia="Rockwell" w:hAnsi="Rockwell" w:cs="Rockwell"/>
                <w:sz w:val="20"/>
                <w:szCs w:val="20"/>
                <w:lang w:val="fr-FR"/>
              </w:rPr>
              <w:t xml:space="preserve"> étanche. </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before="120" w:line="240" w:lineRule="auto"/>
              <w:ind w:left="29"/>
              <w:rPr>
                <w:rFonts w:ascii="Rockwell" w:eastAsia="Rockwell" w:hAnsi="Rockwell" w:cs="Rockwell"/>
                <w:sz w:val="20"/>
                <w:szCs w:val="20"/>
                <w:lang w:val="fr-FR"/>
              </w:rPr>
            </w:pPr>
            <w:r w:rsidRPr="007248D5">
              <w:rPr>
                <w:rFonts w:ascii="Rockwell" w:eastAsia="Rockwell" w:hAnsi="Rockwell" w:cs="Rockwell"/>
                <w:i/>
                <w:sz w:val="20"/>
                <w:szCs w:val="20"/>
                <w:lang w:val="fr-FR"/>
              </w:rPr>
              <w:t>Impact visuel et sur le paysage</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grands travaux modifient le paysage ; d’où le malaise visuel. Les travaux des aménagements hydro- agricole offre au paysage un autre visage.</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Moyen</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Veiller à ne pas trop modifier les paysages des vallées et bas- fonds. </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lastRenderedPageBreak/>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lastRenderedPageBreak/>
              <w:t>Biodiversité</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travaux des aménagements hydro- agricole affectent toujours la biodiversité bien qu’à divers degrés. Le grand souci co</w:t>
            </w:r>
            <w:r w:rsidRPr="007248D5">
              <w:rPr>
                <w:rFonts w:ascii="Rockwell" w:eastAsia="Rockwell" w:hAnsi="Rockwell" w:cs="Rockwell"/>
                <w:sz w:val="20"/>
                <w:szCs w:val="20"/>
                <w:lang w:val="fr-FR"/>
              </w:rPr>
              <w:t>nsiste à vérifier si les vallées et bas- fonds touchés ont une importance écologique particulière ou pas (espèces rares, endémiques, sacrées, protégées, menacées)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sz w:val="20"/>
                <w:szCs w:val="20"/>
              </w:rPr>
              <w:t>Nul</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Aucune espèce particulière n’est menacée.</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t>Patrimoine</w:t>
            </w:r>
            <w:proofErr w:type="spellEnd"/>
            <w:r>
              <w:rPr>
                <w:rFonts w:ascii="Rockwell" w:eastAsia="Rockwell" w:hAnsi="Rockwell" w:cs="Rockwell"/>
                <w:i/>
                <w:sz w:val="20"/>
                <w:szCs w:val="20"/>
              </w:rPr>
              <w:t xml:space="preserve"> </w:t>
            </w:r>
            <w:proofErr w:type="spellStart"/>
            <w:r>
              <w:rPr>
                <w:rFonts w:ascii="Rockwell" w:eastAsia="Rockwell" w:hAnsi="Rockwell" w:cs="Rockwell"/>
                <w:i/>
                <w:sz w:val="20"/>
                <w:szCs w:val="20"/>
              </w:rPr>
              <w:t>archéologique</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Aucun site d’importance socioculturelle ne sera affecté par le projet.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nul</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En cas de trouvaille fortuite, il faudra informer le chef.</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r>
              <w:rPr>
                <w:rFonts w:ascii="Rockwell" w:eastAsia="Rockwell" w:hAnsi="Rockwell" w:cs="Rockwell"/>
                <w:i/>
                <w:sz w:val="20"/>
                <w:szCs w:val="20"/>
              </w:rPr>
              <w:t xml:space="preserve">Contamination </w:t>
            </w:r>
            <w:proofErr w:type="spellStart"/>
            <w:r>
              <w:rPr>
                <w:rFonts w:ascii="Rockwell" w:eastAsia="Rockwell" w:hAnsi="Rockwell" w:cs="Rockwell"/>
                <w:i/>
                <w:sz w:val="20"/>
                <w:szCs w:val="20"/>
              </w:rPr>
              <w:t>chimique</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travaux des aménagements hydro- agricole est limitée aux seuls cas soulevés ci-haut pour l’air, l’eau et les sols.</w:t>
            </w:r>
          </w:p>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Ce sont donc les résidus des hydrocarbures, la silice et la matière organique issue de l’humus.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faible</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lang w:val="fr-FR"/>
              </w:rPr>
              <w:t xml:space="preserve">Ce sont des contaminants mineurs, facilement contrôlables. Soigner leur manipulation et bien récupérer les emballages. </w:t>
            </w:r>
          </w:p>
          <w:p w:rsidR="004C11B6" w:rsidRDefault="00924483">
            <w:pPr>
              <w:tabs>
                <w:tab w:val="left" w:pos="1134"/>
              </w:tabs>
              <w:spacing w:before="120" w:line="240" w:lineRule="auto"/>
              <w:jc w:val="both"/>
              <w:rPr>
                <w:rFonts w:ascii="Rockwell" w:eastAsia="Rockwell" w:hAnsi="Rockwell" w:cs="Rockwell"/>
                <w:sz w:val="20"/>
                <w:szCs w:val="20"/>
              </w:rPr>
            </w:pPr>
            <w:proofErr w:type="spellStart"/>
            <w:r>
              <w:rPr>
                <w:rFonts w:ascii="Rockwell" w:eastAsia="Rockwell" w:hAnsi="Rockwell" w:cs="Rockwell"/>
                <w:sz w:val="20"/>
                <w:szCs w:val="20"/>
                <w:u w:val="single"/>
              </w:rPr>
              <w:t>Intervenant</w:t>
            </w:r>
            <w:proofErr w:type="spellEnd"/>
            <w:r>
              <w:rPr>
                <w:rFonts w:ascii="Rockwell" w:eastAsia="Rockwell" w:hAnsi="Rockwell" w:cs="Rockwell"/>
                <w:sz w:val="20"/>
                <w:szCs w:val="20"/>
              </w:rPr>
              <w:t xml:space="preserve"> : UNOPS </w:t>
            </w:r>
            <w:r>
              <w:rPr>
                <w:rFonts w:ascii="Rockwell" w:eastAsia="Rockwell" w:hAnsi="Rockwell" w:cs="Rockwell"/>
                <w:i/>
                <w:sz w:val="20"/>
                <w:szCs w:val="20"/>
              </w:rPr>
              <w:t>et EE</w:t>
            </w:r>
          </w:p>
        </w:tc>
      </w:tr>
      <w:tr w:rsidR="004C11B6"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t>Energie</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les engins de chantier vont émettre le dioxyde de carbone par combustion de carburant ;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Faible</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Les d</w:t>
            </w:r>
            <w:r w:rsidRPr="007248D5">
              <w:rPr>
                <w:rFonts w:ascii="Rockwell" w:eastAsia="Rockwell" w:hAnsi="Rockwell" w:cs="Rockwell"/>
                <w:sz w:val="20"/>
                <w:szCs w:val="20"/>
                <w:lang w:val="fr-FR"/>
              </w:rPr>
              <w:t>ifférentes haies végétales vont servir de poumon dans une zone déjà bien verte. Donc, ce n’est pas une grande préoccupation pour la RDC en général et pour la zone PICAGL en particulier.</w:t>
            </w:r>
          </w:p>
          <w:p w:rsidR="004C11B6" w:rsidRDefault="00924483">
            <w:pPr>
              <w:tabs>
                <w:tab w:val="left" w:pos="1134"/>
              </w:tabs>
              <w:spacing w:before="120" w:line="240" w:lineRule="auto"/>
              <w:jc w:val="both"/>
              <w:rPr>
                <w:rFonts w:ascii="Rockwell" w:eastAsia="Rockwell" w:hAnsi="Rockwell" w:cs="Rockwell"/>
                <w:sz w:val="20"/>
                <w:szCs w:val="20"/>
              </w:rPr>
            </w:pPr>
            <w:proofErr w:type="spellStart"/>
            <w:r>
              <w:rPr>
                <w:rFonts w:ascii="Rockwell" w:eastAsia="Rockwell" w:hAnsi="Rockwell" w:cs="Rockwell"/>
                <w:sz w:val="20"/>
                <w:szCs w:val="20"/>
                <w:u w:val="single"/>
              </w:rPr>
              <w:t>Intervenant</w:t>
            </w:r>
            <w:proofErr w:type="spellEnd"/>
            <w:r>
              <w:rPr>
                <w:rFonts w:ascii="Rockwell" w:eastAsia="Rockwell" w:hAnsi="Rockwell" w:cs="Rockwell"/>
                <w:sz w:val="20"/>
                <w:szCs w:val="20"/>
              </w:rPr>
              <w:t xml:space="preserve"> : UNOPS </w:t>
            </w:r>
            <w:r>
              <w:rPr>
                <w:rFonts w:ascii="Rockwell" w:eastAsia="Rockwell" w:hAnsi="Rockwell" w:cs="Rockwell"/>
                <w:i/>
                <w:sz w:val="20"/>
                <w:szCs w:val="20"/>
              </w:rPr>
              <w:t>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20"/>
                <w:szCs w:val="20"/>
              </w:rPr>
            </w:pPr>
            <w:r>
              <w:rPr>
                <w:rFonts w:ascii="Rockwell" w:eastAsia="Rockwell" w:hAnsi="Rockwell" w:cs="Rockwell"/>
                <w:i/>
                <w:sz w:val="20"/>
                <w:szCs w:val="20"/>
              </w:rPr>
              <w:t xml:space="preserve">Zones </w:t>
            </w:r>
            <w:proofErr w:type="spellStart"/>
            <w:r>
              <w:rPr>
                <w:rFonts w:ascii="Rockwell" w:eastAsia="Rockwell" w:hAnsi="Rockwell" w:cs="Rockwell"/>
                <w:i/>
                <w:sz w:val="20"/>
                <w:szCs w:val="20"/>
              </w:rPr>
              <w:t>d’emprunt</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zones d’emprunt sont déboisées ou sarclées. Ce qui affecte l’esthétique, favorise les érosions.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moyen</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Reboiser la zone avec les espèces locales, sinon favoriser la régénération naturelle, remblayer la carrière des matériaux et circonscrire la zone. </w:t>
            </w:r>
          </w:p>
          <w:p w:rsidR="004C11B6" w:rsidRPr="007248D5" w:rsidRDefault="00924483">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u w:val="single"/>
                <w:lang w:val="fr-FR"/>
              </w:rPr>
              <w:t>In</w:t>
            </w:r>
            <w:r w:rsidRPr="007248D5">
              <w:rPr>
                <w:rFonts w:ascii="Rockwell" w:eastAsia="Rockwell" w:hAnsi="Rockwell" w:cs="Rockwell"/>
                <w:sz w:val="20"/>
                <w:szCs w:val="20"/>
                <w:u w:val="single"/>
                <w:lang w:val="fr-FR"/>
              </w:rPr>
              <w:t>tervenant </w:t>
            </w:r>
            <w:r w:rsidRPr="007248D5">
              <w:rPr>
                <w:rFonts w:ascii="Rockwell" w:eastAsia="Rockwell" w:hAnsi="Rockwell" w:cs="Rockwell"/>
                <w:sz w:val="20"/>
                <w:szCs w:val="20"/>
                <w:lang w:val="fr-FR"/>
              </w:rPr>
              <w:t>: PICAGL et l’entité d’exécution</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ind w:left="29"/>
              <w:rPr>
                <w:rFonts w:ascii="Rockwell" w:eastAsia="Rockwell" w:hAnsi="Rockwell" w:cs="Rockwell"/>
                <w:sz w:val="18"/>
                <w:szCs w:val="18"/>
              </w:rPr>
            </w:pPr>
            <w:r>
              <w:rPr>
                <w:rFonts w:ascii="Rockwell" w:eastAsia="Rockwell" w:hAnsi="Rockwell" w:cs="Rockwell"/>
                <w:b/>
                <w:i/>
                <w:sz w:val="18"/>
                <w:szCs w:val="18"/>
              </w:rPr>
              <w:t>Transport</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ind w:left="-42"/>
              <w:jc w:val="both"/>
              <w:rPr>
                <w:rFonts w:ascii="Rockwell" w:eastAsia="Rockwell" w:hAnsi="Rockwell" w:cs="Rockwell"/>
                <w:sz w:val="18"/>
                <w:szCs w:val="18"/>
                <w:lang w:val="fr-FR"/>
              </w:rPr>
            </w:pPr>
            <w:r w:rsidRPr="007248D5">
              <w:rPr>
                <w:rFonts w:ascii="Rockwell" w:eastAsia="Rockwell" w:hAnsi="Rockwell" w:cs="Rockwell"/>
                <w:b/>
                <w:sz w:val="18"/>
                <w:szCs w:val="18"/>
                <w:lang w:val="fr-FR"/>
              </w:rPr>
              <w:t>L’augmentation de trafic va accroître du bruit, vibrations et émissions d’aérosols avec risque de PM</w:t>
            </w:r>
            <w:r w:rsidRPr="007248D5">
              <w:rPr>
                <w:rFonts w:ascii="Rockwell" w:eastAsia="Rockwell" w:hAnsi="Rockwell" w:cs="Rockwell"/>
                <w:b/>
                <w:sz w:val="18"/>
                <w:szCs w:val="18"/>
                <w:vertAlign w:val="subscript"/>
                <w:lang w:val="fr-FR"/>
              </w:rPr>
              <w:t xml:space="preserve">10 </w:t>
            </w:r>
            <w:r w:rsidRPr="007248D5">
              <w:rPr>
                <w:rFonts w:ascii="Rockwell" w:eastAsia="Rockwell" w:hAnsi="Rockwell" w:cs="Rockwell"/>
                <w:b/>
                <w:sz w:val="18"/>
                <w:szCs w:val="18"/>
                <w:lang w:val="fr-FR"/>
              </w:rPr>
              <w:t>et PM</w:t>
            </w:r>
            <w:r w:rsidRPr="007248D5">
              <w:rPr>
                <w:rFonts w:ascii="Rockwell" w:eastAsia="Rockwell" w:hAnsi="Rockwell" w:cs="Rockwell"/>
                <w:b/>
                <w:sz w:val="18"/>
                <w:szCs w:val="18"/>
                <w:vertAlign w:val="subscript"/>
                <w:lang w:val="fr-FR"/>
              </w:rPr>
              <w:t>2,5</w:t>
            </w:r>
            <w:r w:rsidRPr="007248D5">
              <w:rPr>
                <w:rFonts w:ascii="Rockwell" w:eastAsia="Rockwell" w:hAnsi="Rockwell" w:cs="Rockwell"/>
                <w:b/>
                <w:sz w:val="18"/>
                <w:szCs w:val="18"/>
                <w:lang w:val="fr-FR"/>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before="120" w:line="240" w:lineRule="auto"/>
              <w:jc w:val="center"/>
              <w:rPr>
                <w:rFonts w:ascii="Rockwell" w:eastAsia="Rockwell" w:hAnsi="Rockwell" w:cs="Rockwell"/>
                <w:sz w:val="18"/>
                <w:szCs w:val="18"/>
              </w:rPr>
            </w:pPr>
            <w:proofErr w:type="spellStart"/>
            <w:r>
              <w:rPr>
                <w:rFonts w:ascii="Rockwell" w:eastAsia="Rockwell" w:hAnsi="Rockwell" w:cs="Rockwell"/>
                <w:b/>
                <w:i/>
                <w:sz w:val="18"/>
                <w:szCs w:val="18"/>
              </w:rPr>
              <w:t>élevé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924483">
            <w:pPr>
              <w:tabs>
                <w:tab w:val="left" w:pos="1134"/>
              </w:tabs>
              <w:spacing w:before="120" w:line="240" w:lineRule="auto"/>
              <w:jc w:val="both"/>
              <w:rPr>
                <w:rFonts w:ascii="Rockwell" w:eastAsia="Rockwell" w:hAnsi="Rockwell" w:cs="Rockwell"/>
                <w:sz w:val="18"/>
                <w:szCs w:val="18"/>
                <w:lang w:val="fr-FR"/>
              </w:rPr>
            </w:pPr>
            <w:r w:rsidRPr="007248D5">
              <w:rPr>
                <w:rFonts w:ascii="Rockwell" w:eastAsia="Rockwell" w:hAnsi="Rockwell" w:cs="Rockwell"/>
                <w:b/>
                <w:sz w:val="18"/>
                <w:szCs w:val="18"/>
                <w:lang w:val="fr-FR"/>
              </w:rPr>
              <w:t xml:space="preserve">La limitation de la vitesse de circulation dans les zones habitées (30 – 40km/h). </w:t>
            </w:r>
          </w:p>
          <w:p w:rsidR="004C11B6" w:rsidRPr="007248D5" w:rsidRDefault="00924483">
            <w:pPr>
              <w:tabs>
                <w:tab w:val="left" w:pos="1134"/>
              </w:tabs>
              <w:spacing w:before="120" w:line="240" w:lineRule="auto"/>
              <w:jc w:val="both"/>
              <w:rPr>
                <w:rFonts w:ascii="Rockwell" w:eastAsia="Rockwell" w:hAnsi="Rockwell" w:cs="Rockwell"/>
                <w:sz w:val="18"/>
                <w:szCs w:val="18"/>
                <w:lang w:val="fr-FR"/>
              </w:rPr>
            </w:pPr>
            <w:r w:rsidRPr="007248D5">
              <w:rPr>
                <w:rFonts w:ascii="Rockwell" w:eastAsia="Rockwell" w:hAnsi="Rockwell" w:cs="Rockwell"/>
                <w:b/>
                <w:sz w:val="18"/>
                <w:szCs w:val="18"/>
                <w:u w:val="single"/>
                <w:lang w:val="fr-FR"/>
              </w:rPr>
              <w:t>Intervenant</w:t>
            </w:r>
            <w:r w:rsidRPr="007248D5">
              <w:rPr>
                <w:rFonts w:ascii="Rockwell" w:eastAsia="Rockwell" w:hAnsi="Rockwell" w:cs="Rockwell"/>
                <w:b/>
                <w:sz w:val="18"/>
                <w:szCs w:val="18"/>
                <w:lang w:val="fr-FR"/>
              </w:rPr>
              <w:t> : UNOPS et entité d’exécution</w:t>
            </w:r>
          </w:p>
        </w:tc>
      </w:tr>
    </w:tbl>
    <w:p w:rsidR="004C11B6" w:rsidRPr="007248D5" w:rsidRDefault="00924483">
      <w:pPr>
        <w:tabs>
          <w:tab w:val="left" w:pos="1134"/>
        </w:tabs>
        <w:spacing w:before="120" w:line="240" w:lineRule="auto"/>
        <w:ind w:left="576"/>
        <w:jc w:val="both"/>
        <w:rPr>
          <w:rFonts w:ascii="Rockwell" w:eastAsia="Rockwell" w:hAnsi="Rockwell" w:cs="Rockwell"/>
          <w:sz w:val="20"/>
          <w:szCs w:val="20"/>
          <w:lang w:val="fr-FR"/>
        </w:rPr>
      </w:pPr>
      <w:r w:rsidRPr="007248D5">
        <w:rPr>
          <w:lang w:val="fr-FR"/>
        </w:rPr>
        <w:br w:type="page"/>
      </w:r>
      <w:r w:rsidRPr="007248D5">
        <w:rPr>
          <w:b/>
          <w:sz w:val="24"/>
          <w:szCs w:val="24"/>
          <w:lang w:val="fr-FR"/>
        </w:rPr>
        <w:lastRenderedPageBreak/>
        <w:t>Ce Tableau qui suit détermine la note de performance environnementale du projet de catégorie B.</w:t>
      </w:r>
    </w:p>
    <w:tbl>
      <w:tblPr>
        <w:tblStyle w:val="a4"/>
        <w:tblW w:w="96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1914"/>
        <w:gridCol w:w="4917"/>
      </w:tblGrid>
      <w:tr w:rsidR="004C11B6">
        <w:trPr>
          <w:trHeight w:val="715"/>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b/>
                <w:sz w:val="20"/>
                <w:szCs w:val="20"/>
              </w:rPr>
              <w:t>Indicateur</w:t>
            </w:r>
            <w:proofErr w:type="spellEnd"/>
            <w:r>
              <w:rPr>
                <w:rFonts w:ascii="Rockwell" w:eastAsia="Rockwell" w:hAnsi="Rockwell" w:cs="Rockwell"/>
                <w:b/>
                <w:sz w:val="20"/>
                <w:szCs w:val="20"/>
              </w:rPr>
              <w:t xml:space="preserve"> (IOV)</w:t>
            </w:r>
          </w:p>
        </w:tc>
        <w:tc>
          <w:tcPr>
            <w:tcW w:w="1914" w:type="dxa"/>
            <w:tcBorders>
              <w:top w:val="single" w:sz="4" w:space="0" w:color="000000"/>
              <w:left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b/>
                <w:sz w:val="20"/>
                <w:szCs w:val="20"/>
              </w:rPr>
              <w:t>Note de performance</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b/>
                <w:sz w:val="20"/>
                <w:szCs w:val="20"/>
              </w:rPr>
              <w:t>Commentaires</w:t>
            </w:r>
            <w:proofErr w:type="spellEnd"/>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Pollution de </w:t>
            </w:r>
            <w:proofErr w:type="spellStart"/>
            <w:r>
              <w:rPr>
                <w:rFonts w:ascii="Rockwell" w:eastAsia="Rockwell" w:hAnsi="Rockwell" w:cs="Rockwell"/>
                <w:sz w:val="20"/>
                <w:szCs w:val="20"/>
              </w:rPr>
              <w:t>l’air</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adressée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 xml:space="preserve">Port des </w:t>
            </w:r>
            <w:proofErr w:type="spellStart"/>
            <w:r w:rsidRPr="007248D5">
              <w:rPr>
                <w:rFonts w:ascii="Rockwell" w:eastAsia="Rockwell" w:hAnsi="Rockwell" w:cs="Rockwell"/>
                <w:sz w:val="20"/>
                <w:szCs w:val="20"/>
                <w:lang w:val="fr-FR"/>
              </w:rPr>
              <w:t>EPIs</w:t>
            </w:r>
            <w:proofErr w:type="spellEnd"/>
            <w:r w:rsidRPr="007248D5">
              <w:rPr>
                <w:rFonts w:ascii="Rockwell" w:eastAsia="Rockwell" w:hAnsi="Rockwell" w:cs="Rockwell"/>
                <w:sz w:val="20"/>
                <w:szCs w:val="20"/>
                <w:lang w:val="fr-FR"/>
              </w:rPr>
              <w:t xml:space="preserve"> et Arrosage prévus</w:t>
            </w:r>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Pollution des </w:t>
            </w:r>
            <w:proofErr w:type="spellStart"/>
            <w:r>
              <w:rPr>
                <w:rFonts w:ascii="Rockwell" w:eastAsia="Rockwell" w:hAnsi="Rockwell" w:cs="Rockwell"/>
                <w:sz w:val="20"/>
                <w:szCs w:val="20"/>
              </w:rPr>
              <w:t>eaux</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adressée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Mesures</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d’atténuation</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prévues</w:t>
            </w:r>
            <w:proofErr w:type="spellEnd"/>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Pollution des sols </w:t>
            </w:r>
            <w:proofErr w:type="spellStart"/>
            <w:r>
              <w:rPr>
                <w:rFonts w:ascii="Rockwell" w:eastAsia="Rockwell" w:hAnsi="Rockwell" w:cs="Rockwell"/>
                <w:sz w:val="20"/>
                <w:szCs w:val="20"/>
              </w:rPr>
              <w:t>adressée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Bassins</w:t>
            </w:r>
            <w:proofErr w:type="spellEnd"/>
            <w:r>
              <w:rPr>
                <w:rFonts w:ascii="Rockwell" w:eastAsia="Rockwell" w:hAnsi="Rockwell" w:cs="Rockwell"/>
                <w:sz w:val="20"/>
                <w:szCs w:val="20"/>
              </w:rPr>
              <w:t xml:space="preserve"> avec </w:t>
            </w:r>
            <w:proofErr w:type="spellStart"/>
            <w:r>
              <w:rPr>
                <w:rFonts w:ascii="Rockwell" w:eastAsia="Rockwell" w:hAnsi="Rockwell" w:cs="Rockwell"/>
                <w:sz w:val="20"/>
                <w:szCs w:val="20"/>
              </w:rPr>
              <w:t>géo</w:t>
            </w:r>
            <w:proofErr w:type="spellEnd"/>
            <w:r>
              <w:rPr>
                <w:rFonts w:ascii="Rockwell" w:eastAsia="Rockwell" w:hAnsi="Rockwell" w:cs="Rockwell"/>
                <w:sz w:val="20"/>
                <w:szCs w:val="20"/>
              </w:rPr>
              <w:t xml:space="preserve">-membranes </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Faune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particulière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 xml:space="preserve">Aucune espèce à grande valeur écologique </w:t>
            </w:r>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Flore </w:t>
            </w:r>
            <w:proofErr w:type="spellStart"/>
            <w:r>
              <w:rPr>
                <w:rFonts w:ascii="Rockwell" w:eastAsia="Rockwell" w:hAnsi="Rockwell" w:cs="Rockwell"/>
                <w:sz w:val="20"/>
                <w:szCs w:val="20"/>
              </w:rPr>
              <w:t>particulière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Aucune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espèce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végétale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menacée</w:t>
            </w:r>
            <w:proofErr w:type="spellEnd"/>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Habitats </w:t>
            </w:r>
            <w:proofErr w:type="spellStart"/>
            <w:r>
              <w:rPr>
                <w:rFonts w:ascii="Rockwell" w:eastAsia="Rockwell" w:hAnsi="Rockwell" w:cs="Rockwell"/>
                <w:sz w:val="20"/>
                <w:szCs w:val="20"/>
              </w:rPr>
              <w:t>particuliers</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affectés</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Aucun</w:t>
            </w:r>
            <w:proofErr w:type="spellEnd"/>
            <w:r>
              <w:rPr>
                <w:rFonts w:ascii="Rockwell" w:eastAsia="Rockwell" w:hAnsi="Rockwell" w:cs="Rockwell"/>
                <w:sz w:val="20"/>
                <w:szCs w:val="20"/>
              </w:rPr>
              <w:t xml:space="preserve"> habitat sensible </w:t>
            </w:r>
            <w:proofErr w:type="spellStart"/>
            <w:r>
              <w:rPr>
                <w:rFonts w:ascii="Rockwell" w:eastAsia="Rockwell" w:hAnsi="Rockwell" w:cs="Rockwell"/>
                <w:sz w:val="20"/>
                <w:szCs w:val="20"/>
              </w:rPr>
              <w:t>affecté</w:t>
            </w:r>
            <w:proofErr w:type="spellEnd"/>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Paysages</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affectés</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 xml:space="preserve">Impact mineur sur les paysages </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Communautés</w:t>
            </w:r>
            <w:proofErr w:type="spellEnd"/>
            <w:r>
              <w:rPr>
                <w:rFonts w:ascii="Rockwell" w:eastAsia="Rockwell" w:hAnsi="Rockwell" w:cs="Rockwell"/>
                <w:sz w:val="20"/>
                <w:szCs w:val="20"/>
              </w:rPr>
              <w:t xml:space="preserve"> locales</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Associées aux échanges, jeunes employés, femmes autonomisées.</w:t>
            </w:r>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Emploi</w:t>
            </w:r>
            <w:proofErr w:type="spellEnd"/>
            <w:r>
              <w:rPr>
                <w:rFonts w:ascii="Rockwell" w:eastAsia="Rockwell" w:hAnsi="Rockwell" w:cs="Rockwell"/>
                <w:sz w:val="20"/>
                <w:szCs w:val="20"/>
              </w:rPr>
              <w:t xml:space="preserve"> des </w:t>
            </w:r>
            <w:proofErr w:type="spellStart"/>
            <w:r>
              <w:rPr>
                <w:rFonts w:ascii="Rockwell" w:eastAsia="Rockwell" w:hAnsi="Rockwell" w:cs="Rockwell"/>
                <w:sz w:val="20"/>
                <w:szCs w:val="20"/>
              </w:rPr>
              <w:t>jeunes</w:t>
            </w:r>
            <w:proofErr w:type="spellEnd"/>
            <w:r>
              <w:rPr>
                <w:rFonts w:ascii="Rockwell" w:eastAsia="Rockwell" w:hAnsi="Rockwell" w:cs="Rockwell"/>
                <w:sz w:val="20"/>
                <w:szCs w:val="20"/>
              </w:rPr>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i/>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i/>
                <w:sz w:val="20"/>
                <w:szCs w:val="20"/>
              </w:rPr>
              <w:t>Jeunes</w:t>
            </w:r>
            <w:proofErr w:type="spellEnd"/>
            <w:r>
              <w:rPr>
                <w:rFonts w:ascii="Rockwell" w:eastAsia="Rockwell" w:hAnsi="Rockwell" w:cs="Rockwell"/>
                <w:i/>
                <w:sz w:val="20"/>
                <w:szCs w:val="20"/>
              </w:rPr>
              <w:t xml:space="preserve"> </w:t>
            </w:r>
            <w:proofErr w:type="spellStart"/>
            <w:r>
              <w:rPr>
                <w:rFonts w:ascii="Rockwell" w:eastAsia="Rockwell" w:hAnsi="Rockwell" w:cs="Rockwell"/>
                <w:i/>
                <w:sz w:val="20"/>
                <w:szCs w:val="20"/>
              </w:rPr>
              <w:t>employés</w:t>
            </w:r>
            <w:proofErr w:type="spellEnd"/>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Autonomisation</w:t>
            </w:r>
            <w:proofErr w:type="spellEnd"/>
            <w:r>
              <w:rPr>
                <w:rFonts w:ascii="Rockwell" w:eastAsia="Rockwell" w:hAnsi="Rockwell" w:cs="Rockwell"/>
                <w:sz w:val="20"/>
                <w:szCs w:val="20"/>
              </w:rPr>
              <w:t xml:space="preserve"> des femmes locales</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Capacité financière des femmes accrue</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Sensibilité</w:t>
            </w:r>
            <w:proofErr w:type="spellEnd"/>
            <w:r>
              <w:rPr>
                <w:rFonts w:ascii="Rockwell" w:eastAsia="Rockwell" w:hAnsi="Rockwell" w:cs="Rockwell"/>
                <w:sz w:val="20"/>
                <w:szCs w:val="20"/>
              </w:rPr>
              <w:t xml:space="preserve"> aux sites </w:t>
            </w:r>
            <w:proofErr w:type="spellStart"/>
            <w:r>
              <w:rPr>
                <w:rFonts w:ascii="Rockwell" w:eastAsia="Rockwell" w:hAnsi="Rockwell" w:cs="Rockwell"/>
                <w:sz w:val="20"/>
                <w:szCs w:val="20"/>
              </w:rPr>
              <w:t>archéologiques</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Aucun site profané sauf en cas de retrouvaille fortuite</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Energie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verte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utilisée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0</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Bien que le bois soit utilisé pour les besoins domestiques, le pétrole reste encore fortement utilisé surtout par les engins motorisés (camions, motos, voitures, etc.).</w:t>
            </w:r>
          </w:p>
        </w:tc>
      </w:tr>
      <w:tr w:rsidR="004C11B6" w:rsidRPr="007248D5">
        <w:trPr>
          <w:trHeight w:val="395"/>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ind w:left="22"/>
              <w:rPr>
                <w:rFonts w:ascii="Rockwell" w:eastAsia="Rockwell" w:hAnsi="Rockwell" w:cs="Rockwell"/>
                <w:sz w:val="20"/>
                <w:szCs w:val="20"/>
              </w:rPr>
            </w:pPr>
            <w:r>
              <w:rPr>
                <w:rFonts w:ascii="Rockwell" w:eastAsia="Rockwell" w:hAnsi="Rockwell" w:cs="Rockwell"/>
                <w:b/>
                <w:sz w:val="20"/>
                <w:szCs w:val="20"/>
              </w:rPr>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924483">
            <w:pPr>
              <w:tabs>
                <w:tab w:val="left" w:pos="1134"/>
              </w:tabs>
              <w:spacing w:line="240" w:lineRule="auto"/>
              <w:jc w:val="center"/>
              <w:rPr>
                <w:rFonts w:ascii="Rockwell" w:eastAsia="Rockwell" w:hAnsi="Rockwell" w:cs="Rockwell"/>
                <w:sz w:val="20"/>
                <w:szCs w:val="20"/>
              </w:rPr>
            </w:pPr>
            <w:r>
              <w:rPr>
                <w:rFonts w:ascii="Rockwell" w:eastAsia="Rockwell" w:hAnsi="Rockwell" w:cs="Rockwell"/>
                <w:b/>
                <w:sz w:val="20"/>
                <w:szCs w:val="20"/>
              </w:rPr>
              <w:t xml:space="preserve">11/12, </w:t>
            </w:r>
            <w:proofErr w:type="spellStart"/>
            <w:r>
              <w:rPr>
                <w:rFonts w:ascii="Rockwell" w:eastAsia="Rockwell" w:hAnsi="Rockwell" w:cs="Rockwell"/>
                <w:b/>
                <w:sz w:val="20"/>
                <w:szCs w:val="20"/>
              </w:rPr>
              <w:t>soit</w:t>
            </w:r>
            <w:proofErr w:type="spellEnd"/>
            <w:r>
              <w:rPr>
                <w:rFonts w:ascii="Rockwell" w:eastAsia="Rockwell" w:hAnsi="Rockwell" w:cs="Rockwell"/>
                <w:b/>
                <w:sz w:val="20"/>
                <w:szCs w:val="20"/>
              </w:rPr>
              <w:t xml:space="preserve"> 91,7%</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924483">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Projet performant et donc réalisable</w:t>
            </w:r>
          </w:p>
        </w:tc>
      </w:tr>
    </w:tbl>
    <w:p w:rsidR="004C11B6" w:rsidRPr="007248D5" w:rsidRDefault="004C11B6">
      <w:pPr>
        <w:tabs>
          <w:tab w:val="left" w:pos="1134"/>
        </w:tabs>
        <w:spacing w:before="120" w:line="240" w:lineRule="auto"/>
        <w:ind w:left="576"/>
        <w:jc w:val="both"/>
        <w:rPr>
          <w:rFonts w:ascii="Rockwell" w:eastAsia="Rockwell" w:hAnsi="Rockwell" w:cs="Rockwell"/>
          <w:sz w:val="20"/>
          <w:szCs w:val="20"/>
          <w:lang w:val="fr-FR"/>
        </w:rPr>
        <w:sectPr w:rsidR="004C11B6" w:rsidRPr="007248D5" w:rsidSect="007248D5">
          <w:pgSz w:w="11907" w:h="16840" w:code="9"/>
          <w:pgMar w:top="992" w:right="992" w:bottom="1247" w:left="1134" w:header="709" w:footer="709" w:gutter="0"/>
          <w:cols w:space="720" w:equalWidth="0">
            <w:col w:w="9405"/>
          </w:cols>
        </w:sectPr>
      </w:pPr>
    </w:p>
    <w:p w:rsidR="004C11B6" w:rsidRPr="007248D5" w:rsidRDefault="00924483">
      <w:pPr>
        <w:widowControl w:val="0"/>
        <w:spacing w:line="240" w:lineRule="auto"/>
        <w:jc w:val="both"/>
        <w:rPr>
          <w:rFonts w:ascii="Rockwell" w:eastAsia="Rockwell" w:hAnsi="Rockwell" w:cs="Rockwell"/>
          <w:sz w:val="20"/>
          <w:szCs w:val="20"/>
          <w:lang w:val="fr-FR"/>
        </w:rPr>
      </w:pPr>
      <w:r w:rsidRPr="007248D5">
        <w:rPr>
          <w:b/>
          <w:sz w:val="24"/>
          <w:szCs w:val="24"/>
          <w:lang w:val="fr-FR"/>
        </w:rPr>
        <w:lastRenderedPageBreak/>
        <w:t>Matrice d’interaction des impacts (Installation du chantier, aménagement de pistes et construction des réseaux</w:t>
      </w:r>
      <w:r w:rsidRPr="007248D5">
        <w:rPr>
          <w:rFonts w:ascii="Rockwell" w:eastAsia="Rockwell" w:hAnsi="Rockwell" w:cs="Rockwell"/>
          <w:sz w:val="20"/>
          <w:szCs w:val="20"/>
          <w:lang w:val="fr-FR"/>
        </w:rPr>
        <w:t>)</w:t>
      </w:r>
    </w:p>
    <w:tbl>
      <w:tblPr>
        <w:tblStyle w:val="a5"/>
        <w:tblW w:w="1136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
      <w:tr w:rsidR="004C11B6" w:rsidTr="007248D5">
        <w:trPr>
          <w:trHeight w:val="20"/>
        </w:trPr>
        <w:tc>
          <w:tcPr>
            <w:tcW w:w="2412" w:type="dxa"/>
            <w:vMerge w:val="restart"/>
            <w:shd w:val="clear" w:color="auto" w:fill="00B0F0"/>
            <w:vAlign w:val="center"/>
          </w:tcPr>
          <w:p w:rsidR="004C11B6" w:rsidRDefault="00924483">
            <w:pPr>
              <w:widowControl w:val="0"/>
              <w:spacing w:line="240" w:lineRule="auto"/>
              <w:rPr>
                <w:sz w:val="16"/>
                <w:szCs w:val="16"/>
              </w:rPr>
            </w:pPr>
            <w:r>
              <w:rPr>
                <w:b/>
                <w:sz w:val="16"/>
                <w:szCs w:val="16"/>
              </w:rPr>
              <w:t>ACTIVITIES/SOURCES D'IMPACTS</w:t>
            </w:r>
          </w:p>
        </w:tc>
        <w:tc>
          <w:tcPr>
            <w:tcW w:w="8952" w:type="dxa"/>
            <w:gridSpan w:val="21"/>
            <w:shd w:val="clear" w:color="auto" w:fill="00B0F0"/>
            <w:vAlign w:val="center"/>
          </w:tcPr>
          <w:p w:rsidR="004C11B6" w:rsidRDefault="00924483">
            <w:pPr>
              <w:widowControl w:val="0"/>
              <w:spacing w:line="240" w:lineRule="auto"/>
              <w:rPr>
                <w:sz w:val="16"/>
                <w:szCs w:val="16"/>
              </w:rPr>
            </w:pPr>
            <w:r>
              <w:rPr>
                <w:b/>
                <w:sz w:val="16"/>
                <w:szCs w:val="16"/>
              </w:rPr>
              <w:t>ASPECTS ENVIRONNEMENTAUX</w:t>
            </w:r>
          </w:p>
        </w:tc>
      </w:tr>
      <w:tr w:rsidR="004C11B6" w:rsidTr="007248D5">
        <w:trPr>
          <w:trHeight w:val="20"/>
        </w:trPr>
        <w:tc>
          <w:tcPr>
            <w:tcW w:w="2412" w:type="dxa"/>
            <w:vMerge/>
            <w:shd w:val="clear" w:color="auto" w:fill="00B0F0"/>
            <w:vAlign w:val="center"/>
          </w:tcPr>
          <w:p w:rsidR="004C11B6" w:rsidRDefault="004C11B6">
            <w:pPr>
              <w:widowControl w:val="0"/>
              <w:rPr>
                <w:sz w:val="16"/>
                <w:szCs w:val="16"/>
              </w:rPr>
            </w:pPr>
          </w:p>
        </w:tc>
        <w:tc>
          <w:tcPr>
            <w:tcW w:w="512" w:type="dxa"/>
            <w:vMerge w:val="restart"/>
            <w:shd w:val="clear" w:color="auto" w:fill="00B0F0"/>
            <w:vAlign w:val="center"/>
          </w:tcPr>
          <w:p w:rsidR="004C11B6" w:rsidRDefault="00924483">
            <w:pPr>
              <w:widowControl w:val="0"/>
              <w:spacing w:line="240" w:lineRule="auto"/>
              <w:rPr>
                <w:sz w:val="16"/>
                <w:szCs w:val="16"/>
              </w:rPr>
            </w:pPr>
            <w:r>
              <w:rPr>
                <w:b/>
                <w:sz w:val="16"/>
                <w:szCs w:val="16"/>
              </w:rPr>
              <w:t>Sol</w:t>
            </w:r>
          </w:p>
        </w:tc>
        <w:tc>
          <w:tcPr>
            <w:tcW w:w="3434" w:type="dxa"/>
            <w:gridSpan w:val="7"/>
            <w:shd w:val="clear" w:color="auto" w:fill="00B0F0"/>
            <w:vAlign w:val="center"/>
          </w:tcPr>
          <w:p w:rsidR="004C11B6" w:rsidRDefault="00924483">
            <w:pPr>
              <w:widowControl w:val="0"/>
              <w:spacing w:line="240" w:lineRule="auto"/>
              <w:rPr>
                <w:sz w:val="16"/>
                <w:szCs w:val="16"/>
              </w:rPr>
            </w:pPr>
            <w:r>
              <w:rPr>
                <w:b/>
                <w:sz w:val="16"/>
                <w:szCs w:val="16"/>
              </w:rPr>
              <w:t>Eau</w:t>
            </w:r>
          </w:p>
        </w:tc>
        <w:tc>
          <w:tcPr>
            <w:tcW w:w="1592" w:type="dxa"/>
            <w:gridSpan w:val="5"/>
            <w:shd w:val="clear" w:color="auto" w:fill="00B0F0"/>
            <w:vAlign w:val="center"/>
          </w:tcPr>
          <w:p w:rsidR="004C11B6" w:rsidRDefault="00924483">
            <w:pPr>
              <w:widowControl w:val="0"/>
              <w:spacing w:line="240" w:lineRule="auto"/>
              <w:rPr>
                <w:sz w:val="16"/>
                <w:szCs w:val="16"/>
              </w:rPr>
            </w:pPr>
            <w:proofErr w:type="spellStart"/>
            <w:r>
              <w:rPr>
                <w:b/>
                <w:sz w:val="16"/>
                <w:szCs w:val="16"/>
              </w:rPr>
              <w:t>Atmosphère</w:t>
            </w:r>
            <w:proofErr w:type="spellEnd"/>
          </w:p>
        </w:tc>
        <w:tc>
          <w:tcPr>
            <w:tcW w:w="1262" w:type="dxa"/>
            <w:gridSpan w:val="3"/>
            <w:shd w:val="clear" w:color="auto" w:fill="00B0F0"/>
            <w:vAlign w:val="center"/>
          </w:tcPr>
          <w:p w:rsidR="004C11B6" w:rsidRDefault="00924483">
            <w:pPr>
              <w:widowControl w:val="0"/>
              <w:spacing w:line="240" w:lineRule="auto"/>
              <w:rPr>
                <w:sz w:val="16"/>
                <w:szCs w:val="16"/>
              </w:rPr>
            </w:pPr>
            <w:proofErr w:type="spellStart"/>
            <w:r>
              <w:rPr>
                <w:b/>
                <w:sz w:val="16"/>
                <w:szCs w:val="16"/>
              </w:rPr>
              <w:t>Biodiversité</w:t>
            </w:r>
            <w:proofErr w:type="spellEnd"/>
          </w:p>
        </w:tc>
        <w:tc>
          <w:tcPr>
            <w:tcW w:w="893" w:type="dxa"/>
            <w:gridSpan w:val="3"/>
            <w:shd w:val="clear" w:color="auto" w:fill="00B0F0"/>
            <w:vAlign w:val="center"/>
          </w:tcPr>
          <w:p w:rsidR="004C11B6" w:rsidRDefault="00924483">
            <w:pPr>
              <w:widowControl w:val="0"/>
              <w:spacing w:line="240" w:lineRule="auto"/>
              <w:rPr>
                <w:sz w:val="16"/>
                <w:szCs w:val="16"/>
              </w:rPr>
            </w:pPr>
            <w:proofErr w:type="spellStart"/>
            <w:r>
              <w:rPr>
                <w:b/>
                <w:sz w:val="16"/>
                <w:szCs w:val="16"/>
              </w:rPr>
              <w:t>Humain</w:t>
            </w:r>
            <w:proofErr w:type="spellEnd"/>
          </w:p>
        </w:tc>
        <w:tc>
          <w:tcPr>
            <w:tcW w:w="1259" w:type="dxa"/>
            <w:gridSpan w:val="2"/>
            <w:shd w:val="clear" w:color="auto" w:fill="00B0F0"/>
            <w:vAlign w:val="center"/>
          </w:tcPr>
          <w:p w:rsidR="004C11B6" w:rsidRDefault="00924483">
            <w:pPr>
              <w:widowControl w:val="0"/>
              <w:spacing w:line="240" w:lineRule="auto"/>
              <w:rPr>
                <w:sz w:val="16"/>
                <w:szCs w:val="16"/>
              </w:rPr>
            </w:pPr>
            <w:proofErr w:type="spellStart"/>
            <w:r>
              <w:rPr>
                <w:b/>
                <w:sz w:val="16"/>
                <w:szCs w:val="16"/>
              </w:rPr>
              <w:t>Paysage</w:t>
            </w:r>
            <w:proofErr w:type="spellEnd"/>
            <w:r>
              <w:rPr>
                <w:b/>
                <w:sz w:val="16"/>
                <w:szCs w:val="16"/>
              </w:rPr>
              <w:t xml:space="preserve"> </w:t>
            </w:r>
            <w:proofErr w:type="spellStart"/>
            <w:r>
              <w:rPr>
                <w:b/>
                <w:sz w:val="16"/>
                <w:szCs w:val="16"/>
              </w:rPr>
              <w:t>ou</w:t>
            </w:r>
            <w:proofErr w:type="spellEnd"/>
            <w:r>
              <w:rPr>
                <w:b/>
                <w:sz w:val="16"/>
                <w:szCs w:val="16"/>
              </w:rPr>
              <w:t xml:space="preserve"> </w:t>
            </w:r>
            <w:proofErr w:type="spellStart"/>
            <w:r>
              <w:rPr>
                <w:b/>
                <w:sz w:val="16"/>
                <w:szCs w:val="16"/>
              </w:rPr>
              <w:t>déchets</w:t>
            </w:r>
            <w:proofErr w:type="spellEnd"/>
            <w:r>
              <w:rPr>
                <w:b/>
                <w:sz w:val="16"/>
                <w:szCs w:val="16"/>
              </w:rPr>
              <w:t xml:space="preserve"> </w:t>
            </w:r>
          </w:p>
        </w:tc>
      </w:tr>
      <w:tr w:rsidR="004C11B6" w:rsidTr="007248D5">
        <w:trPr>
          <w:trHeight w:val="20"/>
        </w:trPr>
        <w:tc>
          <w:tcPr>
            <w:tcW w:w="2412" w:type="dxa"/>
            <w:vMerge/>
            <w:shd w:val="clear" w:color="auto" w:fill="00B0F0"/>
            <w:vAlign w:val="center"/>
          </w:tcPr>
          <w:p w:rsidR="004C11B6" w:rsidRDefault="004C11B6">
            <w:pPr>
              <w:widowControl w:val="0"/>
              <w:rPr>
                <w:sz w:val="16"/>
                <w:szCs w:val="16"/>
              </w:rPr>
            </w:pPr>
          </w:p>
        </w:tc>
        <w:tc>
          <w:tcPr>
            <w:tcW w:w="512" w:type="dxa"/>
            <w:vMerge/>
            <w:shd w:val="clear" w:color="auto" w:fill="00B0F0"/>
            <w:vAlign w:val="center"/>
          </w:tcPr>
          <w:p w:rsidR="004C11B6" w:rsidRDefault="004C11B6">
            <w:pPr>
              <w:widowControl w:val="0"/>
              <w:rPr>
                <w:sz w:val="16"/>
                <w:szCs w:val="16"/>
              </w:rPr>
            </w:pPr>
          </w:p>
        </w:tc>
        <w:tc>
          <w:tcPr>
            <w:tcW w:w="1192" w:type="dxa"/>
            <w:gridSpan w:val="2"/>
            <w:shd w:val="clear" w:color="auto" w:fill="00B0F0"/>
            <w:vAlign w:val="center"/>
          </w:tcPr>
          <w:p w:rsidR="004C11B6" w:rsidRPr="007248D5" w:rsidRDefault="00924483">
            <w:pPr>
              <w:widowControl w:val="0"/>
              <w:spacing w:line="240" w:lineRule="auto"/>
              <w:rPr>
                <w:sz w:val="16"/>
                <w:szCs w:val="16"/>
                <w:lang w:val="fr-FR"/>
              </w:rPr>
            </w:pPr>
            <w:r w:rsidRPr="007248D5">
              <w:rPr>
                <w:b/>
                <w:sz w:val="16"/>
                <w:szCs w:val="16"/>
                <w:lang w:val="fr-FR"/>
              </w:rPr>
              <w:t>Pression sur les ressources en eau</w:t>
            </w:r>
          </w:p>
        </w:tc>
        <w:tc>
          <w:tcPr>
            <w:tcW w:w="891" w:type="dxa"/>
            <w:gridSpan w:val="2"/>
            <w:shd w:val="clear" w:color="auto" w:fill="00B0F0"/>
            <w:vAlign w:val="center"/>
          </w:tcPr>
          <w:p w:rsidR="004C11B6" w:rsidRDefault="00924483">
            <w:pPr>
              <w:widowControl w:val="0"/>
              <w:spacing w:line="240" w:lineRule="auto"/>
              <w:rPr>
                <w:sz w:val="16"/>
                <w:szCs w:val="16"/>
              </w:rPr>
            </w:pPr>
            <w:proofErr w:type="spellStart"/>
            <w:r>
              <w:rPr>
                <w:b/>
                <w:sz w:val="16"/>
                <w:szCs w:val="16"/>
              </w:rPr>
              <w:t>Eaux</w:t>
            </w:r>
            <w:proofErr w:type="spellEnd"/>
            <w:r>
              <w:rPr>
                <w:b/>
                <w:sz w:val="16"/>
                <w:szCs w:val="16"/>
              </w:rPr>
              <w:t xml:space="preserve"> de Surface</w:t>
            </w:r>
          </w:p>
        </w:tc>
        <w:tc>
          <w:tcPr>
            <w:tcW w:w="1331" w:type="dxa"/>
            <w:gridSpan w:val="2"/>
            <w:shd w:val="clear" w:color="auto" w:fill="00B0F0"/>
            <w:vAlign w:val="center"/>
          </w:tcPr>
          <w:p w:rsidR="004C11B6" w:rsidRDefault="00924483">
            <w:pPr>
              <w:widowControl w:val="0"/>
              <w:spacing w:line="240" w:lineRule="auto"/>
              <w:rPr>
                <w:sz w:val="16"/>
                <w:szCs w:val="16"/>
              </w:rPr>
            </w:pPr>
            <w:proofErr w:type="spellStart"/>
            <w:r>
              <w:rPr>
                <w:b/>
                <w:sz w:val="16"/>
                <w:szCs w:val="16"/>
              </w:rPr>
              <w:t>Eaux</w:t>
            </w:r>
            <w:proofErr w:type="spellEnd"/>
            <w:r>
              <w:rPr>
                <w:b/>
                <w:sz w:val="16"/>
                <w:szCs w:val="16"/>
              </w:rPr>
              <w:t xml:space="preserve"> </w:t>
            </w:r>
            <w:proofErr w:type="spellStart"/>
            <w:r>
              <w:rPr>
                <w:b/>
                <w:sz w:val="16"/>
                <w:szCs w:val="16"/>
              </w:rPr>
              <w:t>Souterraines</w:t>
            </w:r>
            <w:proofErr w:type="spellEnd"/>
            <w:r>
              <w:rPr>
                <w:b/>
                <w:sz w:val="16"/>
                <w:szCs w:val="16"/>
              </w:rPr>
              <w:t xml:space="preserve"> </w:t>
            </w:r>
          </w:p>
        </w:tc>
        <w:tc>
          <w:tcPr>
            <w:tcW w:w="481" w:type="dxa"/>
            <w:gridSpan w:val="3"/>
            <w:shd w:val="clear" w:color="auto" w:fill="00B0F0"/>
            <w:vAlign w:val="center"/>
          </w:tcPr>
          <w:p w:rsidR="004C11B6" w:rsidRDefault="00924483">
            <w:pPr>
              <w:widowControl w:val="0"/>
              <w:spacing w:line="240" w:lineRule="auto"/>
              <w:rPr>
                <w:sz w:val="16"/>
                <w:szCs w:val="16"/>
              </w:rPr>
            </w:pPr>
            <w:r>
              <w:rPr>
                <w:b/>
                <w:sz w:val="16"/>
                <w:szCs w:val="16"/>
              </w:rPr>
              <w:t>Air</w:t>
            </w:r>
          </w:p>
        </w:tc>
        <w:tc>
          <w:tcPr>
            <w:tcW w:w="1111" w:type="dxa"/>
            <w:gridSpan w:val="2"/>
            <w:shd w:val="clear" w:color="auto" w:fill="00B0F0"/>
            <w:vAlign w:val="center"/>
          </w:tcPr>
          <w:p w:rsidR="004C11B6" w:rsidRDefault="00924483">
            <w:pPr>
              <w:widowControl w:val="0"/>
              <w:spacing w:line="240" w:lineRule="auto"/>
              <w:rPr>
                <w:sz w:val="16"/>
                <w:szCs w:val="16"/>
              </w:rPr>
            </w:pPr>
            <w:r>
              <w:rPr>
                <w:b/>
                <w:sz w:val="16"/>
                <w:szCs w:val="16"/>
              </w:rPr>
              <w:t>Bruits/</w:t>
            </w:r>
            <w:proofErr w:type="spellStart"/>
            <w:r>
              <w:rPr>
                <w:b/>
                <w:sz w:val="16"/>
                <w:szCs w:val="16"/>
              </w:rPr>
              <w:t>ou</w:t>
            </w:r>
            <w:proofErr w:type="spellEnd"/>
            <w:r>
              <w:rPr>
                <w:b/>
                <w:sz w:val="16"/>
                <w:szCs w:val="16"/>
              </w:rPr>
              <w:t xml:space="preserve"> Vibrations</w:t>
            </w:r>
          </w:p>
        </w:tc>
        <w:tc>
          <w:tcPr>
            <w:tcW w:w="1241" w:type="dxa"/>
            <w:gridSpan w:val="3"/>
            <w:shd w:val="clear" w:color="auto" w:fill="00B0F0"/>
            <w:vAlign w:val="center"/>
          </w:tcPr>
          <w:p w:rsidR="004C11B6" w:rsidRDefault="004C11B6">
            <w:pPr>
              <w:widowControl w:val="0"/>
              <w:spacing w:line="240" w:lineRule="auto"/>
              <w:rPr>
                <w:sz w:val="16"/>
                <w:szCs w:val="16"/>
              </w:rPr>
            </w:pPr>
          </w:p>
        </w:tc>
        <w:tc>
          <w:tcPr>
            <w:tcW w:w="898" w:type="dxa"/>
            <w:gridSpan w:val="3"/>
            <w:shd w:val="clear" w:color="auto" w:fill="00B0F0"/>
            <w:vAlign w:val="center"/>
          </w:tcPr>
          <w:p w:rsidR="004C11B6" w:rsidRDefault="004C11B6">
            <w:pPr>
              <w:widowControl w:val="0"/>
              <w:spacing w:line="240" w:lineRule="auto"/>
              <w:rPr>
                <w:sz w:val="16"/>
                <w:szCs w:val="16"/>
              </w:rPr>
            </w:pPr>
          </w:p>
        </w:tc>
        <w:tc>
          <w:tcPr>
            <w:tcW w:w="1295" w:type="dxa"/>
            <w:gridSpan w:val="3"/>
            <w:shd w:val="clear" w:color="auto" w:fill="00B0F0"/>
            <w:vAlign w:val="center"/>
          </w:tcPr>
          <w:p w:rsidR="004C11B6" w:rsidRDefault="004C11B6">
            <w:pPr>
              <w:widowControl w:val="0"/>
              <w:spacing w:line="240" w:lineRule="auto"/>
              <w:rPr>
                <w:sz w:val="16"/>
                <w:szCs w:val="16"/>
              </w:rPr>
            </w:pPr>
          </w:p>
        </w:tc>
      </w:tr>
      <w:tr w:rsidR="004C11B6" w:rsidRPr="007248D5" w:rsidTr="007248D5">
        <w:trPr>
          <w:trHeight w:val="20"/>
        </w:trPr>
        <w:tc>
          <w:tcPr>
            <w:tcW w:w="11364" w:type="dxa"/>
            <w:gridSpan w:val="22"/>
            <w:shd w:val="clear" w:color="auto" w:fill="00B0F0"/>
            <w:vAlign w:val="center"/>
          </w:tcPr>
          <w:p w:rsidR="004C11B6" w:rsidRPr="007248D5" w:rsidRDefault="00924483">
            <w:pPr>
              <w:widowControl w:val="0"/>
              <w:spacing w:line="240" w:lineRule="auto"/>
              <w:rPr>
                <w:sz w:val="18"/>
                <w:szCs w:val="18"/>
                <w:lang w:val="fr-FR"/>
              </w:rPr>
            </w:pPr>
            <w:r w:rsidRPr="007248D5">
              <w:rPr>
                <w:b/>
                <w:sz w:val="18"/>
                <w:szCs w:val="18"/>
                <w:lang w:val="fr-FR"/>
              </w:rPr>
              <w:t xml:space="preserve"> Installation du chantier (aménagement pistes d’accès et installation base et dépendances)</w:t>
            </w:r>
          </w:p>
        </w:tc>
      </w:tr>
      <w:tr w:rsidR="004C11B6"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Circonscription du périmètre du chantier</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auto"/>
            <w:vAlign w:val="center"/>
          </w:tcPr>
          <w:p w:rsidR="004C11B6" w:rsidRPr="007248D5" w:rsidRDefault="004C11B6">
            <w:pPr>
              <w:widowControl w:val="0"/>
              <w:spacing w:line="240" w:lineRule="auto"/>
              <w:rPr>
                <w:sz w:val="18"/>
                <w:szCs w:val="18"/>
                <w:highlight w:val="yellow"/>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vAlign w:val="center"/>
          </w:tcPr>
          <w:p w:rsidR="004C11B6" w:rsidRDefault="00924483">
            <w:pPr>
              <w:widowControl w:val="0"/>
              <w:spacing w:line="240" w:lineRule="auto"/>
              <w:rPr>
                <w:sz w:val="18"/>
                <w:szCs w:val="18"/>
              </w:rPr>
            </w:pPr>
            <w:r>
              <w:rPr>
                <w:sz w:val="18"/>
                <w:szCs w:val="18"/>
              </w:rPr>
              <w:t>.</w:t>
            </w:r>
          </w:p>
        </w:tc>
        <w:tc>
          <w:tcPr>
            <w:tcW w:w="1182" w:type="dxa"/>
            <w:shd w:val="clear" w:color="auto" w:fill="FFC000"/>
            <w:vAlign w:val="center"/>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proofErr w:type="spellStart"/>
            <w:r>
              <w:rPr>
                <w:sz w:val="18"/>
                <w:szCs w:val="18"/>
              </w:rPr>
              <w:t>Aménagement</w:t>
            </w:r>
            <w:proofErr w:type="spellEnd"/>
            <w:r>
              <w:rPr>
                <w:sz w:val="18"/>
                <w:szCs w:val="18"/>
              </w:rPr>
              <w:t xml:space="preserve"> des </w:t>
            </w:r>
            <w:proofErr w:type="spellStart"/>
            <w:r>
              <w:rPr>
                <w:sz w:val="18"/>
                <w:szCs w:val="18"/>
              </w:rPr>
              <w:t>pistes</w:t>
            </w:r>
            <w:proofErr w:type="spellEnd"/>
            <w:r>
              <w:rPr>
                <w:sz w:val="18"/>
                <w:szCs w:val="18"/>
              </w:rPr>
              <w:t xml:space="preserve"> </w:t>
            </w:r>
            <w:proofErr w:type="spellStart"/>
            <w:r>
              <w:rPr>
                <w:sz w:val="18"/>
                <w:szCs w:val="18"/>
              </w:rPr>
              <w:t>d’accès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FFC000"/>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vAlign w:val="center"/>
          </w:tcPr>
          <w:p w:rsidR="004C11B6" w:rsidRDefault="004C11B6">
            <w:pPr>
              <w:widowControl w:val="0"/>
              <w:spacing w:line="240" w:lineRule="auto"/>
              <w:rPr>
                <w:sz w:val="18"/>
                <w:szCs w:val="18"/>
              </w:rPr>
            </w:pPr>
          </w:p>
        </w:tc>
        <w:tc>
          <w:tcPr>
            <w:tcW w:w="1182" w:type="dxa"/>
            <w:shd w:val="clear" w:color="auto" w:fill="FFC000"/>
            <w:vAlign w:val="center"/>
          </w:tcPr>
          <w:p w:rsidR="004C11B6" w:rsidRDefault="004C11B6">
            <w:pPr>
              <w:widowControl w:val="0"/>
              <w:spacing w:line="240" w:lineRule="auto"/>
              <w:rPr>
                <w:sz w:val="18"/>
                <w:szCs w:val="18"/>
              </w:rPr>
            </w:pP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Installation de la base vie et ses dépendances</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vAlign w:val="center"/>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Entreposage des containers de matériaux de construction</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auto"/>
            <w:vAlign w:val="center"/>
          </w:tcPr>
          <w:p w:rsidR="004C11B6" w:rsidRPr="007248D5" w:rsidRDefault="004C11B6">
            <w:pPr>
              <w:widowControl w:val="0"/>
              <w:spacing w:line="240" w:lineRule="auto"/>
              <w:rPr>
                <w:sz w:val="18"/>
                <w:szCs w:val="18"/>
                <w:lang w:val="fr-FR"/>
              </w:rPr>
            </w:pPr>
          </w:p>
        </w:tc>
        <w:tc>
          <w:tcPr>
            <w:tcW w:w="891"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100" w:type="dxa"/>
            <w:gridSpan w:val="3"/>
            <w:shd w:val="clear" w:color="auto" w:fill="auto"/>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vAlign w:val="center"/>
          </w:tcPr>
          <w:p w:rsidR="004C11B6" w:rsidRPr="007248D5" w:rsidRDefault="004C11B6">
            <w:pPr>
              <w:widowControl w:val="0"/>
              <w:spacing w:line="240" w:lineRule="auto"/>
              <w:rPr>
                <w:sz w:val="18"/>
                <w:szCs w:val="18"/>
                <w:lang w:val="fr-FR"/>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r>
              <w:rPr>
                <w:sz w:val="18"/>
                <w:szCs w:val="18"/>
              </w:rPr>
              <w:t xml:space="preserve">Exploitation des </w:t>
            </w:r>
            <w:proofErr w:type="spellStart"/>
            <w:r>
              <w:rPr>
                <w:sz w:val="18"/>
                <w:szCs w:val="18"/>
              </w:rPr>
              <w:t>gîtes</w:t>
            </w:r>
            <w:proofErr w:type="spellEnd"/>
            <w:r>
              <w:rPr>
                <w:sz w:val="18"/>
                <w:szCs w:val="18"/>
              </w:rPr>
              <w:t xml:space="preserve"> </w:t>
            </w:r>
            <w:proofErr w:type="spellStart"/>
            <w:r>
              <w:rPr>
                <w:sz w:val="18"/>
                <w:szCs w:val="18"/>
              </w:rPr>
              <w:t>d’emprunt</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proofErr w:type="spellStart"/>
            <w:r>
              <w:rPr>
                <w:sz w:val="18"/>
                <w:szCs w:val="18"/>
              </w:rPr>
              <w:t>Fouilles</w:t>
            </w:r>
            <w:proofErr w:type="spellEnd"/>
            <w:r>
              <w:rPr>
                <w:sz w:val="18"/>
                <w:szCs w:val="18"/>
              </w:rPr>
              <w:t xml:space="preserve">, </w:t>
            </w:r>
            <w:proofErr w:type="spellStart"/>
            <w:r>
              <w:rPr>
                <w:sz w:val="18"/>
                <w:szCs w:val="18"/>
              </w:rPr>
              <w:t>terrassements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vAlign w:val="center"/>
          </w:tcPr>
          <w:p w:rsidR="004C11B6" w:rsidRDefault="004C11B6">
            <w:pPr>
              <w:widowControl w:val="0"/>
              <w:spacing w:line="240" w:lineRule="auto"/>
              <w:rPr>
                <w:sz w:val="18"/>
                <w:szCs w:val="18"/>
              </w:rPr>
            </w:pPr>
          </w:p>
        </w:tc>
      </w:tr>
      <w:tr w:rsidR="004C11B6" w:rsidRPr="007248D5" w:rsidTr="007248D5">
        <w:trPr>
          <w:trHeight w:val="20"/>
        </w:trPr>
        <w:tc>
          <w:tcPr>
            <w:tcW w:w="11364" w:type="dxa"/>
            <w:gridSpan w:val="22"/>
            <w:shd w:val="clear" w:color="auto" w:fill="00B0F0"/>
            <w:vAlign w:val="center"/>
          </w:tcPr>
          <w:p w:rsidR="004C11B6" w:rsidRPr="007248D5" w:rsidRDefault="00924483">
            <w:pPr>
              <w:widowControl w:val="0"/>
              <w:spacing w:line="240" w:lineRule="auto"/>
              <w:rPr>
                <w:sz w:val="18"/>
                <w:szCs w:val="18"/>
                <w:lang w:val="fr-FR"/>
              </w:rPr>
            </w:pPr>
            <w:r w:rsidRPr="007248D5">
              <w:rPr>
                <w:b/>
                <w:sz w:val="20"/>
                <w:szCs w:val="20"/>
                <w:lang w:val="fr-FR"/>
              </w:rPr>
              <w:t>Construction des ouvrages (Implantation de réseaux hydrauliques et aménagement des pistes agricoles)</w:t>
            </w: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Fouilles, coffrage et nivellement de fonds</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auto"/>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Aménagement des points d’eau potable par forage</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Coulage de béton de propreté)</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auto"/>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r>
              <w:rPr>
                <w:sz w:val="18"/>
                <w:szCs w:val="18"/>
              </w:rPr>
              <w:t xml:space="preserve">Erection des </w:t>
            </w:r>
            <w:proofErr w:type="spellStart"/>
            <w:r>
              <w:rPr>
                <w:sz w:val="18"/>
                <w:szCs w:val="18"/>
              </w:rPr>
              <w:t>murs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auto"/>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vMerge w:val="restart"/>
            <w:shd w:val="clear" w:color="auto" w:fill="00B0F0"/>
            <w:vAlign w:val="center"/>
          </w:tcPr>
          <w:p w:rsidR="004C11B6" w:rsidRDefault="00924483">
            <w:pPr>
              <w:widowControl w:val="0"/>
              <w:spacing w:line="240" w:lineRule="auto"/>
              <w:rPr>
                <w:sz w:val="18"/>
                <w:szCs w:val="18"/>
              </w:rPr>
            </w:pPr>
            <w:r>
              <w:rPr>
                <w:b/>
                <w:sz w:val="18"/>
                <w:szCs w:val="18"/>
              </w:rPr>
              <w:t>ACTIVITES/SOURCES D'IMPACTS</w:t>
            </w:r>
          </w:p>
        </w:tc>
        <w:tc>
          <w:tcPr>
            <w:tcW w:w="8952" w:type="dxa"/>
            <w:gridSpan w:val="21"/>
            <w:shd w:val="clear" w:color="auto" w:fill="00B0F0"/>
            <w:vAlign w:val="center"/>
          </w:tcPr>
          <w:p w:rsidR="004C11B6" w:rsidRDefault="00924483">
            <w:pPr>
              <w:widowControl w:val="0"/>
              <w:spacing w:line="240" w:lineRule="auto"/>
              <w:rPr>
                <w:sz w:val="18"/>
                <w:szCs w:val="18"/>
              </w:rPr>
            </w:pPr>
            <w:r>
              <w:rPr>
                <w:b/>
                <w:sz w:val="18"/>
                <w:szCs w:val="18"/>
              </w:rPr>
              <w:t>ASPECTS ENVIRONNEMENTAUX</w:t>
            </w:r>
          </w:p>
        </w:tc>
      </w:tr>
      <w:tr w:rsidR="004C11B6" w:rsidTr="007248D5">
        <w:trPr>
          <w:trHeight w:val="20"/>
        </w:trPr>
        <w:tc>
          <w:tcPr>
            <w:tcW w:w="2412" w:type="dxa"/>
            <w:vMerge/>
            <w:shd w:val="clear" w:color="auto" w:fill="00B0F0"/>
            <w:vAlign w:val="center"/>
          </w:tcPr>
          <w:p w:rsidR="004C11B6" w:rsidRDefault="004C11B6">
            <w:pPr>
              <w:widowControl w:val="0"/>
              <w:rPr>
                <w:sz w:val="18"/>
                <w:szCs w:val="18"/>
              </w:rPr>
            </w:pPr>
          </w:p>
        </w:tc>
        <w:tc>
          <w:tcPr>
            <w:tcW w:w="512" w:type="dxa"/>
            <w:vMerge w:val="restart"/>
            <w:shd w:val="clear" w:color="auto" w:fill="00B0F0"/>
            <w:vAlign w:val="center"/>
          </w:tcPr>
          <w:p w:rsidR="004C11B6" w:rsidRDefault="00924483">
            <w:pPr>
              <w:widowControl w:val="0"/>
              <w:spacing w:line="240" w:lineRule="auto"/>
              <w:rPr>
                <w:sz w:val="18"/>
                <w:szCs w:val="18"/>
              </w:rPr>
            </w:pPr>
            <w:r>
              <w:rPr>
                <w:b/>
                <w:sz w:val="18"/>
                <w:szCs w:val="18"/>
              </w:rPr>
              <w:t>Sol</w:t>
            </w:r>
          </w:p>
        </w:tc>
        <w:tc>
          <w:tcPr>
            <w:tcW w:w="3434" w:type="dxa"/>
            <w:gridSpan w:val="7"/>
            <w:shd w:val="clear" w:color="auto" w:fill="00B0F0"/>
            <w:vAlign w:val="center"/>
          </w:tcPr>
          <w:p w:rsidR="004C11B6" w:rsidRDefault="00924483">
            <w:pPr>
              <w:widowControl w:val="0"/>
              <w:spacing w:line="240" w:lineRule="auto"/>
              <w:rPr>
                <w:sz w:val="18"/>
                <w:szCs w:val="18"/>
              </w:rPr>
            </w:pPr>
            <w:r>
              <w:rPr>
                <w:b/>
                <w:sz w:val="18"/>
                <w:szCs w:val="18"/>
              </w:rPr>
              <w:t>Eau</w:t>
            </w:r>
          </w:p>
        </w:tc>
        <w:tc>
          <w:tcPr>
            <w:tcW w:w="1592" w:type="dxa"/>
            <w:gridSpan w:val="5"/>
            <w:shd w:val="clear" w:color="auto" w:fill="00B0F0"/>
            <w:vAlign w:val="center"/>
          </w:tcPr>
          <w:p w:rsidR="004C11B6" w:rsidRDefault="00924483">
            <w:pPr>
              <w:widowControl w:val="0"/>
              <w:spacing w:line="240" w:lineRule="auto"/>
              <w:rPr>
                <w:sz w:val="18"/>
                <w:szCs w:val="18"/>
              </w:rPr>
            </w:pPr>
            <w:proofErr w:type="spellStart"/>
            <w:r>
              <w:rPr>
                <w:b/>
                <w:sz w:val="18"/>
                <w:szCs w:val="18"/>
              </w:rPr>
              <w:t>Atmosphère</w:t>
            </w:r>
            <w:proofErr w:type="spellEnd"/>
          </w:p>
        </w:tc>
        <w:tc>
          <w:tcPr>
            <w:tcW w:w="1262" w:type="dxa"/>
            <w:gridSpan w:val="3"/>
            <w:shd w:val="clear" w:color="auto" w:fill="00B0F0"/>
            <w:vAlign w:val="center"/>
          </w:tcPr>
          <w:p w:rsidR="004C11B6" w:rsidRDefault="00924483">
            <w:pPr>
              <w:widowControl w:val="0"/>
              <w:spacing w:line="240" w:lineRule="auto"/>
              <w:rPr>
                <w:sz w:val="18"/>
                <w:szCs w:val="18"/>
              </w:rPr>
            </w:pPr>
            <w:proofErr w:type="spellStart"/>
            <w:r>
              <w:rPr>
                <w:b/>
                <w:sz w:val="18"/>
                <w:szCs w:val="18"/>
              </w:rPr>
              <w:t>Biodiversité</w:t>
            </w:r>
            <w:proofErr w:type="spellEnd"/>
          </w:p>
        </w:tc>
        <w:tc>
          <w:tcPr>
            <w:tcW w:w="893" w:type="dxa"/>
            <w:gridSpan w:val="3"/>
            <w:shd w:val="clear" w:color="auto" w:fill="00B0F0"/>
            <w:vAlign w:val="center"/>
          </w:tcPr>
          <w:p w:rsidR="004C11B6" w:rsidRDefault="00924483">
            <w:pPr>
              <w:widowControl w:val="0"/>
              <w:spacing w:line="240" w:lineRule="auto"/>
              <w:rPr>
                <w:sz w:val="18"/>
                <w:szCs w:val="18"/>
              </w:rPr>
            </w:pPr>
            <w:proofErr w:type="spellStart"/>
            <w:r>
              <w:rPr>
                <w:b/>
                <w:sz w:val="18"/>
                <w:szCs w:val="18"/>
              </w:rPr>
              <w:t>Humain</w:t>
            </w:r>
            <w:proofErr w:type="spellEnd"/>
          </w:p>
        </w:tc>
        <w:tc>
          <w:tcPr>
            <w:tcW w:w="1259" w:type="dxa"/>
            <w:gridSpan w:val="2"/>
            <w:shd w:val="clear" w:color="auto" w:fill="00B0F0"/>
            <w:vAlign w:val="center"/>
          </w:tcPr>
          <w:p w:rsidR="004C11B6" w:rsidRDefault="00924483">
            <w:pPr>
              <w:widowControl w:val="0"/>
              <w:spacing w:line="240" w:lineRule="auto"/>
              <w:rPr>
                <w:sz w:val="18"/>
                <w:szCs w:val="18"/>
              </w:rPr>
            </w:pPr>
            <w:proofErr w:type="spellStart"/>
            <w:r>
              <w:rPr>
                <w:b/>
                <w:sz w:val="18"/>
                <w:szCs w:val="18"/>
              </w:rPr>
              <w:t>Paysage</w:t>
            </w:r>
            <w:proofErr w:type="spellEnd"/>
            <w:r>
              <w:rPr>
                <w:b/>
                <w:sz w:val="18"/>
                <w:szCs w:val="18"/>
              </w:rPr>
              <w:t xml:space="preserve"> </w:t>
            </w:r>
            <w:proofErr w:type="spellStart"/>
            <w:r>
              <w:rPr>
                <w:b/>
                <w:sz w:val="18"/>
                <w:szCs w:val="18"/>
              </w:rPr>
              <w:t>ou</w:t>
            </w:r>
            <w:proofErr w:type="spellEnd"/>
            <w:r>
              <w:rPr>
                <w:b/>
                <w:sz w:val="18"/>
                <w:szCs w:val="18"/>
              </w:rPr>
              <w:t xml:space="preserve"> </w:t>
            </w:r>
            <w:proofErr w:type="spellStart"/>
            <w:r>
              <w:rPr>
                <w:b/>
                <w:sz w:val="18"/>
                <w:szCs w:val="18"/>
              </w:rPr>
              <w:t>déchets</w:t>
            </w:r>
            <w:proofErr w:type="spellEnd"/>
            <w:r>
              <w:rPr>
                <w:b/>
                <w:sz w:val="18"/>
                <w:szCs w:val="18"/>
              </w:rPr>
              <w:t xml:space="preserve"> </w:t>
            </w:r>
          </w:p>
        </w:tc>
      </w:tr>
      <w:tr w:rsidR="004C11B6" w:rsidTr="007248D5">
        <w:trPr>
          <w:trHeight w:val="20"/>
        </w:trPr>
        <w:tc>
          <w:tcPr>
            <w:tcW w:w="2412" w:type="dxa"/>
            <w:vMerge/>
            <w:shd w:val="clear" w:color="auto" w:fill="00B0F0"/>
            <w:vAlign w:val="center"/>
          </w:tcPr>
          <w:p w:rsidR="004C11B6" w:rsidRDefault="004C11B6">
            <w:pPr>
              <w:widowControl w:val="0"/>
              <w:rPr>
                <w:sz w:val="18"/>
                <w:szCs w:val="18"/>
              </w:rPr>
            </w:pPr>
          </w:p>
        </w:tc>
        <w:tc>
          <w:tcPr>
            <w:tcW w:w="512" w:type="dxa"/>
            <w:vMerge/>
            <w:shd w:val="clear" w:color="auto" w:fill="00B0F0"/>
            <w:vAlign w:val="center"/>
          </w:tcPr>
          <w:p w:rsidR="004C11B6" w:rsidRDefault="004C11B6">
            <w:pPr>
              <w:widowControl w:val="0"/>
              <w:rPr>
                <w:sz w:val="18"/>
                <w:szCs w:val="18"/>
              </w:rPr>
            </w:pPr>
          </w:p>
        </w:tc>
        <w:tc>
          <w:tcPr>
            <w:tcW w:w="1192" w:type="dxa"/>
            <w:gridSpan w:val="2"/>
            <w:shd w:val="clear" w:color="auto" w:fill="00B0F0"/>
            <w:vAlign w:val="center"/>
          </w:tcPr>
          <w:p w:rsidR="004C11B6" w:rsidRPr="007248D5" w:rsidRDefault="00924483">
            <w:pPr>
              <w:widowControl w:val="0"/>
              <w:spacing w:line="240" w:lineRule="auto"/>
              <w:rPr>
                <w:sz w:val="18"/>
                <w:szCs w:val="18"/>
                <w:lang w:val="fr-FR"/>
              </w:rPr>
            </w:pPr>
            <w:r w:rsidRPr="007248D5">
              <w:rPr>
                <w:b/>
                <w:sz w:val="18"/>
                <w:szCs w:val="18"/>
                <w:lang w:val="fr-FR"/>
              </w:rPr>
              <w:t>Pression sur les ressources en eau</w:t>
            </w:r>
          </w:p>
        </w:tc>
        <w:tc>
          <w:tcPr>
            <w:tcW w:w="891" w:type="dxa"/>
            <w:gridSpan w:val="2"/>
            <w:shd w:val="clear" w:color="auto" w:fill="00B0F0"/>
            <w:vAlign w:val="center"/>
          </w:tcPr>
          <w:p w:rsidR="004C11B6" w:rsidRDefault="00924483">
            <w:pPr>
              <w:widowControl w:val="0"/>
              <w:spacing w:line="240" w:lineRule="auto"/>
              <w:rPr>
                <w:sz w:val="18"/>
                <w:szCs w:val="18"/>
              </w:rPr>
            </w:pPr>
            <w:proofErr w:type="spellStart"/>
            <w:r>
              <w:rPr>
                <w:b/>
                <w:sz w:val="18"/>
                <w:szCs w:val="18"/>
              </w:rPr>
              <w:t>Eaux</w:t>
            </w:r>
            <w:proofErr w:type="spellEnd"/>
            <w:r>
              <w:rPr>
                <w:b/>
                <w:sz w:val="18"/>
                <w:szCs w:val="18"/>
              </w:rPr>
              <w:t xml:space="preserve"> de Surface</w:t>
            </w:r>
          </w:p>
        </w:tc>
        <w:tc>
          <w:tcPr>
            <w:tcW w:w="1331" w:type="dxa"/>
            <w:gridSpan w:val="2"/>
            <w:shd w:val="clear" w:color="auto" w:fill="00B0F0"/>
            <w:vAlign w:val="center"/>
          </w:tcPr>
          <w:p w:rsidR="004C11B6" w:rsidRDefault="00924483">
            <w:pPr>
              <w:widowControl w:val="0"/>
              <w:spacing w:line="240" w:lineRule="auto"/>
              <w:rPr>
                <w:sz w:val="18"/>
                <w:szCs w:val="18"/>
              </w:rPr>
            </w:pPr>
            <w:proofErr w:type="spellStart"/>
            <w:r>
              <w:rPr>
                <w:b/>
                <w:sz w:val="18"/>
                <w:szCs w:val="18"/>
              </w:rPr>
              <w:t>Eaux</w:t>
            </w:r>
            <w:proofErr w:type="spellEnd"/>
            <w:r>
              <w:rPr>
                <w:b/>
                <w:sz w:val="18"/>
                <w:szCs w:val="18"/>
              </w:rPr>
              <w:t xml:space="preserve"> </w:t>
            </w:r>
            <w:proofErr w:type="spellStart"/>
            <w:r>
              <w:rPr>
                <w:b/>
                <w:sz w:val="18"/>
                <w:szCs w:val="18"/>
              </w:rPr>
              <w:t>Souterraines</w:t>
            </w:r>
            <w:proofErr w:type="spellEnd"/>
            <w:r>
              <w:rPr>
                <w:b/>
                <w:sz w:val="18"/>
                <w:szCs w:val="18"/>
              </w:rPr>
              <w:t xml:space="preserve"> </w:t>
            </w:r>
          </w:p>
        </w:tc>
        <w:tc>
          <w:tcPr>
            <w:tcW w:w="481" w:type="dxa"/>
            <w:gridSpan w:val="3"/>
            <w:shd w:val="clear" w:color="auto" w:fill="00B0F0"/>
            <w:vAlign w:val="center"/>
          </w:tcPr>
          <w:p w:rsidR="004C11B6" w:rsidRDefault="00924483">
            <w:pPr>
              <w:widowControl w:val="0"/>
              <w:spacing w:line="240" w:lineRule="auto"/>
              <w:rPr>
                <w:sz w:val="18"/>
                <w:szCs w:val="18"/>
              </w:rPr>
            </w:pPr>
            <w:r>
              <w:rPr>
                <w:b/>
                <w:sz w:val="18"/>
                <w:szCs w:val="18"/>
              </w:rPr>
              <w:t>Air</w:t>
            </w:r>
          </w:p>
        </w:tc>
        <w:tc>
          <w:tcPr>
            <w:tcW w:w="1111" w:type="dxa"/>
            <w:gridSpan w:val="2"/>
            <w:shd w:val="clear" w:color="auto" w:fill="00B0F0"/>
            <w:vAlign w:val="center"/>
          </w:tcPr>
          <w:p w:rsidR="004C11B6" w:rsidRDefault="00924483">
            <w:pPr>
              <w:widowControl w:val="0"/>
              <w:spacing w:line="240" w:lineRule="auto"/>
              <w:rPr>
                <w:sz w:val="18"/>
                <w:szCs w:val="18"/>
              </w:rPr>
            </w:pPr>
            <w:r>
              <w:rPr>
                <w:b/>
                <w:sz w:val="18"/>
                <w:szCs w:val="18"/>
              </w:rPr>
              <w:t>Bruits/</w:t>
            </w:r>
            <w:proofErr w:type="spellStart"/>
            <w:r>
              <w:rPr>
                <w:b/>
                <w:sz w:val="18"/>
                <w:szCs w:val="18"/>
              </w:rPr>
              <w:t>ou</w:t>
            </w:r>
            <w:proofErr w:type="spellEnd"/>
            <w:r>
              <w:rPr>
                <w:b/>
                <w:sz w:val="18"/>
                <w:szCs w:val="18"/>
              </w:rPr>
              <w:t xml:space="preserve"> Vibrations</w:t>
            </w:r>
          </w:p>
        </w:tc>
        <w:tc>
          <w:tcPr>
            <w:tcW w:w="1241" w:type="dxa"/>
            <w:gridSpan w:val="3"/>
            <w:shd w:val="clear" w:color="auto" w:fill="00B0F0"/>
            <w:vAlign w:val="center"/>
          </w:tcPr>
          <w:p w:rsidR="004C11B6" w:rsidRDefault="004C11B6">
            <w:pPr>
              <w:widowControl w:val="0"/>
              <w:spacing w:line="240" w:lineRule="auto"/>
              <w:rPr>
                <w:sz w:val="18"/>
                <w:szCs w:val="18"/>
              </w:rPr>
            </w:pPr>
          </w:p>
        </w:tc>
        <w:tc>
          <w:tcPr>
            <w:tcW w:w="898" w:type="dxa"/>
            <w:gridSpan w:val="3"/>
            <w:shd w:val="clear" w:color="auto" w:fill="00B0F0"/>
            <w:vAlign w:val="center"/>
          </w:tcPr>
          <w:p w:rsidR="004C11B6" w:rsidRDefault="004C11B6">
            <w:pPr>
              <w:widowControl w:val="0"/>
              <w:spacing w:line="240" w:lineRule="auto"/>
              <w:rPr>
                <w:sz w:val="18"/>
                <w:szCs w:val="18"/>
              </w:rPr>
            </w:pPr>
          </w:p>
        </w:tc>
        <w:tc>
          <w:tcPr>
            <w:tcW w:w="1295" w:type="dxa"/>
            <w:gridSpan w:val="3"/>
            <w:shd w:val="clear" w:color="auto" w:fill="00B0F0"/>
            <w:vAlign w:val="center"/>
          </w:tcPr>
          <w:p w:rsidR="004C11B6" w:rsidRDefault="004C11B6">
            <w:pPr>
              <w:widowControl w:val="0"/>
              <w:spacing w:line="240" w:lineRule="auto"/>
              <w:rPr>
                <w:sz w:val="18"/>
                <w:szCs w:val="18"/>
              </w:rPr>
            </w:pPr>
          </w:p>
        </w:tc>
      </w:tr>
      <w:tr w:rsidR="004C11B6" w:rsidRPr="007248D5" w:rsidTr="007248D5">
        <w:trPr>
          <w:trHeight w:val="20"/>
        </w:trPr>
        <w:tc>
          <w:tcPr>
            <w:tcW w:w="11364" w:type="dxa"/>
            <w:gridSpan w:val="22"/>
            <w:shd w:val="clear" w:color="auto" w:fill="00B0F0"/>
            <w:vAlign w:val="center"/>
          </w:tcPr>
          <w:p w:rsidR="004C11B6" w:rsidRPr="007248D5" w:rsidRDefault="00924483">
            <w:pPr>
              <w:widowControl w:val="0"/>
              <w:spacing w:line="240" w:lineRule="auto"/>
              <w:rPr>
                <w:sz w:val="18"/>
                <w:szCs w:val="18"/>
                <w:lang w:val="fr-FR"/>
              </w:rPr>
            </w:pPr>
            <w:r w:rsidRPr="007248D5">
              <w:rPr>
                <w:b/>
                <w:sz w:val="18"/>
                <w:szCs w:val="18"/>
                <w:lang w:val="fr-FR"/>
              </w:rPr>
              <w:t>Construction des ouvrages (Implantation de réseaux hydrauliques et aménagement des pistes agricoles)</w:t>
            </w: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r>
              <w:rPr>
                <w:sz w:val="18"/>
                <w:szCs w:val="18"/>
              </w:rPr>
              <w:t xml:space="preserve">Pose de </w:t>
            </w:r>
            <w:proofErr w:type="spellStart"/>
            <w:r>
              <w:rPr>
                <w:sz w:val="18"/>
                <w:szCs w:val="18"/>
              </w:rPr>
              <w:t>Chappe</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auto"/>
            <w:vAlign w:val="center"/>
          </w:tcPr>
          <w:p w:rsidR="004C11B6" w:rsidRDefault="004C11B6">
            <w:pPr>
              <w:widowControl w:val="0"/>
              <w:spacing w:line="240" w:lineRule="auto"/>
              <w:rPr>
                <w:sz w:val="18"/>
                <w:szCs w:val="18"/>
              </w:rPr>
            </w:pPr>
          </w:p>
        </w:tc>
        <w:tc>
          <w:tcPr>
            <w:tcW w:w="1248" w:type="dxa"/>
            <w:gridSpan w:val="3"/>
            <w:shd w:val="clear" w:color="auto" w:fill="auto"/>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proofErr w:type="spellStart"/>
            <w:r>
              <w:rPr>
                <w:sz w:val="18"/>
                <w:szCs w:val="18"/>
              </w:rPr>
              <w:t>Décoffrage</w:t>
            </w:r>
            <w:proofErr w:type="spellEnd"/>
            <w:r>
              <w:rPr>
                <w:sz w:val="18"/>
                <w:szCs w:val="18"/>
              </w:rPr>
              <w:t xml:space="preserve"> des </w:t>
            </w:r>
            <w:proofErr w:type="spellStart"/>
            <w:r>
              <w:rPr>
                <w:sz w:val="18"/>
                <w:szCs w:val="18"/>
              </w:rPr>
              <w:t>canaux</w:t>
            </w:r>
            <w:proofErr w:type="spellEnd"/>
            <w:r>
              <w:rPr>
                <w:sz w:val="18"/>
                <w:szCs w:val="18"/>
              </w:rPr>
              <w:t>.</w:t>
            </w:r>
          </w:p>
        </w:tc>
        <w:tc>
          <w:tcPr>
            <w:tcW w:w="572" w:type="dxa"/>
            <w:gridSpan w:val="2"/>
            <w:shd w:val="clear" w:color="auto" w:fill="auto"/>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auto"/>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Construction des drains en argile compactée.</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auto"/>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924483">
            <w:pPr>
              <w:widowControl w:val="0"/>
              <w:spacing w:line="240" w:lineRule="auto"/>
              <w:rPr>
                <w:sz w:val="18"/>
                <w:szCs w:val="18"/>
                <w:lang w:val="fr-FR"/>
              </w:rPr>
            </w:pPr>
            <w:r w:rsidRPr="007248D5">
              <w:rPr>
                <w:sz w:val="18"/>
                <w:szCs w:val="18"/>
                <w:lang w:val="fr-FR"/>
              </w:rPr>
              <w:t>Aménagement des aires d’entretien de véhicules, groupes électrogènes et engins lourds.</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r>
              <w:rPr>
                <w:sz w:val="18"/>
                <w:szCs w:val="18"/>
              </w:rPr>
              <w:t>Implantation de PVC.</w:t>
            </w:r>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auto"/>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proofErr w:type="spellStart"/>
            <w:r>
              <w:rPr>
                <w:sz w:val="18"/>
                <w:szCs w:val="18"/>
              </w:rPr>
              <w:t>Remblais</w:t>
            </w:r>
            <w:proofErr w:type="spellEnd"/>
            <w:r>
              <w:rPr>
                <w:sz w:val="18"/>
                <w:szCs w:val="18"/>
              </w:rPr>
              <w:t xml:space="preserve"> et </w:t>
            </w:r>
            <w:proofErr w:type="spellStart"/>
            <w:r>
              <w:rPr>
                <w:sz w:val="18"/>
                <w:szCs w:val="18"/>
              </w:rPr>
              <w:t>déblais</w:t>
            </w:r>
            <w:proofErr w:type="spellEnd"/>
            <w:r>
              <w:rPr>
                <w:sz w:val="18"/>
                <w:szCs w:val="18"/>
              </w:rPr>
              <w:t>.</w:t>
            </w:r>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highlight w:val="yellow"/>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proofErr w:type="spellStart"/>
            <w:r>
              <w:rPr>
                <w:sz w:val="18"/>
                <w:szCs w:val="18"/>
              </w:rPr>
              <w:t>Aménagement</w:t>
            </w:r>
            <w:proofErr w:type="spellEnd"/>
            <w:r>
              <w:rPr>
                <w:sz w:val="18"/>
                <w:szCs w:val="18"/>
              </w:rPr>
              <w:t xml:space="preserve"> de </w:t>
            </w:r>
            <w:proofErr w:type="spellStart"/>
            <w:r>
              <w:rPr>
                <w:sz w:val="18"/>
                <w:szCs w:val="18"/>
              </w:rPr>
              <w:t>pistes</w:t>
            </w:r>
            <w:proofErr w:type="spellEnd"/>
            <w:r>
              <w:rPr>
                <w:sz w:val="18"/>
                <w:szCs w:val="18"/>
              </w:rPr>
              <w:t xml:space="preserve"> </w:t>
            </w:r>
            <w:proofErr w:type="spellStart"/>
            <w:r>
              <w:rPr>
                <w:sz w:val="18"/>
                <w:szCs w:val="18"/>
              </w:rPr>
              <w:t>agricoles</w:t>
            </w:r>
            <w:proofErr w:type="spellEnd"/>
            <w:r>
              <w:rPr>
                <w:sz w:val="18"/>
                <w:szCs w:val="18"/>
              </w:rPr>
              <w:t>.</w:t>
            </w:r>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FFC000"/>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r>
              <w:rPr>
                <w:sz w:val="18"/>
                <w:szCs w:val="18"/>
              </w:rPr>
              <w:t xml:space="preserve">Construction des </w:t>
            </w:r>
            <w:proofErr w:type="spellStart"/>
            <w:r>
              <w:rPr>
                <w:sz w:val="18"/>
                <w:szCs w:val="18"/>
              </w:rPr>
              <w:t>entrepôts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924483">
            <w:pPr>
              <w:widowControl w:val="0"/>
              <w:spacing w:line="240" w:lineRule="auto"/>
              <w:rPr>
                <w:sz w:val="18"/>
                <w:szCs w:val="18"/>
              </w:rPr>
            </w:pPr>
            <w:proofErr w:type="spellStart"/>
            <w:r>
              <w:rPr>
                <w:sz w:val="18"/>
                <w:szCs w:val="18"/>
              </w:rPr>
              <w:t>Démobilisation</w:t>
            </w:r>
            <w:proofErr w:type="spellEnd"/>
            <w:r>
              <w:rPr>
                <w:sz w:val="18"/>
                <w:szCs w:val="18"/>
              </w:rPr>
              <w:t xml:space="preserve"> et </w:t>
            </w:r>
            <w:proofErr w:type="spellStart"/>
            <w:r>
              <w:rPr>
                <w:sz w:val="18"/>
                <w:szCs w:val="18"/>
              </w:rPr>
              <w:t>repli</w:t>
            </w:r>
            <w:proofErr w:type="spellEnd"/>
            <w:r>
              <w:rPr>
                <w:sz w:val="18"/>
                <w:szCs w:val="18"/>
              </w:rPr>
              <w:t xml:space="preserve">  </w:t>
            </w:r>
            <w:proofErr w:type="spellStart"/>
            <w:r>
              <w:rPr>
                <w:sz w:val="18"/>
                <w:szCs w:val="18"/>
              </w:rPr>
              <w:t>chantier</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auto"/>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bl>
    <w:p w:rsidR="004C11B6" w:rsidRDefault="004C11B6">
      <w:pPr>
        <w:widowControl w:val="0"/>
        <w:spacing w:before="240" w:line="240" w:lineRule="auto"/>
        <w:jc w:val="both"/>
        <w:rPr>
          <w:rFonts w:ascii="Rockwell" w:eastAsia="Rockwell" w:hAnsi="Rockwell" w:cs="Rockwell"/>
          <w:sz w:val="20"/>
          <w:szCs w:val="20"/>
        </w:rPr>
        <w:sectPr w:rsidR="004C11B6" w:rsidSect="007248D5">
          <w:pgSz w:w="11907" w:h="16840" w:code="9"/>
          <w:pgMar w:top="992" w:right="992" w:bottom="1247" w:left="1134" w:header="709" w:footer="709" w:gutter="0"/>
          <w:cols w:space="720" w:equalWidth="0">
            <w:col w:w="9405"/>
          </w:cols>
        </w:sectPr>
      </w:pPr>
    </w:p>
    <w:p w:rsidR="004C11B6" w:rsidRPr="007248D5" w:rsidRDefault="00924483" w:rsidP="007248D5">
      <w:pPr>
        <w:widowControl w:val="0"/>
        <w:spacing w:before="240" w:after="240" w:line="240" w:lineRule="auto"/>
        <w:jc w:val="both"/>
        <w:rPr>
          <w:sz w:val="24"/>
          <w:szCs w:val="24"/>
          <w:lang w:val="fr-FR"/>
        </w:rPr>
      </w:pPr>
      <w:r w:rsidRPr="007248D5">
        <w:rPr>
          <w:b/>
          <w:sz w:val="24"/>
          <w:szCs w:val="24"/>
          <w:lang w:val="fr-FR"/>
        </w:rPr>
        <w:lastRenderedPageBreak/>
        <w:t>Matrice d’interaction des impacts (Exploitation des ouvrages hydrauliques et dépendances, des pistes agricoles et autres facteurs de production)</w:t>
      </w:r>
    </w:p>
    <w:tbl>
      <w:tblPr>
        <w:tblStyle w:val="a6"/>
        <w:tblW w:w="14337"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1"/>
        <w:gridCol w:w="1386"/>
        <w:gridCol w:w="1266"/>
        <w:gridCol w:w="1295"/>
        <w:gridCol w:w="1254"/>
        <w:gridCol w:w="1344"/>
        <w:gridCol w:w="1045"/>
        <w:gridCol w:w="1881"/>
        <w:gridCol w:w="23"/>
        <w:gridCol w:w="1656"/>
        <w:gridCol w:w="1456"/>
      </w:tblGrid>
      <w:tr w:rsidR="004C11B6">
        <w:tc>
          <w:tcPr>
            <w:tcW w:w="1731" w:type="dxa"/>
            <w:vMerge w:val="restart"/>
            <w:shd w:val="clear" w:color="auto" w:fill="00B0F0"/>
            <w:vAlign w:val="center"/>
          </w:tcPr>
          <w:p w:rsidR="004C11B6" w:rsidRPr="007248D5" w:rsidRDefault="00924483">
            <w:pPr>
              <w:widowControl w:val="0"/>
              <w:spacing w:line="240" w:lineRule="auto"/>
              <w:rPr>
                <w:sz w:val="20"/>
                <w:szCs w:val="20"/>
              </w:rPr>
            </w:pPr>
            <w:r w:rsidRPr="007248D5">
              <w:rPr>
                <w:b/>
                <w:sz w:val="20"/>
                <w:szCs w:val="20"/>
              </w:rPr>
              <w:t>ACTIVITES/SOURCES D'IMPACTS</w:t>
            </w:r>
          </w:p>
        </w:tc>
        <w:tc>
          <w:tcPr>
            <w:tcW w:w="12605" w:type="dxa"/>
            <w:gridSpan w:val="10"/>
            <w:shd w:val="clear" w:color="auto" w:fill="00B0F0"/>
            <w:vAlign w:val="center"/>
          </w:tcPr>
          <w:p w:rsidR="004C11B6" w:rsidRPr="007248D5" w:rsidRDefault="00924483">
            <w:pPr>
              <w:widowControl w:val="0"/>
              <w:spacing w:line="240" w:lineRule="auto"/>
              <w:rPr>
                <w:sz w:val="20"/>
                <w:szCs w:val="20"/>
              </w:rPr>
            </w:pPr>
            <w:r w:rsidRPr="007248D5">
              <w:rPr>
                <w:b/>
                <w:sz w:val="20"/>
                <w:szCs w:val="20"/>
              </w:rPr>
              <w:t>ASPECTS ENVIRONNEMENTAUX</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val="restart"/>
            <w:shd w:val="clear" w:color="auto" w:fill="00B0F0"/>
            <w:vAlign w:val="center"/>
          </w:tcPr>
          <w:p w:rsidR="004C11B6" w:rsidRPr="007248D5" w:rsidRDefault="00924483">
            <w:pPr>
              <w:widowControl w:val="0"/>
              <w:spacing w:line="240" w:lineRule="auto"/>
              <w:rPr>
                <w:sz w:val="20"/>
                <w:szCs w:val="20"/>
              </w:rPr>
            </w:pPr>
            <w:r w:rsidRPr="007248D5">
              <w:rPr>
                <w:b/>
                <w:sz w:val="20"/>
                <w:szCs w:val="20"/>
              </w:rPr>
              <w:t>Sol</w:t>
            </w:r>
          </w:p>
        </w:tc>
        <w:tc>
          <w:tcPr>
            <w:tcW w:w="3815" w:type="dxa"/>
            <w:gridSpan w:val="3"/>
            <w:shd w:val="clear" w:color="auto" w:fill="00B0F0"/>
            <w:vAlign w:val="center"/>
          </w:tcPr>
          <w:p w:rsidR="004C11B6" w:rsidRPr="007248D5" w:rsidRDefault="00924483">
            <w:pPr>
              <w:widowControl w:val="0"/>
              <w:spacing w:line="240" w:lineRule="auto"/>
              <w:rPr>
                <w:sz w:val="20"/>
                <w:szCs w:val="20"/>
              </w:rPr>
            </w:pPr>
            <w:r w:rsidRPr="007248D5">
              <w:rPr>
                <w:b/>
                <w:sz w:val="20"/>
                <w:szCs w:val="20"/>
              </w:rPr>
              <w:t>Eau</w:t>
            </w:r>
          </w:p>
        </w:tc>
        <w:tc>
          <w:tcPr>
            <w:tcW w:w="2388" w:type="dxa"/>
            <w:gridSpan w:val="2"/>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Atmosphère</w:t>
            </w:r>
            <w:proofErr w:type="spellEnd"/>
          </w:p>
        </w:tc>
        <w:tc>
          <w:tcPr>
            <w:tcW w:w="1881"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Biodiversité</w:t>
            </w:r>
            <w:proofErr w:type="spellEnd"/>
          </w:p>
        </w:tc>
        <w:tc>
          <w:tcPr>
            <w:tcW w:w="1679" w:type="dxa"/>
            <w:gridSpan w:val="2"/>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Humain</w:t>
            </w:r>
            <w:proofErr w:type="spellEnd"/>
          </w:p>
        </w:tc>
        <w:tc>
          <w:tcPr>
            <w:tcW w:w="1456"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Paysage</w:t>
            </w:r>
            <w:proofErr w:type="spellEnd"/>
            <w:r w:rsidRPr="007248D5">
              <w:rPr>
                <w:b/>
                <w:sz w:val="20"/>
                <w:szCs w:val="20"/>
              </w:rPr>
              <w:t xml:space="preserve"> </w:t>
            </w:r>
            <w:proofErr w:type="spellStart"/>
            <w:r w:rsidRPr="007248D5">
              <w:rPr>
                <w:b/>
                <w:sz w:val="20"/>
                <w:szCs w:val="20"/>
              </w:rPr>
              <w:t>ou</w:t>
            </w:r>
            <w:proofErr w:type="spellEnd"/>
            <w:r w:rsidRPr="007248D5">
              <w:rPr>
                <w:b/>
                <w:sz w:val="20"/>
                <w:szCs w:val="20"/>
              </w:rPr>
              <w:t xml:space="preserve"> </w:t>
            </w:r>
            <w:proofErr w:type="spellStart"/>
            <w:r w:rsidRPr="007248D5">
              <w:rPr>
                <w:b/>
                <w:sz w:val="20"/>
                <w:szCs w:val="20"/>
              </w:rPr>
              <w:t>déchets</w:t>
            </w:r>
            <w:proofErr w:type="spellEnd"/>
            <w:r w:rsidRPr="007248D5">
              <w:rPr>
                <w:b/>
                <w:sz w:val="20"/>
                <w:szCs w:val="20"/>
              </w:rPr>
              <w:t xml:space="preserve"> </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shd w:val="clear" w:color="auto" w:fill="00B0F0"/>
            <w:vAlign w:val="center"/>
          </w:tcPr>
          <w:p w:rsidR="004C11B6" w:rsidRPr="007248D5" w:rsidRDefault="004C11B6">
            <w:pPr>
              <w:widowControl w:val="0"/>
              <w:rPr>
                <w:sz w:val="20"/>
                <w:szCs w:val="20"/>
              </w:rPr>
            </w:pPr>
          </w:p>
        </w:tc>
        <w:tc>
          <w:tcPr>
            <w:tcW w:w="1266" w:type="dxa"/>
            <w:shd w:val="clear" w:color="auto" w:fill="00B0F0"/>
            <w:vAlign w:val="center"/>
          </w:tcPr>
          <w:p w:rsidR="004C11B6" w:rsidRPr="007248D5" w:rsidRDefault="00924483">
            <w:pPr>
              <w:widowControl w:val="0"/>
              <w:spacing w:line="240" w:lineRule="auto"/>
              <w:rPr>
                <w:sz w:val="20"/>
                <w:szCs w:val="20"/>
                <w:lang w:val="fr-FR"/>
              </w:rPr>
            </w:pPr>
            <w:r w:rsidRPr="007248D5">
              <w:rPr>
                <w:b/>
                <w:sz w:val="20"/>
                <w:szCs w:val="20"/>
                <w:lang w:val="fr-FR"/>
              </w:rPr>
              <w:t>Pression sur les ressources en eau</w:t>
            </w:r>
          </w:p>
        </w:tc>
        <w:tc>
          <w:tcPr>
            <w:tcW w:w="1295"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de Surface</w:t>
            </w:r>
          </w:p>
        </w:tc>
        <w:tc>
          <w:tcPr>
            <w:tcW w:w="1254"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w:t>
            </w:r>
            <w:proofErr w:type="spellStart"/>
            <w:r w:rsidRPr="007248D5">
              <w:rPr>
                <w:b/>
                <w:sz w:val="20"/>
                <w:szCs w:val="20"/>
              </w:rPr>
              <w:t>Souterraines</w:t>
            </w:r>
            <w:proofErr w:type="spellEnd"/>
            <w:r w:rsidRPr="007248D5">
              <w:rPr>
                <w:b/>
                <w:sz w:val="20"/>
                <w:szCs w:val="20"/>
              </w:rPr>
              <w:t xml:space="preserve"> </w:t>
            </w:r>
          </w:p>
        </w:tc>
        <w:tc>
          <w:tcPr>
            <w:tcW w:w="1344" w:type="dxa"/>
            <w:shd w:val="clear" w:color="auto" w:fill="00B0F0"/>
            <w:vAlign w:val="center"/>
          </w:tcPr>
          <w:p w:rsidR="004C11B6" w:rsidRPr="007248D5" w:rsidRDefault="00924483">
            <w:pPr>
              <w:widowControl w:val="0"/>
              <w:spacing w:line="240" w:lineRule="auto"/>
              <w:rPr>
                <w:sz w:val="20"/>
                <w:szCs w:val="20"/>
              </w:rPr>
            </w:pPr>
            <w:r w:rsidRPr="007248D5">
              <w:rPr>
                <w:b/>
                <w:sz w:val="20"/>
                <w:szCs w:val="20"/>
              </w:rPr>
              <w:t>Air</w:t>
            </w:r>
          </w:p>
        </w:tc>
        <w:tc>
          <w:tcPr>
            <w:tcW w:w="1045" w:type="dxa"/>
            <w:shd w:val="clear" w:color="auto" w:fill="00B0F0"/>
            <w:vAlign w:val="center"/>
          </w:tcPr>
          <w:p w:rsidR="004C11B6" w:rsidRPr="007248D5" w:rsidRDefault="00924483">
            <w:pPr>
              <w:widowControl w:val="0"/>
              <w:spacing w:line="240" w:lineRule="auto"/>
              <w:rPr>
                <w:sz w:val="20"/>
                <w:szCs w:val="20"/>
              </w:rPr>
            </w:pPr>
            <w:r w:rsidRPr="007248D5">
              <w:rPr>
                <w:b/>
                <w:sz w:val="20"/>
                <w:szCs w:val="20"/>
              </w:rPr>
              <w:t>Bruits/</w:t>
            </w:r>
            <w:proofErr w:type="spellStart"/>
            <w:r w:rsidRPr="007248D5">
              <w:rPr>
                <w:b/>
                <w:sz w:val="20"/>
                <w:szCs w:val="20"/>
              </w:rPr>
              <w:t>ou</w:t>
            </w:r>
            <w:proofErr w:type="spellEnd"/>
            <w:r w:rsidRPr="007248D5">
              <w:rPr>
                <w:b/>
                <w:sz w:val="20"/>
                <w:szCs w:val="20"/>
              </w:rPr>
              <w:t xml:space="preserve"> Vibrations</w:t>
            </w:r>
          </w:p>
        </w:tc>
        <w:tc>
          <w:tcPr>
            <w:tcW w:w="1904" w:type="dxa"/>
            <w:gridSpan w:val="2"/>
            <w:shd w:val="clear" w:color="auto" w:fill="00B0F0"/>
            <w:vAlign w:val="center"/>
          </w:tcPr>
          <w:p w:rsidR="004C11B6" w:rsidRPr="007248D5" w:rsidRDefault="004C11B6">
            <w:pPr>
              <w:widowControl w:val="0"/>
              <w:spacing w:line="240" w:lineRule="auto"/>
              <w:rPr>
                <w:sz w:val="20"/>
                <w:szCs w:val="20"/>
              </w:rPr>
            </w:pPr>
          </w:p>
        </w:tc>
        <w:tc>
          <w:tcPr>
            <w:tcW w:w="1656" w:type="dxa"/>
            <w:shd w:val="clear" w:color="auto" w:fill="00B0F0"/>
            <w:vAlign w:val="center"/>
          </w:tcPr>
          <w:p w:rsidR="004C11B6" w:rsidRPr="007248D5" w:rsidRDefault="004C11B6">
            <w:pPr>
              <w:widowControl w:val="0"/>
              <w:spacing w:line="240" w:lineRule="auto"/>
              <w:rPr>
                <w:sz w:val="20"/>
                <w:szCs w:val="20"/>
              </w:rPr>
            </w:pPr>
          </w:p>
        </w:tc>
        <w:tc>
          <w:tcPr>
            <w:tcW w:w="1455" w:type="dxa"/>
            <w:shd w:val="clear" w:color="auto" w:fill="00B0F0"/>
            <w:vAlign w:val="center"/>
          </w:tcPr>
          <w:p w:rsidR="004C11B6" w:rsidRPr="007248D5" w:rsidRDefault="004C11B6">
            <w:pPr>
              <w:widowControl w:val="0"/>
              <w:spacing w:line="240" w:lineRule="auto"/>
              <w:rPr>
                <w:sz w:val="20"/>
                <w:szCs w:val="20"/>
              </w:rPr>
            </w:pPr>
          </w:p>
        </w:tc>
      </w:tr>
      <w:tr w:rsidR="004C11B6" w:rsidRPr="007248D5">
        <w:tc>
          <w:tcPr>
            <w:tcW w:w="14336" w:type="dxa"/>
            <w:gridSpan w:val="11"/>
            <w:shd w:val="clear" w:color="auto" w:fill="00B0F0"/>
            <w:vAlign w:val="center"/>
          </w:tcPr>
          <w:p w:rsidR="004C11B6" w:rsidRPr="007248D5" w:rsidRDefault="00924483">
            <w:pPr>
              <w:widowControl w:val="0"/>
              <w:spacing w:line="240" w:lineRule="auto"/>
              <w:rPr>
                <w:sz w:val="20"/>
                <w:szCs w:val="20"/>
                <w:lang w:val="fr-FR"/>
              </w:rPr>
            </w:pPr>
            <w:r w:rsidRPr="007248D5">
              <w:rPr>
                <w:b/>
                <w:sz w:val="20"/>
                <w:szCs w:val="20"/>
                <w:lang w:val="fr-FR"/>
              </w:rPr>
              <w:t>Exploitation  des canaux d’irrigation et dépendances</w:t>
            </w:r>
          </w:p>
        </w:tc>
      </w:tr>
      <w:tr w:rsidR="004C11B6" w:rsidRPr="007248D5">
        <w:tc>
          <w:tcPr>
            <w:tcW w:w="1731" w:type="dxa"/>
            <w:vAlign w:val="center"/>
          </w:tcPr>
          <w:p w:rsidR="004C11B6" w:rsidRPr="007248D5" w:rsidRDefault="00924483">
            <w:pPr>
              <w:widowControl w:val="0"/>
              <w:spacing w:line="240" w:lineRule="auto"/>
              <w:rPr>
                <w:sz w:val="20"/>
                <w:szCs w:val="20"/>
                <w:lang w:val="fr-FR"/>
              </w:rPr>
            </w:pPr>
            <w:r w:rsidRPr="007248D5">
              <w:rPr>
                <w:sz w:val="20"/>
                <w:szCs w:val="20"/>
                <w:lang w:val="fr-FR"/>
              </w:rPr>
              <w:t>Fonctionnement et entretien des installations d’irrigation</w:t>
            </w:r>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d’inondation en cas de dysfonctionnement du système, réduction de l’aire des cultures</w:t>
            </w:r>
          </w:p>
        </w:tc>
        <w:tc>
          <w:tcPr>
            <w:tcW w:w="1266"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pénurie en cas de dysfonctionnement du système</w:t>
            </w: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pénurie d’eau par temps d’étiage</w:t>
            </w: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Aug</w:t>
            </w:r>
            <w:r w:rsidRPr="007248D5">
              <w:rPr>
                <w:sz w:val="20"/>
                <w:szCs w:val="20"/>
                <w:lang w:val="fr-FR"/>
              </w:rPr>
              <w:t>mentation de l’humidité relative locale par  l’évaporation et l’évapotranspiration</w:t>
            </w:r>
          </w:p>
        </w:tc>
        <w:tc>
          <w:tcPr>
            <w:tcW w:w="1044" w:type="dxa"/>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Augmentation de la biodiversité par colonisation des canaux hors service</w:t>
            </w:r>
          </w:p>
        </w:tc>
        <w:tc>
          <w:tcPr>
            <w:tcW w:w="1679" w:type="dxa"/>
            <w:gridSpan w:val="2"/>
            <w:vAlign w:val="center"/>
          </w:tcPr>
          <w:p w:rsidR="004C11B6" w:rsidRPr="007248D5" w:rsidRDefault="00924483">
            <w:pPr>
              <w:widowControl w:val="0"/>
              <w:spacing w:line="240" w:lineRule="auto"/>
              <w:rPr>
                <w:sz w:val="20"/>
                <w:szCs w:val="20"/>
                <w:lang w:val="fr-FR"/>
              </w:rPr>
            </w:pPr>
            <w:r w:rsidRPr="007248D5">
              <w:rPr>
                <w:sz w:val="20"/>
                <w:szCs w:val="20"/>
                <w:lang w:val="fr-FR"/>
              </w:rPr>
              <w:t>.Accroissement de la bourse locale par augmentation de la production agricole</w:t>
            </w:r>
          </w:p>
        </w:tc>
        <w:tc>
          <w:tcPr>
            <w:tcW w:w="1456" w:type="dxa"/>
            <w:vAlign w:val="center"/>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lang w:val="fr-FR"/>
              </w:rPr>
            </w:pPr>
            <w:r w:rsidRPr="007248D5">
              <w:rPr>
                <w:sz w:val="20"/>
                <w:szCs w:val="20"/>
                <w:lang w:val="fr-FR"/>
              </w:rPr>
              <w:t>Stockage et utilisa</w:t>
            </w:r>
            <w:r w:rsidRPr="007248D5">
              <w:rPr>
                <w:sz w:val="20"/>
                <w:szCs w:val="20"/>
                <w:lang w:val="fr-FR"/>
              </w:rPr>
              <w:t>tion des intrants agricoles</w:t>
            </w:r>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pollution du sol en cas de mauvais usage</w:t>
            </w:r>
          </w:p>
        </w:tc>
        <w:tc>
          <w:tcPr>
            <w:tcW w:w="1266"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pollution en cas d’impuretés nocives</w:t>
            </w: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contamination des maillons trophiques en cas de pollution constatée</w:t>
            </w:r>
          </w:p>
        </w:tc>
        <w:tc>
          <w:tcPr>
            <w:tcW w:w="1254"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pollution en cas d’impuretés nocives</w:t>
            </w: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Risqu</w:t>
            </w:r>
            <w:r w:rsidRPr="007248D5">
              <w:rPr>
                <w:sz w:val="20"/>
                <w:szCs w:val="20"/>
                <w:lang w:val="fr-FR"/>
              </w:rPr>
              <w:t>e d’explosion en cas de mauvaise conservation</w:t>
            </w:r>
          </w:p>
        </w:tc>
        <w:tc>
          <w:tcPr>
            <w:tcW w:w="1044" w:type="dxa"/>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contamination de la faune et de la flore aquatique</w:t>
            </w:r>
          </w:p>
        </w:tc>
        <w:tc>
          <w:tcPr>
            <w:tcW w:w="1679" w:type="dxa"/>
            <w:gridSpan w:val="2"/>
            <w:vAlign w:val="center"/>
          </w:tcPr>
          <w:p w:rsidR="004C11B6" w:rsidRPr="007248D5" w:rsidRDefault="00924483">
            <w:pPr>
              <w:widowControl w:val="0"/>
              <w:spacing w:line="240" w:lineRule="auto"/>
              <w:rPr>
                <w:sz w:val="20"/>
                <w:szCs w:val="20"/>
                <w:lang w:val="fr-FR"/>
              </w:rPr>
            </w:pPr>
            <w:r w:rsidRPr="007248D5">
              <w:rPr>
                <w:sz w:val="20"/>
                <w:szCs w:val="20"/>
                <w:lang w:val="fr-FR"/>
              </w:rPr>
              <w:t>Risque d’intoxication via la chaîne alimentaire</w:t>
            </w:r>
          </w:p>
        </w:tc>
        <w:tc>
          <w:tcPr>
            <w:tcW w:w="1456" w:type="dxa"/>
            <w:vAlign w:val="center"/>
          </w:tcPr>
          <w:p w:rsidR="004C11B6" w:rsidRPr="007248D5" w:rsidRDefault="00924483">
            <w:pPr>
              <w:widowControl w:val="0"/>
              <w:spacing w:line="240" w:lineRule="auto"/>
              <w:rPr>
                <w:sz w:val="20"/>
                <w:szCs w:val="20"/>
                <w:lang w:val="fr-FR"/>
              </w:rPr>
            </w:pPr>
            <w:r w:rsidRPr="007248D5">
              <w:rPr>
                <w:sz w:val="20"/>
                <w:szCs w:val="20"/>
                <w:lang w:val="fr-FR"/>
              </w:rPr>
              <w:t>Production des déchets solides de toutes catégories</w:t>
            </w: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Gestion</w:t>
            </w:r>
            <w:proofErr w:type="spellEnd"/>
            <w:r w:rsidRPr="007248D5">
              <w:rPr>
                <w:sz w:val="20"/>
                <w:szCs w:val="20"/>
              </w:rPr>
              <w:t xml:space="preserve"> des </w:t>
            </w:r>
            <w:proofErr w:type="spellStart"/>
            <w:r w:rsidRPr="007248D5">
              <w:rPr>
                <w:sz w:val="20"/>
                <w:szCs w:val="20"/>
              </w:rPr>
              <w:t>eaux</w:t>
            </w:r>
            <w:proofErr w:type="spellEnd"/>
            <w:r w:rsidRPr="007248D5">
              <w:rPr>
                <w:sz w:val="20"/>
                <w:szCs w:val="20"/>
              </w:rPr>
              <w:t xml:space="preserve"> </w:t>
            </w:r>
            <w:proofErr w:type="spellStart"/>
            <w:r w:rsidRPr="007248D5">
              <w:rPr>
                <w:sz w:val="20"/>
                <w:szCs w:val="20"/>
              </w:rPr>
              <w:t>d’irrigation</w:t>
            </w:r>
            <w:proofErr w:type="spellEnd"/>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Occupation du sol par les canaux avec réduction des aires de culture</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Disponibilité en eau de surface pour les activités agricoles</w:t>
            </w: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Augmentation de l’humidité relative locale par évaporation</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Lieu de refuge et de multiplication des espèces de faune, risque d’inondation en cas d’ensablement des réseaux.</w:t>
            </w: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Augmentation de la production maraîchère par disponibilité en eau de surface</w:t>
            </w:r>
          </w:p>
        </w:tc>
        <w:tc>
          <w:tcPr>
            <w:tcW w:w="1456" w:type="dxa"/>
            <w:vAlign w:val="center"/>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Assolement</w:t>
            </w:r>
            <w:proofErr w:type="spellEnd"/>
            <w:r w:rsidRPr="007248D5">
              <w:rPr>
                <w:sz w:val="20"/>
                <w:szCs w:val="20"/>
              </w:rPr>
              <w:t xml:space="preserve"> et cultures </w:t>
            </w:r>
            <w:proofErr w:type="spellStart"/>
            <w:r w:rsidRPr="007248D5">
              <w:rPr>
                <w:sz w:val="20"/>
                <w:szCs w:val="20"/>
              </w:rPr>
              <w:t>fourragères</w:t>
            </w:r>
            <w:proofErr w:type="spellEnd"/>
          </w:p>
        </w:tc>
        <w:tc>
          <w:tcPr>
            <w:tcW w:w="1386" w:type="dxa"/>
            <w:vAlign w:val="center"/>
          </w:tcPr>
          <w:p w:rsidR="004C11B6" w:rsidRPr="007248D5" w:rsidRDefault="00924483">
            <w:pPr>
              <w:widowControl w:val="0"/>
              <w:spacing w:line="240" w:lineRule="auto"/>
              <w:rPr>
                <w:sz w:val="20"/>
                <w:szCs w:val="20"/>
              </w:rPr>
            </w:pPr>
            <w:proofErr w:type="spellStart"/>
            <w:r w:rsidRPr="007248D5">
              <w:rPr>
                <w:sz w:val="20"/>
                <w:szCs w:val="20"/>
              </w:rPr>
              <w:t>Enrichissement</w:t>
            </w:r>
            <w:proofErr w:type="spellEnd"/>
            <w:r w:rsidRPr="007248D5">
              <w:rPr>
                <w:sz w:val="20"/>
                <w:szCs w:val="20"/>
              </w:rPr>
              <w:t xml:space="preserve"> du sol</w:t>
            </w:r>
          </w:p>
        </w:tc>
        <w:tc>
          <w:tcPr>
            <w:tcW w:w="1266" w:type="dxa"/>
            <w:vAlign w:val="center"/>
          </w:tcPr>
          <w:p w:rsidR="004C11B6" w:rsidRPr="007248D5" w:rsidRDefault="00924483">
            <w:pPr>
              <w:widowControl w:val="0"/>
              <w:spacing w:line="240" w:lineRule="auto"/>
              <w:rPr>
                <w:sz w:val="20"/>
                <w:szCs w:val="20"/>
                <w:lang w:val="fr-FR"/>
              </w:rPr>
            </w:pPr>
            <w:r w:rsidRPr="007248D5">
              <w:rPr>
                <w:sz w:val="20"/>
                <w:szCs w:val="20"/>
                <w:lang w:val="fr-FR"/>
              </w:rPr>
              <w:t xml:space="preserve">Augmentation de prélèvements pour arroser les </w:t>
            </w:r>
            <w:r w:rsidRPr="007248D5">
              <w:rPr>
                <w:sz w:val="20"/>
                <w:szCs w:val="20"/>
                <w:lang w:val="fr-FR"/>
              </w:rPr>
              <w:lastRenderedPageBreak/>
              <w:t xml:space="preserve">cultures </w:t>
            </w: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lastRenderedPageBreak/>
              <w:t xml:space="preserve">Possibilité d’augmentation de la turbidité </w:t>
            </w: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 xml:space="preserve">Augmentation de l’humidité relative locale par </w:t>
            </w:r>
            <w:r w:rsidRPr="007248D5">
              <w:rPr>
                <w:sz w:val="20"/>
                <w:szCs w:val="20"/>
                <w:lang w:val="fr-FR"/>
              </w:rPr>
              <w:lastRenderedPageBreak/>
              <w:t>évapotranspiration</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Gain en espèces cultivées et enrichissement de la faune ( d’insectes)</w:t>
            </w: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 xml:space="preserve">Gain en bourse et </w:t>
            </w:r>
            <w:r w:rsidRPr="007248D5">
              <w:rPr>
                <w:sz w:val="20"/>
                <w:szCs w:val="20"/>
                <w:lang w:val="fr-FR"/>
              </w:rPr>
              <w:t>en disponibilité des protéines végétales</w:t>
            </w:r>
          </w:p>
        </w:tc>
        <w:tc>
          <w:tcPr>
            <w:tcW w:w="1456" w:type="dxa"/>
            <w:vAlign w:val="center"/>
          </w:tcPr>
          <w:p w:rsidR="004C11B6" w:rsidRPr="007248D5" w:rsidRDefault="00924483">
            <w:pPr>
              <w:widowControl w:val="0"/>
              <w:spacing w:line="240" w:lineRule="auto"/>
              <w:rPr>
                <w:sz w:val="20"/>
                <w:szCs w:val="20"/>
                <w:lang w:val="fr-FR"/>
              </w:rPr>
            </w:pPr>
            <w:r w:rsidRPr="007248D5">
              <w:rPr>
                <w:sz w:val="20"/>
                <w:szCs w:val="20"/>
                <w:lang w:val="fr-FR"/>
              </w:rPr>
              <w:t>Production des déchets « Bio »utiles aux amendement</w:t>
            </w:r>
            <w:r w:rsidRPr="007248D5">
              <w:rPr>
                <w:sz w:val="20"/>
                <w:szCs w:val="20"/>
                <w:lang w:val="fr-FR"/>
              </w:rPr>
              <w:lastRenderedPageBreak/>
              <w:t>s verts</w:t>
            </w:r>
          </w:p>
        </w:tc>
      </w:tr>
      <w:tr w:rsidR="004C11B6">
        <w:tc>
          <w:tcPr>
            <w:tcW w:w="1731" w:type="dxa"/>
            <w:vMerge w:val="restart"/>
            <w:shd w:val="clear" w:color="auto" w:fill="00B0F0"/>
            <w:vAlign w:val="center"/>
          </w:tcPr>
          <w:p w:rsidR="004C11B6" w:rsidRPr="007248D5" w:rsidRDefault="00924483">
            <w:pPr>
              <w:widowControl w:val="0"/>
              <w:spacing w:line="240" w:lineRule="auto"/>
              <w:rPr>
                <w:sz w:val="20"/>
                <w:szCs w:val="20"/>
              </w:rPr>
            </w:pPr>
            <w:r w:rsidRPr="007248D5">
              <w:rPr>
                <w:b/>
                <w:sz w:val="20"/>
                <w:szCs w:val="20"/>
              </w:rPr>
              <w:lastRenderedPageBreak/>
              <w:t>ACTIVITES/SOURCES D'IMPACTS</w:t>
            </w:r>
          </w:p>
        </w:tc>
        <w:tc>
          <w:tcPr>
            <w:tcW w:w="12605" w:type="dxa"/>
            <w:gridSpan w:val="10"/>
            <w:shd w:val="clear" w:color="auto" w:fill="00B0F0"/>
            <w:vAlign w:val="center"/>
          </w:tcPr>
          <w:p w:rsidR="004C11B6" w:rsidRPr="007248D5" w:rsidRDefault="00924483">
            <w:pPr>
              <w:widowControl w:val="0"/>
              <w:spacing w:line="240" w:lineRule="auto"/>
              <w:rPr>
                <w:sz w:val="20"/>
                <w:szCs w:val="20"/>
              </w:rPr>
            </w:pPr>
            <w:r w:rsidRPr="007248D5">
              <w:rPr>
                <w:b/>
                <w:sz w:val="20"/>
                <w:szCs w:val="20"/>
              </w:rPr>
              <w:t>ASPECTS ENVIRONNEMENTAUX</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val="restart"/>
            <w:shd w:val="clear" w:color="auto" w:fill="00B0F0"/>
            <w:vAlign w:val="center"/>
          </w:tcPr>
          <w:p w:rsidR="004C11B6" w:rsidRPr="007248D5" w:rsidRDefault="00924483">
            <w:pPr>
              <w:widowControl w:val="0"/>
              <w:spacing w:line="240" w:lineRule="auto"/>
              <w:rPr>
                <w:sz w:val="20"/>
                <w:szCs w:val="20"/>
              </w:rPr>
            </w:pPr>
            <w:r w:rsidRPr="007248D5">
              <w:rPr>
                <w:b/>
                <w:sz w:val="20"/>
                <w:szCs w:val="20"/>
              </w:rPr>
              <w:t>Sol</w:t>
            </w:r>
          </w:p>
        </w:tc>
        <w:tc>
          <w:tcPr>
            <w:tcW w:w="3815" w:type="dxa"/>
            <w:gridSpan w:val="3"/>
            <w:shd w:val="clear" w:color="auto" w:fill="00B0F0"/>
            <w:vAlign w:val="center"/>
          </w:tcPr>
          <w:p w:rsidR="004C11B6" w:rsidRPr="007248D5" w:rsidRDefault="00924483">
            <w:pPr>
              <w:widowControl w:val="0"/>
              <w:spacing w:line="240" w:lineRule="auto"/>
              <w:rPr>
                <w:sz w:val="20"/>
                <w:szCs w:val="20"/>
              </w:rPr>
            </w:pPr>
            <w:r w:rsidRPr="007248D5">
              <w:rPr>
                <w:b/>
                <w:sz w:val="20"/>
                <w:szCs w:val="20"/>
              </w:rPr>
              <w:t>Eau</w:t>
            </w:r>
          </w:p>
        </w:tc>
        <w:tc>
          <w:tcPr>
            <w:tcW w:w="2388" w:type="dxa"/>
            <w:gridSpan w:val="2"/>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Atmosphère</w:t>
            </w:r>
            <w:proofErr w:type="spellEnd"/>
          </w:p>
        </w:tc>
        <w:tc>
          <w:tcPr>
            <w:tcW w:w="1881"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Biodiversité</w:t>
            </w:r>
            <w:proofErr w:type="spellEnd"/>
          </w:p>
        </w:tc>
        <w:tc>
          <w:tcPr>
            <w:tcW w:w="1679" w:type="dxa"/>
            <w:gridSpan w:val="2"/>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Humain</w:t>
            </w:r>
            <w:proofErr w:type="spellEnd"/>
          </w:p>
        </w:tc>
        <w:tc>
          <w:tcPr>
            <w:tcW w:w="1456"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Paysage</w:t>
            </w:r>
            <w:proofErr w:type="spellEnd"/>
            <w:r w:rsidRPr="007248D5">
              <w:rPr>
                <w:b/>
                <w:sz w:val="20"/>
                <w:szCs w:val="20"/>
              </w:rPr>
              <w:t xml:space="preserve"> </w:t>
            </w:r>
            <w:proofErr w:type="spellStart"/>
            <w:r w:rsidRPr="007248D5">
              <w:rPr>
                <w:b/>
                <w:sz w:val="20"/>
                <w:szCs w:val="20"/>
              </w:rPr>
              <w:t>ou</w:t>
            </w:r>
            <w:proofErr w:type="spellEnd"/>
            <w:r w:rsidRPr="007248D5">
              <w:rPr>
                <w:b/>
                <w:sz w:val="20"/>
                <w:szCs w:val="20"/>
              </w:rPr>
              <w:t xml:space="preserve"> </w:t>
            </w:r>
            <w:proofErr w:type="spellStart"/>
            <w:r w:rsidRPr="007248D5">
              <w:rPr>
                <w:b/>
                <w:sz w:val="20"/>
                <w:szCs w:val="20"/>
              </w:rPr>
              <w:t>déchets</w:t>
            </w:r>
            <w:proofErr w:type="spellEnd"/>
            <w:r w:rsidRPr="007248D5">
              <w:rPr>
                <w:b/>
                <w:sz w:val="20"/>
                <w:szCs w:val="20"/>
              </w:rPr>
              <w:t xml:space="preserve"> </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shd w:val="clear" w:color="auto" w:fill="00B0F0"/>
            <w:vAlign w:val="center"/>
          </w:tcPr>
          <w:p w:rsidR="004C11B6" w:rsidRPr="007248D5" w:rsidRDefault="004C11B6">
            <w:pPr>
              <w:widowControl w:val="0"/>
              <w:rPr>
                <w:sz w:val="20"/>
                <w:szCs w:val="20"/>
              </w:rPr>
            </w:pPr>
          </w:p>
        </w:tc>
        <w:tc>
          <w:tcPr>
            <w:tcW w:w="1266" w:type="dxa"/>
            <w:shd w:val="clear" w:color="auto" w:fill="00B0F0"/>
            <w:vAlign w:val="center"/>
          </w:tcPr>
          <w:p w:rsidR="004C11B6" w:rsidRPr="007248D5" w:rsidRDefault="00924483">
            <w:pPr>
              <w:widowControl w:val="0"/>
              <w:spacing w:line="240" w:lineRule="auto"/>
              <w:rPr>
                <w:sz w:val="20"/>
                <w:szCs w:val="20"/>
                <w:lang w:val="fr-FR"/>
              </w:rPr>
            </w:pPr>
            <w:r w:rsidRPr="007248D5">
              <w:rPr>
                <w:b/>
                <w:sz w:val="20"/>
                <w:szCs w:val="20"/>
                <w:lang w:val="fr-FR"/>
              </w:rPr>
              <w:t>Pression sur les ressources en eau</w:t>
            </w:r>
          </w:p>
        </w:tc>
        <w:tc>
          <w:tcPr>
            <w:tcW w:w="1295"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de Surface</w:t>
            </w:r>
          </w:p>
        </w:tc>
        <w:tc>
          <w:tcPr>
            <w:tcW w:w="1254"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w:t>
            </w:r>
            <w:proofErr w:type="spellStart"/>
            <w:r w:rsidRPr="007248D5">
              <w:rPr>
                <w:b/>
                <w:sz w:val="20"/>
                <w:szCs w:val="20"/>
              </w:rPr>
              <w:t>Souterraines</w:t>
            </w:r>
            <w:proofErr w:type="spellEnd"/>
            <w:r w:rsidRPr="007248D5">
              <w:rPr>
                <w:b/>
                <w:sz w:val="20"/>
                <w:szCs w:val="20"/>
              </w:rPr>
              <w:t xml:space="preserve"> </w:t>
            </w:r>
          </w:p>
        </w:tc>
        <w:tc>
          <w:tcPr>
            <w:tcW w:w="1344" w:type="dxa"/>
            <w:shd w:val="clear" w:color="auto" w:fill="00B0F0"/>
            <w:vAlign w:val="center"/>
          </w:tcPr>
          <w:p w:rsidR="004C11B6" w:rsidRPr="007248D5" w:rsidRDefault="00924483">
            <w:pPr>
              <w:widowControl w:val="0"/>
              <w:spacing w:line="240" w:lineRule="auto"/>
              <w:rPr>
                <w:sz w:val="20"/>
                <w:szCs w:val="20"/>
              </w:rPr>
            </w:pPr>
            <w:r w:rsidRPr="007248D5">
              <w:rPr>
                <w:b/>
                <w:sz w:val="20"/>
                <w:szCs w:val="20"/>
              </w:rPr>
              <w:t>Air</w:t>
            </w:r>
          </w:p>
        </w:tc>
        <w:tc>
          <w:tcPr>
            <w:tcW w:w="1045" w:type="dxa"/>
            <w:shd w:val="clear" w:color="auto" w:fill="00B0F0"/>
            <w:vAlign w:val="center"/>
          </w:tcPr>
          <w:p w:rsidR="004C11B6" w:rsidRPr="007248D5" w:rsidRDefault="00924483">
            <w:pPr>
              <w:widowControl w:val="0"/>
              <w:spacing w:line="240" w:lineRule="auto"/>
              <w:rPr>
                <w:sz w:val="20"/>
                <w:szCs w:val="20"/>
              </w:rPr>
            </w:pPr>
            <w:r w:rsidRPr="007248D5">
              <w:rPr>
                <w:b/>
                <w:sz w:val="20"/>
                <w:szCs w:val="20"/>
              </w:rPr>
              <w:t>Bruits/</w:t>
            </w:r>
            <w:proofErr w:type="spellStart"/>
            <w:r w:rsidRPr="007248D5">
              <w:rPr>
                <w:b/>
                <w:sz w:val="20"/>
                <w:szCs w:val="20"/>
              </w:rPr>
              <w:t>ou</w:t>
            </w:r>
            <w:proofErr w:type="spellEnd"/>
            <w:r w:rsidRPr="007248D5">
              <w:rPr>
                <w:b/>
                <w:sz w:val="20"/>
                <w:szCs w:val="20"/>
              </w:rPr>
              <w:t xml:space="preserve"> Vibrations</w:t>
            </w:r>
          </w:p>
        </w:tc>
        <w:tc>
          <w:tcPr>
            <w:tcW w:w="1904" w:type="dxa"/>
            <w:gridSpan w:val="2"/>
            <w:shd w:val="clear" w:color="auto" w:fill="00B0F0"/>
            <w:vAlign w:val="center"/>
          </w:tcPr>
          <w:p w:rsidR="004C11B6" w:rsidRPr="007248D5" w:rsidRDefault="004C11B6">
            <w:pPr>
              <w:widowControl w:val="0"/>
              <w:spacing w:line="240" w:lineRule="auto"/>
              <w:rPr>
                <w:sz w:val="20"/>
                <w:szCs w:val="20"/>
              </w:rPr>
            </w:pPr>
          </w:p>
        </w:tc>
        <w:tc>
          <w:tcPr>
            <w:tcW w:w="1656" w:type="dxa"/>
            <w:shd w:val="clear" w:color="auto" w:fill="00B0F0"/>
            <w:vAlign w:val="center"/>
          </w:tcPr>
          <w:p w:rsidR="004C11B6" w:rsidRPr="007248D5" w:rsidRDefault="004C11B6">
            <w:pPr>
              <w:widowControl w:val="0"/>
              <w:spacing w:line="240" w:lineRule="auto"/>
              <w:rPr>
                <w:sz w:val="20"/>
                <w:szCs w:val="20"/>
              </w:rPr>
            </w:pPr>
          </w:p>
        </w:tc>
        <w:tc>
          <w:tcPr>
            <w:tcW w:w="1455" w:type="dxa"/>
            <w:shd w:val="clear" w:color="auto" w:fill="00B0F0"/>
            <w:vAlign w:val="center"/>
          </w:tcPr>
          <w:p w:rsidR="004C11B6" w:rsidRPr="007248D5" w:rsidRDefault="004C11B6">
            <w:pPr>
              <w:widowControl w:val="0"/>
              <w:spacing w:line="240" w:lineRule="auto"/>
              <w:rPr>
                <w:sz w:val="20"/>
                <w:szCs w:val="20"/>
              </w:rPr>
            </w:pPr>
          </w:p>
        </w:tc>
      </w:tr>
      <w:tr w:rsidR="004C11B6" w:rsidRPr="007248D5">
        <w:tc>
          <w:tcPr>
            <w:tcW w:w="14336" w:type="dxa"/>
            <w:gridSpan w:val="11"/>
            <w:shd w:val="clear" w:color="auto" w:fill="00B0F0"/>
            <w:vAlign w:val="center"/>
          </w:tcPr>
          <w:p w:rsidR="004C11B6" w:rsidRPr="007248D5" w:rsidRDefault="00924483">
            <w:pPr>
              <w:widowControl w:val="0"/>
              <w:spacing w:line="240" w:lineRule="auto"/>
              <w:rPr>
                <w:sz w:val="20"/>
                <w:szCs w:val="20"/>
                <w:lang w:val="fr-FR"/>
              </w:rPr>
            </w:pPr>
            <w:r w:rsidRPr="007248D5">
              <w:rPr>
                <w:b/>
                <w:sz w:val="20"/>
                <w:szCs w:val="20"/>
                <w:lang w:val="fr-FR"/>
              </w:rPr>
              <w:t>Exploitation  des canaux de drainage et dépendances</w:t>
            </w:r>
          </w:p>
        </w:tc>
      </w:tr>
      <w:tr w:rsidR="004C11B6" w:rsidRPr="007248D5">
        <w:tc>
          <w:tcPr>
            <w:tcW w:w="1731" w:type="dxa"/>
            <w:vAlign w:val="center"/>
          </w:tcPr>
          <w:p w:rsidR="004C11B6" w:rsidRPr="007248D5" w:rsidRDefault="00924483">
            <w:pPr>
              <w:widowControl w:val="0"/>
              <w:spacing w:line="240" w:lineRule="auto"/>
              <w:rPr>
                <w:sz w:val="20"/>
                <w:szCs w:val="20"/>
                <w:lang w:val="fr-FR"/>
              </w:rPr>
            </w:pPr>
            <w:r w:rsidRPr="007248D5">
              <w:rPr>
                <w:sz w:val="20"/>
                <w:szCs w:val="20"/>
                <w:lang w:val="fr-FR"/>
              </w:rPr>
              <w:t>Fonctionnement et entretien du réseau de drainage</w:t>
            </w:r>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Réduction des aires de culture, possibilité de fuites et ravinement de sol</w:t>
            </w:r>
          </w:p>
        </w:tc>
        <w:tc>
          <w:tcPr>
            <w:tcW w:w="1266"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contamination par des impuretés nocives</w:t>
            </w: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Possibilité d’augmentation de la turbidité de l’eau, baisse de la production halieutique et contamination de la chaine trophique</w:t>
            </w:r>
          </w:p>
        </w:tc>
        <w:tc>
          <w:tcPr>
            <w:tcW w:w="1254"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pollution par infiltration des eaux contaminées</w:t>
            </w: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Augmentation de l’é</w:t>
            </w:r>
            <w:r w:rsidRPr="007248D5">
              <w:rPr>
                <w:sz w:val="20"/>
                <w:szCs w:val="20"/>
                <w:lang w:val="fr-FR"/>
              </w:rPr>
              <w:t>vaporation et de l’évapotranspiration avec modification de l’humidité relative locale</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rPr>
            </w:pPr>
            <w:r w:rsidRPr="007248D5">
              <w:rPr>
                <w:sz w:val="20"/>
                <w:szCs w:val="20"/>
              </w:rPr>
              <w:t xml:space="preserve">Multiplication des </w:t>
            </w:r>
            <w:proofErr w:type="spellStart"/>
            <w:r w:rsidRPr="007248D5">
              <w:rPr>
                <w:sz w:val="20"/>
                <w:szCs w:val="20"/>
              </w:rPr>
              <w:t>espèces</w:t>
            </w:r>
            <w:proofErr w:type="spellEnd"/>
            <w:r w:rsidRPr="007248D5">
              <w:rPr>
                <w:sz w:val="20"/>
                <w:szCs w:val="20"/>
              </w:rPr>
              <w:t xml:space="preserve"> </w:t>
            </w:r>
            <w:proofErr w:type="spellStart"/>
            <w:r w:rsidRPr="007248D5">
              <w:rPr>
                <w:sz w:val="20"/>
                <w:szCs w:val="20"/>
              </w:rPr>
              <w:t>envahissantes</w:t>
            </w:r>
            <w:proofErr w:type="spellEnd"/>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Gain en bourse et disponibilité des protéines végétales</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lang w:val="fr-FR"/>
              </w:rPr>
            </w:pPr>
            <w:r w:rsidRPr="007248D5">
              <w:rPr>
                <w:sz w:val="20"/>
                <w:szCs w:val="20"/>
                <w:lang w:val="fr-FR"/>
              </w:rPr>
              <w:t>Stockage et utilisation des intrants agricoles</w:t>
            </w:r>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 xml:space="preserve">Risque de pollution du </w:t>
            </w:r>
            <w:r w:rsidRPr="007248D5">
              <w:rPr>
                <w:sz w:val="20"/>
                <w:szCs w:val="20"/>
                <w:lang w:val="fr-FR"/>
              </w:rPr>
              <w:t>sol par des impuretés nocives</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 xml:space="preserve">Possibilité de contamination de la Rivière </w:t>
            </w:r>
            <w:proofErr w:type="spellStart"/>
            <w:r w:rsidRPr="007248D5">
              <w:rPr>
                <w:sz w:val="20"/>
                <w:szCs w:val="20"/>
                <w:lang w:val="fr-FR"/>
              </w:rPr>
              <w:t>Rugo</w:t>
            </w:r>
            <w:proofErr w:type="spellEnd"/>
            <w:r w:rsidRPr="007248D5">
              <w:rPr>
                <w:sz w:val="20"/>
                <w:szCs w:val="20"/>
                <w:lang w:val="fr-FR"/>
              </w:rPr>
              <w:t xml:space="preserve"> par les métaux lourds</w:t>
            </w:r>
          </w:p>
        </w:tc>
        <w:tc>
          <w:tcPr>
            <w:tcW w:w="1254"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contamination de la nappe souterraine par les polluants divers</w:t>
            </w: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d’explosion avec libération d’éléments dangereux pour la santé</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Effondrement possible de la richesse spécifique par intolérance des espèces en présence</w:t>
            </w: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Possible contamination de la chaine alimentaire par des métaux lourds provenant des effluents agricoles</w:t>
            </w:r>
          </w:p>
        </w:tc>
        <w:tc>
          <w:tcPr>
            <w:tcW w:w="1456" w:type="dxa"/>
          </w:tcPr>
          <w:p w:rsidR="004C11B6" w:rsidRPr="007248D5" w:rsidRDefault="00924483">
            <w:pPr>
              <w:widowControl w:val="0"/>
              <w:spacing w:line="240" w:lineRule="auto"/>
              <w:rPr>
                <w:sz w:val="20"/>
                <w:szCs w:val="20"/>
                <w:lang w:val="fr-FR"/>
              </w:rPr>
            </w:pPr>
            <w:r w:rsidRPr="007248D5">
              <w:rPr>
                <w:sz w:val="20"/>
                <w:szCs w:val="20"/>
                <w:lang w:val="fr-FR"/>
              </w:rPr>
              <w:t>Production des emballages usés et rebus divers</w:t>
            </w: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Gestion</w:t>
            </w:r>
            <w:proofErr w:type="spellEnd"/>
            <w:r w:rsidRPr="007248D5">
              <w:rPr>
                <w:sz w:val="20"/>
                <w:szCs w:val="20"/>
              </w:rPr>
              <w:t xml:space="preserve"> des </w:t>
            </w:r>
            <w:proofErr w:type="spellStart"/>
            <w:r w:rsidRPr="007248D5">
              <w:rPr>
                <w:sz w:val="20"/>
                <w:szCs w:val="20"/>
              </w:rPr>
              <w:t>eaux</w:t>
            </w:r>
            <w:proofErr w:type="spellEnd"/>
            <w:r w:rsidRPr="007248D5">
              <w:rPr>
                <w:sz w:val="20"/>
                <w:szCs w:val="20"/>
              </w:rPr>
              <w:t xml:space="preserve"> </w:t>
            </w:r>
            <w:proofErr w:type="spellStart"/>
            <w:r w:rsidRPr="007248D5">
              <w:rPr>
                <w:sz w:val="20"/>
                <w:szCs w:val="20"/>
              </w:rPr>
              <w:t>usées</w:t>
            </w:r>
            <w:proofErr w:type="spellEnd"/>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Occupation du sol avec réduction des aires de culture.</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Présence des effluents chargés, risque de pollutions diverses.</w:t>
            </w:r>
          </w:p>
        </w:tc>
        <w:tc>
          <w:tcPr>
            <w:tcW w:w="1254" w:type="dxa"/>
            <w:vAlign w:val="center"/>
          </w:tcPr>
          <w:p w:rsidR="004C11B6" w:rsidRPr="007248D5" w:rsidRDefault="00924483">
            <w:pPr>
              <w:widowControl w:val="0"/>
              <w:spacing w:line="240" w:lineRule="auto"/>
              <w:rPr>
                <w:sz w:val="20"/>
                <w:szCs w:val="20"/>
                <w:lang w:val="fr-FR"/>
              </w:rPr>
            </w:pPr>
            <w:r w:rsidRPr="007248D5">
              <w:rPr>
                <w:sz w:val="20"/>
                <w:szCs w:val="20"/>
                <w:lang w:val="fr-FR"/>
              </w:rPr>
              <w:t xml:space="preserve">Possibilité de contamination de la nappe phréatique par infiltration des effluents </w:t>
            </w:r>
            <w:r w:rsidRPr="007248D5">
              <w:rPr>
                <w:sz w:val="20"/>
                <w:szCs w:val="20"/>
                <w:lang w:val="fr-FR"/>
              </w:rPr>
              <w:lastRenderedPageBreak/>
              <w:t>chargés de polluants.</w:t>
            </w: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lastRenderedPageBreak/>
              <w:t>Libération du gaz méthane</w:t>
            </w:r>
            <w:r w:rsidRPr="007248D5">
              <w:rPr>
                <w:sz w:val="20"/>
                <w:szCs w:val="20"/>
                <w:lang w:val="fr-FR"/>
              </w:rPr>
              <w:t xml:space="preserve"> par fermentation de la matière organique en présence.</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rPr>
            </w:pPr>
            <w:r w:rsidRPr="007248D5">
              <w:rPr>
                <w:sz w:val="20"/>
                <w:szCs w:val="20"/>
              </w:rPr>
              <w:t xml:space="preserve">Multiplication des </w:t>
            </w:r>
            <w:proofErr w:type="spellStart"/>
            <w:r w:rsidRPr="007248D5">
              <w:rPr>
                <w:sz w:val="20"/>
                <w:szCs w:val="20"/>
              </w:rPr>
              <w:t>espèces</w:t>
            </w:r>
            <w:proofErr w:type="spellEnd"/>
            <w:r w:rsidRPr="007248D5">
              <w:rPr>
                <w:sz w:val="20"/>
                <w:szCs w:val="20"/>
              </w:rPr>
              <w:t xml:space="preserve"> </w:t>
            </w:r>
            <w:proofErr w:type="spellStart"/>
            <w:r w:rsidRPr="007248D5">
              <w:rPr>
                <w:sz w:val="20"/>
                <w:szCs w:val="20"/>
              </w:rPr>
              <w:t>tolérantes</w:t>
            </w:r>
            <w:proofErr w:type="spellEnd"/>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Possible contamination des réseaux trophiques en présence.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Assolement</w:t>
            </w:r>
            <w:proofErr w:type="spellEnd"/>
            <w:r w:rsidRPr="007248D5">
              <w:rPr>
                <w:sz w:val="20"/>
                <w:szCs w:val="20"/>
              </w:rPr>
              <w:t xml:space="preserve"> et cultures </w:t>
            </w:r>
            <w:proofErr w:type="spellStart"/>
            <w:r w:rsidRPr="007248D5">
              <w:rPr>
                <w:sz w:val="20"/>
                <w:szCs w:val="20"/>
              </w:rPr>
              <w:t>fourragères</w:t>
            </w:r>
            <w:proofErr w:type="spellEnd"/>
          </w:p>
        </w:tc>
        <w:tc>
          <w:tcPr>
            <w:tcW w:w="1386" w:type="dxa"/>
            <w:vAlign w:val="center"/>
          </w:tcPr>
          <w:p w:rsidR="004C11B6" w:rsidRPr="007248D5" w:rsidRDefault="00924483">
            <w:pPr>
              <w:widowControl w:val="0"/>
              <w:spacing w:line="240" w:lineRule="auto"/>
              <w:rPr>
                <w:sz w:val="20"/>
                <w:szCs w:val="20"/>
              </w:rPr>
            </w:pPr>
            <w:proofErr w:type="spellStart"/>
            <w:r w:rsidRPr="007248D5">
              <w:rPr>
                <w:sz w:val="20"/>
                <w:szCs w:val="20"/>
              </w:rPr>
              <w:t>Enrichissement</w:t>
            </w:r>
            <w:proofErr w:type="spellEnd"/>
            <w:r w:rsidRPr="007248D5">
              <w:rPr>
                <w:sz w:val="20"/>
                <w:szCs w:val="20"/>
              </w:rPr>
              <w:t xml:space="preserve"> des </w:t>
            </w:r>
            <w:proofErr w:type="spellStart"/>
            <w:r w:rsidRPr="007248D5">
              <w:rPr>
                <w:sz w:val="20"/>
                <w:szCs w:val="20"/>
              </w:rPr>
              <w:t>parcelles</w:t>
            </w:r>
            <w:proofErr w:type="spellEnd"/>
            <w:r w:rsidRPr="007248D5">
              <w:rPr>
                <w:sz w:val="20"/>
                <w:szCs w:val="20"/>
              </w:rPr>
              <w:t xml:space="preserve"> </w:t>
            </w:r>
            <w:proofErr w:type="spellStart"/>
            <w:r w:rsidRPr="007248D5">
              <w:rPr>
                <w:sz w:val="20"/>
                <w:szCs w:val="20"/>
              </w:rPr>
              <w:t>emblavées</w:t>
            </w:r>
            <w:proofErr w:type="spellEnd"/>
            <w:r w:rsidRPr="007248D5">
              <w:rPr>
                <w:sz w:val="20"/>
                <w:szCs w:val="20"/>
              </w:rPr>
              <w:t>.</w:t>
            </w: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Contamination possible des pièces d’eau superficielles.</w:t>
            </w:r>
          </w:p>
        </w:tc>
        <w:tc>
          <w:tcPr>
            <w:tcW w:w="1254" w:type="dxa"/>
            <w:vAlign w:val="center"/>
          </w:tcPr>
          <w:p w:rsidR="004C11B6" w:rsidRPr="007248D5" w:rsidRDefault="00924483">
            <w:pPr>
              <w:widowControl w:val="0"/>
              <w:spacing w:line="240" w:lineRule="auto"/>
              <w:rPr>
                <w:sz w:val="20"/>
                <w:szCs w:val="20"/>
                <w:lang w:val="fr-FR"/>
              </w:rPr>
            </w:pPr>
            <w:r w:rsidRPr="007248D5">
              <w:rPr>
                <w:sz w:val="20"/>
                <w:szCs w:val="20"/>
                <w:lang w:val="fr-FR"/>
              </w:rPr>
              <w:t>Risque de contamination par des impuretés nocives.</w:t>
            </w: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Libération des oxydes d’Azote avec possibilité d’intoxication des écosystèmes ambiants.</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Eutrophisation possible des milieux aquatiques avec baisse s</w:t>
            </w:r>
            <w:r w:rsidRPr="007248D5">
              <w:rPr>
                <w:sz w:val="20"/>
                <w:szCs w:val="20"/>
                <w:lang w:val="fr-FR"/>
              </w:rPr>
              <w:t>ystématique de la richesse spécifique.</w:t>
            </w: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Risque de pollution de la chaine trophique.</w:t>
            </w:r>
          </w:p>
        </w:tc>
        <w:tc>
          <w:tcPr>
            <w:tcW w:w="1456" w:type="dxa"/>
          </w:tcPr>
          <w:p w:rsidR="004C11B6" w:rsidRPr="007248D5" w:rsidRDefault="00924483">
            <w:pPr>
              <w:widowControl w:val="0"/>
              <w:spacing w:line="240" w:lineRule="auto"/>
              <w:rPr>
                <w:sz w:val="20"/>
                <w:szCs w:val="20"/>
                <w:lang w:val="fr-FR"/>
              </w:rPr>
            </w:pPr>
            <w:r w:rsidRPr="007248D5">
              <w:rPr>
                <w:sz w:val="20"/>
                <w:szCs w:val="20"/>
                <w:lang w:val="fr-FR"/>
              </w:rPr>
              <w:t>Présence des résidus agricoles recyclables par amendement vert.</w:t>
            </w:r>
          </w:p>
        </w:tc>
      </w:tr>
      <w:tr w:rsidR="004C11B6">
        <w:tc>
          <w:tcPr>
            <w:tcW w:w="1731" w:type="dxa"/>
            <w:vMerge w:val="restart"/>
            <w:shd w:val="clear" w:color="auto" w:fill="00B0F0"/>
            <w:vAlign w:val="center"/>
          </w:tcPr>
          <w:p w:rsidR="004C11B6" w:rsidRPr="007248D5" w:rsidRDefault="00924483">
            <w:pPr>
              <w:widowControl w:val="0"/>
              <w:spacing w:line="240" w:lineRule="auto"/>
              <w:rPr>
                <w:sz w:val="20"/>
                <w:szCs w:val="20"/>
              </w:rPr>
            </w:pPr>
            <w:r w:rsidRPr="007248D5">
              <w:rPr>
                <w:b/>
                <w:sz w:val="20"/>
                <w:szCs w:val="20"/>
              </w:rPr>
              <w:t>ACTIVITES/SOURCES D'IMPACTS</w:t>
            </w:r>
          </w:p>
        </w:tc>
        <w:tc>
          <w:tcPr>
            <w:tcW w:w="12605" w:type="dxa"/>
            <w:gridSpan w:val="10"/>
            <w:shd w:val="clear" w:color="auto" w:fill="00B0F0"/>
            <w:vAlign w:val="center"/>
          </w:tcPr>
          <w:p w:rsidR="004C11B6" w:rsidRPr="007248D5" w:rsidRDefault="00924483">
            <w:pPr>
              <w:widowControl w:val="0"/>
              <w:spacing w:line="240" w:lineRule="auto"/>
              <w:rPr>
                <w:sz w:val="20"/>
                <w:szCs w:val="20"/>
              </w:rPr>
            </w:pPr>
            <w:r w:rsidRPr="007248D5">
              <w:rPr>
                <w:b/>
                <w:sz w:val="20"/>
                <w:szCs w:val="20"/>
              </w:rPr>
              <w:t>ASPECTS ENVIRONNEMENTAUX</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val="restart"/>
            <w:shd w:val="clear" w:color="auto" w:fill="00B0F0"/>
            <w:vAlign w:val="center"/>
          </w:tcPr>
          <w:p w:rsidR="004C11B6" w:rsidRPr="007248D5" w:rsidRDefault="00924483">
            <w:pPr>
              <w:widowControl w:val="0"/>
              <w:spacing w:line="240" w:lineRule="auto"/>
              <w:rPr>
                <w:sz w:val="20"/>
                <w:szCs w:val="20"/>
              </w:rPr>
            </w:pPr>
            <w:r w:rsidRPr="007248D5">
              <w:rPr>
                <w:b/>
                <w:sz w:val="20"/>
                <w:szCs w:val="20"/>
              </w:rPr>
              <w:t>Sol</w:t>
            </w:r>
          </w:p>
        </w:tc>
        <w:tc>
          <w:tcPr>
            <w:tcW w:w="3815" w:type="dxa"/>
            <w:gridSpan w:val="3"/>
            <w:shd w:val="clear" w:color="auto" w:fill="00B0F0"/>
            <w:vAlign w:val="center"/>
          </w:tcPr>
          <w:p w:rsidR="004C11B6" w:rsidRPr="007248D5" w:rsidRDefault="00924483">
            <w:pPr>
              <w:widowControl w:val="0"/>
              <w:spacing w:line="240" w:lineRule="auto"/>
              <w:rPr>
                <w:sz w:val="20"/>
                <w:szCs w:val="20"/>
              </w:rPr>
            </w:pPr>
            <w:r w:rsidRPr="007248D5">
              <w:rPr>
                <w:b/>
                <w:sz w:val="20"/>
                <w:szCs w:val="20"/>
              </w:rPr>
              <w:t>Eau</w:t>
            </w:r>
          </w:p>
        </w:tc>
        <w:tc>
          <w:tcPr>
            <w:tcW w:w="2388" w:type="dxa"/>
            <w:gridSpan w:val="2"/>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Atmosphère</w:t>
            </w:r>
            <w:proofErr w:type="spellEnd"/>
          </w:p>
        </w:tc>
        <w:tc>
          <w:tcPr>
            <w:tcW w:w="1881"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Biodiversité</w:t>
            </w:r>
            <w:proofErr w:type="spellEnd"/>
          </w:p>
        </w:tc>
        <w:tc>
          <w:tcPr>
            <w:tcW w:w="1679" w:type="dxa"/>
            <w:gridSpan w:val="2"/>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Humain</w:t>
            </w:r>
            <w:proofErr w:type="spellEnd"/>
          </w:p>
        </w:tc>
        <w:tc>
          <w:tcPr>
            <w:tcW w:w="1456"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Paysage</w:t>
            </w:r>
            <w:proofErr w:type="spellEnd"/>
            <w:r w:rsidRPr="007248D5">
              <w:rPr>
                <w:b/>
                <w:sz w:val="20"/>
                <w:szCs w:val="20"/>
              </w:rPr>
              <w:t xml:space="preserve"> </w:t>
            </w:r>
            <w:proofErr w:type="spellStart"/>
            <w:r w:rsidRPr="007248D5">
              <w:rPr>
                <w:b/>
                <w:sz w:val="20"/>
                <w:szCs w:val="20"/>
              </w:rPr>
              <w:t>ou</w:t>
            </w:r>
            <w:proofErr w:type="spellEnd"/>
            <w:r w:rsidRPr="007248D5">
              <w:rPr>
                <w:b/>
                <w:sz w:val="20"/>
                <w:szCs w:val="20"/>
              </w:rPr>
              <w:t xml:space="preserve"> </w:t>
            </w:r>
            <w:proofErr w:type="spellStart"/>
            <w:r w:rsidRPr="007248D5">
              <w:rPr>
                <w:b/>
                <w:sz w:val="20"/>
                <w:szCs w:val="20"/>
              </w:rPr>
              <w:t>déchets</w:t>
            </w:r>
            <w:proofErr w:type="spellEnd"/>
            <w:r w:rsidRPr="007248D5">
              <w:rPr>
                <w:b/>
                <w:sz w:val="20"/>
                <w:szCs w:val="20"/>
              </w:rPr>
              <w:t xml:space="preserve"> </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shd w:val="clear" w:color="auto" w:fill="00B0F0"/>
            <w:vAlign w:val="center"/>
          </w:tcPr>
          <w:p w:rsidR="004C11B6" w:rsidRPr="007248D5" w:rsidRDefault="004C11B6">
            <w:pPr>
              <w:widowControl w:val="0"/>
              <w:rPr>
                <w:sz w:val="20"/>
                <w:szCs w:val="20"/>
              </w:rPr>
            </w:pPr>
          </w:p>
        </w:tc>
        <w:tc>
          <w:tcPr>
            <w:tcW w:w="1266" w:type="dxa"/>
            <w:shd w:val="clear" w:color="auto" w:fill="00B0F0"/>
            <w:vAlign w:val="center"/>
          </w:tcPr>
          <w:p w:rsidR="004C11B6" w:rsidRPr="007248D5" w:rsidRDefault="00924483">
            <w:pPr>
              <w:widowControl w:val="0"/>
              <w:spacing w:line="240" w:lineRule="auto"/>
              <w:rPr>
                <w:sz w:val="20"/>
                <w:szCs w:val="20"/>
                <w:lang w:val="fr-FR"/>
              </w:rPr>
            </w:pPr>
            <w:r w:rsidRPr="007248D5">
              <w:rPr>
                <w:b/>
                <w:sz w:val="20"/>
                <w:szCs w:val="20"/>
                <w:lang w:val="fr-FR"/>
              </w:rPr>
              <w:t>Pression sur les ressources en eau</w:t>
            </w:r>
          </w:p>
        </w:tc>
        <w:tc>
          <w:tcPr>
            <w:tcW w:w="1295"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de Surface</w:t>
            </w:r>
          </w:p>
        </w:tc>
        <w:tc>
          <w:tcPr>
            <w:tcW w:w="1254" w:type="dxa"/>
            <w:shd w:val="clear" w:color="auto" w:fill="00B0F0"/>
            <w:vAlign w:val="center"/>
          </w:tcPr>
          <w:p w:rsidR="004C11B6" w:rsidRPr="007248D5" w:rsidRDefault="00924483">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w:t>
            </w:r>
            <w:proofErr w:type="spellStart"/>
            <w:r w:rsidRPr="007248D5">
              <w:rPr>
                <w:b/>
                <w:sz w:val="20"/>
                <w:szCs w:val="20"/>
              </w:rPr>
              <w:t>Souterraines</w:t>
            </w:r>
            <w:proofErr w:type="spellEnd"/>
            <w:r w:rsidRPr="007248D5">
              <w:rPr>
                <w:b/>
                <w:sz w:val="20"/>
                <w:szCs w:val="20"/>
              </w:rPr>
              <w:t xml:space="preserve"> </w:t>
            </w:r>
          </w:p>
        </w:tc>
        <w:tc>
          <w:tcPr>
            <w:tcW w:w="1344" w:type="dxa"/>
            <w:shd w:val="clear" w:color="auto" w:fill="00B0F0"/>
            <w:vAlign w:val="center"/>
          </w:tcPr>
          <w:p w:rsidR="004C11B6" w:rsidRPr="007248D5" w:rsidRDefault="00924483">
            <w:pPr>
              <w:widowControl w:val="0"/>
              <w:spacing w:line="240" w:lineRule="auto"/>
              <w:rPr>
                <w:sz w:val="20"/>
                <w:szCs w:val="20"/>
              </w:rPr>
            </w:pPr>
            <w:r w:rsidRPr="007248D5">
              <w:rPr>
                <w:b/>
                <w:sz w:val="20"/>
                <w:szCs w:val="20"/>
              </w:rPr>
              <w:t>Air</w:t>
            </w:r>
          </w:p>
        </w:tc>
        <w:tc>
          <w:tcPr>
            <w:tcW w:w="1045" w:type="dxa"/>
            <w:shd w:val="clear" w:color="auto" w:fill="00B0F0"/>
            <w:vAlign w:val="center"/>
          </w:tcPr>
          <w:p w:rsidR="004C11B6" w:rsidRPr="007248D5" w:rsidRDefault="00924483">
            <w:pPr>
              <w:widowControl w:val="0"/>
              <w:spacing w:line="240" w:lineRule="auto"/>
              <w:rPr>
                <w:sz w:val="20"/>
                <w:szCs w:val="20"/>
              </w:rPr>
            </w:pPr>
            <w:r w:rsidRPr="007248D5">
              <w:rPr>
                <w:b/>
                <w:sz w:val="20"/>
                <w:szCs w:val="20"/>
              </w:rPr>
              <w:t>Bruits/</w:t>
            </w:r>
            <w:proofErr w:type="spellStart"/>
            <w:r w:rsidRPr="007248D5">
              <w:rPr>
                <w:b/>
                <w:sz w:val="20"/>
                <w:szCs w:val="20"/>
              </w:rPr>
              <w:t>ou</w:t>
            </w:r>
            <w:proofErr w:type="spellEnd"/>
            <w:r w:rsidRPr="007248D5">
              <w:rPr>
                <w:b/>
                <w:sz w:val="20"/>
                <w:szCs w:val="20"/>
              </w:rPr>
              <w:t xml:space="preserve"> Vibrations</w:t>
            </w:r>
          </w:p>
        </w:tc>
        <w:tc>
          <w:tcPr>
            <w:tcW w:w="1904" w:type="dxa"/>
            <w:gridSpan w:val="2"/>
            <w:shd w:val="clear" w:color="auto" w:fill="00B0F0"/>
            <w:vAlign w:val="center"/>
          </w:tcPr>
          <w:p w:rsidR="004C11B6" w:rsidRPr="007248D5" w:rsidRDefault="004C11B6">
            <w:pPr>
              <w:widowControl w:val="0"/>
              <w:spacing w:line="240" w:lineRule="auto"/>
              <w:rPr>
                <w:sz w:val="20"/>
                <w:szCs w:val="20"/>
              </w:rPr>
            </w:pPr>
          </w:p>
        </w:tc>
        <w:tc>
          <w:tcPr>
            <w:tcW w:w="1656" w:type="dxa"/>
            <w:shd w:val="clear" w:color="auto" w:fill="00B0F0"/>
            <w:vAlign w:val="center"/>
          </w:tcPr>
          <w:p w:rsidR="004C11B6" w:rsidRPr="007248D5" w:rsidRDefault="004C11B6">
            <w:pPr>
              <w:widowControl w:val="0"/>
              <w:spacing w:line="240" w:lineRule="auto"/>
              <w:rPr>
                <w:sz w:val="20"/>
                <w:szCs w:val="20"/>
              </w:rPr>
            </w:pPr>
          </w:p>
        </w:tc>
        <w:tc>
          <w:tcPr>
            <w:tcW w:w="1455" w:type="dxa"/>
            <w:shd w:val="clear" w:color="auto" w:fill="00B0F0"/>
            <w:vAlign w:val="center"/>
          </w:tcPr>
          <w:p w:rsidR="004C11B6" w:rsidRPr="007248D5" w:rsidRDefault="004C11B6">
            <w:pPr>
              <w:widowControl w:val="0"/>
              <w:spacing w:line="240" w:lineRule="auto"/>
              <w:rPr>
                <w:sz w:val="20"/>
                <w:szCs w:val="20"/>
              </w:rPr>
            </w:pPr>
          </w:p>
        </w:tc>
      </w:tr>
      <w:tr w:rsidR="004C11B6" w:rsidRPr="007248D5">
        <w:tc>
          <w:tcPr>
            <w:tcW w:w="14336" w:type="dxa"/>
            <w:gridSpan w:val="11"/>
            <w:shd w:val="clear" w:color="auto" w:fill="00B0F0"/>
            <w:vAlign w:val="center"/>
          </w:tcPr>
          <w:p w:rsidR="004C11B6" w:rsidRPr="007248D5" w:rsidRDefault="00924483">
            <w:pPr>
              <w:widowControl w:val="0"/>
              <w:spacing w:line="240" w:lineRule="auto"/>
              <w:rPr>
                <w:sz w:val="20"/>
                <w:szCs w:val="20"/>
                <w:lang w:val="fr-FR"/>
              </w:rPr>
            </w:pPr>
            <w:r w:rsidRPr="007248D5">
              <w:rPr>
                <w:b/>
                <w:sz w:val="20"/>
                <w:szCs w:val="20"/>
                <w:lang w:val="fr-FR"/>
              </w:rPr>
              <w:t>Exploitation des pistes agricoles aménagées (réseaux de pistes en terre pour la circulation des produits agricoles)</w:t>
            </w:r>
          </w:p>
        </w:tc>
      </w:tr>
      <w:tr w:rsidR="004C11B6" w:rsidRPr="007248D5">
        <w:tc>
          <w:tcPr>
            <w:tcW w:w="1731" w:type="dxa"/>
            <w:vAlign w:val="center"/>
          </w:tcPr>
          <w:p w:rsidR="004C11B6" w:rsidRPr="007248D5" w:rsidRDefault="00924483">
            <w:pPr>
              <w:widowControl w:val="0"/>
              <w:spacing w:line="240" w:lineRule="auto"/>
              <w:rPr>
                <w:sz w:val="20"/>
                <w:szCs w:val="20"/>
              </w:rPr>
            </w:pPr>
            <w:r w:rsidRPr="007248D5">
              <w:rPr>
                <w:sz w:val="20"/>
                <w:szCs w:val="20"/>
              </w:rPr>
              <w:t>Circulation</w:t>
            </w:r>
          </w:p>
        </w:tc>
        <w:tc>
          <w:tcPr>
            <w:tcW w:w="1386" w:type="dxa"/>
            <w:vAlign w:val="center"/>
          </w:tcPr>
          <w:p w:rsidR="004C11B6" w:rsidRPr="007248D5" w:rsidRDefault="00924483">
            <w:pPr>
              <w:widowControl w:val="0"/>
              <w:spacing w:line="240" w:lineRule="auto"/>
              <w:rPr>
                <w:sz w:val="20"/>
                <w:szCs w:val="20"/>
              </w:rPr>
            </w:pPr>
            <w:proofErr w:type="spellStart"/>
            <w:r w:rsidRPr="007248D5">
              <w:rPr>
                <w:sz w:val="20"/>
                <w:szCs w:val="20"/>
              </w:rPr>
              <w:t>Compactage</w:t>
            </w:r>
            <w:proofErr w:type="spellEnd"/>
            <w:r w:rsidRPr="007248D5">
              <w:rPr>
                <w:sz w:val="20"/>
                <w:szCs w:val="20"/>
              </w:rPr>
              <w:t xml:space="preserve"> du sol.</w:t>
            </w: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924483">
            <w:pPr>
              <w:widowControl w:val="0"/>
              <w:spacing w:line="240" w:lineRule="auto"/>
              <w:rPr>
                <w:sz w:val="20"/>
                <w:szCs w:val="20"/>
              </w:rPr>
            </w:pPr>
            <w:proofErr w:type="gramStart"/>
            <w:r w:rsidRPr="007248D5">
              <w:rPr>
                <w:sz w:val="20"/>
                <w:szCs w:val="20"/>
              </w:rPr>
              <w:t>diminution</w:t>
            </w:r>
            <w:proofErr w:type="gramEnd"/>
            <w:r w:rsidRPr="007248D5">
              <w:rPr>
                <w:sz w:val="20"/>
                <w:szCs w:val="20"/>
              </w:rPr>
              <w:t xml:space="preserve"> de la </w:t>
            </w:r>
            <w:proofErr w:type="spellStart"/>
            <w:r w:rsidRPr="007248D5">
              <w:rPr>
                <w:sz w:val="20"/>
                <w:szCs w:val="20"/>
              </w:rPr>
              <w:t>photosynthèse</w:t>
            </w:r>
            <w:proofErr w:type="spellEnd"/>
            <w:r w:rsidRPr="007248D5">
              <w:rPr>
                <w:sz w:val="20"/>
                <w:szCs w:val="20"/>
              </w:rPr>
              <w:t>.</w:t>
            </w: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Libération de la poussière, fumées et autres aérosols.</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924483">
            <w:pPr>
              <w:widowControl w:val="0"/>
              <w:spacing w:line="240" w:lineRule="auto"/>
              <w:rPr>
                <w:sz w:val="20"/>
                <w:szCs w:val="20"/>
                <w:lang w:val="fr-FR"/>
              </w:rPr>
            </w:pPr>
            <w:r w:rsidRPr="007248D5">
              <w:rPr>
                <w:sz w:val="20"/>
                <w:szCs w:val="20"/>
                <w:lang w:val="fr-FR"/>
              </w:rPr>
              <w:t>Pertes des espèces végétales par piétinement et entretien des voies.</w:t>
            </w: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Risque d’accidents et conflit d’usage.</w:t>
            </w:r>
          </w:p>
        </w:tc>
        <w:tc>
          <w:tcPr>
            <w:tcW w:w="1456" w:type="dxa"/>
          </w:tcPr>
          <w:p w:rsidR="004C11B6" w:rsidRPr="007248D5" w:rsidRDefault="004C11B6">
            <w:pPr>
              <w:widowControl w:val="0"/>
              <w:spacing w:line="240" w:lineRule="auto"/>
              <w:rPr>
                <w:sz w:val="20"/>
                <w:szCs w:val="20"/>
                <w:lang w:val="fr-FR"/>
              </w:rPr>
            </w:pPr>
          </w:p>
        </w:tc>
      </w:tr>
      <w:tr w:rsidR="004C11B6">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Stockage</w:t>
            </w:r>
            <w:proofErr w:type="spellEnd"/>
            <w:r w:rsidRPr="007248D5">
              <w:rPr>
                <w:sz w:val="20"/>
                <w:szCs w:val="20"/>
              </w:rPr>
              <w:t xml:space="preserve"> </w:t>
            </w:r>
            <w:proofErr w:type="spellStart"/>
            <w:r w:rsidRPr="007248D5">
              <w:rPr>
                <w:sz w:val="20"/>
                <w:szCs w:val="20"/>
              </w:rPr>
              <w:t>temporaire</w:t>
            </w:r>
            <w:proofErr w:type="spellEnd"/>
          </w:p>
          <w:p w:rsidR="004C11B6" w:rsidRPr="007248D5" w:rsidRDefault="004C11B6">
            <w:pPr>
              <w:widowControl w:val="0"/>
              <w:spacing w:line="240" w:lineRule="auto"/>
              <w:rPr>
                <w:sz w:val="20"/>
                <w:szCs w:val="20"/>
              </w:rPr>
            </w:pPr>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Tassement du sol par endroit</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924483">
            <w:pPr>
              <w:widowControl w:val="0"/>
              <w:spacing w:line="240" w:lineRule="auto"/>
              <w:rPr>
                <w:sz w:val="20"/>
                <w:szCs w:val="20"/>
                <w:lang w:val="fr-FR"/>
              </w:rPr>
            </w:pPr>
            <w:r w:rsidRPr="007248D5">
              <w:rPr>
                <w:sz w:val="20"/>
                <w:szCs w:val="20"/>
                <w:lang w:val="fr-FR"/>
              </w:rPr>
              <w:t>Libération des effluents trop chargés en matière organique</w:t>
            </w:r>
          </w:p>
        </w:tc>
        <w:tc>
          <w:tcPr>
            <w:tcW w:w="1254" w:type="dxa"/>
            <w:vAlign w:val="center"/>
          </w:tcPr>
          <w:p w:rsidR="004C11B6" w:rsidRPr="007248D5" w:rsidRDefault="00924483">
            <w:pPr>
              <w:widowControl w:val="0"/>
              <w:spacing w:line="240" w:lineRule="auto"/>
              <w:rPr>
                <w:sz w:val="20"/>
                <w:szCs w:val="20"/>
                <w:lang w:val="fr-FR"/>
              </w:rPr>
            </w:pPr>
            <w:r w:rsidRPr="007248D5">
              <w:rPr>
                <w:sz w:val="20"/>
                <w:szCs w:val="20"/>
                <w:lang w:val="fr-FR"/>
              </w:rPr>
              <w:t>Possibilité de contamination par infiltration des effluents souillés</w:t>
            </w:r>
          </w:p>
        </w:tc>
        <w:tc>
          <w:tcPr>
            <w:tcW w:w="1344" w:type="dxa"/>
            <w:vAlign w:val="center"/>
          </w:tcPr>
          <w:p w:rsidR="004C11B6" w:rsidRPr="007248D5" w:rsidRDefault="00924483">
            <w:pPr>
              <w:widowControl w:val="0"/>
              <w:spacing w:line="240" w:lineRule="auto"/>
              <w:rPr>
                <w:sz w:val="20"/>
                <w:szCs w:val="20"/>
                <w:lang w:val="fr-FR"/>
              </w:rPr>
            </w:pPr>
            <w:r w:rsidRPr="007248D5">
              <w:rPr>
                <w:sz w:val="20"/>
                <w:szCs w:val="20"/>
                <w:lang w:val="fr-FR"/>
              </w:rPr>
              <w:t>Bouleversement de la microcirculation atmosphérique</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4C11B6">
            <w:pPr>
              <w:widowControl w:val="0"/>
              <w:spacing w:line="240" w:lineRule="auto"/>
              <w:rPr>
                <w:sz w:val="20"/>
                <w:szCs w:val="20"/>
                <w:lang w:val="fr-FR"/>
              </w:rPr>
            </w:pPr>
          </w:p>
        </w:tc>
        <w:tc>
          <w:tcPr>
            <w:tcW w:w="1679" w:type="dxa"/>
            <w:gridSpan w:val="2"/>
          </w:tcPr>
          <w:p w:rsidR="004C11B6" w:rsidRPr="007248D5" w:rsidRDefault="00924483">
            <w:pPr>
              <w:widowControl w:val="0"/>
              <w:spacing w:line="240" w:lineRule="auto"/>
              <w:rPr>
                <w:sz w:val="20"/>
                <w:szCs w:val="20"/>
              </w:rPr>
            </w:pPr>
            <w:proofErr w:type="spellStart"/>
            <w:r w:rsidRPr="007248D5">
              <w:rPr>
                <w:sz w:val="20"/>
                <w:szCs w:val="20"/>
              </w:rPr>
              <w:t>Possibles</w:t>
            </w:r>
            <w:proofErr w:type="spellEnd"/>
            <w:r w:rsidRPr="007248D5">
              <w:rPr>
                <w:sz w:val="20"/>
                <w:szCs w:val="20"/>
              </w:rPr>
              <w:t xml:space="preserve"> </w:t>
            </w:r>
            <w:proofErr w:type="spellStart"/>
            <w:r w:rsidRPr="007248D5">
              <w:rPr>
                <w:sz w:val="20"/>
                <w:szCs w:val="20"/>
              </w:rPr>
              <w:t>conflits</w:t>
            </w:r>
            <w:proofErr w:type="spellEnd"/>
            <w:r w:rsidRPr="007248D5">
              <w:rPr>
                <w:sz w:val="20"/>
                <w:szCs w:val="20"/>
              </w:rPr>
              <w:t xml:space="preserve"> </w:t>
            </w:r>
            <w:proofErr w:type="spellStart"/>
            <w:r w:rsidRPr="007248D5">
              <w:rPr>
                <w:sz w:val="20"/>
                <w:szCs w:val="20"/>
              </w:rPr>
              <w:t>d’usage</w:t>
            </w:r>
            <w:proofErr w:type="spellEnd"/>
            <w:r w:rsidRPr="007248D5">
              <w:rPr>
                <w:sz w:val="20"/>
                <w:szCs w:val="20"/>
              </w:rPr>
              <w:t>.</w:t>
            </w:r>
          </w:p>
        </w:tc>
        <w:tc>
          <w:tcPr>
            <w:tcW w:w="1456" w:type="dxa"/>
          </w:tcPr>
          <w:p w:rsidR="004C11B6" w:rsidRPr="007248D5" w:rsidRDefault="004C11B6">
            <w:pPr>
              <w:widowControl w:val="0"/>
              <w:spacing w:line="240" w:lineRule="auto"/>
              <w:rPr>
                <w:sz w:val="20"/>
                <w:szCs w:val="20"/>
              </w:rPr>
            </w:pP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Préparation</w:t>
            </w:r>
            <w:proofErr w:type="spellEnd"/>
            <w:r w:rsidRPr="007248D5">
              <w:rPr>
                <w:sz w:val="20"/>
                <w:szCs w:val="20"/>
              </w:rPr>
              <w:t xml:space="preserve"> des </w:t>
            </w:r>
            <w:proofErr w:type="spellStart"/>
            <w:r w:rsidRPr="007248D5">
              <w:rPr>
                <w:sz w:val="20"/>
                <w:szCs w:val="20"/>
              </w:rPr>
              <w:t>cargaisons</w:t>
            </w:r>
            <w:proofErr w:type="spellEnd"/>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Echanges musclés avec possibilité de naissance des conflits.</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Chargement</w:t>
            </w:r>
            <w:proofErr w:type="spellEnd"/>
            <w:r w:rsidRPr="007248D5">
              <w:rPr>
                <w:sz w:val="20"/>
                <w:szCs w:val="20"/>
              </w:rPr>
              <w:t xml:space="preserve"> des </w:t>
            </w:r>
            <w:proofErr w:type="spellStart"/>
            <w:r w:rsidRPr="007248D5">
              <w:rPr>
                <w:sz w:val="20"/>
                <w:szCs w:val="20"/>
              </w:rPr>
              <w:t>colis</w:t>
            </w:r>
            <w:proofErr w:type="spellEnd"/>
            <w:r w:rsidRPr="007248D5">
              <w:rPr>
                <w:sz w:val="20"/>
                <w:szCs w:val="20"/>
              </w:rPr>
              <w:t>.</w:t>
            </w:r>
          </w:p>
        </w:tc>
        <w:tc>
          <w:tcPr>
            <w:tcW w:w="1386" w:type="dxa"/>
            <w:vAlign w:val="center"/>
          </w:tcPr>
          <w:p w:rsidR="004C11B6" w:rsidRPr="007248D5" w:rsidRDefault="00924483">
            <w:pPr>
              <w:widowControl w:val="0"/>
              <w:spacing w:line="240" w:lineRule="auto"/>
              <w:rPr>
                <w:sz w:val="20"/>
                <w:szCs w:val="20"/>
                <w:lang w:val="fr-FR"/>
              </w:rPr>
            </w:pPr>
            <w:r w:rsidRPr="007248D5">
              <w:rPr>
                <w:sz w:val="20"/>
                <w:szCs w:val="20"/>
                <w:lang w:val="fr-FR"/>
              </w:rPr>
              <w:t>Tassement du sol dû à la concentration des colis.</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4C11B6">
            <w:pPr>
              <w:widowControl w:val="0"/>
              <w:spacing w:line="240" w:lineRule="auto"/>
              <w:rPr>
                <w:sz w:val="20"/>
                <w:szCs w:val="20"/>
                <w:lang w:val="fr-FR"/>
              </w:rPr>
            </w:pP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4C11B6">
            <w:pPr>
              <w:widowControl w:val="0"/>
              <w:spacing w:line="240" w:lineRule="auto"/>
              <w:rPr>
                <w:sz w:val="20"/>
                <w:szCs w:val="20"/>
                <w:lang w:val="fr-FR"/>
              </w:rPr>
            </w:pP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4C11B6">
            <w:pPr>
              <w:widowControl w:val="0"/>
              <w:spacing w:line="240" w:lineRule="auto"/>
              <w:rPr>
                <w:sz w:val="20"/>
                <w:szCs w:val="20"/>
                <w:lang w:val="fr-FR"/>
              </w:rPr>
            </w:pP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Naissance possible des conflits divers.</w:t>
            </w:r>
          </w:p>
        </w:tc>
        <w:tc>
          <w:tcPr>
            <w:tcW w:w="1456" w:type="dxa"/>
          </w:tcPr>
          <w:p w:rsidR="004C11B6" w:rsidRPr="007248D5" w:rsidRDefault="00924483">
            <w:pPr>
              <w:widowControl w:val="0"/>
              <w:spacing w:line="240" w:lineRule="auto"/>
              <w:rPr>
                <w:sz w:val="20"/>
                <w:szCs w:val="20"/>
                <w:lang w:val="fr-FR"/>
              </w:rPr>
            </w:pPr>
            <w:r w:rsidRPr="007248D5">
              <w:rPr>
                <w:sz w:val="20"/>
                <w:szCs w:val="20"/>
                <w:lang w:val="fr-FR"/>
              </w:rPr>
              <w:t xml:space="preserve">Modification du paysage par regroupement des </w:t>
            </w:r>
            <w:r w:rsidRPr="007248D5">
              <w:rPr>
                <w:sz w:val="20"/>
                <w:szCs w:val="20"/>
                <w:lang w:val="fr-FR"/>
              </w:rPr>
              <w:lastRenderedPageBreak/>
              <w:t>cargaisons diverses.</w:t>
            </w:r>
          </w:p>
        </w:tc>
      </w:tr>
      <w:tr w:rsidR="004C11B6" w:rsidRPr="007248D5">
        <w:tc>
          <w:tcPr>
            <w:tcW w:w="14336" w:type="dxa"/>
            <w:gridSpan w:val="11"/>
            <w:shd w:val="clear" w:color="auto" w:fill="00B0F0"/>
            <w:vAlign w:val="center"/>
          </w:tcPr>
          <w:p w:rsidR="004C11B6" w:rsidRPr="007248D5" w:rsidRDefault="00924483">
            <w:pPr>
              <w:widowControl w:val="0"/>
              <w:spacing w:line="240" w:lineRule="auto"/>
              <w:rPr>
                <w:sz w:val="20"/>
                <w:szCs w:val="20"/>
                <w:lang w:val="fr-FR"/>
              </w:rPr>
            </w:pPr>
            <w:r w:rsidRPr="007248D5">
              <w:rPr>
                <w:sz w:val="20"/>
                <w:szCs w:val="20"/>
                <w:lang w:val="fr-FR"/>
              </w:rPr>
              <w:lastRenderedPageBreak/>
              <w:t>Commercialisation des récoltes (Ventes de spéculations agricoles)</w:t>
            </w:r>
          </w:p>
        </w:tc>
      </w:tr>
      <w:tr w:rsidR="004C11B6" w:rsidRPr="007248D5">
        <w:tc>
          <w:tcPr>
            <w:tcW w:w="1731" w:type="dxa"/>
            <w:vAlign w:val="center"/>
          </w:tcPr>
          <w:p w:rsidR="004C11B6" w:rsidRPr="007248D5" w:rsidRDefault="00924483">
            <w:pPr>
              <w:widowControl w:val="0"/>
              <w:spacing w:line="240" w:lineRule="auto"/>
              <w:rPr>
                <w:sz w:val="20"/>
                <w:szCs w:val="20"/>
                <w:lang w:val="fr-FR"/>
              </w:rPr>
            </w:pPr>
            <w:r w:rsidRPr="007248D5">
              <w:rPr>
                <w:sz w:val="20"/>
                <w:szCs w:val="20"/>
                <w:lang w:val="fr-FR"/>
              </w:rPr>
              <w:t>Création de relais de vente.</w:t>
            </w:r>
          </w:p>
        </w:tc>
        <w:tc>
          <w:tcPr>
            <w:tcW w:w="1386" w:type="dxa"/>
            <w:vAlign w:val="center"/>
          </w:tcPr>
          <w:p w:rsidR="004C11B6" w:rsidRPr="007248D5" w:rsidRDefault="004C11B6">
            <w:pPr>
              <w:widowControl w:val="0"/>
              <w:spacing w:line="240" w:lineRule="auto"/>
              <w:rPr>
                <w:sz w:val="20"/>
                <w:szCs w:val="20"/>
                <w:lang w:val="fr-FR"/>
              </w:rPr>
            </w:pP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4C11B6">
            <w:pPr>
              <w:widowControl w:val="0"/>
              <w:spacing w:line="240" w:lineRule="auto"/>
              <w:rPr>
                <w:sz w:val="20"/>
                <w:szCs w:val="20"/>
                <w:lang w:val="fr-FR"/>
              </w:rPr>
            </w:pP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4C11B6">
            <w:pPr>
              <w:widowControl w:val="0"/>
              <w:spacing w:line="240" w:lineRule="auto"/>
              <w:rPr>
                <w:sz w:val="20"/>
                <w:szCs w:val="20"/>
                <w:lang w:val="fr-FR"/>
              </w:rPr>
            </w:pP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4C11B6">
            <w:pPr>
              <w:widowControl w:val="0"/>
              <w:spacing w:line="240" w:lineRule="auto"/>
              <w:rPr>
                <w:sz w:val="20"/>
                <w:szCs w:val="20"/>
                <w:lang w:val="fr-FR"/>
              </w:rPr>
            </w:pP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Possibilité d’augmenter le profit par la sécurisation des circuits de vente.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rPr>
            </w:pPr>
            <w:r w:rsidRPr="007248D5">
              <w:rPr>
                <w:sz w:val="20"/>
                <w:szCs w:val="20"/>
              </w:rPr>
              <w:t xml:space="preserve">Acquisition </w:t>
            </w:r>
            <w:proofErr w:type="spellStart"/>
            <w:r w:rsidRPr="007248D5">
              <w:rPr>
                <w:sz w:val="20"/>
                <w:szCs w:val="20"/>
              </w:rPr>
              <w:t>d’intrants</w:t>
            </w:r>
            <w:proofErr w:type="spellEnd"/>
            <w:r w:rsidRPr="007248D5">
              <w:rPr>
                <w:sz w:val="20"/>
                <w:szCs w:val="20"/>
              </w:rPr>
              <w:t xml:space="preserve"> </w:t>
            </w:r>
            <w:proofErr w:type="spellStart"/>
            <w:r w:rsidRPr="007248D5">
              <w:rPr>
                <w:sz w:val="20"/>
                <w:szCs w:val="20"/>
              </w:rPr>
              <w:t>agricoles</w:t>
            </w:r>
            <w:proofErr w:type="spellEnd"/>
            <w:r w:rsidRPr="007248D5">
              <w:rPr>
                <w:sz w:val="20"/>
                <w:szCs w:val="20"/>
              </w:rPr>
              <w:t>.</w:t>
            </w:r>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Possibilité d’augmenter la production et la sécurisation de la récolte.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Organisation</w:t>
            </w:r>
            <w:proofErr w:type="spellEnd"/>
            <w:r w:rsidRPr="007248D5">
              <w:rPr>
                <w:sz w:val="20"/>
                <w:szCs w:val="20"/>
              </w:rPr>
              <w:t xml:space="preserve"> des tontines (associations).</w:t>
            </w:r>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Possibilité d’avoir des prêts agricoles à faible taux d’intérêt pour l’amélioration de la production agricole.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924483">
            <w:pPr>
              <w:widowControl w:val="0"/>
              <w:spacing w:line="240" w:lineRule="auto"/>
              <w:rPr>
                <w:sz w:val="20"/>
                <w:szCs w:val="20"/>
              </w:rPr>
            </w:pPr>
            <w:proofErr w:type="spellStart"/>
            <w:r w:rsidRPr="007248D5">
              <w:rPr>
                <w:sz w:val="20"/>
                <w:szCs w:val="20"/>
              </w:rPr>
              <w:t>Création</w:t>
            </w:r>
            <w:proofErr w:type="spellEnd"/>
            <w:r w:rsidRPr="007248D5">
              <w:rPr>
                <w:sz w:val="20"/>
                <w:szCs w:val="20"/>
              </w:rPr>
              <w:t xml:space="preserve"> </w:t>
            </w:r>
            <w:proofErr w:type="spellStart"/>
            <w:r w:rsidRPr="007248D5">
              <w:rPr>
                <w:sz w:val="20"/>
                <w:szCs w:val="20"/>
              </w:rPr>
              <w:t>d’activités</w:t>
            </w:r>
            <w:proofErr w:type="spellEnd"/>
            <w:r w:rsidRPr="007248D5">
              <w:rPr>
                <w:sz w:val="20"/>
                <w:szCs w:val="20"/>
              </w:rPr>
              <w:t xml:space="preserve"> </w:t>
            </w:r>
            <w:proofErr w:type="spellStart"/>
            <w:r w:rsidRPr="007248D5">
              <w:rPr>
                <w:sz w:val="20"/>
                <w:szCs w:val="20"/>
              </w:rPr>
              <w:t>connexes</w:t>
            </w:r>
            <w:proofErr w:type="spellEnd"/>
            <w:r w:rsidRPr="007248D5">
              <w:rPr>
                <w:sz w:val="20"/>
                <w:szCs w:val="20"/>
              </w:rPr>
              <w:t>.</w:t>
            </w:r>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924483">
            <w:pPr>
              <w:widowControl w:val="0"/>
              <w:spacing w:line="240" w:lineRule="auto"/>
              <w:rPr>
                <w:sz w:val="20"/>
                <w:szCs w:val="20"/>
                <w:lang w:val="fr-FR"/>
              </w:rPr>
            </w:pPr>
            <w:r w:rsidRPr="007248D5">
              <w:rPr>
                <w:sz w:val="20"/>
                <w:szCs w:val="20"/>
                <w:lang w:val="fr-FR"/>
              </w:rPr>
              <w:t xml:space="preserve">Multiplication de sources de revenus par implémentation des projets banquables. </w:t>
            </w:r>
            <w:proofErr w:type="gramStart"/>
            <w:r w:rsidRPr="007248D5">
              <w:rPr>
                <w:sz w:val="20"/>
                <w:szCs w:val="20"/>
                <w:lang w:val="fr-FR"/>
              </w:rPr>
              <w:t>et</w:t>
            </w:r>
            <w:proofErr w:type="gramEnd"/>
            <w:r w:rsidRPr="007248D5">
              <w:rPr>
                <w:sz w:val="20"/>
                <w:szCs w:val="20"/>
                <w:lang w:val="fr-FR"/>
              </w:rPr>
              <w:t xml:space="preserve"> services. d’appui (tra</w:t>
            </w:r>
            <w:r w:rsidRPr="007248D5">
              <w:rPr>
                <w:sz w:val="20"/>
                <w:szCs w:val="20"/>
                <w:lang w:val="fr-FR"/>
              </w:rPr>
              <w:t>nsport, meunerie et autres.</w:t>
            </w:r>
          </w:p>
        </w:tc>
        <w:tc>
          <w:tcPr>
            <w:tcW w:w="1456" w:type="dxa"/>
          </w:tcPr>
          <w:p w:rsidR="004C11B6" w:rsidRPr="007248D5" w:rsidRDefault="004C11B6">
            <w:pPr>
              <w:widowControl w:val="0"/>
              <w:spacing w:line="240" w:lineRule="auto"/>
              <w:rPr>
                <w:sz w:val="20"/>
                <w:szCs w:val="20"/>
                <w:lang w:val="fr-FR"/>
              </w:rPr>
            </w:pPr>
          </w:p>
        </w:tc>
      </w:tr>
    </w:tbl>
    <w:p w:rsidR="004C11B6" w:rsidRPr="007248D5" w:rsidRDefault="00924483" w:rsidP="007248D5">
      <w:pPr>
        <w:spacing w:before="240" w:after="160" w:line="259" w:lineRule="auto"/>
        <w:jc w:val="both"/>
        <w:rPr>
          <w:sz w:val="24"/>
          <w:szCs w:val="24"/>
          <w:lang w:val="fr-FR"/>
        </w:rPr>
      </w:pPr>
      <w:bookmarkStart w:id="3" w:name="_3fg1ce0" w:colFirst="0" w:colLast="0"/>
      <w:bookmarkEnd w:id="3"/>
      <w:r w:rsidRPr="007248D5">
        <w:rPr>
          <w:lang w:val="fr-FR"/>
        </w:rPr>
        <w:br w:type="page"/>
      </w:r>
      <w:r w:rsidRPr="007248D5">
        <w:rPr>
          <w:b/>
          <w:sz w:val="24"/>
          <w:szCs w:val="24"/>
          <w:lang w:val="fr-FR"/>
        </w:rPr>
        <w:lastRenderedPageBreak/>
        <w:t>Caractérisation des Impacts</w:t>
      </w:r>
    </w:p>
    <w:p w:rsidR="004C11B6" w:rsidRPr="007248D5" w:rsidRDefault="00924483" w:rsidP="007248D5">
      <w:pPr>
        <w:widowControl w:val="0"/>
        <w:spacing w:before="240" w:after="240" w:line="240" w:lineRule="auto"/>
        <w:jc w:val="both"/>
        <w:rPr>
          <w:sz w:val="24"/>
          <w:szCs w:val="24"/>
          <w:lang w:val="fr-FR"/>
        </w:rPr>
      </w:pPr>
      <w:bookmarkStart w:id="4" w:name="_1ulbmlt" w:colFirst="0" w:colLast="0"/>
      <w:bookmarkEnd w:id="4"/>
      <w:r w:rsidRPr="007248D5">
        <w:rPr>
          <w:sz w:val="24"/>
          <w:szCs w:val="24"/>
          <w:lang w:val="fr-FR"/>
        </w:rPr>
        <w:t>Les Impacts sont présentés et caractérisés dans les tableaux ci-dessous pour ressortir leur importance et partant, renforcer des mesures idoines.</w:t>
      </w:r>
    </w:p>
    <w:tbl>
      <w:tblPr>
        <w:tblStyle w:val="a7"/>
        <w:tblW w:w="144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2"/>
        <w:gridCol w:w="2976"/>
        <w:gridCol w:w="1290"/>
        <w:gridCol w:w="2254"/>
        <w:gridCol w:w="1254"/>
        <w:gridCol w:w="1581"/>
        <w:gridCol w:w="1344"/>
        <w:gridCol w:w="1524"/>
        <w:gridCol w:w="15"/>
        <w:gridCol w:w="43"/>
      </w:tblGrid>
      <w:tr w:rsidR="004C11B6" w:rsidRPr="007248D5" w:rsidTr="007248D5">
        <w:trPr>
          <w:gridAfter w:val="1"/>
          <w:wAfter w:w="43" w:type="dxa"/>
        </w:trPr>
        <w:tc>
          <w:tcPr>
            <w:tcW w:w="2122" w:type="dxa"/>
            <w:vMerge w:val="restart"/>
            <w:shd w:val="clear" w:color="auto" w:fill="C6D9F1"/>
            <w:vAlign w:val="center"/>
          </w:tcPr>
          <w:p w:rsidR="004C11B6" w:rsidRPr="007248D5" w:rsidRDefault="00924483">
            <w:pPr>
              <w:widowControl w:val="0"/>
              <w:spacing w:line="240" w:lineRule="auto"/>
              <w:rPr>
                <w:rFonts w:eastAsia="Rockwell"/>
                <w:sz w:val="20"/>
                <w:szCs w:val="20"/>
              </w:rPr>
            </w:pPr>
            <w:bookmarkStart w:id="5" w:name="_4ekz59m" w:colFirst="0" w:colLast="0"/>
            <w:bookmarkEnd w:id="5"/>
            <w:r w:rsidRPr="007248D5">
              <w:rPr>
                <w:rFonts w:eastAsia="Rockwell"/>
                <w:sz w:val="20"/>
                <w:szCs w:val="20"/>
              </w:rPr>
              <w:t>ACTIVITES</w:t>
            </w:r>
          </w:p>
        </w:tc>
        <w:tc>
          <w:tcPr>
            <w:tcW w:w="2976" w:type="dxa"/>
            <w:vMerge w:val="restart"/>
            <w:shd w:val="clear" w:color="auto" w:fill="C6D9F1"/>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IMPACTS/Sources</w:t>
            </w:r>
          </w:p>
        </w:tc>
        <w:tc>
          <w:tcPr>
            <w:tcW w:w="9262" w:type="dxa"/>
            <w:gridSpan w:val="7"/>
            <w:shd w:val="clear" w:color="auto" w:fill="8DB3E2"/>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CARACTERISTIQUES</w:t>
            </w:r>
          </w:p>
        </w:tc>
      </w:tr>
      <w:tr w:rsidR="004C11B6" w:rsidRPr="007248D5" w:rsidTr="007248D5">
        <w:trPr>
          <w:gridAfter w:val="2"/>
          <w:wAfter w:w="58" w:type="dxa"/>
          <w:trHeight w:val="816"/>
        </w:trPr>
        <w:tc>
          <w:tcPr>
            <w:tcW w:w="2122" w:type="dxa"/>
            <w:vMerge/>
            <w:shd w:val="clear" w:color="auto" w:fill="C6D9F1"/>
            <w:vAlign w:val="center"/>
          </w:tcPr>
          <w:p w:rsidR="004C11B6" w:rsidRPr="007248D5" w:rsidRDefault="004C11B6">
            <w:pPr>
              <w:widowControl w:val="0"/>
              <w:rPr>
                <w:rFonts w:eastAsia="Rockwell"/>
                <w:sz w:val="20"/>
                <w:szCs w:val="20"/>
              </w:rPr>
            </w:pPr>
          </w:p>
        </w:tc>
        <w:tc>
          <w:tcPr>
            <w:tcW w:w="2976" w:type="dxa"/>
            <w:vMerge/>
            <w:shd w:val="clear" w:color="auto" w:fill="C6D9F1"/>
            <w:vAlign w:val="center"/>
          </w:tcPr>
          <w:p w:rsidR="004C11B6" w:rsidRPr="007248D5" w:rsidRDefault="004C11B6">
            <w:pPr>
              <w:widowControl w:val="0"/>
              <w:rPr>
                <w:rFonts w:eastAsia="Rockwell"/>
                <w:sz w:val="20"/>
                <w:szCs w:val="20"/>
              </w:rPr>
            </w:pPr>
          </w:p>
        </w:tc>
        <w:tc>
          <w:tcPr>
            <w:tcW w:w="1290" w:type="dxa"/>
            <w:shd w:val="clear" w:color="auto" w:fill="C6D9F1"/>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r w:rsidRPr="007248D5">
              <w:rPr>
                <w:rFonts w:eastAsia="Rockwell"/>
                <w:sz w:val="20"/>
                <w:szCs w:val="20"/>
              </w:rPr>
              <w:t xml:space="preserve"> / </w:t>
            </w:r>
            <w:proofErr w:type="spellStart"/>
            <w:r w:rsidRPr="007248D5">
              <w:rPr>
                <w:rFonts w:eastAsia="Rockwell"/>
                <w:sz w:val="20"/>
                <w:szCs w:val="20"/>
              </w:rPr>
              <w:t>Négatif</w:t>
            </w:r>
            <w:proofErr w:type="spellEnd"/>
          </w:p>
        </w:tc>
        <w:tc>
          <w:tcPr>
            <w:tcW w:w="2254" w:type="dxa"/>
            <w:shd w:val="clear" w:color="auto" w:fill="C6D9F1"/>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Direct/indirect sur le milieu cible</w:t>
            </w:r>
          </w:p>
        </w:tc>
        <w:tc>
          <w:tcPr>
            <w:tcW w:w="1254" w:type="dxa"/>
            <w:shd w:val="clear" w:color="auto" w:fill="C6D9F1"/>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Intensité</w:t>
            </w:r>
            <w:proofErr w:type="spellEnd"/>
          </w:p>
        </w:tc>
        <w:tc>
          <w:tcPr>
            <w:tcW w:w="1581" w:type="dxa"/>
            <w:shd w:val="clear" w:color="auto" w:fill="C6D9F1"/>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Durée</w:t>
            </w:r>
            <w:proofErr w:type="spellEnd"/>
            <w:r w:rsidRPr="007248D5">
              <w:rPr>
                <w:rFonts w:eastAsia="Rockwell"/>
                <w:sz w:val="20"/>
                <w:szCs w:val="20"/>
              </w:rPr>
              <w:t xml:space="preserve"> </w:t>
            </w:r>
          </w:p>
        </w:tc>
        <w:tc>
          <w:tcPr>
            <w:tcW w:w="1344" w:type="dxa"/>
            <w:shd w:val="clear" w:color="auto" w:fill="C6D9F1"/>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Etendue</w:t>
            </w:r>
            <w:proofErr w:type="spellEnd"/>
            <w:r w:rsidRPr="007248D5">
              <w:rPr>
                <w:rFonts w:eastAsia="Rockwell"/>
                <w:sz w:val="20"/>
                <w:szCs w:val="20"/>
              </w:rPr>
              <w:t xml:space="preserve"> </w:t>
            </w:r>
          </w:p>
        </w:tc>
        <w:tc>
          <w:tcPr>
            <w:tcW w:w="1524" w:type="dxa"/>
            <w:shd w:val="clear" w:color="auto" w:fill="C6D9F1"/>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Importance</w:t>
            </w:r>
          </w:p>
        </w:tc>
      </w:tr>
      <w:tr w:rsidR="004C11B6" w:rsidRPr="007248D5" w:rsidTr="007248D5">
        <w:trPr>
          <w:trHeight w:val="20"/>
        </w:trPr>
        <w:tc>
          <w:tcPr>
            <w:tcW w:w="14403" w:type="dxa"/>
            <w:gridSpan w:val="10"/>
            <w:shd w:val="clear" w:color="auto" w:fill="8DB3E2"/>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Phase Installation du chantier (Aménagement des pistes d’accès, installation base vie et dépendances)</w:t>
            </w:r>
          </w:p>
        </w:tc>
      </w:tr>
      <w:tr w:rsidR="004C11B6" w:rsidRPr="007248D5" w:rsidTr="007248D5">
        <w:trPr>
          <w:gridAfter w:val="2"/>
          <w:wAfter w:w="58" w:type="dxa"/>
          <w:trHeight w:val="20"/>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Circonscription du périmètre, aménagement des pistes d’accès, installation de la base vie et dépendances.</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 xml:space="preserve">Modification de la Structure du sol </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Height w:val="774"/>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Productions des </w:t>
            </w:r>
            <w:proofErr w:type="spellStart"/>
            <w:r w:rsidRPr="007248D5">
              <w:rPr>
                <w:rFonts w:eastAsia="Rockwell"/>
                <w:sz w:val="20"/>
                <w:szCs w:val="20"/>
              </w:rPr>
              <w:t>déchets</w:t>
            </w:r>
            <w:proofErr w:type="spellEnd"/>
            <w:r w:rsidRPr="007248D5">
              <w:rPr>
                <w:rFonts w:eastAsia="Rockwell"/>
                <w:sz w:val="20"/>
                <w:szCs w:val="20"/>
              </w:rPr>
              <w:t xml:space="preserve"> </w:t>
            </w:r>
            <w:proofErr w:type="spellStart"/>
            <w:r w:rsidRPr="007248D5">
              <w:rPr>
                <w:rFonts w:eastAsia="Rockwell"/>
                <w:sz w:val="20"/>
                <w:szCs w:val="20"/>
              </w:rPr>
              <w:t>solides</w:t>
            </w:r>
            <w:proofErr w:type="spellEnd"/>
            <w:r w:rsidRPr="007248D5">
              <w:rPr>
                <w:rFonts w:eastAsia="Rockwell"/>
                <w:sz w:val="20"/>
                <w:szCs w:val="20"/>
              </w:rPr>
              <w:t>.</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Sol/Direct                   </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905"/>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r w:rsidRPr="007248D5">
              <w:rPr>
                <w:rFonts w:eastAsia="Rockwell"/>
                <w:sz w:val="20"/>
                <w:szCs w:val="20"/>
              </w:rPr>
              <w:t>.</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r>
      <w:tr w:rsidR="004C11B6" w:rsidRPr="007248D5" w:rsidTr="007248D5">
        <w:trPr>
          <w:gridAfter w:val="2"/>
          <w:wAfter w:w="58" w:type="dxa"/>
          <w:trHeight w:val="2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Production des bruits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Atmosphère</w:t>
            </w:r>
            <w:proofErr w:type="spellEnd"/>
            <w:r w:rsidRPr="007248D5">
              <w:rPr>
                <w:rFonts w:eastAsia="Rockwell"/>
                <w:sz w:val="20"/>
                <w:szCs w:val="20"/>
              </w:rPr>
              <w:t>/Direct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2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Poussières et autres rejets.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 xml:space="preserve"> /Direct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Atmosphère</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Height w:val="712"/>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Risque</w:t>
            </w:r>
            <w:proofErr w:type="spellEnd"/>
            <w:r w:rsidRPr="007248D5">
              <w:rPr>
                <w:rFonts w:eastAsia="Rockwell"/>
                <w:sz w:val="20"/>
                <w:szCs w:val="20"/>
              </w:rPr>
              <w:t xml:space="preserve"> des </w:t>
            </w:r>
            <w:proofErr w:type="spellStart"/>
            <w:r w:rsidRPr="007248D5">
              <w:rPr>
                <w:rFonts w:eastAsia="Rockwell"/>
                <w:sz w:val="20"/>
                <w:szCs w:val="20"/>
              </w:rPr>
              <w:t>blessures</w:t>
            </w:r>
            <w:proofErr w:type="spellEnd"/>
            <w:r w:rsidRPr="007248D5">
              <w:rPr>
                <w:rFonts w:eastAsia="Rockwell"/>
                <w:sz w:val="20"/>
                <w:szCs w:val="20"/>
              </w:rPr>
              <w:t>, accidents.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r w:rsidRPr="007248D5">
              <w:rPr>
                <w:rFonts w:eastAsia="Rockwell"/>
                <w:sz w:val="20"/>
                <w:szCs w:val="20"/>
              </w:rPr>
              <w:t xml:space="preserve"> </w:t>
            </w:r>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Exploitation des gîtes d’emprunt, Fouilles et terrassements.</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Poussières, Gaz d’échappement et autres particules.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Atmosphère</w:t>
            </w:r>
            <w:proofErr w:type="spellEnd"/>
            <w:r w:rsidRPr="007248D5">
              <w:rPr>
                <w:rFonts w:eastAsia="Rockwell"/>
                <w:sz w:val="20"/>
                <w:szCs w:val="20"/>
              </w:rPr>
              <w:t xml:space="preserve"> /Direct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r w:rsidRPr="007248D5">
              <w:rPr>
                <w:rFonts w:eastAsia="Rockwell"/>
                <w:sz w:val="20"/>
                <w:szCs w:val="20"/>
              </w:rPr>
              <w:t xml:space="preserve"> </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Perte de la qualité des eaux superficielles (Augmentation de la turbidité.</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Eau de surface/Direct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r w:rsidRPr="007248D5">
              <w:rPr>
                <w:rFonts w:eastAsia="Rockwell"/>
                <w:sz w:val="20"/>
                <w:szCs w:val="20"/>
              </w:rPr>
              <w:t xml:space="preserve"> </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Pollution visuelle (Modification négative du paysage).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r w:rsidRPr="007248D5">
              <w:rPr>
                <w:rFonts w:eastAsia="Rockwell"/>
                <w:sz w:val="20"/>
                <w:szCs w:val="20"/>
              </w:rPr>
              <w:t xml:space="preserve"> </w:t>
            </w:r>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/Indirect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Risque de blessures, accidents et propagation des IST/VIH.</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r w:rsidRPr="007248D5">
              <w:rPr>
                <w:rFonts w:eastAsia="Rockwell"/>
                <w:sz w:val="20"/>
                <w:szCs w:val="20"/>
              </w:rPr>
              <w:t xml:space="preserve"> </w:t>
            </w:r>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Production des Bruits.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 xml:space="preserve">Perturbation de l’habitat </w:t>
            </w:r>
            <w:r w:rsidRPr="007248D5">
              <w:rPr>
                <w:rFonts w:eastAsia="Rockwell"/>
                <w:sz w:val="20"/>
                <w:szCs w:val="20"/>
                <w:lang w:val="fr-FR"/>
              </w:rPr>
              <w:lastRenderedPageBreak/>
              <w:t>faunique et destruction des espèces floristiques et faunistiques.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lastRenderedPageBreak/>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 xml:space="preserve">/Direct et </w:t>
            </w:r>
            <w:r w:rsidRPr="007248D5">
              <w:rPr>
                <w:rFonts w:eastAsia="Rockwell"/>
                <w:sz w:val="20"/>
                <w:szCs w:val="20"/>
              </w:rPr>
              <w:lastRenderedPageBreak/>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lastRenderedPageBreak/>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Modification de la structure du sol.</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Sol/Direct </w:t>
            </w: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Modification de la structure du sol et pollution visuelle.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Entreposage des containers de matériaux de construction.</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Modification de la structure du sol et pollution visuelle.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trHeight w:val="169"/>
        </w:trPr>
        <w:tc>
          <w:tcPr>
            <w:tcW w:w="14403" w:type="dxa"/>
            <w:gridSpan w:val="10"/>
            <w:shd w:val="clear" w:color="auto" w:fill="95B3D7"/>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Phase Construction des ouvrages (Implantation des réseaux hydrauliques et aménagement des pistes agricoles)</w:t>
            </w:r>
          </w:p>
        </w:tc>
      </w:tr>
      <w:tr w:rsidR="004C11B6" w:rsidRPr="007248D5" w:rsidTr="007248D5">
        <w:trPr>
          <w:gridAfter w:val="2"/>
          <w:wAfter w:w="58" w:type="dxa"/>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Fouilles, coffrage et nivellement de fonds.</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Remblayage, déblayage.</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Coulage de béton de propreté, érection de murs et pose de chapes.</w:t>
            </w: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w:t>
            </w:r>
            <w:r w:rsidRPr="007248D5">
              <w:rPr>
                <w:rFonts w:eastAsia="Rockwell"/>
                <w:sz w:val="20"/>
                <w:szCs w:val="20"/>
              </w:rPr>
              <w:t>loi</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Risque de blessures, accidents et propagation des IST/VIH.</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Risque</w:t>
            </w:r>
            <w:proofErr w:type="spellEnd"/>
            <w:r w:rsidRPr="007248D5">
              <w:rPr>
                <w:rFonts w:eastAsia="Rockwell"/>
                <w:sz w:val="20"/>
                <w:szCs w:val="20"/>
              </w:rPr>
              <w:t xml:space="preserve"> </w:t>
            </w:r>
            <w:proofErr w:type="spellStart"/>
            <w:r w:rsidRPr="007248D5">
              <w:rPr>
                <w:rFonts w:eastAsia="Rockwell"/>
                <w:sz w:val="20"/>
                <w:szCs w:val="20"/>
              </w:rPr>
              <w:t>d’érosion</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Sol/Direct </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Déchets solides banals (emballage vides,…).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r w:rsidRPr="007248D5">
              <w:rPr>
                <w:rFonts w:eastAsia="Rockwell"/>
                <w:sz w:val="20"/>
                <w:szCs w:val="20"/>
              </w:rPr>
              <w:t xml:space="preserve"> </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Perte de la qualité de l’eau (Augmentation de sa turbidité).</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Pièces</w:t>
            </w:r>
            <w:proofErr w:type="spellEnd"/>
            <w:r w:rsidRPr="007248D5">
              <w:rPr>
                <w:rFonts w:eastAsia="Rockwell"/>
                <w:sz w:val="20"/>
                <w:szCs w:val="20"/>
              </w:rPr>
              <w:t xml:space="preserve"> </w:t>
            </w:r>
            <w:proofErr w:type="spellStart"/>
            <w:r w:rsidRPr="007248D5">
              <w:rPr>
                <w:rFonts w:eastAsia="Rockwell"/>
                <w:sz w:val="20"/>
                <w:szCs w:val="20"/>
              </w:rPr>
              <w:t>d’eau</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r w:rsidRPr="007248D5">
              <w:rPr>
                <w:rFonts w:eastAsia="Rockwell"/>
                <w:sz w:val="20"/>
                <w:szCs w:val="20"/>
              </w:rPr>
              <w:t xml:space="preserve"> </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Pollution Visuelle (altération du paysage).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bruits et vibrations.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353"/>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Poussières, déchets banals et autres particules.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Humain/Direct</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Atmosphère/Direct</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Biodiversité/Indirect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Poussières et autres particules.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Humain/Direct</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Atmosphère/Direct</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Biodiversité/Indirect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Construction des entrepôts, ateliers et installation des tuyaux en PVC.</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bruits et vibrations.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Diminution de la disponibilité en ressource en eau (due aux différents prélèvements.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Ressources</w:t>
            </w:r>
            <w:proofErr w:type="spellEnd"/>
            <w:r w:rsidRPr="007248D5">
              <w:rPr>
                <w:rFonts w:eastAsia="Rockwell"/>
                <w:sz w:val="20"/>
                <w:szCs w:val="20"/>
              </w:rPr>
              <w:t xml:space="preserve"> </w:t>
            </w:r>
            <w:proofErr w:type="spellStart"/>
            <w:r w:rsidRPr="007248D5">
              <w:rPr>
                <w:rFonts w:eastAsia="Rockwell"/>
                <w:sz w:val="20"/>
                <w:szCs w:val="20"/>
              </w:rPr>
              <w:t>en</w:t>
            </w:r>
            <w:proofErr w:type="spellEnd"/>
            <w:r w:rsidRPr="007248D5">
              <w:rPr>
                <w:rFonts w:eastAsia="Rockwell"/>
                <w:sz w:val="20"/>
                <w:szCs w:val="20"/>
              </w:rPr>
              <w:t xml:space="preserve"> eau/Direct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Risque de blessures, accidents et propagation des IST/VIH.</w:t>
            </w:r>
          </w:p>
          <w:p w:rsidR="004C11B6" w:rsidRPr="007248D5" w:rsidRDefault="004C11B6">
            <w:pPr>
              <w:widowControl w:val="0"/>
              <w:spacing w:line="240" w:lineRule="auto"/>
              <w:rPr>
                <w:rFonts w:eastAsia="Rockwell"/>
                <w:sz w:val="20"/>
                <w:szCs w:val="20"/>
                <w:lang w:val="fr-FR"/>
              </w:rPr>
            </w:pP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r w:rsidRPr="007248D5">
              <w:rPr>
                <w:rFonts w:eastAsia="Rockwell"/>
                <w:sz w:val="20"/>
                <w:szCs w:val="20"/>
              </w:rPr>
              <w:t xml:space="preserve"> </w:t>
            </w:r>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boues et déchets divers.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Pollution </w:t>
            </w:r>
            <w:proofErr w:type="spellStart"/>
            <w:r w:rsidRPr="007248D5">
              <w:rPr>
                <w:rFonts w:eastAsia="Rockwell"/>
                <w:sz w:val="20"/>
                <w:szCs w:val="20"/>
              </w:rPr>
              <w:t>visuelle</w:t>
            </w:r>
            <w:proofErr w:type="spellEnd"/>
            <w:r w:rsidRPr="007248D5">
              <w:rPr>
                <w:rFonts w:eastAsia="Rockwell"/>
                <w:sz w:val="20"/>
                <w:szCs w:val="20"/>
              </w:rPr>
              <w:t xml:space="preserve"> </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r>
      <w:tr w:rsidR="004C11B6" w:rsidRPr="007248D5" w:rsidTr="007248D5">
        <w:trPr>
          <w:gridAfter w:val="2"/>
          <w:wAfter w:w="58" w:type="dxa"/>
          <w:trHeight w:val="838"/>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Risque de pollution après infiltration des produits pétroliers.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Eaux</w:t>
            </w:r>
            <w:proofErr w:type="spellEnd"/>
            <w:r w:rsidRPr="007248D5">
              <w:rPr>
                <w:rFonts w:eastAsia="Rockwell"/>
                <w:sz w:val="20"/>
                <w:szCs w:val="20"/>
              </w:rPr>
              <w:t xml:space="preserve"> </w:t>
            </w:r>
            <w:proofErr w:type="spellStart"/>
            <w:r w:rsidRPr="007248D5">
              <w:rPr>
                <w:rFonts w:eastAsia="Rockwell"/>
                <w:sz w:val="20"/>
                <w:szCs w:val="20"/>
              </w:rPr>
              <w:t>souterraines</w:t>
            </w:r>
            <w:proofErr w:type="spellEnd"/>
            <w:r w:rsidRPr="007248D5">
              <w:rPr>
                <w:rFonts w:eastAsia="Rockwell"/>
                <w:sz w:val="20"/>
                <w:szCs w:val="20"/>
              </w:rPr>
              <w:t xml:space="preserve"> </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Aménagements des aires d’entretien des véhicules, engins, groupes électrogènes et construction des drains.</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Démobilisation</w:t>
            </w:r>
            <w:proofErr w:type="spellEnd"/>
            <w:r w:rsidRPr="007248D5">
              <w:rPr>
                <w:rFonts w:eastAsia="Rockwell"/>
                <w:sz w:val="20"/>
                <w:szCs w:val="20"/>
              </w:rPr>
              <w:t>.</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des bruits et vibrations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333"/>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Modification de la structure du sol.</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Sol/Direct </w:t>
            </w: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Forte</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Risque</w:t>
            </w:r>
            <w:proofErr w:type="spellEnd"/>
            <w:r w:rsidRPr="007248D5">
              <w:rPr>
                <w:rFonts w:eastAsia="Rockwell"/>
                <w:sz w:val="20"/>
                <w:szCs w:val="20"/>
              </w:rPr>
              <w:t xml:space="preserve"> </w:t>
            </w:r>
            <w:proofErr w:type="spellStart"/>
            <w:r w:rsidRPr="007248D5">
              <w:rPr>
                <w:rFonts w:eastAsia="Rockwell"/>
                <w:sz w:val="20"/>
                <w:szCs w:val="20"/>
              </w:rPr>
              <w:t>d’érosion</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Sol/Direct </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r w:rsidRPr="007248D5">
              <w:rPr>
                <w:rFonts w:eastAsia="Rockwell"/>
                <w:sz w:val="20"/>
                <w:szCs w:val="20"/>
              </w:rPr>
              <w:t xml:space="preserve"> </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Production de la boue et autres déchets.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Pollution visuelle (Modification du paysage)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Diminution de la disponibilité en ressource en eau (due aux différents prélèvements).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Ressources</w:t>
            </w:r>
            <w:proofErr w:type="spellEnd"/>
            <w:r w:rsidRPr="007248D5">
              <w:rPr>
                <w:rFonts w:eastAsia="Rockwell"/>
                <w:sz w:val="20"/>
                <w:szCs w:val="20"/>
              </w:rPr>
              <w:t xml:space="preserve"> </w:t>
            </w:r>
            <w:proofErr w:type="spellStart"/>
            <w:r w:rsidRPr="007248D5">
              <w:rPr>
                <w:rFonts w:eastAsia="Rockwell"/>
                <w:sz w:val="20"/>
                <w:szCs w:val="20"/>
              </w:rPr>
              <w:t>en</w:t>
            </w:r>
            <w:proofErr w:type="spellEnd"/>
            <w:r w:rsidRPr="007248D5">
              <w:rPr>
                <w:rFonts w:eastAsia="Rockwell"/>
                <w:sz w:val="20"/>
                <w:szCs w:val="20"/>
              </w:rPr>
              <w:t xml:space="preserve"> eau/Direct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Végétalisation</w:t>
            </w:r>
            <w:proofErr w:type="spellEnd"/>
            <w:r w:rsidRPr="007248D5">
              <w:rPr>
                <w:rFonts w:eastAsia="Rockwell"/>
                <w:sz w:val="20"/>
                <w:szCs w:val="20"/>
              </w:rPr>
              <w:t xml:space="preserve"> du site </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Sol/Direct</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Paysage/Direct</w:t>
            </w:r>
          </w:p>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Biodiversité/Direct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Amélioration  du paysage des gîtes d’emprunt.</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Permanente </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Amélioration  du paysage des gîtes d’emprunt.</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rsidP="007248D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 xml:space="preserve">Permanente </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c>
          <w:tcPr>
            <w:tcW w:w="14403" w:type="dxa"/>
            <w:gridSpan w:val="10"/>
            <w:shd w:val="clear" w:color="auto" w:fill="95B3D7"/>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hase Exploitation des réseaux hydrauliques (canaux d’irrigation et drains) et pistes agricoles</w:t>
            </w:r>
          </w:p>
        </w:tc>
      </w:tr>
      <w:tr w:rsidR="004C11B6" w:rsidRPr="007248D5" w:rsidTr="007248D5">
        <w:trPr>
          <w:gridAfter w:val="2"/>
          <w:wAfter w:w="58" w:type="dxa"/>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Gestion des eaux d’irrigation et de drainage.</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Source des conflits en cas de discrimination.</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Augmentation possible de la bourse locale.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permanente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Amélioration des revenus de ménages.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 xml:space="preserve">Intégration de nouvelles méthodes culturales et facilitation </w:t>
            </w:r>
            <w:r w:rsidRPr="007248D5">
              <w:rPr>
                <w:rFonts w:eastAsia="Rockwell"/>
                <w:sz w:val="20"/>
                <w:szCs w:val="20"/>
                <w:lang w:val="fr-FR"/>
              </w:rPr>
              <w:lastRenderedPageBreak/>
              <w:t>d’acquisition d’intrants agricoles.</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lastRenderedPageBreak/>
              <w:t>Production de nombreuses spéculations végétales.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Possibilité</w:t>
            </w:r>
            <w:proofErr w:type="spellEnd"/>
            <w:r w:rsidRPr="007248D5">
              <w:rPr>
                <w:rFonts w:eastAsia="Rockwell"/>
                <w:sz w:val="20"/>
                <w:szCs w:val="20"/>
              </w:rPr>
              <w:t xml:space="preserve"> de </w:t>
            </w:r>
            <w:proofErr w:type="spellStart"/>
            <w:r w:rsidRPr="007248D5">
              <w:rPr>
                <w:rFonts w:eastAsia="Rockwell"/>
                <w:sz w:val="20"/>
                <w:szCs w:val="20"/>
              </w:rPr>
              <w:t>pratique</w:t>
            </w:r>
            <w:proofErr w:type="spellEnd"/>
            <w:r w:rsidRPr="007248D5">
              <w:rPr>
                <w:rFonts w:eastAsia="Rockwell"/>
                <w:sz w:val="20"/>
                <w:szCs w:val="20"/>
              </w:rPr>
              <w:t xml:space="preserve"> </w:t>
            </w:r>
            <w:proofErr w:type="spellStart"/>
            <w:r w:rsidRPr="007248D5">
              <w:rPr>
                <w:rFonts w:eastAsia="Rockwell"/>
                <w:sz w:val="20"/>
                <w:szCs w:val="20"/>
              </w:rPr>
              <w:t>d’assolement</w:t>
            </w:r>
            <w:proofErr w:type="spellEnd"/>
            <w:r w:rsidRPr="007248D5">
              <w:rPr>
                <w:rFonts w:eastAsia="Rockwell"/>
                <w:sz w:val="20"/>
                <w:szCs w:val="20"/>
              </w:rPr>
              <w:t>.</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Bonification</w:t>
            </w:r>
            <w:proofErr w:type="spellEnd"/>
            <w:r w:rsidRPr="007248D5">
              <w:rPr>
                <w:rFonts w:eastAsia="Rockwell"/>
                <w:sz w:val="20"/>
                <w:szCs w:val="20"/>
              </w:rPr>
              <w:t xml:space="preserve"> du sol</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Risque de pollution de sol</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Sol/Direct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/Indirect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Augmentation de la production agricole par émulation.</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Création de tontines et disponibilité des crédits agricoles à faible taux d’intérêt.</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Risque de propagation des IST/VIH.</w:t>
            </w:r>
          </w:p>
          <w:p w:rsidR="004C11B6" w:rsidRPr="007248D5" w:rsidRDefault="004C11B6">
            <w:pPr>
              <w:widowControl w:val="0"/>
              <w:spacing w:line="240" w:lineRule="auto"/>
              <w:rPr>
                <w:rFonts w:eastAsia="Rockwell"/>
                <w:sz w:val="20"/>
                <w:szCs w:val="20"/>
                <w:lang w:val="fr-FR"/>
              </w:rPr>
            </w:pP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Installation de véritables embryons de l’essor économique.</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Bonne insertion des ouvrages au sein des communautés agricoles.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Eaux</w:t>
            </w:r>
            <w:proofErr w:type="spellEnd"/>
            <w:r w:rsidRPr="007248D5">
              <w:rPr>
                <w:rFonts w:eastAsia="Rockwell"/>
                <w:sz w:val="20"/>
                <w:szCs w:val="20"/>
              </w:rPr>
              <w:t xml:space="preserve"> </w:t>
            </w:r>
            <w:proofErr w:type="spellStart"/>
            <w:r w:rsidRPr="007248D5">
              <w:rPr>
                <w:rFonts w:eastAsia="Rockwell"/>
                <w:sz w:val="20"/>
                <w:szCs w:val="20"/>
              </w:rPr>
              <w:t>souterraines</w:t>
            </w:r>
            <w:proofErr w:type="spellEnd"/>
            <w:r w:rsidRPr="007248D5">
              <w:rPr>
                <w:rFonts w:eastAsia="Rockwell"/>
                <w:sz w:val="20"/>
                <w:szCs w:val="20"/>
              </w:rPr>
              <w:t xml:space="preserve"> </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8"/>
        </w:trPr>
        <w:tc>
          <w:tcPr>
            <w:tcW w:w="2122" w:type="dxa"/>
            <w:vMerge w:val="restart"/>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Installation du Comité Local de Gestion (CGL).</w:t>
            </w:r>
          </w:p>
        </w:tc>
        <w:tc>
          <w:tcPr>
            <w:tcW w:w="2976"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8"/>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Conseils et encadrements des populations bénéficiaires.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7"/>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Possibilité d’accroître le panel des sources de revenus.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7"/>
        </w:trPr>
        <w:tc>
          <w:tcPr>
            <w:tcW w:w="2122"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Elaboration de nouveaux  projets bancables et création de services d’appui.</w:t>
            </w:r>
          </w:p>
        </w:tc>
        <w:tc>
          <w:tcPr>
            <w:tcW w:w="2976"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Constitution des associations de gestion des récoltes et facilitation d’approvisionnement en intrants agricoles.</w:t>
            </w:r>
          </w:p>
        </w:tc>
        <w:tc>
          <w:tcPr>
            <w:tcW w:w="1290"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924483">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924483">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307"/>
        </w:trPr>
        <w:tc>
          <w:tcPr>
            <w:tcW w:w="2122" w:type="dxa"/>
            <w:vAlign w:val="center"/>
          </w:tcPr>
          <w:p w:rsidR="004C11B6" w:rsidRPr="007248D5" w:rsidRDefault="00924483">
            <w:pPr>
              <w:widowControl w:val="0"/>
              <w:spacing w:line="240" w:lineRule="auto"/>
              <w:rPr>
                <w:rFonts w:eastAsia="Rockwell"/>
                <w:sz w:val="20"/>
                <w:szCs w:val="20"/>
                <w:lang w:val="fr-FR"/>
              </w:rPr>
            </w:pPr>
            <w:r w:rsidRPr="007248D5">
              <w:rPr>
                <w:rFonts w:eastAsia="Rockwell"/>
                <w:sz w:val="20"/>
                <w:szCs w:val="20"/>
                <w:lang w:val="fr-FR"/>
              </w:rPr>
              <w:t>Amélioration des réseaux de commercialisation des récoltes.</w:t>
            </w:r>
          </w:p>
        </w:tc>
        <w:tc>
          <w:tcPr>
            <w:tcW w:w="2976" w:type="dxa"/>
            <w:vAlign w:val="center"/>
          </w:tcPr>
          <w:p w:rsidR="004C11B6" w:rsidRPr="007248D5" w:rsidRDefault="004C11B6">
            <w:pPr>
              <w:widowControl w:val="0"/>
              <w:spacing w:line="240" w:lineRule="auto"/>
              <w:rPr>
                <w:rFonts w:eastAsia="Rockwell"/>
                <w:sz w:val="20"/>
                <w:szCs w:val="20"/>
                <w:lang w:val="fr-FR"/>
              </w:rPr>
            </w:pPr>
          </w:p>
        </w:tc>
        <w:tc>
          <w:tcPr>
            <w:tcW w:w="1290" w:type="dxa"/>
            <w:vAlign w:val="center"/>
          </w:tcPr>
          <w:p w:rsidR="004C11B6" w:rsidRPr="007248D5" w:rsidRDefault="004C11B6">
            <w:pPr>
              <w:widowControl w:val="0"/>
              <w:spacing w:line="240" w:lineRule="auto"/>
              <w:rPr>
                <w:rFonts w:eastAsia="Rockwell"/>
                <w:sz w:val="20"/>
                <w:szCs w:val="20"/>
                <w:lang w:val="fr-FR"/>
              </w:rPr>
            </w:pPr>
          </w:p>
        </w:tc>
        <w:tc>
          <w:tcPr>
            <w:tcW w:w="2254" w:type="dxa"/>
            <w:vAlign w:val="center"/>
          </w:tcPr>
          <w:p w:rsidR="004C11B6" w:rsidRPr="007248D5" w:rsidRDefault="004C11B6">
            <w:pPr>
              <w:widowControl w:val="0"/>
              <w:spacing w:line="240" w:lineRule="auto"/>
              <w:rPr>
                <w:rFonts w:eastAsia="Rockwell"/>
                <w:sz w:val="20"/>
                <w:szCs w:val="20"/>
                <w:lang w:val="fr-FR"/>
              </w:rPr>
            </w:pPr>
          </w:p>
        </w:tc>
        <w:tc>
          <w:tcPr>
            <w:tcW w:w="1254" w:type="dxa"/>
            <w:vAlign w:val="center"/>
          </w:tcPr>
          <w:p w:rsidR="004C11B6" w:rsidRPr="007248D5" w:rsidRDefault="004C11B6">
            <w:pPr>
              <w:widowControl w:val="0"/>
              <w:spacing w:line="240" w:lineRule="auto"/>
              <w:rPr>
                <w:rFonts w:eastAsia="Rockwell"/>
                <w:sz w:val="20"/>
                <w:szCs w:val="20"/>
                <w:lang w:val="fr-FR"/>
              </w:rPr>
            </w:pPr>
          </w:p>
        </w:tc>
        <w:tc>
          <w:tcPr>
            <w:tcW w:w="1581" w:type="dxa"/>
            <w:vAlign w:val="center"/>
          </w:tcPr>
          <w:p w:rsidR="004C11B6" w:rsidRPr="007248D5" w:rsidRDefault="004C11B6">
            <w:pPr>
              <w:widowControl w:val="0"/>
              <w:spacing w:line="240" w:lineRule="auto"/>
              <w:rPr>
                <w:rFonts w:eastAsia="Rockwell"/>
                <w:sz w:val="20"/>
                <w:szCs w:val="20"/>
                <w:lang w:val="fr-FR"/>
              </w:rPr>
            </w:pPr>
          </w:p>
        </w:tc>
        <w:tc>
          <w:tcPr>
            <w:tcW w:w="1344" w:type="dxa"/>
            <w:vAlign w:val="center"/>
          </w:tcPr>
          <w:p w:rsidR="004C11B6" w:rsidRPr="007248D5" w:rsidRDefault="004C11B6">
            <w:pPr>
              <w:widowControl w:val="0"/>
              <w:spacing w:line="240" w:lineRule="auto"/>
              <w:rPr>
                <w:rFonts w:eastAsia="Rockwell"/>
                <w:sz w:val="20"/>
                <w:szCs w:val="20"/>
                <w:lang w:val="fr-FR"/>
              </w:rPr>
            </w:pPr>
          </w:p>
        </w:tc>
        <w:tc>
          <w:tcPr>
            <w:tcW w:w="1524" w:type="dxa"/>
            <w:vAlign w:val="center"/>
          </w:tcPr>
          <w:p w:rsidR="004C11B6" w:rsidRPr="007248D5" w:rsidRDefault="004C11B6">
            <w:pPr>
              <w:widowControl w:val="0"/>
              <w:spacing w:line="240" w:lineRule="auto"/>
              <w:rPr>
                <w:rFonts w:eastAsia="Rockwell"/>
                <w:sz w:val="20"/>
                <w:szCs w:val="20"/>
                <w:lang w:val="fr-FR"/>
              </w:rPr>
            </w:pPr>
          </w:p>
        </w:tc>
      </w:tr>
    </w:tbl>
    <w:p w:rsidR="004C11B6" w:rsidRPr="007248D5" w:rsidRDefault="004C11B6">
      <w:pPr>
        <w:widowControl w:val="0"/>
        <w:spacing w:line="240" w:lineRule="auto"/>
        <w:rPr>
          <w:rFonts w:ascii="Rockwell" w:eastAsia="Rockwell" w:hAnsi="Rockwell" w:cs="Rockwell"/>
          <w:sz w:val="20"/>
          <w:szCs w:val="20"/>
          <w:lang w:val="fr-FR"/>
        </w:rPr>
      </w:pPr>
    </w:p>
    <w:p w:rsidR="007248D5" w:rsidRDefault="00924483" w:rsidP="007248D5">
      <w:pPr>
        <w:tabs>
          <w:tab w:val="left" w:pos="1134"/>
        </w:tabs>
        <w:spacing w:before="120" w:line="240" w:lineRule="auto"/>
        <w:ind w:left="576"/>
        <w:jc w:val="both"/>
        <w:rPr>
          <w:lang w:val="fr-FR"/>
        </w:rPr>
        <w:sectPr w:rsidR="007248D5">
          <w:pgSz w:w="15840" w:h="12240"/>
          <w:pgMar w:top="992" w:right="991" w:bottom="1247" w:left="1134" w:header="709" w:footer="709" w:gutter="0"/>
          <w:cols w:space="720" w:equalWidth="0">
            <w:col w:w="9406"/>
          </w:cols>
        </w:sectPr>
      </w:pPr>
      <w:r w:rsidRPr="007248D5">
        <w:rPr>
          <w:lang w:val="fr-FR"/>
        </w:rPr>
        <w:br w:type="page"/>
      </w:r>
    </w:p>
    <w:p w:rsidR="004C11B6" w:rsidRPr="007248D5" w:rsidRDefault="00924483" w:rsidP="007248D5">
      <w:pPr>
        <w:tabs>
          <w:tab w:val="left" w:pos="1134"/>
        </w:tabs>
        <w:spacing w:before="120" w:line="240" w:lineRule="auto"/>
        <w:ind w:left="576"/>
        <w:jc w:val="both"/>
        <w:rPr>
          <w:lang w:val="fr-FR"/>
        </w:rPr>
      </w:pPr>
      <w:r w:rsidRPr="007248D5">
        <w:rPr>
          <w:b/>
          <w:shd w:val="clear" w:color="auto" w:fill="548DD4"/>
          <w:lang w:val="fr-FR"/>
        </w:rPr>
        <w:lastRenderedPageBreak/>
        <w:t>PLAN DE SANTÉ ET DE SÉCURITÉ DU PROJET</w:t>
      </w:r>
      <w:r w:rsidRPr="007248D5">
        <w:rPr>
          <w:lang w:val="fr-FR"/>
        </w:rPr>
        <w:t xml:space="preserve"> </w:t>
      </w:r>
    </w:p>
    <w:p w:rsidR="004C11B6" w:rsidRPr="007248D5" w:rsidRDefault="00924483" w:rsidP="007248D5">
      <w:pPr>
        <w:numPr>
          <w:ilvl w:val="0"/>
          <w:numId w:val="3"/>
        </w:numPr>
        <w:tabs>
          <w:tab w:val="left" w:pos="1134"/>
        </w:tabs>
        <w:spacing w:before="120" w:line="240" w:lineRule="auto"/>
        <w:jc w:val="both"/>
      </w:pPr>
      <w:r w:rsidRPr="007248D5">
        <w:rPr>
          <w:b/>
        </w:rPr>
        <w:t>Introduction/objet</w:t>
      </w:r>
    </w:p>
    <w:p w:rsidR="004C11B6" w:rsidRPr="007248D5" w:rsidRDefault="00924483" w:rsidP="007248D5">
      <w:pPr>
        <w:tabs>
          <w:tab w:val="left" w:pos="1134"/>
        </w:tabs>
        <w:spacing w:before="120" w:line="240" w:lineRule="auto"/>
        <w:jc w:val="both"/>
        <w:rPr>
          <w:lang w:val="fr-FR"/>
        </w:rPr>
      </w:pPr>
      <w:r w:rsidRPr="007248D5">
        <w:rPr>
          <w:lang w:val="fr-FR"/>
        </w:rPr>
        <w:t>Les responsabilités relatives à la santé et à la sécurité incombent à toutes les parties prenantes au projet. La santé et la sécurité de tous les travailleurs, employés, consultants, du public et des visiteurs du site sont essentielles à la réussite du pro</w:t>
      </w:r>
      <w:r w:rsidRPr="007248D5">
        <w:rPr>
          <w:lang w:val="fr-FR"/>
        </w:rPr>
        <w:t>jet. Le plan de santé et de sécurité du projet PICAGL de l’UNOPS fournit un cadre de gestion visant à encourager et garantir la mise en œuvre de pratiques de construction plus sûres, ainsi qu'à prévenir les interventions dangereuses qui peuvent entraîner d</w:t>
      </w:r>
      <w:r w:rsidRPr="007248D5">
        <w:rPr>
          <w:lang w:val="fr-FR"/>
        </w:rPr>
        <w:t>es accidents sur le site.</w:t>
      </w:r>
    </w:p>
    <w:p w:rsidR="004C11B6" w:rsidRPr="007248D5" w:rsidRDefault="00924483" w:rsidP="007248D5">
      <w:pPr>
        <w:numPr>
          <w:ilvl w:val="0"/>
          <w:numId w:val="3"/>
        </w:numPr>
        <w:tabs>
          <w:tab w:val="left" w:pos="1134"/>
        </w:tabs>
        <w:spacing w:before="120" w:line="240" w:lineRule="auto"/>
        <w:jc w:val="both"/>
      </w:pPr>
      <w:r w:rsidRPr="007248D5">
        <w:rPr>
          <w:b/>
        </w:rPr>
        <w:t xml:space="preserve">Lois et </w:t>
      </w:r>
      <w:proofErr w:type="spellStart"/>
      <w:r w:rsidRPr="007248D5">
        <w:rPr>
          <w:b/>
        </w:rPr>
        <w:t>réglementations</w:t>
      </w:r>
      <w:proofErr w:type="spellEnd"/>
      <w:r w:rsidRPr="007248D5">
        <w:rPr>
          <w:b/>
        </w:rPr>
        <w:t xml:space="preserve"> locales</w:t>
      </w:r>
    </w:p>
    <w:p w:rsidR="004C11B6" w:rsidRPr="007248D5" w:rsidRDefault="00924483" w:rsidP="007248D5">
      <w:pPr>
        <w:tabs>
          <w:tab w:val="left" w:pos="1134"/>
        </w:tabs>
        <w:spacing w:before="120" w:line="240" w:lineRule="auto"/>
        <w:jc w:val="both"/>
        <w:rPr>
          <w:lang w:val="fr-FR"/>
        </w:rPr>
      </w:pPr>
      <w:r w:rsidRPr="007248D5">
        <w:rPr>
          <w:lang w:val="fr-FR"/>
        </w:rPr>
        <w:t>Le prestataire procédera au recensement des lois et réglementations spécifiques en matière de santé de sécurité ainsi que des procédures et politiques pertinentes des autorités liées à l’exécution e</w:t>
      </w:r>
      <w:r w:rsidRPr="007248D5">
        <w:rPr>
          <w:lang w:val="fr-FR"/>
        </w:rPr>
        <w:t>t à l’achèvement des travaux et à la réparation des dégâts éventuels. En collaboration avec l’UNOPS, le prestataire recensera et intègrera les précédentes obligations dans les sections correspondantes du plan de santé et de sécurité du projet, afin de faci</w:t>
      </w:r>
      <w:r w:rsidRPr="007248D5">
        <w:rPr>
          <w:lang w:val="fr-FR"/>
        </w:rPr>
        <w:t>liter leur mise en œuvre et leur contrôle.</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Responsabilités relatives à la santé et à la sécurité du projet</w:t>
      </w:r>
    </w:p>
    <w:p w:rsidR="004C11B6" w:rsidRPr="007248D5" w:rsidRDefault="00924483" w:rsidP="007248D5">
      <w:pPr>
        <w:tabs>
          <w:tab w:val="left" w:pos="1134"/>
        </w:tabs>
        <w:spacing w:before="120" w:line="240" w:lineRule="auto"/>
        <w:jc w:val="both"/>
        <w:rPr>
          <w:lang w:val="fr-FR"/>
        </w:rPr>
      </w:pPr>
      <w:r w:rsidRPr="007248D5">
        <w:rPr>
          <w:lang w:val="fr-FR"/>
        </w:rPr>
        <w:t xml:space="preserve">Outre les responsabilités officielles détaillées dans les conditions générales du contrat, toutes les personnes présentes sur le site du projet sont </w:t>
      </w:r>
      <w:r w:rsidRPr="007248D5">
        <w:rPr>
          <w:lang w:val="fr-FR"/>
        </w:rPr>
        <w:t>tenues de préserver de manière raisonnable leur santé et leur sécurité ainsi que celles des autres personnes qui pourraient être victimes de leurs actes. Elles doivent également coopérer avec leur employeur à propos des questions de santé et de sécurité, e</w:t>
      </w:r>
      <w:r w:rsidRPr="007248D5">
        <w:rPr>
          <w:lang w:val="fr-FR"/>
        </w:rPr>
        <w:t>t ne doivent pas entraver, supprimer ou modifier les mesures de protection de la santé, de la sécurité et du bien-être en vigueur sur le site.</w:t>
      </w:r>
    </w:p>
    <w:p w:rsidR="004C11B6" w:rsidRPr="007248D5" w:rsidRDefault="00924483" w:rsidP="007248D5">
      <w:pPr>
        <w:tabs>
          <w:tab w:val="left" w:pos="1134"/>
        </w:tabs>
        <w:spacing w:before="120" w:line="240" w:lineRule="auto"/>
        <w:jc w:val="both"/>
        <w:rPr>
          <w:lang w:val="fr-FR"/>
        </w:rPr>
      </w:pPr>
      <w:r w:rsidRPr="007248D5">
        <w:rPr>
          <w:lang w:val="fr-FR"/>
        </w:rPr>
        <w:t>La liste de contrôle relative aux responsabilités et aux tâches du projet (</w:t>
      </w:r>
      <w:r w:rsidRPr="007248D5">
        <w:rPr>
          <w:b/>
          <w:lang w:val="fr-FR"/>
        </w:rPr>
        <w:t>formulaire HS01</w:t>
      </w:r>
      <w:r w:rsidRPr="007248D5">
        <w:rPr>
          <w:lang w:val="fr-FR"/>
        </w:rPr>
        <w:t xml:space="preserve">) devra être complétée </w:t>
      </w:r>
      <w:r w:rsidRPr="007248D5">
        <w:rPr>
          <w:lang w:val="fr-FR"/>
        </w:rPr>
        <w:t>pour recenser les activités spécifiques à mettre en œuvre au cours du projet, ainsi que les personnes/autorités responsables de la mise en œuvre et de la documentation afférente.</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Plan d’urgence et d’évacuation du site du projet</w:t>
      </w:r>
    </w:p>
    <w:p w:rsidR="004C11B6" w:rsidRPr="007248D5" w:rsidRDefault="00924483" w:rsidP="007248D5">
      <w:pPr>
        <w:tabs>
          <w:tab w:val="left" w:pos="1134"/>
        </w:tabs>
        <w:spacing w:before="120" w:line="240" w:lineRule="auto"/>
        <w:jc w:val="both"/>
      </w:pPr>
      <w:r w:rsidRPr="007248D5">
        <w:rPr>
          <w:lang w:val="fr-FR"/>
        </w:rPr>
        <w:t>Le plan de préparation et d’</w:t>
      </w:r>
      <w:r w:rsidRPr="007248D5">
        <w:rPr>
          <w:lang w:val="fr-FR"/>
        </w:rPr>
        <w:t xml:space="preserve">urgence/d’évacuation propre au site sera élaboré par l’équipe de direction du site. </w:t>
      </w:r>
      <w:r w:rsidRPr="007248D5">
        <w:t xml:space="preserve">Au minimum, le plan </w:t>
      </w:r>
      <w:proofErr w:type="spellStart"/>
      <w:r w:rsidRPr="007248D5">
        <w:t>comprendra</w:t>
      </w:r>
      <w:proofErr w:type="spellEnd"/>
      <w:r w:rsidRPr="007248D5">
        <w:t xml:space="preserve"> les </w:t>
      </w:r>
      <w:proofErr w:type="spellStart"/>
      <w:r w:rsidRPr="007248D5">
        <w:t>éléments</w:t>
      </w:r>
      <w:proofErr w:type="spellEnd"/>
      <w:r w:rsidRPr="007248D5">
        <w:t xml:space="preserve"> </w:t>
      </w:r>
      <w:proofErr w:type="spellStart"/>
      <w:proofErr w:type="gramStart"/>
      <w:r w:rsidRPr="007248D5">
        <w:t>suivants</w:t>
      </w:r>
      <w:proofErr w:type="spellEnd"/>
      <w:r w:rsidRPr="007248D5">
        <w:t> :</w:t>
      </w:r>
      <w:proofErr w:type="gramEnd"/>
    </w:p>
    <w:p w:rsidR="004C11B6" w:rsidRPr="007248D5" w:rsidRDefault="00924483" w:rsidP="007248D5">
      <w:pPr>
        <w:numPr>
          <w:ilvl w:val="0"/>
          <w:numId w:val="2"/>
        </w:numPr>
        <w:tabs>
          <w:tab w:val="left" w:pos="1134"/>
        </w:tabs>
        <w:spacing w:before="120" w:line="240" w:lineRule="auto"/>
        <w:jc w:val="both"/>
      </w:pPr>
      <w:r w:rsidRPr="007248D5">
        <w:t>Emplacement du lieu de travail</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Emplacement des installations d’accueil sur le site – installations destinées au perso</w:t>
      </w:r>
      <w:r w:rsidRPr="007248D5">
        <w:rPr>
          <w:lang w:val="fr-FR"/>
        </w:rPr>
        <w:t>nnel, toilettes, lieux de stationnement, etc.</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Circulation et itinéraires – accès piéton, itinéraires de circulation, entrepôts, zones de chargement/déchargement</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Emplacement des trousses de premiers secours</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Emplacement des lieux de rassemblement et des extincteurs</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Emplacement des équipements de lutte contre les déversements</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Emplacement des entrepôts de substances dangereuses (huiles/produits chimiques/gaz)</w:t>
      </w:r>
    </w:p>
    <w:p w:rsidR="004C11B6" w:rsidRPr="007248D5" w:rsidRDefault="00924483" w:rsidP="007248D5">
      <w:pPr>
        <w:tabs>
          <w:tab w:val="left" w:pos="1134"/>
        </w:tabs>
        <w:spacing w:before="120" w:line="240" w:lineRule="auto"/>
        <w:jc w:val="both"/>
        <w:rPr>
          <w:lang w:val="fr-FR"/>
        </w:rPr>
      </w:pPr>
      <w:r w:rsidRPr="007248D5">
        <w:rPr>
          <w:lang w:val="fr-FR"/>
        </w:rPr>
        <w:t>Le plan d’urgence, incluant la liste des numéros d’ur</w:t>
      </w:r>
      <w:r w:rsidRPr="007248D5">
        <w:rPr>
          <w:lang w:val="fr-FR"/>
        </w:rPr>
        <w:t xml:space="preserve">gence, </w:t>
      </w:r>
      <w:r w:rsidRPr="007248D5">
        <w:rPr>
          <w:b/>
          <w:u w:val="single"/>
          <w:lang w:val="fr-FR"/>
        </w:rPr>
        <w:t>DOIT</w:t>
      </w:r>
      <w:r w:rsidRPr="007248D5">
        <w:rPr>
          <w:lang w:val="fr-FR"/>
        </w:rPr>
        <w:t xml:space="preserve"> être affiché sur le site et devrait faire l’objet d’une présentation à l’ensemble du personnel au cours des réunions d'information.</w:t>
      </w:r>
    </w:p>
    <w:p w:rsidR="004C11B6" w:rsidRPr="007248D5" w:rsidRDefault="00924483" w:rsidP="007248D5">
      <w:pPr>
        <w:tabs>
          <w:tab w:val="left" w:pos="1134"/>
        </w:tabs>
        <w:spacing w:before="120" w:line="240" w:lineRule="auto"/>
        <w:jc w:val="both"/>
        <w:rPr>
          <w:lang w:val="fr-FR"/>
        </w:rPr>
      </w:pPr>
      <w:r w:rsidRPr="007248D5">
        <w:rPr>
          <w:lang w:val="fr-FR"/>
        </w:rPr>
        <w:t xml:space="preserve">Des procédures d’urgence/d’évacuation devront être élaborées et décrites dans le </w:t>
      </w:r>
      <w:r w:rsidRPr="007248D5">
        <w:rPr>
          <w:b/>
          <w:lang w:val="fr-FR"/>
        </w:rPr>
        <w:t>formulaire HS02</w:t>
      </w:r>
      <w:r w:rsidRPr="007248D5">
        <w:rPr>
          <w:lang w:val="fr-FR"/>
        </w:rPr>
        <w:t>. Elles seront a</w:t>
      </w:r>
      <w:r w:rsidRPr="007248D5">
        <w:rPr>
          <w:lang w:val="fr-FR"/>
        </w:rPr>
        <w:t>bordées pendant les réunions d'information sur le site du projet et affichées sur le panneau d’information du site.</w:t>
      </w:r>
    </w:p>
    <w:p w:rsidR="004C11B6" w:rsidRPr="007248D5" w:rsidRDefault="00924483" w:rsidP="007248D5">
      <w:pPr>
        <w:tabs>
          <w:tab w:val="left" w:pos="1134"/>
        </w:tabs>
        <w:spacing w:before="120" w:line="240" w:lineRule="auto"/>
        <w:jc w:val="both"/>
        <w:rPr>
          <w:lang w:val="fr-FR"/>
        </w:rPr>
      </w:pPr>
      <w:r w:rsidRPr="007248D5">
        <w:rPr>
          <w:lang w:val="fr-FR"/>
        </w:rPr>
        <w:t xml:space="preserve">La liste des numéros d’urgence du projet sera préparée et affichée sur le panneau d’information du site (voir le </w:t>
      </w:r>
      <w:r w:rsidRPr="007248D5">
        <w:rPr>
          <w:b/>
          <w:lang w:val="fr-FR"/>
        </w:rPr>
        <w:t>formulaire HS03).</w:t>
      </w:r>
    </w:p>
    <w:p w:rsidR="004C11B6" w:rsidRPr="007248D5" w:rsidRDefault="00924483" w:rsidP="007248D5">
      <w:pPr>
        <w:tabs>
          <w:tab w:val="left" w:pos="1134"/>
        </w:tabs>
        <w:spacing w:before="120" w:line="240" w:lineRule="auto"/>
        <w:jc w:val="both"/>
        <w:rPr>
          <w:lang w:val="fr-FR"/>
        </w:rPr>
      </w:pPr>
      <w:r w:rsidRPr="007248D5">
        <w:rPr>
          <w:lang w:val="fr-FR"/>
        </w:rPr>
        <w:lastRenderedPageBreak/>
        <w:t>Les exerc</w:t>
      </w:r>
      <w:r w:rsidRPr="007248D5">
        <w:rPr>
          <w:lang w:val="fr-FR"/>
        </w:rPr>
        <w:t xml:space="preserve">ices d’urgence/d’évacuation du site seront organisés 3 à 4 fois par an pour recenser les problèmes éventuels et les améliorations requises. Les résultats des exercices seront consignés dans le </w:t>
      </w:r>
      <w:r w:rsidRPr="007248D5">
        <w:rPr>
          <w:b/>
          <w:lang w:val="fr-FR"/>
        </w:rPr>
        <w:t>formulaire HS 04</w:t>
      </w:r>
      <w:r w:rsidRPr="007248D5">
        <w:rPr>
          <w:lang w:val="fr-FR"/>
        </w:rPr>
        <w:t>.</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Accueil sur le site du projet et règles de sé</w:t>
      </w:r>
      <w:r w:rsidRPr="007248D5">
        <w:rPr>
          <w:b/>
          <w:lang w:val="fr-FR"/>
        </w:rPr>
        <w:t>curité</w:t>
      </w:r>
    </w:p>
    <w:p w:rsidR="004C11B6" w:rsidRPr="007248D5" w:rsidRDefault="00924483" w:rsidP="007248D5">
      <w:pPr>
        <w:tabs>
          <w:tab w:val="left" w:pos="1134"/>
        </w:tabs>
        <w:spacing w:before="120" w:line="240" w:lineRule="auto"/>
        <w:jc w:val="both"/>
        <w:rPr>
          <w:lang w:val="fr-FR"/>
        </w:rPr>
      </w:pPr>
      <w:r w:rsidRPr="007248D5">
        <w:rPr>
          <w:lang w:val="fr-FR"/>
        </w:rPr>
        <w:t>L’ensemble du personnel participant au projet est tenu d’assister aux réunions d'information de l'UNOPS sur la santé et la sécurité avant le début des travaux sur le site. Le règlement général du site (sécurité, environnement et qualité) est présent</w:t>
      </w:r>
      <w:r w:rsidRPr="007248D5">
        <w:rPr>
          <w:lang w:val="fr-FR"/>
        </w:rPr>
        <w:t xml:space="preserve">é dans la </w:t>
      </w:r>
      <w:r w:rsidRPr="007248D5">
        <w:rPr>
          <w:b/>
          <w:lang w:val="fr-FR"/>
        </w:rPr>
        <w:t>directive GHS01</w:t>
      </w:r>
      <w:r w:rsidRPr="007248D5">
        <w:rPr>
          <w:lang w:val="fr-FR"/>
        </w:rPr>
        <w:t>.</w:t>
      </w:r>
    </w:p>
    <w:p w:rsidR="004C11B6" w:rsidRPr="007248D5" w:rsidRDefault="00924483" w:rsidP="007248D5">
      <w:pPr>
        <w:tabs>
          <w:tab w:val="left" w:pos="1134"/>
        </w:tabs>
        <w:spacing w:before="120" w:line="240" w:lineRule="auto"/>
        <w:jc w:val="both"/>
        <w:rPr>
          <w:lang w:val="fr-FR"/>
        </w:rPr>
      </w:pPr>
      <w:r w:rsidRPr="007248D5">
        <w:rPr>
          <w:lang w:val="fr-FR"/>
        </w:rPr>
        <w:t>Les règles supplémentaires spécifiques au site sont les suivantes : A déterminer après les études techniques.</w:t>
      </w:r>
    </w:p>
    <w:p w:rsidR="004C11B6" w:rsidRPr="007248D5" w:rsidRDefault="00924483" w:rsidP="007248D5">
      <w:pPr>
        <w:tabs>
          <w:tab w:val="left" w:pos="1134"/>
        </w:tabs>
        <w:spacing w:before="120" w:line="240" w:lineRule="auto"/>
        <w:jc w:val="both"/>
        <w:rPr>
          <w:lang w:val="fr-FR"/>
        </w:rPr>
      </w:pPr>
      <w:r w:rsidRPr="007248D5">
        <w:rPr>
          <w:lang w:val="fr-FR"/>
        </w:rPr>
        <w:t>La réunion portera en priorité sur le règlement général du site. Elle comprendra également toutes les informations appl</w:t>
      </w:r>
      <w:r w:rsidRPr="007248D5">
        <w:rPr>
          <w:lang w:val="fr-FR"/>
        </w:rPr>
        <w:t>icables au projet. La réunion devra, autant que possible, prendre la forme d’un échange avec les participants, qui seront encouragés à s’exprimer, à formuler des remarques et à poser des questions concernant la santé et la sécurité.</w:t>
      </w:r>
    </w:p>
    <w:p w:rsidR="004C11B6" w:rsidRPr="007248D5" w:rsidRDefault="00924483" w:rsidP="007248D5">
      <w:pPr>
        <w:tabs>
          <w:tab w:val="left" w:pos="1134"/>
        </w:tabs>
        <w:spacing w:before="120" w:line="240" w:lineRule="auto"/>
        <w:jc w:val="both"/>
        <w:rPr>
          <w:lang w:val="fr-FR"/>
        </w:rPr>
      </w:pPr>
      <w:r w:rsidRPr="007248D5">
        <w:rPr>
          <w:lang w:val="fr-FR"/>
        </w:rPr>
        <w:t>L’intervenant qui anime</w:t>
      </w:r>
      <w:r w:rsidRPr="007248D5">
        <w:rPr>
          <w:lang w:val="fr-FR"/>
        </w:rPr>
        <w:t>ra la réunion sur le site devra s'exprimer dans la langue des participants. L’exemplaire des règles de sécurité propres au site devra également être rédigé dans cette langue.</w:t>
      </w:r>
    </w:p>
    <w:p w:rsidR="004C11B6" w:rsidRPr="007248D5" w:rsidRDefault="00924483" w:rsidP="007248D5">
      <w:pPr>
        <w:tabs>
          <w:tab w:val="left" w:pos="1134"/>
        </w:tabs>
        <w:spacing w:before="120" w:line="240" w:lineRule="auto"/>
        <w:jc w:val="both"/>
        <w:rPr>
          <w:lang w:val="fr-FR"/>
        </w:rPr>
      </w:pPr>
      <w:r w:rsidRPr="007248D5">
        <w:rPr>
          <w:lang w:val="fr-FR"/>
        </w:rPr>
        <w:t xml:space="preserve">Les noms des participants à la réunion seront consignés dans le registre d’admission sur le site de l’UNOPS (voir le </w:t>
      </w:r>
      <w:r w:rsidRPr="007248D5">
        <w:rPr>
          <w:b/>
          <w:lang w:val="fr-FR"/>
        </w:rPr>
        <w:t>formulaire HS06</w:t>
      </w:r>
      <w:r w:rsidRPr="007248D5">
        <w:rPr>
          <w:lang w:val="fr-FR"/>
        </w:rPr>
        <w:t>).</w:t>
      </w:r>
    </w:p>
    <w:p w:rsidR="004C11B6" w:rsidRPr="007248D5" w:rsidRDefault="00924483" w:rsidP="007248D5">
      <w:pPr>
        <w:tabs>
          <w:tab w:val="left" w:pos="1134"/>
        </w:tabs>
        <w:spacing w:before="120" w:line="240" w:lineRule="auto"/>
        <w:jc w:val="both"/>
        <w:rPr>
          <w:lang w:val="fr-FR"/>
        </w:rPr>
      </w:pPr>
      <w:r w:rsidRPr="007248D5">
        <w:rPr>
          <w:lang w:val="fr-FR"/>
        </w:rPr>
        <w:t xml:space="preserve">Un mémento des règles propres au site (voir le </w:t>
      </w:r>
      <w:r w:rsidRPr="007248D5">
        <w:rPr>
          <w:b/>
          <w:lang w:val="fr-FR"/>
        </w:rPr>
        <w:t>formulaire HS05</w:t>
      </w:r>
      <w:r w:rsidRPr="007248D5">
        <w:rPr>
          <w:lang w:val="fr-FR"/>
        </w:rPr>
        <w:t>) sera affiché sur le panneau d’information du site.</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Réunio</w:t>
      </w:r>
      <w:r w:rsidRPr="007248D5">
        <w:rPr>
          <w:b/>
          <w:lang w:val="fr-FR"/>
        </w:rPr>
        <w:t xml:space="preserve">n d'information et registre d’accueil des visiteurs du projet </w:t>
      </w:r>
    </w:p>
    <w:p w:rsidR="004C11B6" w:rsidRPr="007248D5" w:rsidRDefault="00924483" w:rsidP="007248D5">
      <w:pPr>
        <w:tabs>
          <w:tab w:val="left" w:pos="1134"/>
        </w:tabs>
        <w:spacing w:before="120" w:line="240" w:lineRule="auto"/>
        <w:jc w:val="both"/>
        <w:rPr>
          <w:lang w:val="fr-FR"/>
        </w:rPr>
      </w:pPr>
      <w:r w:rsidRPr="007248D5">
        <w:rPr>
          <w:lang w:val="fr-FR"/>
        </w:rPr>
        <w:t xml:space="preserve">Tous les visiteurs doivent se présenter au bureau du site de l’UNOPS avant de pénétrer dans la zone de travaux. Tous les nouveaux visiteurs sont tenus d’assister à la réunion d'information sur </w:t>
      </w:r>
      <w:r w:rsidRPr="007248D5">
        <w:rPr>
          <w:lang w:val="fr-FR"/>
        </w:rPr>
        <w:t xml:space="preserve">le site du projet de l’UNOPS avant de pénétrer sur le site (voir le </w:t>
      </w:r>
      <w:r w:rsidRPr="007248D5">
        <w:rPr>
          <w:b/>
          <w:lang w:val="fr-FR"/>
        </w:rPr>
        <w:t>formulaire HS07</w:t>
      </w:r>
      <w:r w:rsidRPr="007248D5">
        <w:rPr>
          <w:lang w:val="fr-FR"/>
        </w:rPr>
        <w:t>).</w:t>
      </w:r>
    </w:p>
    <w:p w:rsidR="004C11B6" w:rsidRPr="007248D5" w:rsidRDefault="00924483" w:rsidP="007248D5">
      <w:pPr>
        <w:tabs>
          <w:tab w:val="left" w:pos="1134"/>
        </w:tabs>
        <w:spacing w:before="120" w:line="240" w:lineRule="auto"/>
        <w:jc w:val="both"/>
        <w:rPr>
          <w:lang w:val="fr-FR"/>
        </w:rPr>
      </w:pPr>
      <w:r w:rsidRPr="007248D5">
        <w:rPr>
          <w:lang w:val="fr-FR"/>
        </w:rPr>
        <w:t xml:space="preserve">Tous les visiteurs doivent s’inscrire et figurer sur le formulaire d’inscription des visiteurs de l’UNOPS (voir le </w:t>
      </w:r>
      <w:r w:rsidRPr="007248D5">
        <w:rPr>
          <w:b/>
          <w:lang w:val="fr-FR"/>
        </w:rPr>
        <w:t>formulaire HS08</w:t>
      </w:r>
      <w:r w:rsidRPr="007248D5">
        <w:rPr>
          <w:lang w:val="fr-FR"/>
        </w:rPr>
        <w:t>).</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Identification des dangers, évaluatio</w:t>
      </w:r>
      <w:r w:rsidRPr="007248D5">
        <w:rPr>
          <w:b/>
          <w:lang w:val="fr-FR"/>
        </w:rPr>
        <w:t>n et maîtrise des risques</w:t>
      </w:r>
    </w:p>
    <w:p w:rsidR="004C11B6" w:rsidRPr="007248D5" w:rsidRDefault="00924483" w:rsidP="007248D5">
      <w:pPr>
        <w:tabs>
          <w:tab w:val="left" w:pos="1134"/>
        </w:tabs>
        <w:spacing w:before="120" w:line="240" w:lineRule="auto"/>
        <w:jc w:val="both"/>
        <w:rPr>
          <w:lang w:val="fr-FR"/>
        </w:rPr>
      </w:pPr>
      <w:r w:rsidRPr="007248D5">
        <w:rPr>
          <w:lang w:val="fr-FR"/>
        </w:rPr>
        <w:t xml:space="preserve">L’identification des dangers et l’évaluation des risques sont des éléments essentiels du système de gestion de la santé et de la sécurité. </w:t>
      </w:r>
    </w:p>
    <w:p w:rsidR="004C11B6" w:rsidRPr="007248D5" w:rsidRDefault="00924483" w:rsidP="007248D5">
      <w:pPr>
        <w:tabs>
          <w:tab w:val="left" w:pos="1134"/>
        </w:tabs>
        <w:spacing w:before="120" w:line="240" w:lineRule="auto"/>
        <w:jc w:val="both"/>
        <w:rPr>
          <w:lang w:val="fr-FR"/>
        </w:rPr>
      </w:pPr>
      <w:r w:rsidRPr="007248D5">
        <w:rPr>
          <w:lang w:val="fr-FR"/>
        </w:rPr>
        <w:t xml:space="preserve">Les procédures d’identification des dangers et d’évaluation des risques ont pour objet de </w:t>
      </w:r>
      <w:r w:rsidRPr="007248D5">
        <w:rPr>
          <w:lang w:val="fr-FR"/>
        </w:rPr>
        <w:t>faciliter la définition de priorités, d’objectifs et de plans, et ainsi d'éliminer les dangers liés aux travaux de construction et de limiter les risques d’accident sur le site. Comme les travaux de mise en œuvre d’infrastructures nécessitent l’exécution d</w:t>
      </w:r>
      <w:r w:rsidRPr="007248D5">
        <w:rPr>
          <w:lang w:val="fr-FR"/>
        </w:rPr>
        <w:t>’activités potentiellement dangereuses, il est essentiel d’identifier les dangers, d’évaluer les risques et de mettre en place des moyens de contrôle pour éliminer, isoler ou limiter les dangers.</w:t>
      </w:r>
    </w:p>
    <w:p w:rsidR="004C11B6" w:rsidRPr="007248D5" w:rsidRDefault="00924483" w:rsidP="007248D5">
      <w:pPr>
        <w:tabs>
          <w:tab w:val="left" w:pos="1134"/>
        </w:tabs>
        <w:spacing w:before="120" w:line="240" w:lineRule="auto"/>
        <w:jc w:val="both"/>
        <w:rPr>
          <w:lang w:val="fr-FR"/>
        </w:rPr>
      </w:pPr>
      <w:r w:rsidRPr="007248D5">
        <w:rPr>
          <w:b/>
          <w:lang w:val="fr-FR"/>
        </w:rPr>
        <w:t xml:space="preserve">Le formulaire HS09 </w:t>
      </w:r>
      <w:r w:rsidRPr="007248D5">
        <w:rPr>
          <w:i/>
          <w:lang w:val="fr-FR"/>
        </w:rPr>
        <w:t>(Évaluation des risques et des dangers)</w:t>
      </w:r>
      <w:r w:rsidRPr="007248D5">
        <w:rPr>
          <w:lang w:val="fr-FR"/>
        </w:rPr>
        <w:t xml:space="preserve"> f</w:t>
      </w:r>
      <w:r w:rsidRPr="007248D5">
        <w:rPr>
          <w:lang w:val="fr-FR"/>
        </w:rPr>
        <w:t>ournit une approche en plusieurs étapes d’identification des dangers et de maîtrise des risques liés au projet/site. Cela permet de réduire les accidents du travail et de garantir un environnement de travail plus sûr. Avant chaque activité/tâche de constru</w:t>
      </w:r>
      <w:r w:rsidRPr="007248D5">
        <w:rPr>
          <w:lang w:val="fr-FR"/>
        </w:rPr>
        <w:t>ction de grande ampleur ou mise en œuvre pour la première fois, il convient de procéder à une évaluation en collaboration avec le personnel de supervision concerné de l’UNOPS et avec les employés/sous-traitants du prestataire responsables de l’exécution de</w:t>
      </w:r>
      <w:r w:rsidRPr="007248D5">
        <w:rPr>
          <w:lang w:val="fr-FR"/>
        </w:rPr>
        <w:t xml:space="preserve">s travaux. </w:t>
      </w:r>
    </w:p>
    <w:p w:rsidR="004C11B6" w:rsidRPr="007248D5" w:rsidRDefault="00924483" w:rsidP="007248D5">
      <w:pPr>
        <w:tabs>
          <w:tab w:val="left" w:pos="1134"/>
        </w:tabs>
        <w:spacing w:before="120" w:line="240" w:lineRule="auto"/>
        <w:jc w:val="both"/>
        <w:rPr>
          <w:lang w:val="fr-FR"/>
        </w:rPr>
      </w:pPr>
      <w:r w:rsidRPr="007248D5">
        <w:rPr>
          <w:b/>
          <w:i/>
          <w:lang w:val="fr-FR"/>
        </w:rPr>
        <w:t>« Chaque tâche, sans exception, doit faire l'objet de mesures de sécurité garantissant sa bonne exécution. »</w:t>
      </w:r>
    </w:p>
    <w:p w:rsidR="004C11B6" w:rsidRPr="007248D5" w:rsidRDefault="00924483" w:rsidP="007248D5">
      <w:pPr>
        <w:tabs>
          <w:tab w:val="left" w:pos="1134"/>
        </w:tabs>
        <w:spacing w:before="120" w:line="240" w:lineRule="auto"/>
        <w:jc w:val="both"/>
        <w:rPr>
          <w:lang w:val="fr-FR"/>
        </w:rPr>
      </w:pPr>
      <w:r w:rsidRPr="007248D5">
        <w:rPr>
          <w:lang w:val="fr-FR"/>
        </w:rPr>
        <w:t>Les informations relatives à l’évaluation des risques/dangers seront clairement communiquées au prestataire et à son personnel. Ces inf</w:t>
      </w:r>
      <w:r w:rsidRPr="007248D5">
        <w:rPr>
          <w:lang w:val="fr-FR"/>
        </w:rPr>
        <w:t xml:space="preserve">ormations peuvent être incluses dans l’énoncé des travaux. L’UNOPS ou le prestataire doivent organiser des réunions d’information qui seront consignées à l’aide du </w:t>
      </w:r>
      <w:r w:rsidRPr="007248D5">
        <w:rPr>
          <w:b/>
          <w:lang w:val="fr-FR"/>
        </w:rPr>
        <w:t>formulaire HS10</w:t>
      </w:r>
      <w:r w:rsidRPr="007248D5">
        <w:rPr>
          <w:lang w:val="fr-FR"/>
        </w:rPr>
        <w:t>.</w:t>
      </w:r>
    </w:p>
    <w:p w:rsidR="004C11B6" w:rsidRPr="007248D5" w:rsidRDefault="00924483" w:rsidP="007248D5">
      <w:pPr>
        <w:tabs>
          <w:tab w:val="left" w:pos="1134"/>
        </w:tabs>
        <w:spacing w:before="120" w:line="240" w:lineRule="auto"/>
        <w:jc w:val="both"/>
        <w:rPr>
          <w:lang w:val="fr-FR"/>
        </w:rPr>
      </w:pPr>
      <w:r w:rsidRPr="007248D5">
        <w:rPr>
          <w:lang w:val="fr-FR"/>
        </w:rPr>
        <w:lastRenderedPageBreak/>
        <w:t>Pour garder une trace de l’évaluation des risques requise pour le projet, l</w:t>
      </w:r>
      <w:r w:rsidRPr="007248D5">
        <w:rPr>
          <w:lang w:val="fr-FR"/>
        </w:rPr>
        <w:t xml:space="preserve">e </w:t>
      </w:r>
      <w:r w:rsidRPr="007248D5">
        <w:rPr>
          <w:b/>
          <w:lang w:val="fr-FR"/>
        </w:rPr>
        <w:t>formulaire HS11</w:t>
      </w:r>
      <w:r w:rsidRPr="007248D5">
        <w:rPr>
          <w:lang w:val="fr-FR"/>
        </w:rPr>
        <w:t xml:space="preserve"> peut être utilisé afin de consigner toutes les tâches prévues et les exigences de mise en œuvre des systèmes de gestion environnementale et de la santé et de la sécurité.</w:t>
      </w:r>
    </w:p>
    <w:p w:rsidR="004C11B6" w:rsidRPr="007248D5" w:rsidRDefault="00924483" w:rsidP="007248D5">
      <w:pPr>
        <w:tabs>
          <w:tab w:val="left" w:pos="1134"/>
        </w:tabs>
        <w:spacing w:before="120" w:line="240" w:lineRule="auto"/>
        <w:jc w:val="both"/>
        <w:rPr>
          <w:lang w:val="fr-FR"/>
        </w:rPr>
      </w:pPr>
      <w:r w:rsidRPr="007248D5">
        <w:rPr>
          <w:lang w:val="fr-FR"/>
        </w:rPr>
        <w:t xml:space="preserve">Il est important de passer en revue les évaluations des risques au </w:t>
      </w:r>
      <w:r w:rsidRPr="007248D5">
        <w:rPr>
          <w:lang w:val="fr-FR"/>
        </w:rPr>
        <w:t>cours de l'exécution des tâches concernées, afin de tenir compte de tous les risques et de l’évolution des conditions sur le site.</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 xml:space="preserve">Directives relatives à la santé et à la sécurité </w:t>
      </w:r>
    </w:p>
    <w:p w:rsidR="004C11B6" w:rsidRPr="007248D5" w:rsidRDefault="00924483" w:rsidP="007248D5">
      <w:pPr>
        <w:tabs>
          <w:tab w:val="left" w:pos="1134"/>
        </w:tabs>
        <w:spacing w:before="120" w:line="240" w:lineRule="auto"/>
        <w:jc w:val="both"/>
        <w:rPr>
          <w:lang w:val="fr-FR"/>
        </w:rPr>
      </w:pPr>
      <w:r w:rsidRPr="007248D5">
        <w:rPr>
          <w:lang w:val="fr-FR"/>
        </w:rPr>
        <w:t>Les directives relatives à la santé et à la sécurité recueillent les règles</w:t>
      </w:r>
      <w:r w:rsidRPr="007248D5">
        <w:rPr>
          <w:lang w:val="fr-FR"/>
        </w:rPr>
        <w:t xml:space="preserve"> de sécurité de différentes activités liées aux infrastructures. Elles sont utiles pour identifier et maîtriser les dangers fréquemment rencontrés sur les sites de construction et fournissent des informations et des recommandations pour inclure dans le pro</w:t>
      </w:r>
      <w:r w:rsidRPr="007248D5">
        <w:rPr>
          <w:lang w:val="fr-FR"/>
        </w:rPr>
        <w:t xml:space="preserve">jet des procédures spécifiques d’évaluation des risques et des dangers afin de garantir leur maîtrise. </w:t>
      </w:r>
    </w:p>
    <w:p w:rsidR="004C11B6" w:rsidRPr="007248D5" w:rsidRDefault="00924483" w:rsidP="007248D5">
      <w:pPr>
        <w:tabs>
          <w:tab w:val="left" w:pos="1134"/>
        </w:tabs>
        <w:spacing w:before="120" w:line="240" w:lineRule="auto"/>
        <w:jc w:val="both"/>
        <w:rPr>
          <w:lang w:val="fr-FR"/>
        </w:rPr>
      </w:pPr>
      <w:r w:rsidRPr="007248D5">
        <w:rPr>
          <w:lang w:val="fr-FR"/>
        </w:rPr>
        <w:t>Ces directives renseignent également sur les exigences des normes minimales en matière de santé et de sécurité de l’UNOPS.</w:t>
      </w:r>
    </w:p>
    <w:p w:rsidR="004C11B6" w:rsidRPr="007248D5" w:rsidRDefault="00924483" w:rsidP="007248D5">
      <w:pPr>
        <w:tabs>
          <w:tab w:val="left" w:pos="1134"/>
        </w:tabs>
        <w:spacing w:before="120" w:line="240" w:lineRule="auto"/>
        <w:jc w:val="both"/>
        <w:rPr>
          <w:lang w:val="fr-FR"/>
        </w:rPr>
      </w:pPr>
      <w:r w:rsidRPr="007248D5">
        <w:rPr>
          <w:lang w:val="fr-FR"/>
        </w:rPr>
        <w:t>Toutes les directives sont ré</w:t>
      </w:r>
      <w:r w:rsidRPr="007248D5">
        <w:rPr>
          <w:lang w:val="fr-FR"/>
        </w:rPr>
        <w:t>pertoriées à la page du sommaire du présent document. Elles sont rattachées au plan de santé et de sécurité du site et doivent y être incluses.</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Réunions relatives à la sécurité du projet</w:t>
      </w:r>
    </w:p>
    <w:p w:rsidR="004C11B6" w:rsidRPr="007248D5" w:rsidRDefault="00924483" w:rsidP="007248D5">
      <w:pPr>
        <w:tabs>
          <w:tab w:val="left" w:pos="1134"/>
        </w:tabs>
        <w:spacing w:before="120" w:line="240" w:lineRule="auto"/>
        <w:jc w:val="both"/>
        <w:rPr>
          <w:lang w:val="fr-FR"/>
        </w:rPr>
      </w:pPr>
      <w:r w:rsidRPr="007248D5">
        <w:rPr>
          <w:lang w:val="fr-FR"/>
        </w:rPr>
        <w:t xml:space="preserve">Le personnel de gestion de projets de l’UNOPS organisera des réunions régulières sur la sécurité du projet auxquelles le prestataire sera tenu d’assister. </w:t>
      </w:r>
    </w:p>
    <w:p w:rsidR="004C11B6" w:rsidRPr="007248D5" w:rsidRDefault="00924483" w:rsidP="007248D5">
      <w:pPr>
        <w:tabs>
          <w:tab w:val="left" w:pos="1134"/>
        </w:tabs>
        <w:spacing w:before="120" w:line="240" w:lineRule="auto"/>
        <w:jc w:val="both"/>
        <w:rPr>
          <w:lang w:val="fr-FR"/>
        </w:rPr>
      </w:pPr>
      <w:r w:rsidRPr="007248D5">
        <w:rPr>
          <w:lang w:val="fr-FR"/>
        </w:rPr>
        <w:t xml:space="preserve"> </w:t>
      </w:r>
      <w:r w:rsidRPr="007248D5">
        <w:rPr>
          <w:lang w:val="fr-FR"/>
        </w:rPr>
        <w:tab/>
        <w:t>L’UNOPS animera régulièrement des réunions relatives à la sécurité du site pour tous les travaille</w:t>
      </w:r>
      <w:r w:rsidRPr="007248D5">
        <w:rPr>
          <w:lang w:val="fr-FR"/>
        </w:rPr>
        <w:t>urs participant au projet (prestataires, sous-traitants, fournisseurs, etc.) afin d’examiner les problèmes de sécurité liés aux travaux et d’en discuter.</w:t>
      </w:r>
    </w:p>
    <w:p w:rsidR="004C11B6" w:rsidRPr="007248D5" w:rsidRDefault="00924483" w:rsidP="007248D5">
      <w:pPr>
        <w:tabs>
          <w:tab w:val="left" w:pos="1134"/>
        </w:tabs>
        <w:spacing w:before="120" w:line="240" w:lineRule="auto"/>
        <w:jc w:val="both"/>
        <w:rPr>
          <w:lang w:val="fr-FR"/>
        </w:rPr>
      </w:pPr>
      <w:r w:rsidRPr="007248D5">
        <w:rPr>
          <w:lang w:val="fr-FR"/>
        </w:rPr>
        <w:t>Les réunions relatives à la sécurité devront faire l’objet de comptes rendus (utiliser un format stand</w:t>
      </w:r>
      <w:r w:rsidRPr="007248D5">
        <w:rPr>
          <w:lang w:val="fr-FR"/>
        </w:rPr>
        <w:t>ard) qui seront transmis aux membres des équipes pour veiller à ce que toutes les mesures recensées soient mises en œuvre et achevées.</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Contrôle des substances dangereuses pour la santé</w:t>
      </w:r>
    </w:p>
    <w:p w:rsidR="004C11B6" w:rsidRPr="007248D5" w:rsidRDefault="00924483" w:rsidP="007248D5">
      <w:pPr>
        <w:tabs>
          <w:tab w:val="left" w:pos="1134"/>
        </w:tabs>
        <w:spacing w:before="120" w:line="240" w:lineRule="auto"/>
        <w:jc w:val="both"/>
        <w:rPr>
          <w:lang w:val="fr-FR"/>
        </w:rPr>
      </w:pPr>
      <w:r w:rsidRPr="007248D5">
        <w:rPr>
          <w:lang w:val="fr-FR"/>
        </w:rPr>
        <w:t>Beaucoup de matériaux de construction contiennent des substances danger</w:t>
      </w:r>
      <w:r w:rsidRPr="007248D5">
        <w:rPr>
          <w:lang w:val="fr-FR"/>
        </w:rPr>
        <w:t xml:space="preserve">euses, y compris dans certains cas des micro-organismes et des agents biologiques. Il est nécessaire de recenser les produits et matériaux dangereux utilisés dans le cadre du projet. Il est également nécessaire de recenser et de mettre en place des moyens </w:t>
      </w:r>
      <w:r w:rsidRPr="007248D5">
        <w:rPr>
          <w:lang w:val="fr-FR"/>
        </w:rPr>
        <w:t>de contrôle pour prévenir toute exposition des employés et d’autres personnes aux substances dangereuses ou, tout au moins, pour en assurer la maîtrise et le confinement adéquats.</w:t>
      </w:r>
    </w:p>
    <w:p w:rsidR="004C11B6" w:rsidRPr="007248D5" w:rsidRDefault="00924483" w:rsidP="007248D5">
      <w:pPr>
        <w:tabs>
          <w:tab w:val="left" w:pos="1134"/>
        </w:tabs>
        <w:spacing w:before="120" w:line="240" w:lineRule="auto"/>
        <w:jc w:val="both"/>
        <w:rPr>
          <w:lang w:val="fr-FR"/>
        </w:rPr>
      </w:pPr>
      <w:r w:rsidRPr="007248D5">
        <w:rPr>
          <w:lang w:val="fr-FR"/>
        </w:rPr>
        <w:t>Il conviendra de passer en revue l’identification des dangers et l’évaluatio</w:t>
      </w:r>
      <w:r w:rsidRPr="007248D5">
        <w:rPr>
          <w:lang w:val="fr-FR"/>
        </w:rPr>
        <w:t xml:space="preserve">n des risques et des moyens de maîtrise de chaque substance dangereuse qui aura été recensée (voir le </w:t>
      </w:r>
      <w:r w:rsidRPr="007248D5">
        <w:rPr>
          <w:b/>
          <w:lang w:val="fr-FR"/>
        </w:rPr>
        <w:t>formulaire HS09</w:t>
      </w:r>
      <w:r w:rsidRPr="007248D5">
        <w:rPr>
          <w:lang w:val="fr-FR"/>
        </w:rPr>
        <w:t xml:space="preserve">). </w:t>
      </w:r>
    </w:p>
    <w:p w:rsidR="004C11B6" w:rsidRPr="007248D5" w:rsidRDefault="00924483" w:rsidP="007248D5">
      <w:pPr>
        <w:tabs>
          <w:tab w:val="left" w:pos="1134"/>
        </w:tabs>
        <w:spacing w:before="120" w:line="240" w:lineRule="auto"/>
        <w:jc w:val="both"/>
        <w:rPr>
          <w:lang w:val="fr-FR"/>
        </w:rPr>
      </w:pPr>
      <w:r w:rsidRPr="007248D5">
        <w:rPr>
          <w:lang w:val="fr-FR"/>
        </w:rPr>
        <w:t>Il conviendra également d’accorder une attention particulière à l’étiquetage des produits et aux recommandations des fabricants à propo</w:t>
      </w:r>
      <w:r w:rsidRPr="007248D5">
        <w:rPr>
          <w:lang w:val="fr-FR"/>
        </w:rPr>
        <w:t>s des dangers et des consignes d’utilisation, des instructions de mise en œuvre et des conditions de stockage. Pour atténuer les risques, il peut effectivement être nécessaire d’organiser des formations spécifiques, de recueillir des informations technique</w:t>
      </w:r>
      <w:r w:rsidRPr="007248D5">
        <w:rPr>
          <w:lang w:val="fr-FR"/>
        </w:rPr>
        <w:t>s supplémentaires et de tenir correctement le registre.</w:t>
      </w:r>
    </w:p>
    <w:p w:rsidR="004C11B6" w:rsidRPr="007248D5" w:rsidRDefault="00924483" w:rsidP="007248D5">
      <w:pPr>
        <w:numPr>
          <w:ilvl w:val="0"/>
          <w:numId w:val="3"/>
        </w:numPr>
        <w:tabs>
          <w:tab w:val="left" w:pos="1134"/>
        </w:tabs>
        <w:spacing w:before="120" w:line="240" w:lineRule="auto"/>
        <w:jc w:val="both"/>
      </w:pPr>
      <w:proofErr w:type="spellStart"/>
      <w:r w:rsidRPr="007248D5">
        <w:rPr>
          <w:b/>
        </w:rPr>
        <w:t>Système</w:t>
      </w:r>
      <w:proofErr w:type="spellEnd"/>
      <w:r w:rsidRPr="007248D5">
        <w:rPr>
          <w:b/>
        </w:rPr>
        <w:t xml:space="preserve"> de </w:t>
      </w:r>
      <w:proofErr w:type="spellStart"/>
      <w:r w:rsidRPr="007248D5">
        <w:rPr>
          <w:b/>
        </w:rPr>
        <w:t>permis</w:t>
      </w:r>
      <w:proofErr w:type="spellEnd"/>
    </w:p>
    <w:p w:rsidR="004C11B6" w:rsidRPr="007248D5" w:rsidRDefault="00924483" w:rsidP="007248D5">
      <w:pPr>
        <w:tabs>
          <w:tab w:val="left" w:pos="1134"/>
        </w:tabs>
        <w:spacing w:before="120" w:line="240" w:lineRule="auto"/>
        <w:jc w:val="both"/>
        <w:rPr>
          <w:lang w:val="fr-FR"/>
        </w:rPr>
      </w:pPr>
      <w:r w:rsidRPr="007248D5">
        <w:rPr>
          <w:lang w:val="fr-FR"/>
        </w:rPr>
        <w:t>Certaines activités de construction nécessiteront des approbations préalables en raison des risques inhérents liés à leur exécution. Le système de permis de travail de l’UNOPS régit l’obligation de planification et d’examen approfondis des travaux avant le</w:t>
      </w:r>
      <w:r w:rsidRPr="007248D5">
        <w:rPr>
          <w:lang w:val="fr-FR"/>
        </w:rPr>
        <w:t xml:space="preserve">ur exécution. </w:t>
      </w:r>
    </w:p>
    <w:p w:rsidR="004C11B6" w:rsidRPr="007248D5" w:rsidRDefault="00924483" w:rsidP="007248D5">
      <w:pPr>
        <w:tabs>
          <w:tab w:val="left" w:pos="1134"/>
        </w:tabs>
        <w:spacing w:before="120" w:line="240" w:lineRule="auto"/>
        <w:jc w:val="both"/>
        <w:rPr>
          <w:lang w:val="fr-FR"/>
        </w:rPr>
      </w:pPr>
      <w:r w:rsidRPr="007248D5">
        <w:rPr>
          <w:lang w:val="fr-FR"/>
        </w:rPr>
        <w:t>Les directives et les permis de travail suivants de l’UNOPS seront requis :</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 xml:space="preserve">Accès aux espaces confinés – voir la </w:t>
      </w:r>
      <w:r w:rsidRPr="007248D5">
        <w:rPr>
          <w:b/>
          <w:lang w:val="fr-FR"/>
        </w:rPr>
        <w:t>directive GHS11</w:t>
      </w:r>
      <w:r w:rsidRPr="007248D5">
        <w:rPr>
          <w:lang w:val="fr-FR"/>
        </w:rPr>
        <w:t xml:space="preserve"> et le </w:t>
      </w:r>
      <w:r w:rsidRPr="007248D5">
        <w:rPr>
          <w:b/>
          <w:lang w:val="fr-FR"/>
        </w:rPr>
        <w:t>formulaire HS12</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 xml:space="preserve">Travaux de déblai – voir les </w:t>
      </w:r>
      <w:r w:rsidRPr="007248D5">
        <w:rPr>
          <w:b/>
          <w:lang w:val="fr-FR"/>
        </w:rPr>
        <w:t>directives</w:t>
      </w:r>
      <w:r w:rsidRPr="007248D5">
        <w:rPr>
          <w:lang w:val="fr-FR"/>
        </w:rPr>
        <w:t xml:space="preserve"> </w:t>
      </w:r>
      <w:r w:rsidRPr="007248D5">
        <w:rPr>
          <w:b/>
          <w:lang w:val="fr-FR"/>
        </w:rPr>
        <w:t>GHS04</w:t>
      </w:r>
      <w:r w:rsidRPr="007248D5">
        <w:rPr>
          <w:lang w:val="fr-FR"/>
        </w:rPr>
        <w:t xml:space="preserve"> et </w:t>
      </w:r>
      <w:r w:rsidRPr="007248D5">
        <w:rPr>
          <w:b/>
          <w:lang w:val="fr-FR"/>
        </w:rPr>
        <w:t>GHS08</w:t>
      </w:r>
      <w:r w:rsidRPr="007248D5">
        <w:rPr>
          <w:lang w:val="fr-FR"/>
        </w:rPr>
        <w:t xml:space="preserve"> et le </w:t>
      </w:r>
      <w:r w:rsidRPr="007248D5">
        <w:rPr>
          <w:b/>
          <w:lang w:val="fr-FR"/>
        </w:rPr>
        <w:t>formulaire HS14</w:t>
      </w:r>
    </w:p>
    <w:p w:rsidR="004C11B6" w:rsidRPr="007248D5" w:rsidRDefault="00924483" w:rsidP="007248D5">
      <w:pPr>
        <w:numPr>
          <w:ilvl w:val="0"/>
          <w:numId w:val="2"/>
        </w:numPr>
        <w:tabs>
          <w:tab w:val="left" w:pos="1134"/>
        </w:tabs>
        <w:spacing w:before="120" w:line="240" w:lineRule="auto"/>
        <w:jc w:val="both"/>
        <w:rPr>
          <w:lang w:val="fr-FR"/>
        </w:rPr>
      </w:pPr>
      <w:r w:rsidRPr="007248D5">
        <w:rPr>
          <w:lang w:val="fr-FR"/>
        </w:rPr>
        <w:t>Travaux de le</w:t>
      </w:r>
      <w:r w:rsidRPr="007248D5">
        <w:rPr>
          <w:lang w:val="fr-FR"/>
        </w:rPr>
        <w:t xml:space="preserve">vage – voir la </w:t>
      </w:r>
      <w:r w:rsidRPr="007248D5">
        <w:rPr>
          <w:b/>
          <w:lang w:val="fr-FR"/>
        </w:rPr>
        <w:t>directive GHS02</w:t>
      </w:r>
      <w:r w:rsidRPr="007248D5">
        <w:rPr>
          <w:lang w:val="fr-FR"/>
        </w:rPr>
        <w:t xml:space="preserve"> et le </w:t>
      </w:r>
      <w:r w:rsidRPr="007248D5">
        <w:rPr>
          <w:b/>
          <w:lang w:val="fr-FR"/>
        </w:rPr>
        <w:t>formulaire HS15</w:t>
      </w:r>
    </w:p>
    <w:p w:rsidR="004C11B6" w:rsidRPr="007248D5" w:rsidRDefault="00924483" w:rsidP="007248D5">
      <w:pPr>
        <w:tabs>
          <w:tab w:val="left" w:pos="1134"/>
        </w:tabs>
        <w:spacing w:before="120" w:line="240" w:lineRule="auto"/>
        <w:jc w:val="both"/>
        <w:rPr>
          <w:lang w:val="fr-FR"/>
        </w:rPr>
      </w:pPr>
      <w:r w:rsidRPr="007248D5">
        <w:rPr>
          <w:lang w:val="fr-FR"/>
        </w:rPr>
        <w:lastRenderedPageBreak/>
        <w:t>L’autorité responsable de la délivrance des permis sera une personne compétente et agréée (ou plusieurs personnes) qui sera désignée pour la tâche concernée et sera toujours disponible sur le site pour d</w:t>
      </w:r>
      <w:r w:rsidRPr="007248D5">
        <w:rPr>
          <w:lang w:val="fr-FR"/>
        </w:rPr>
        <w:t xml:space="preserve">élivrer et vérifier les permis (voir le </w:t>
      </w:r>
      <w:r w:rsidRPr="007248D5">
        <w:rPr>
          <w:b/>
          <w:lang w:val="fr-FR"/>
        </w:rPr>
        <w:t>formulaire HS01</w:t>
      </w:r>
      <w:r w:rsidRPr="007248D5">
        <w:rPr>
          <w:lang w:val="fr-FR"/>
        </w:rPr>
        <w:t xml:space="preserve">). </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Signalement des incidents et des accidents</w:t>
      </w:r>
    </w:p>
    <w:p w:rsidR="004C11B6" w:rsidRPr="007248D5" w:rsidRDefault="00924483" w:rsidP="007248D5">
      <w:pPr>
        <w:tabs>
          <w:tab w:val="left" w:pos="1134"/>
        </w:tabs>
        <w:spacing w:before="120" w:line="240" w:lineRule="auto"/>
        <w:jc w:val="both"/>
        <w:rPr>
          <w:lang w:val="fr-FR"/>
        </w:rPr>
      </w:pPr>
      <w:r w:rsidRPr="007248D5">
        <w:rPr>
          <w:lang w:val="fr-FR"/>
        </w:rPr>
        <w:t xml:space="preserve">Tous les incidents et/ou les accidents entraînant une blessure ou des blessures multiples, des problèmes de santé et des décès, des dégâts matériels, des </w:t>
      </w:r>
      <w:r w:rsidRPr="007248D5">
        <w:rPr>
          <w:lang w:val="fr-FR"/>
        </w:rPr>
        <w:t xml:space="preserve">grèves et des pertes de production devront faire l’objet d’enquêtes approfondies et de mesures visant à éviter leur récurrence. Les incidents qui auraient pu provoquer des blessures, des dégâts ou des pertes (c’est-à-dire les incidents évités de justesse) </w:t>
      </w:r>
      <w:r w:rsidRPr="007248D5">
        <w:rPr>
          <w:lang w:val="fr-FR"/>
        </w:rPr>
        <w:t>devront également faire l’objet d’enquêtes pour éviter toute récurrence potentielle.</w:t>
      </w:r>
    </w:p>
    <w:p w:rsidR="004C11B6" w:rsidRPr="007248D5" w:rsidRDefault="00924483" w:rsidP="007248D5">
      <w:pPr>
        <w:tabs>
          <w:tab w:val="left" w:pos="1134"/>
        </w:tabs>
        <w:spacing w:before="120" w:line="240" w:lineRule="auto"/>
        <w:jc w:val="both"/>
        <w:rPr>
          <w:lang w:val="fr-FR"/>
        </w:rPr>
      </w:pPr>
      <w:r w:rsidRPr="007248D5">
        <w:rPr>
          <w:lang w:val="fr-FR"/>
        </w:rPr>
        <w:t xml:space="preserve">La directive </w:t>
      </w:r>
      <w:r w:rsidRPr="007248D5">
        <w:rPr>
          <w:b/>
          <w:lang w:val="fr-FR"/>
        </w:rPr>
        <w:t>GHS10</w:t>
      </w:r>
      <w:r w:rsidRPr="007248D5">
        <w:rPr>
          <w:lang w:val="fr-FR"/>
        </w:rPr>
        <w:t xml:space="preserve"> relative à la santé et à la sécurité fournit une procédure à suivre en cas d’accident. </w:t>
      </w:r>
    </w:p>
    <w:p w:rsidR="004C11B6" w:rsidRPr="007248D5" w:rsidRDefault="00924483" w:rsidP="007248D5">
      <w:pPr>
        <w:tabs>
          <w:tab w:val="left" w:pos="1134"/>
        </w:tabs>
        <w:spacing w:before="120" w:line="240" w:lineRule="auto"/>
        <w:jc w:val="both"/>
        <w:rPr>
          <w:lang w:val="fr-FR"/>
        </w:rPr>
      </w:pPr>
      <w:r w:rsidRPr="007248D5">
        <w:rPr>
          <w:lang w:val="fr-FR"/>
        </w:rPr>
        <w:t xml:space="preserve">Il convient d’effectuer les enquêtes dès que possible après les </w:t>
      </w:r>
      <w:r w:rsidRPr="007248D5">
        <w:rPr>
          <w:lang w:val="fr-FR"/>
        </w:rPr>
        <w:t xml:space="preserve">accidents/incidents pour recueillir une quantité maximale d’informations. Les conclusions et les recommandations devront être consignées dans le </w:t>
      </w:r>
      <w:r w:rsidRPr="007248D5">
        <w:rPr>
          <w:b/>
          <w:lang w:val="fr-FR"/>
        </w:rPr>
        <w:t>formulaire HS16</w:t>
      </w:r>
      <w:r w:rsidRPr="007248D5">
        <w:rPr>
          <w:lang w:val="fr-FR"/>
        </w:rPr>
        <w:t>. Les enquêtes contribuent principalement à améliorer la sécurité du projet. Elles permettent de</w:t>
      </w:r>
      <w:r w:rsidRPr="007248D5">
        <w:rPr>
          <w:lang w:val="fr-FR"/>
        </w:rPr>
        <w:t xml:space="preserve"> recenser les incidents qui posent un risque en matière de sécurité et dont l’origine serait liée à l’absence ou l'insuffisance des mesures de sécurité, ou à l’existence de nouveaux risques non maîtrisés.</w:t>
      </w:r>
    </w:p>
    <w:p w:rsidR="004C11B6" w:rsidRPr="007248D5" w:rsidRDefault="00924483" w:rsidP="007248D5">
      <w:pPr>
        <w:tabs>
          <w:tab w:val="left" w:pos="1134"/>
        </w:tabs>
        <w:spacing w:before="120" w:line="240" w:lineRule="auto"/>
        <w:jc w:val="both"/>
        <w:rPr>
          <w:lang w:val="fr-FR"/>
        </w:rPr>
      </w:pPr>
      <w:r w:rsidRPr="007248D5">
        <w:rPr>
          <w:lang w:val="fr-FR"/>
        </w:rPr>
        <w:t xml:space="preserve">L'approfondissement et l’exhaustivité de l’enquête </w:t>
      </w:r>
      <w:r w:rsidRPr="007248D5">
        <w:rPr>
          <w:lang w:val="fr-FR"/>
        </w:rPr>
        <w:t>dépendra en grande partie de la gravité et de la complexité de l’accident/l’incident et de son niveau de risque. Il conviendra de consacrer davantage de temps aux catastrophes majeures à l’origine de blessures, de préjudices ou de pertes graves. Le chef de</w:t>
      </w:r>
      <w:r w:rsidRPr="007248D5">
        <w:rPr>
          <w:lang w:val="fr-FR"/>
        </w:rPr>
        <w:t xml:space="preserve"> projets de l’UNOPS qui est responsable du projet sera chargé de l’enquête ou déléguera cette tâche à un responsable de l’équipe du site de l’UNOPS. </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Inspections des outils et des équipements</w:t>
      </w:r>
    </w:p>
    <w:p w:rsidR="004C11B6" w:rsidRPr="007248D5" w:rsidRDefault="00924483" w:rsidP="007248D5">
      <w:pPr>
        <w:tabs>
          <w:tab w:val="left" w:pos="1134"/>
        </w:tabs>
        <w:spacing w:before="120" w:line="240" w:lineRule="auto"/>
        <w:jc w:val="both"/>
        <w:rPr>
          <w:lang w:val="fr-FR"/>
        </w:rPr>
      </w:pPr>
      <w:r w:rsidRPr="007248D5">
        <w:rPr>
          <w:lang w:val="fr-FR"/>
        </w:rPr>
        <w:t>Il est important de veiller à l’utilisation d’outils et d’équipe</w:t>
      </w:r>
      <w:r w:rsidRPr="007248D5">
        <w:rPr>
          <w:lang w:val="fr-FR"/>
        </w:rPr>
        <w:t>ments qui ne présentent pas de danger sur le site.</w:t>
      </w:r>
    </w:p>
    <w:p w:rsidR="004C11B6" w:rsidRPr="007248D5" w:rsidRDefault="00924483" w:rsidP="007248D5">
      <w:pPr>
        <w:tabs>
          <w:tab w:val="left" w:pos="1134"/>
        </w:tabs>
        <w:spacing w:before="120" w:line="240" w:lineRule="auto"/>
        <w:jc w:val="both"/>
        <w:rPr>
          <w:lang w:val="fr-FR"/>
        </w:rPr>
      </w:pPr>
      <w:r w:rsidRPr="007248D5">
        <w:rPr>
          <w:lang w:val="fr-FR"/>
        </w:rPr>
        <w:t>Par conséquent, il conviendra d’inspecter régulièrement l’état de ces outils et de ces équipements sur le site pour repérer toute détérioration. La fréquence de ces inspections dépendra du type d’équipemen</w:t>
      </w:r>
      <w:r w:rsidRPr="007248D5">
        <w:rPr>
          <w:lang w:val="fr-FR"/>
        </w:rPr>
        <w:t>ts, de leur utilisation et de l'environnement des travaux. Il conviendra de procéder à un contrôle rapide avant chaque utilisation. Il est recommandé de mener des inspections plus approfondies hebdomadaires ou en fonction de l’évolution des conditions de t</w:t>
      </w:r>
      <w:r w:rsidRPr="007248D5">
        <w:rPr>
          <w:lang w:val="fr-FR"/>
        </w:rPr>
        <w:t xml:space="preserve">ravail, par exemple en cas de déplacement d’un échafaudage ou de mauvaises conditions météorologiques (pluie, vent, givre). </w:t>
      </w:r>
    </w:p>
    <w:p w:rsidR="004C11B6" w:rsidRPr="007248D5" w:rsidRDefault="00924483" w:rsidP="007248D5">
      <w:pPr>
        <w:tabs>
          <w:tab w:val="left" w:pos="1134"/>
        </w:tabs>
        <w:spacing w:before="120" w:line="240" w:lineRule="auto"/>
        <w:jc w:val="both"/>
        <w:rPr>
          <w:lang w:val="fr-FR"/>
        </w:rPr>
      </w:pPr>
      <w:r w:rsidRPr="007248D5">
        <w:rPr>
          <w:b/>
          <w:lang w:val="fr-FR"/>
        </w:rPr>
        <w:t>Les directives GHS07</w:t>
      </w:r>
      <w:r w:rsidRPr="007248D5">
        <w:rPr>
          <w:lang w:val="fr-FR"/>
        </w:rPr>
        <w:t xml:space="preserve"> et </w:t>
      </w:r>
      <w:r w:rsidRPr="007248D5">
        <w:rPr>
          <w:b/>
          <w:lang w:val="fr-FR"/>
        </w:rPr>
        <w:t>GHS09</w:t>
      </w:r>
      <w:r w:rsidRPr="007248D5">
        <w:rPr>
          <w:lang w:val="fr-FR"/>
        </w:rPr>
        <w:t xml:space="preserve"> fournissent des informations à propos des exigences relatives aux échafaudages et les </w:t>
      </w:r>
      <w:r w:rsidRPr="007248D5">
        <w:rPr>
          <w:b/>
          <w:lang w:val="fr-FR"/>
        </w:rPr>
        <w:t>formulaires HS1</w:t>
      </w:r>
      <w:r w:rsidRPr="007248D5">
        <w:rPr>
          <w:b/>
          <w:lang w:val="fr-FR"/>
        </w:rPr>
        <w:t>8</w:t>
      </w:r>
      <w:r w:rsidRPr="007248D5">
        <w:rPr>
          <w:lang w:val="fr-FR"/>
        </w:rPr>
        <w:t xml:space="preserve"> et </w:t>
      </w:r>
      <w:r w:rsidRPr="007248D5">
        <w:rPr>
          <w:b/>
          <w:lang w:val="fr-FR"/>
        </w:rPr>
        <w:t>HS19</w:t>
      </w:r>
      <w:r w:rsidRPr="007248D5">
        <w:rPr>
          <w:lang w:val="fr-FR"/>
        </w:rPr>
        <w:t xml:space="preserve"> peuvent être utilisés pour consigner les inspections et leurs résultats. </w:t>
      </w:r>
      <w:r w:rsidRPr="007248D5">
        <w:rPr>
          <w:b/>
          <w:lang w:val="fr-FR"/>
        </w:rPr>
        <w:t>Les formulaires HS20</w:t>
      </w:r>
      <w:r w:rsidRPr="007248D5">
        <w:rPr>
          <w:lang w:val="fr-FR"/>
        </w:rPr>
        <w:t xml:space="preserve"> et </w:t>
      </w:r>
      <w:r w:rsidRPr="007248D5">
        <w:rPr>
          <w:b/>
          <w:lang w:val="fr-FR"/>
        </w:rPr>
        <w:t>HS21</w:t>
      </w:r>
      <w:r w:rsidRPr="007248D5">
        <w:rPr>
          <w:lang w:val="fr-FR"/>
        </w:rPr>
        <w:t xml:space="preserve"> peuvent être utilisés pour consigner les inspections du petit outillage d’une part et celles des appareils de levage d’autre part.</w:t>
      </w:r>
    </w:p>
    <w:p w:rsidR="004C11B6" w:rsidRPr="007248D5" w:rsidRDefault="00924483" w:rsidP="007248D5">
      <w:pPr>
        <w:numPr>
          <w:ilvl w:val="0"/>
          <w:numId w:val="3"/>
        </w:numPr>
        <w:tabs>
          <w:tab w:val="left" w:pos="1134"/>
        </w:tabs>
        <w:spacing w:before="120" w:line="240" w:lineRule="auto"/>
        <w:jc w:val="both"/>
        <w:rPr>
          <w:lang w:val="fr-FR"/>
        </w:rPr>
      </w:pPr>
      <w:r w:rsidRPr="007248D5">
        <w:rPr>
          <w:b/>
          <w:lang w:val="fr-FR"/>
        </w:rPr>
        <w:t>Inspections r</w:t>
      </w:r>
      <w:r w:rsidRPr="007248D5">
        <w:rPr>
          <w:b/>
          <w:lang w:val="fr-FR"/>
        </w:rPr>
        <w:t>elatives à la sécurité du site</w:t>
      </w:r>
    </w:p>
    <w:p w:rsidR="004C11B6" w:rsidRPr="007248D5" w:rsidRDefault="00924483" w:rsidP="007248D5">
      <w:pPr>
        <w:tabs>
          <w:tab w:val="left" w:pos="1134"/>
        </w:tabs>
        <w:spacing w:before="120" w:line="240" w:lineRule="auto"/>
        <w:jc w:val="both"/>
        <w:rPr>
          <w:lang w:val="fr-FR"/>
        </w:rPr>
      </w:pPr>
      <w:r w:rsidRPr="007248D5">
        <w:rPr>
          <w:lang w:val="fr-FR"/>
        </w:rPr>
        <w:t>Les inspections régulières relatives à la sécurité du site du projet sont utiles pour recenser les principaux aspects liés à la sécurité nécessitant des mesures immédiates. Elles contribuent également au renforcement et à l’a</w:t>
      </w:r>
      <w:r w:rsidRPr="007248D5">
        <w:rPr>
          <w:lang w:val="fr-FR"/>
        </w:rPr>
        <w:t>ppui de bonnes pratiques de travail à moindre risque.</w:t>
      </w:r>
    </w:p>
    <w:p w:rsidR="004C11B6" w:rsidRPr="007248D5" w:rsidRDefault="00924483" w:rsidP="007248D5">
      <w:pPr>
        <w:tabs>
          <w:tab w:val="left" w:pos="1134"/>
        </w:tabs>
        <w:spacing w:before="120" w:line="240" w:lineRule="auto"/>
        <w:jc w:val="both"/>
        <w:rPr>
          <w:lang w:val="fr-FR"/>
        </w:rPr>
      </w:pPr>
      <w:r w:rsidRPr="007248D5">
        <w:rPr>
          <w:lang w:val="fr-FR"/>
        </w:rPr>
        <w:t xml:space="preserve">L’UNOPS planifiera des inspections régulières relatives à la sécurité de ce projet (voir le </w:t>
      </w:r>
      <w:r w:rsidRPr="007248D5">
        <w:rPr>
          <w:b/>
          <w:lang w:val="fr-FR"/>
        </w:rPr>
        <w:t>formulaire HS17</w:t>
      </w:r>
      <w:r w:rsidRPr="007248D5">
        <w:rPr>
          <w:lang w:val="fr-FR"/>
        </w:rPr>
        <w:t>). Celles-ci seront menées par les représentants de l’UNOPS sur le site.</w:t>
      </w:r>
    </w:p>
    <w:p w:rsidR="004C11B6" w:rsidRPr="007248D5" w:rsidRDefault="004C11B6" w:rsidP="007248D5">
      <w:pPr>
        <w:jc w:val="both"/>
        <w:rPr>
          <w:lang w:val="fr-FR"/>
        </w:rPr>
      </w:pPr>
    </w:p>
    <w:sectPr w:rsidR="004C11B6" w:rsidRPr="007248D5" w:rsidSect="007248D5">
      <w:pgSz w:w="11907" w:h="16840" w:code="9"/>
      <w:pgMar w:top="992" w:right="992" w:bottom="1247" w:left="1134" w:header="709" w:footer="709" w:gutter="0"/>
      <w:cols w:space="720" w:equalWidth="0">
        <w:col w:w="940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D6B7B"/>
    <w:multiLevelType w:val="multilevel"/>
    <w:tmpl w:val="369099B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76DF2BDA"/>
    <w:multiLevelType w:val="multilevel"/>
    <w:tmpl w:val="F79CB224"/>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778158BD"/>
    <w:multiLevelType w:val="multilevel"/>
    <w:tmpl w:val="29F6256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1B6"/>
    <w:rsid w:val="004C11B6"/>
    <w:rsid w:val="007248D5"/>
    <w:rsid w:val="00924483"/>
    <w:rsid w:val="00EE11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26DF"/>
  <w15:docId w15:val="{03FCF87F-7E07-4749-B64E-4E0CFD29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7941</Words>
  <Characters>43677</Characters>
  <Application>Microsoft Office Word</Application>
  <DocSecurity>0</DocSecurity>
  <Lines>363</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Abdoul Aziz Millogo</dc:creator>
  <cp:lastModifiedBy>HP</cp:lastModifiedBy>
  <cp:revision>2</cp:revision>
  <dcterms:created xsi:type="dcterms:W3CDTF">2020-05-05T04:40:00Z</dcterms:created>
  <dcterms:modified xsi:type="dcterms:W3CDTF">2020-05-05T04:40:00Z</dcterms:modified>
</cp:coreProperties>
</file>