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062E9" w14:textId="77777777" w:rsidR="00DB2C5C" w:rsidRDefault="007D61B1">
      <w:pPr>
        <w:pStyle w:val="Heading1"/>
      </w:pPr>
      <w:r>
        <w:t>Sección IV: Anexos de la oferta</w:t>
      </w:r>
    </w:p>
    <w:p w14:paraId="7F3F41B5" w14:textId="77777777" w:rsidR="00DB2C5C" w:rsidRDefault="007D61B1" w:rsidP="00B6652C">
      <w:pPr>
        <w:pStyle w:val="Heading2"/>
        <w:ind w:left="0"/>
      </w:pPr>
      <w:bookmarkStart w:id="0" w:name="_yi9bsott136j" w:colFirst="0" w:colLast="0"/>
      <w:bookmarkEnd w:id="0"/>
      <w:r>
        <w:t>Anexo A: Formulario de presentación de oferta y declaraciones</w:t>
      </w:r>
    </w:p>
    <w:p w14:paraId="38C8BE61" w14:textId="77777777" w:rsidR="00DB2C5C" w:rsidRDefault="007D61B1">
      <w:pPr>
        <w:rPr>
          <w:b/>
          <w:color w:val="FF0000"/>
        </w:rPr>
      </w:pPr>
      <w:r>
        <w:rPr>
          <w:b/>
          <w:color w:val="FF0000"/>
        </w:rPr>
        <w:t xml:space="preserve">El licitante debe completar este formulario y presentarlo como parte de su oferta. </w:t>
      </w:r>
    </w:p>
    <w:p w14:paraId="46EA349B" w14:textId="7C4DC744" w:rsidR="00DE5298" w:rsidRDefault="007D61B1">
      <w:pPr>
        <w:rPr>
          <w:b/>
          <w:color w:val="FF0000"/>
        </w:rPr>
      </w:pPr>
      <w:r>
        <w:rPr>
          <w:b/>
          <w:color w:val="FF0000"/>
        </w:rPr>
        <w:t>No se permitirá alteración alguna del formato establecido, ni se aceptarán sustituciones.</w:t>
      </w:r>
    </w:p>
    <w:p w14:paraId="4EE288DE" w14:textId="501B9EDB" w:rsidR="00DE5298" w:rsidRDefault="00DE5298">
      <w:r w:rsidRPr="00DE5298">
        <w:rPr>
          <w:b/>
          <w:color w:val="FF0000"/>
          <w:highlight w:val="yellow"/>
        </w:rPr>
        <w:t xml:space="preserve">En el </w:t>
      </w:r>
      <w:r>
        <w:rPr>
          <w:b/>
          <w:color w:val="FF0000"/>
          <w:highlight w:val="yellow"/>
        </w:rPr>
        <w:t>A</w:t>
      </w:r>
      <w:r w:rsidRPr="00DE5298">
        <w:rPr>
          <w:b/>
          <w:color w:val="FF0000"/>
          <w:highlight w:val="yellow"/>
        </w:rPr>
        <w:t>nexo E.5 formulario oferta de precios el lic</w:t>
      </w:r>
      <w:r>
        <w:rPr>
          <w:b/>
          <w:color w:val="FF0000"/>
          <w:highlight w:val="yellow"/>
        </w:rPr>
        <w:t>i</w:t>
      </w:r>
      <w:r w:rsidRPr="00DE5298">
        <w:rPr>
          <w:b/>
          <w:color w:val="FF0000"/>
          <w:highlight w:val="yellow"/>
        </w:rPr>
        <w:t>tante también debe incluir los descuentos y metodología de aplicación</w:t>
      </w:r>
      <w:r>
        <w:rPr>
          <w:b/>
          <w:color w:val="FF0000"/>
        </w:rPr>
        <w:t xml:space="preserve">. </w:t>
      </w:r>
    </w:p>
    <w:p w14:paraId="33FC9786" w14:textId="77777777" w:rsidR="00DE5298" w:rsidRDefault="00DE5298"/>
    <w:p w14:paraId="11FC65E7" w14:textId="21F0F53B" w:rsidR="00DB2C5C" w:rsidRDefault="007D61B1">
      <w:pPr>
        <w:rPr>
          <w:highlight w:val="cyan"/>
        </w:rPr>
      </w:pPr>
      <w:r>
        <w:t xml:space="preserve">Fecha: </w:t>
      </w:r>
      <w:r>
        <w:rPr>
          <w:highlight w:val="cyan"/>
        </w:rPr>
        <w:t>[inserte la fecha de presentación de la oferta]</w:t>
      </w:r>
    </w:p>
    <w:p w14:paraId="1ADE1C06" w14:textId="77777777" w:rsidR="00DB2C5C" w:rsidRDefault="007D61B1">
      <w:r>
        <w:t xml:space="preserve">Asunto: Oferta para el suministro de </w:t>
      </w:r>
      <w:r>
        <w:rPr>
          <w:highlight w:val="cyan"/>
        </w:rPr>
        <w:t>[Inserte una breve descripción sobre los bienes y/o servicios]</w:t>
      </w:r>
      <w:r>
        <w:t xml:space="preserve"> en </w:t>
      </w:r>
      <w:r>
        <w:rPr>
          <w:highlight w:val="cyan"/>
        </w:rPr>
        <w:t>[nombre de país/ciudad]</w:t>
      </w:r>
      <w:r>
        <w:t xml:space="preserve">, Número del llamado a licitación: </w:t>
      </w:r>
      <w:r>
        <w:rPr>
          <w:highlight w:val="cyan"/>
        </w:rPr>
        <w:t>[Referencia del llamado a licitación]</w:t>
      </w:r>
      <w:r>
        <w:t>.</w:t>
      </w:r>
    </w:p>
    <w:p w14:paraId="55E5C222" w14:textId="77777777" w:rsidR="00DB2C5C" w:rsidRDefault="007D61B1">
      <w:pPr>
        <w:pStyle w:val="Heading3"/>
      </w:pPr>
      <w:bookmarkStart w:id="1" w:name="_24z6x6zgtqc" w:colFirst="0" w:colLast="0"/>
      <w:bookmarkEnd w:id="1"/>
      <w:r>
        <w:t>Presentación de la oferta</w:t>
      </w:r>
    </w:p>
    <w:p w14:paraId="6A5575C7" w14:textId="77777777" w:rsidR="00DB2C5C" w:rsidRDefault="007D61B1">
      <w:r>
        <w:t xml:space="preserve">Nosotros, los abajo firmantes, declaramos que: </w:t>
      </w:r>
    </w:p>
    <w:p w14:paraId="6B9454EB" w14:textId="43B4938C" w:rsidR="00DB2C5C" w:rsidRDefault="007D61B1">
      <w:pPr>
        <w:numPr>
          <w:ilvl w:val="0"/>
          <w:numId w:val="8"/>
        </w:numPr>
      </w:pPr>
      <w:r>
        <w:t xml:space="preserve">Hemos examinado y no formulamos objeción alguna en cuanto a los documentos licitatorios, incluidas todas las enmiendas publicadas en el sistema eSourcing; </w:t>
      </w:r>
    </w:p>
    <w:p w14:paraId="348A9E5A" w14:textId="77777777" w:rsidR="00DB2C5C" w:rsidRDefault="007D61B1">
      <w:pPr>
        <w:numPr>
          <w:ilvl w:val="0"/>
          <w:numId w:val="8"/>
        </w:numPr>
      </w:pPr>
      <w:r>
        <w:t>Nos ofrecemos a suministrar los bienes/servicios de conformidad con el documento de licitación, incluidas las Condiciones Generales de Contrato de UNOPS, y de acuerdo con la Lista de requerimientos;</w:t>
      </w:r>
    </w:p>
    <w:p w14:paraId="44E9BA96" w14:textId="77777777" w:rsidR="00DB2C5C" w:rsidRDefault="007D61B1">
      <w:pPr>
        <w:numPr>
          <w:ilvl w:val="0"/>
          <w:numId w:val="8"/>
        </w:numPr>
      </w:pPr>
      <w:r>
        <w:t>El precio unitario de nuestra oferta para cada lote, está expresado en el Formulario de Oferta de Precios, si los hubiere;</w:t>
      </w:r>
    </w:p>
    <w:p w14:paraId="55A7E8CE" w14:textId="77777777" w:rsidR="00DB2C5C" w:rsidRDefault="007D61B1">
      <w:pPr>
        <w:numPr>
          <w:ilvl w:val="0"/>
          <w:numId w:val="8"/>
        </w:numPr>
      </w:pPr>
      <w:r>
        <w:t>Se ofrecen los siguientes descuentos, que se aplicarán según la metodología indicada a continuación:</w:t>
      </w:r>
    </w:p>
    <w:p w14:paraId="259AF849" w14:textId="1E463B03" w:rsidR="00DB2C5C" w:rsidRDefault="007D61B1">
      <w:pPr>
        <w:numPr>
          <w:ilvl w:val="0"/>
          <w:numId w:val="9"/>
        </w:numPr>
      </w:pPr>
      <w:r>
        <w:t>Descuentos: Si nuestra oferta es aceptada, se aplicarán los siguientes descuentos</w:t>
      </w:r>
      <w:r w:rsidRPr="009442AD">
        <w:rPr>
          <w:strike/>
          <w:highlight w:val="yellow"/>
        </w:rPr>
        <w:t>. [Proporcione detalles sobre cada descuento ofrecido y el producto específico de la Lista de requerimientos al que se aplica, incluido todo descuento aplicable por pronto pago]</w:t>
      </w:r>
      <w:r w:rsidR="009442AD">
        <w:t xml:space="preserve"> </w:t>
      </w:r>
      <w:r w:rsidR="009442AD">
        <w:rPr>
          <w:highlight w:val="yellow"/>
        </w:rPr>
        <w:t>i</w:t>
      </w:r>
      <w:r w:rsidR="009442AD" w:rsidRPr="009442AD">
        <w:rPr>
          <w:highlight w:val="yellow"/>
        </w:rPr>
        <w:t>ndicados en el formulario de E.5 Oferta de precios</w:t>
      </w:r>
      <w:r>
        <w:t>.</w:t>
      </w:r>
    </w:p>
    <w:p w14:paraId="4533CD01" w14:textId="3F522282" w:rsidR="00DB2C5C" w:rsidRDefault="007D61B1">
      <w:pPr>
        <w:numPr>
          <w:ilvl w:val="0"/>
          <w:numId w:val="9"/>
        </w:numPr>
      </w:pPr>
      <w:r>
        <w:t>Metodología de aplicación de los descuentos: Los descuentos se aplicarán según la metodología siguiente</w:t>
      </w:r>
      <w:r w:rsidRPr="009442AD">
        <w:rPr>
          <w:strike/>
          <w:highlight w:val="yellow"/>
        </w:rPr>
        <w:t>: [Detalle la metodología que se empleará para aplicar los descuentos]</w:t>
      </w:r>
      <w:r w:rsidR="009442AD">
        <w:t xml:space="preserve"> </w:t>
      </w:r>
      <w:r w:rsidR="009442AD">
        <w:rPr>
          <w:highlight w:val="yellow"/>
        </w:rPr>
        <w:t>i</w:t>
      </w:r>
      <w:r w:rsidR="009442AD" w:rsidRPr="009442AD">
        <w:rPr>
          <w:highlight w:val="yellow"/>
        </w:rPr>
        <w:t>ndicados en el formulario de E.5 Oferta de precios</w:t>
      </w:r>
      <w:r>
        <w:t>.</w:t>
      </w:r>
    </w:p>
    <w:p w14:paraId="6F4C79F3" w14:textId="77777777" w:rsidR="00DB2C5C" w:rsidRDefault="007D61B1">
      <w:pPr>
        <w:numPr>
          <w:ilvl w:val="0"/>
          <w:numId w:val="8"/>
        </w:numPr>
      </w:pPr>
      <w:r>
        <w:t>Nuestra oferta será válida por un periodo de 120 días, a partir de la fecha límite para la presentación de ofertas indicada en el llamado a licitación en el sistema eSourcing, y tendrá carácter vinculante para nosotros, y podrá ser aceptada en todo momento anterior a la expiración de este periodo;</w:t>
      </w:r>
    </w:p>
    <w:p w14:paraId="63EF5044" w14:textId="77777777" w:rsidR="00DB2C5C" w:rsidRDefault="007D61B1">
      <w:pPr>
        <w:numPr>
          <w:ilvl w:val="0"/>
          <w:numId w:val="8"/>
        </w:numPr>
      </w:pPr>
      <w:r>
        <w:t>Si nuestra oferta es aceptada, y si así lo exige la pestaña Detalles del sistema eSourcing, nos comprometemos a obtener una garantía de cumplimiento de conformidad con el artículo 34 de la Sección I: Instrucciones para los licitantes y con las Condiciones Generales de Contrato;</w:t>
      </w:r>
    </w:p>
    <w:p w14:paraId="6EE73D9B" w14:textId="77777777" w:rsidR="00DB2C5C" w:rsidRDefault="007D61B1">
      <w:pPr>
        <w:numPr>
          <w:ilvl w:val="0"/>
          <w:numId w:val="8"/>
        </w:numPr>
      </w:pPr>
      <w:r>
        <w:t>Ni nosotros ni nuestros subcontratistas tenemos conflictos de intereses en ninguna actividad que, si nuestra oferta fuera seleccionada, resultaría en un conflicto de intereses con respecto a UNOPS;</w:t>
      </w:r>
    </w:p>
    <w:p w14:paraId="38335BA5" w14:textId="77777777" w:rsidR="00DB2C5C" w:rsidRDefault="007D61B1">
      <w:pPr>
        <w:numPr>
          <w:ilvl w:val="0"/>
          <w:numId w:val="8"/>
        </w:numPr>
      </w:pPr>
      <w:r>
        <w:t xml:space="preserve">No nos hemos declarado en bancarrota, ni estamos implicados en procedimientos de insolvencia o quiebra, y no hay sentencia ni acción judicial pendiente alguna en nuestra contra susceptibles de menoscabar nuestras operaciones en un futuro próximo; </w:t>
      </w:r>
    </w:p>
    <w:p w14:paraId="254F97FE" w14:textId="77777777" w:rsidR="00DB2C5C" w:rsidRDefault="007D61B1">
      <w:pPr>
        <w:numPr>
          <w:ilvl w:val="0"/>
          <w:numId w:val="8"/>
        </w:numPr>
      </w:pPr>
      <w:r>
        <w:t>Nuestra empresa confirma que el licitante y los subcontratistas no se han involucrado ni implicado de manera alguna, directa o indirectamente, en la preparación de los diseños, términos de referencia y/u otro documento usado como parte de esta licitación;</w:t>
      </w:r>
    </w:p>
    <w:p w14:paraId="7986B6F3" w14:textId="77777777" w:rsidR="00DB2C5C" w:rsidRDefault="007D61B1">
      <w:pPr>
        <w:numPr>
          <w:ilvl w:val="0"/>
          <w:numId w:val="8"/>
        </w:numPr>
      </w:pPr>
      <w:r>
        <w:lastRenderedPageBreak/>
        <w:t>Nuestra empresa, sus empresas asociadas o filiales – incluido todo subcontratista o proveedor implicado en cualquier aspecto del contrato – no han sido declaradas inelegibles por UNOPS, conforme a lo establecido en las Instrucciones para los licitantes, artículo 4, Elegibilidad del Licitante;</w:t>
      </w:r>
    </w:p>
    <w:p w14:paraId="402573A6" w14:textId="77777777" w:rsidR="00DB2C5C" w:rsidRDefault="007D61B1">
      <w:pPr>
        <w:numPr>
          <w:ilvl w:val="0"/>
          <w:numId w:val="8"/>
        </w:numPr>
      </w:pPr>
      <w:r>
        <w:t xml:space="preserve">No hemos ofrecido ni ofreceremos comisiones, regalos y/o favores similares a cambio del presente llamado a licitación, ni participaremos en este tipo de actividades durante la ejecución del contrato adjudicado; </w:t>
      </w:r>
    </w:p>
    <w:p w14:paraId="77D28C61" w14:textId="77777777" w:rsidR="00DB2C5C" w:rsidRDefault="007D61B1">
      <w:pPr>
        <w:numPr>
          <w:ilvl w:val="0"/>
          <w:numId w:val="8"/>
        </w:numPr>
      </w:pPr>
      <w:r>
        <w:t>Entendemos que UNOPS no tiene obligación alguna de aceptar la oferta evaluada más baja ni ninguna otra oferta que reciba.</w:t>
      </w:r>
    </w:p>
    <w:p w14:paraId="636066B6" w14:textId="77777777" w:rsidR="00DB2C5C" w:rsidRDefault="007D61B1">
      <w:pPr>
        <w:numPr>
          <w:ilvl w:val="0"/>
          <w:numId w:val="8"/>
        </w:numPr>
      </w:pPr>
      <w:r>
        <w:t>La presentación de los documentos cargados en eSourcing cuenta con la autorización correspondiente.</w:t>
      </w:r>
    </w:p>
    <w:p w14:paraId="04514F87" w14:textId="77777777" w:rsidR="00DB2C5C" w:rsidRDefault="007D61B1">
      <w:pPr>
        <w:pStyle w:val="Heading3"/>
      </w:pPr>
      <w:bookmarkStart w:id="2" w:name="_nxj987etzp8t" w:colFirst="0" w:colLast="0"/>
      <w:bookmarkEnd w:id="2"/>
      <w:r>
        <w:t>Oferta independiente</w:t>
      </w:r>
    </w:p>
    <w:p w14:paraId="3E64A7BD" w14:textId="77777777" w:rsidR="00DB2C5C" w:rsidRDefault="007D61B1">
      <w:r>
        <w:t>Nosotros, los abajo firmantes, declaramos:</w:t>
      </w:r>
    </w:p>
    <w:p w14:paraId="3683D241" w14:textId="77777777" w:rsidR="00DB2C5C" w:rsidRDefault="007D61B1">
      <w:pPr>
        <w:numPr>
          <w:ilvl w:val="0"/>
          <w:numId w:val="7"/>
        </w:numPr>
      </w:pPr>
      <w:r>
        <w:t>Cada una de las personas cuya firma aparece en la oferta presentada han sido autorizadas por el licitante para determinar los términos de esta y firmar la oferta en nombre del licitante;</w:t>
      </w:r>
    </w:p>
    <w:p w14:paraId="7A25E439" w14:textId="77777777" w:rsidR="00DB2C5C" w:rsidRDefault="007D61B1">
      <w:pPr>
        <w:numPr>
          <w:ilvl w:val="0"/>
          <w:numId w:val="7"/>
        </w:numPr>
      </w:pPr>
      <w:r>
        <w:t>Para efectos de esta declaración y la oferta presentada, entendemos que la palabra “competidor” incluirá cualquier persona física o moral, que no sea el licitante, ya sea o no afiliada al licitante, que:</w:t>
      </w:r>
    </w:p>
    <w:p w14:paraId="1AB14C08" w14:textId="77777777" w:rsidR="00DB2C5C" w:rsidRDefault="007D61B1">
      <w:pPr>
        <w:numPr>
          <w:ilvl w:val="1"/>
          <w:numId w:val="7"/>
        </w:numPr>
      </w:pPr>
      <w:r>
        <w:t>se le haya solicitado presentar una oferta en respuesta a esta convocatoria para licitación;</w:t>
      </w:r>
    </w:p>
    <w:p w14:paraId="1EBE82FC" w14:textId="77777777" w:rsidR="00DB2C5C" w:rsidRDefault="007D61B1">
      <w:pPr>
        <w:numPr>
          <w:ilvl w:val="1"/>
          <w:numId w:val="7"/>
        </w:numPr>
      </w:pPr>
      <w:r>
        <w:t>podría presentar potencialmente una oferta en respuesta a esta convocatoria para licitación, con base en sus calificaciones, habilidades o experiencia;</w:t>
      </w:r>
    </w:p>
    <w:p w14:paraId="0DB3BA3E" w14:textId="77777777" w:rsidR="00DB2C5C" w:rsidRDefault="007D61B1">
      <w:pPr>
        <w:numPr>
          <w:ilvl w:val="0"/>
          <w:numId w:val="7"/>
        </w:numPr>
      </w:pPr>
      <w:r>
        <w:t>Presentamos la oferta de manera independiente y sin consulta, comunicación, acuerdo o arreglo con ningún competidor;</w:t>
      </w:r>
    </w:p>
    <w:p w14:paraId="42FC94F2" w14:textId="77777777" w:rsidR="00DB2C5C" w:rsidRDefault="007D61B1">
      <w:pPr>
        <w:numPr>
          <w:ilvl w:val="0"/>
          <w:numId w:val="7"/>
        </w:numPr>
      </w:pPr>
      <w:r>
        <w:t>No hemos celebrado consultas, comunicaciones, acuerdos o arreglos con uno o más competidores respecto a esta convocatoria para licitación, respecto a:</w:t>
      </w:r>
    </w:p>
    <w:p w14:paraId="6EEAD922" w14:textId="77777777" w:rsidR="00DB2C5C" w:rsidRDefault="007D61B1">
      <w:pPr>
        <w:numPr>
          <w:ilvl w:val="1"/>
          <w:numId w:val="7"/>
        </w:numPr>
      </w:pPr>
      <w:r>
        <w:t>precios;</w:t>
      </w:r>
    </w:p>
    <w:p w14:paraId="4298E9A8" w14:textId="77777777" w:rsidR="00DB2C5C" w:rsidRDefault="007D61B1">
      <w:pPr>
        <w:numPr>
          <w:ilvl w:val="1"/>
          <w:numId w:val="7"/>
        </w:numPr>
      </w:pPr>
      <w:r>
        <w:t>métodos, factores o fórmulas utilizados para calcular los precios;</w:t>
      </w:r>
    </w:p>
    <w:p w14:paraId="7F48B90E" w14:textId="77777777" w:rsidR="00DB2C5C" w:rsidRDefault="007D61B1">
      <w:pPr>
        <w:numPr>
          <w:ilvl w:val="1"/>
          <w:numId w:val="7"/>
        </w:numPr>
      </w:pPr>
      <w:r>
        <w:t>la intención o decisión de someter o no una oferta; o</w:t>
      </w:r>
    </w:p>
    <w:p w14:paraId="23F044ED" w14:textId="77777777" w:rsidR="00DB2C5C" w:rsidRDefault="007D61B1">
      <w:pPr>
        <w:numPr>
          <w:ilvl w:val="1"/>
          <w:numId w:val="7"/>
        </w:numPr>
      </w:pPr>
      <w:r>
        <w:t xml:space="preserve">la presentación de una oferta que no cumpla con las especificaciones de la convocatoria para licitación; </w:t>
      </w:r>
    </w:p>
    <w:p w14:paraId="5390EEDF" w14:textId="77777777" w:rsidR="00DB2C5C" w:rsidRDefault="007D61B1">
      <w:pPr>
        <w:numPr>
          <w:ilvl w:val="1"/>
          <w:numId w:val="7"/>
        </w:numPr>
      </w:pPr>
      <w:r>
        <w:t>Calidad, cantidad, especificaciones o detalles de la entrega para los productos o servicios con los que se relaciona este proceso</w:t>
      </w:r>
    </w:p>
    <w:p w14:paraId="7A28B261" w14:textId="77777777" w:rsidR="00DB2C5C" w:rsidRDefault="007D61B1">
      <w:pPr>
        <w:numPr>
          <w:ilvl w:val="0"/>
          <w:numId w:val="7"/>
        </w:numPr>
      </w:pPr>
      <w:r>
        <w:t>Los términos de la oferta presentada no han sido y no serán revelados a sabiendas por el licitante, ya sea directa o indirectamente, a ningún competidor, previo a la fecha y hora de la ceremonia oficial de apertura de ofertas, o de la adjudicación del contrato, lo que suceda primero;</w:t>
      </w:r>
    </w:p>
    <w:p w14:paraId="06503D7C" w14:textId="77D86556" w:rsidR="00DB2C5C" w:rsidRDefault="007D61B1">
      <w:pPr>
        <w:numPr>
          <w:ilvl w:val="0"/>
          <w:numId w:val="7"/>
        </w:numPr>
      </w:pPr>
      <w:r>
        <w:t xml:space="preserve">No tenemos vínculos comerciales con otros competidores, con excepción de los indicados en el </w:t>
      </w:r>
      <w:r w:rsidRPr="00312FAB">
        <w:rPr>
          <w:i/>
          <w:iCs/>
        </w:rPr>
        <w:t xml:space="preserve">Anexo </w:t>
      </w:r>
      <w:r w:rsidR="00312FAB" w:rsidRPr="00312FAB">
        <w:rPr>
          <w:i/>
          <w:iCs/>
        </w:rPr>
        <w:t>E.</w:t>
      </w:r>
      <w:r w:rsidRPr="00312FAB">
        <w:rPr>
          <w:i/>
          <w:iCs/>
        </w:rPr>
        <w:t>1: Formulario de información sobre el licitante</w:t>
      </w:r>
      <w:r>
        <w:t>;</w:t>
      </w:r>
    </w:p>
    <w:p w14:paraId="4F537678" w14:textId="778ECB0F" w:rsidR="00DB2C5C" w:rsidRDefault="007D61B1">
      <w:pPr>
        <w:numPr>
          <w:ilvl w:val="0"/>
          <w:numId w:val="7"/>
        </w:numPr>
      </w:pPr>
      <w:r>
        <w:t xml:space="preserve">No hemos empleado a ningún agente que haya preparado o apoyado a ningún otro competidor a preparar su oferta para este proceso, pero en el caso que se haya empleado, el mismo se declara en el </w:t>
      </w:r>
      <w:r>
        <w:rPr>
          <w:i/>
        </w:rPr>
        <w:t xml:space="preserve">Anexo </w:t>
      </w:r>
      <w:r w:rsidR="00312FAB">
        <w:rPr>
          <w:i/>
        </w:rPr>
        <w:t>E</w:t>
      </w:r>
      <w:r>
        <w:rPr>
          <w:i/>
        </w:rPr>
        <w:t>.1: Formulario de información sobre el licitante</w:t>
      </w:r>
      <w:r>
        <w:t>.</w:t>
      </w:r>
    </w:p>
    <w:p w14:paraId="4FF4AAD1" w14:textId="77777777" w:rsidR="00DB2C5C" w:rsidRDefault="007D61B1">
      <w:pPr>
        <w:pStyle w:val="Heading3"/>
      </w:pPr>
      <w:bookmarkStart w:id="3" w:name="_bp9obredqsa5" w:colFirst="0" w:colLast="0"/>
      <w:bookmarkEnd w:id="3"/>
      <w:r>
        <w:t>Cumplimiento de código de conducta de proveedores de Naciones Unidas</w:t>
      </w:r>
    </w:p>
    <w:p w14:paraId="7849E9DE" w14:textId="77777777" w:rsidR="00DB2C5C" w:rsidRDefault="007D61B1">
      <w:r>
        <w:t xml:space="preserve">Certificamos que: </w:t>
      </w:r>
    </w:p>
    <w:p w14:paraId="469DD09A" w14:textId="77777777" w:rsidR="00DB2C5C" w:rsidRDefault="007D61B1">
      <w:pPr>
        <w:numPr>
          <w:ilvl w:val="0"/>
          <w:numId w:val="1"/>
        </w:numPr>
      </w:pPr>
      <w:r>
        <w:t xml:space="preserve">No hemos participado ni participaremos en prácticas prohibidas en relación con los procesos de licitación convocados por UNOPS. A efectos de esta disposición, se entenderá por “práctica prohibida” cualquiera de las que figuran en la lista del sitio web de UNOPS sobre Sanciones a proveedores, incluidas las que se indican a continuación: </w:t>
      </w:r>
    </w:p>
    <w:p w14:paraId="2F586D9A" w14:textId="77777777" w:rsidR="00DB2C5C" w:rsidRDefault="007D61B1">
      <w:pPr>
        <w:numPr>
          <w:ilvl w:val="0"/>
          <w:numId w:val="6"/>
        </w:numPr>
      </w:pPr>
      <w:r>
        <w:lastRenderedPageBreak/>
        <w:t>Prácticas corruptas: ofrecer, entregar, recibir o solicitar, directa o indirectamente, algo de valor para influenciar de manera indebida las acciones de otra parte;</w:t>
      </w:r>
    </w:p>
    <w:p w14:paraId="6E7175A0" w14:textId="77777777" w:rsidR="00DB2C5C" w:rsidRDefault="007D61B1">
      <w:pPr>
        <w:numPr>
          <w:ilvl w:val="0"/>
          <w:numId w:val="6"/>
        </w:numPr>
      </w:pPr>
      <w:r>
        <w:t>Práctica fraudulenta: cualquier acto u omisión, incluida la tergiversación, que engañe o intente engañar, de manera deliberada o imprudente, a otra parte con el fin de obtener beneficios financieros o de otro tipo, o de evitar una obligación;</w:t>
      </w:r>
    </w:p>
    <w:p w14:paraId="11BA5C4F" w14:textId="77777777" w:rsidR="00DB2C5C" w:rsidRDefault="007D61B1">
      <w:pPr>
        <w:numPr>
          <w:ilvl w:val="0"/>
          <w:numId w:val="6"/>
        </w:numPr>
      </w:pPr>
      <w:r>
        <w:t>Prácticas coercitivas: cualquier acto u omisión que perjudique o dañe, o amenace con perjudicar o dañar, de manera directa o indirecta, a cualquier parte o propiedad de esta para influenciar indebidamente las acciones de una parte.</w:t>
      </w:r>
    </w:p>
    <w:p w14:paraId="35740CCE" w14:textId="77777777" w:rsidR="00DB2C5C" w:rsidRDefault="007D61B1">
      <w:pPr>
        <w:numPr>
          <w:ilvl w:val="0"/>
          <w:numId w:val="6"/>
        </w:numPr>
      </w:pPr>
      <w:r>
        <w:t xml:space="preserve">Prácticas </w:t>
      </w:r>
      <w:proofErr w:type="spellStart"/>
      <w:r>
        <w:t>colusivas</w:t>
      </w:r>
      <w:proofErr w:type="spellEnd"/>
      <w:r>
        <w:t>: acuerdo entre dos o más partes que pretenda lograr un objetivo ilícito, como la influencia indebida sobre las acciones de otra parte.</w:t>
      </w:r>
    </w:p>
    <w:p w14:paraId="401C06F7" w14:textId="77777777" w:rsidR="00DB2C5C" w:rsidRDefault="007D61B1">
      <w:pPr>
        <w:numPr>
          <w:ilvl w:val="0"/>
          <w:numId w:val="6"/>
        </w:numPr>
      </w:pPr>
      <w:r>
        <w:t>Prácticas poco éticas: conducta o comportamiento contrario a las disposiciones de UNOPS relativas a los conflictos de intereses, obsequios y atenciones sociales, prestaciones post contractuales, o a otros requisitos publicados sobre las relaciones profesionales con UNOPS.</w:t>
      </w:r>
    </w:p>
    <w:p w14:paraId="0E43FA31" w14:textId="77777777" w:rsidR="00DB2C5C" w:rsidRDefault="007D61B1">
      <w:pPr>
        <w:numPr>
          <w:ilvl w:val="0"/>
          <w:numId w:val="6"/>
        </w:numPr>
      </w:pPr>
      <w:r>
        <w:t>Obstrucción: cualquier acto u omisión por parte de un proveedor que impida u obstaculice la investigación por parte de UNOPS de posibles prácticas prohibidas.</w:t>
      </w:r>
    </w:p>
    <w:p w14:paraId="60E1CFB6" w14:textId="77777777" w:rsidR="00DB2C5C" w:rsidRDefault="007D61B1">
      <w:pPr>
        <w:numPr>
          <w:ilvl w:val="0"/>
          <w:numId w:val="1"/>
        </w:numPr>
      </w:pPr>
      <w:r>
        <w:t>Entendemos que en caso incumplamos alguna de estas declaraciones o garantías, UNOPS tendrá el derecho de rechazar cualquier oferta presentada por nosotros y UNOPS podrá dar por terminado todo contrato que podría habernos adjudicado como resultado de algún proceso de licitación, inmediatamente, dando aviso de ello, sin que UNOPS sea responsable de cargos de terminación ni de otra índole. Además, podrá excluírsenos de trabajar en el futuro con UNOPS o con las demás entidades del sistema de las Naciones Unidas.</w:t>
      </w:r>
    </w:p>
    <w:p w14:paraId="51EA75DF" w14:textId="77777777" w:rsidR="00DB2C5C" w:rsidRDefault="007D61B1">
      <w:pPr>
        <w:numPr>
          <w:ilvl w:val="0"/>
          <w:numId w:val="1"/>
        </w:numPr>
      </w:pPr>
      <w:r>
        <w:t>Nos comprometemos a adherirnos a los más altos estándares éticos durante la ejecución de cualquier contrato de conformidad al numeral 40. Ética y prácticas corruptas incluido en la Sección I: instrucciones para los licitantes del documento de licitación.</w:t>
      </w:r>
    </w:p>
    <w:p w14:paraId="2AB8D669" w14:textId="77777777" w:rsidR="00DB2C5C" w:rsidRDefault="007D61B1">
      <w:pPr>
        <w:numPr>
          <w:ilvl w:val="0"/>
          <w:numId w:val="1"/>
        </w:numPr>
      </w:pPr>
      <w:r>
        <w:t>Entendemos que UNOPS podrá cancelar o rescindir el contrato, sin penalización alguna y sin previo aviso si se determina que hemos incurrido en colusión, prácticas corruptas o comportamiento no ético, y podrá además declararnos inelegibles – tanto a nuestra organización y como a su asamblea de directores y/o su personal de manera individual –, de manera indefinida o por un período de tiempo limitado. Entendemos que UNOPS podrá, asimismo, cancelar o rescindir contratos por la misma razón.</w:t>
      </w:r>
    </w:p>
    <w:p w14:paraId="1006514A" w14:textId="77777777" w:rsidR="00DB2C5C" w:rsidRDefault="007D61B1">
      <w:pPr>
        <w:numPr>
          <w:ilvl w:val="0"/>
          <w:numId w:val="1"/>
        </w:numPr>
      </w:pPr>
      <w:r>
        <w:t>No emplearemos, ni tenemos previsto emplear a ninguna persona que haya sido funcionario de las Naciones Unidas (ONU) en el último año. En caso de que haya sido funcionario de la ONU, esta no ha tenido relaciones profesionales con nosotros en los últimos tres (3) años de servicio de dicho funcionario con la ONU.</w:t>
      </w:r>
    </w:p>
    <w:p w14:paraId="5D6940DF" w14:textId="77777777" w:rsidR="00DB2C5C" w:rsidRDefault="007D61B1">
      <w:pPr>
        <w:numPr>
          <w:ilvl w:val="0"/>
          <w:numId w:val="1"/>
        </w:numPr>
      </w:pPr>
      <w:r>
        <w:t>Entendemos que la oferta presentada será descalificada si se encuentra que esta declaración no es cierta y completa en todos los aspectos;</w:t>
      </w:r>
    </w:p>
    <w:p w14:paraId="29EAA5AC" w14:textId="77777777" w:rsidR="00DB2C5C" w:rsidRDefault="007D61B1">
      <w:pPr>
        <w:widowControl/>
        <w:spacing w:after="200"/>
        <w:jc w:val="both"/>
      </w:pPr>
      <w:r>
        <w:t xml:space="preserve">Yo, el abajo firmante, confirmo que dispongo de la autorización necesaria por parte de </w:t>
      </w:r>
      <w:r>
        <w:rPr>
          <w:highlight w:val="cyan"/>
        </w:rPr>
        <w:t>[</w:t>
      </w:r>
      <w:r>
        <w:rPr>
          <w:b/>
          <w:i/>
          <w:highlight w:val="cyan"/>
        </w:rPr>
        <w:t>inserte nombre completo del licitante</w:t>
      </w:r>
      <w:r>
        <w:rPr>
          <w:highlight w:val="cyan"/>
        </w:rPr>
        <w:t>]</w:t>
      </w:r>
      <w:r>
        <w:t xml:space="preserve"> para firmar la presente oferta y establecer un acuerdo vinculante entre [</w:t>
      </w:r>
      <w:r>
        <w:rPr>
          <w:b/>
          <w:i/>
          <w:highlight w:val="cyan"/>
        </w:rPr>
        <w:t>inserte nombre del licitante</w:t>
      </w:r>
      <w:r>
        <w:rPr>
          <w:highlight w:val="cyan"/>
        </w:rPr>
        <w:t>]</w:t>
      </w:r>
      <w:r>
        <w:t xml:space="preserve"> y UNOPS, si la oferta resulta aceptada. En caso de consorcio declaro que cada una de las partes del mismo cumple con las afirmaciones de esta declaración: </w:t>
      </w:r>
    </w:p>
    <w:p w14:paraId="29E27839" w14:textId="77777777" w:rsidR="00DB2C5C" w:rsidRDefault="007D61B1">
      <w:pPr>
        <w:spacing w:before="0" w:after="0"/>
        <w:rPr>
          <w:highlight w:val="cyan"/>
        </w:rPr>
      </w:pPr>
      <w:r>
        <w:t>Firma:</w:t>
      </w:r>
      <w:r>
        <w:tab/>
      </w:r>
      <w:r>
        <w:tab/>
      </w:r>
      <w:r>
        <w:rPr>
          <w:highlight w:val="cyan"/>
        </w:rPr>
        <w:t>[Firma del representante]</w:t>
      </w:r>
    </w:p>
    <w:p w14:paraId="702AFA25" w14:textId="77777777" w:rsidR="00DB2C5C" w:rsidRDefault="007D61B1">
      <w:pPr>
        <w:spacing w:before="0" w:after="0"/>
        <w:rPr>
          <w:highlight w:val="cyan"/>
        </w:rPr>
      </w:pPr>
      <w:r>
        <w:t>Nombre:</w:t>
      </w:r>
      <w:r>
        <w:tab/>
      </w:r>
      <w:r>
        <w:rPr>
          <w:highlight w:val="cyan"/>
        </w:rPr>
        <w:t>[Nombre completo del representante]</w:t>
      </w:r>
    </w:p>
    <w:p w14:paraId="3BCB5CAC" w14:textId="77777777" w:rsidR="00DB2C5C" w:rsidRDefault="007D61B1">
      <w:pPr>
        <w:spacing w:before="0" w:after="0"/>
        <w:rPr>
          <w:highlight w:val="cyan"/>
        </w:rPr>
      </w:pPr>
      <w:r>
        <w:t>Cargo:</w:t>
      </w:r>
      <w:r>
        <w:tab/>
      </w:r>
      <w:r>
        <w:tab/>
      </w:r>
      <w:r>
        <w:rPr>
          <w:highlight w:val="cyan"/>
        </w:rPr>
        <w:t>[Cargo de la persona que firma]</w:t>
      </w:r>
    </w:p>
    <w:p w14:paraId="03AEF673" w14:textId="77777777" w:rsidR="00DB2C5C" w:rsidRDefault="007D61B1">
      <w:pPr>
        <w:spacing w:before="0" w:after="0"/>
      </w:pPr>
      <w:r>
        <w:t xml:space="preserve">Fecha: </w:t>
      </w:r>
      <w:r>
        <w:tab/>
      </w:r>
      <w:r>
        <w:tab/>
      </w:r>
      <w:r>
        <w:rPr>
          <w:highlight w:val="cyan"/>
        </w:rPr>
        <w:t>[Fecha de firma]</w:t>
      </w:r>
    </w:p>
    <w:p w14:paraId="6A314396" w14:textId="77777777" w:rsidR="00DB2C5C" w:rsidRDefault="007D61B1">
      <w:pPr>
        <w:pStyle w:val="Heading2"/>
      </w:pPr>
      <w:bookmarkStart w:id="4" w:name="_315vo290jqa1" w:colFirst="0" w:colLast="0"/>
      <w:bookmarkEnd w:id="4"/>
      <w:r>
        <w:br w:type="page"/>
      </w:r>
    </w:p>
    <w:p w14:paraId="7EFAB8F7" w14:textId="77777777" w:rsidR="00DB2C5C" w:rsidRDefault="007D61B1" w:rsidP="00B6652C">
      <w:pPr>
        <w:pStyle w:val="Heading2"/>
        <w:ind w:left="0"/>
      </w:pPr>
      <w:bookmarkStart w:id="5" w:name="_3ye15ywpl16c" w:colFirst="0" w:colLast="0"/>
      <w:bookmarkEnd w:id="5"/>
      <w:r>
        <w:lastRenderedPageBreak/>
        <w:t>Anexo B: Formulario de garantía de sostenimiento de oferta</w:t>
      </w:r>
    </w:p>
    <w:p w14:paraId="7396D603" w14:textId="77777777" w:rsidR="00DB2C5C" w:rsidRDefault="007D61B1">
      <w:pPr>
        <w:rPr>
          <w:b/>
          <w:color w:val="FF0000"/>
        </w:rPr>
      </w:pPr>
      <w:r>
        <w:rPr>
          <w:b/>
          <w:color w:val="FF0000"/>
        </w:rPr>
        <w:t>Nota para los licitantes: La entidad emisora debe completar el formulario conforme al contenido indicado en el presente formato. Serán aceptables garantías bancarias a través de mensaje SWIFT.</w:t>
      </w:r>
    </w:p>
    <w:p w14:paraId="7C9D1BB6" w14:textId="77777777" w:rsidR="00DB2C5C" w:rsidRDefault="007D61B1">
      <w:pPr>
        <w:rPr>
          <w:b/>
          <w:color w:val="FF0000"/>
        </w:rPr>
      </w:pPr>
      <w:r>
        <w:rPr>
          <w:b/>
          <w:color w:val="FF0000"/>
        </w:rPr>
        <w:t>El documento original deberá ser entregado sin perforaciones o alteraciones.</w:t>
      </w:r>
    </w:p>
    <w:p w14:paraId="323D013D" w14:textId="77777777" w:rsidR="00DB2C5C" w:rsidRDefault="007D61B1">
      <w:r>
        <w:rPr>
          <w:highlight w:val="cyan"/>
        </w:rPr>
        <w:t>[Nombre del banco y dirección de la sucursal u oficina garante]</w:t>
      </w:r>
    </w:p>
    <w:p w14:paraId="69655F31" w14:textId="77777777" w:rsidR="00DB2C5C" w:rsidRDefault="007D61B1">
      <w:r>
        <w:rPr>
          <w:b/>
        </w:rPr>
        <w:t>Beneficiario:</w:t>
      </w:r>
      <w:r>
        <w:tab/>
      </w:r>
      <w:r>
        <w:rPr>
          <w:highlight w:val="cyan"/>
        </w:rPr>
        <w:t>[Inserte el nombre legal y la dirección de UNOPS]</w:t>
      </w:r>
    </w:p>
    <w:p w14:paraId="7101D96D" w14:textId="77777777" w:rsidR="00DB2C5C" w:rsidRDefault="007D61B1">
      <w:r>
        <w:rPr>
          <w:b/>
        </w:rPr>
        <w:t>Fecha:</w:t>
      </w:r>
      <w:r>
        <w:tab/>
      </w:r>
      <w:r>
        <w:rPr>
          <w:highlight w:val="cyan"/>
        </w:rPr>
        <w:t>[Inserte la fecha]</w:t>
      </w:r>
    </w:p>
    <w:p w14:paraId="6EFF29C0" w14:textId="77777777" w:rsidR="00DB2C5C" w:rsidRDefault="007D61B1">
      <w:bookmarkStart w:id="6" w:name="_44sinio" w:colFirst="0" w:colLast="0"/>
      <w:bookmarkEnd w:id="6"/>
      <w:r>
        <w:rPr>
          <w:b/>
        </w:rPr>
        <w:t xml:space="preserve">Garantía o fianza de sostenimiento de oferta nro.: </w:t>
      </w:r>
      <w:r>
        <w:rPr>
          <w:highlight w:val="cyan"/>
        </w:rPr>
        <w:t>[Inserte el número de referencia de la garantía]</w:t>
      </w:r>
    </w:p>
    <w:p w14:paraId="4DF18E08" w14:textId="77777777" w:rsidR="00DB2C5C" w:rsidRDefault="00DB2C5C"/>
    <w:p w14:paraId="46E2964F" w14:textId="02C315FC" w:rsidR="00DB2C5C" w:rsidRDefault="007D61B1">
      <w:r>
        <w:t xml:space="preserve">Hemos sido informados que </w:t>
      </w:r>
      <w:r>
        <w:rPr>
          <w:highlight w:val="cyan"/>
        </w:rPr>
        <w:t>[nombre del licitante]</w:t>
      </w:r>
      <w:r>
        <w:t xml:space="preserve"> (de aquí en adelante, “el licitante”) ha presentado ante ustedes su oferta de fecha </w:t>
      </w:r>
      <w:r>
        <w:rPr>
          <w:highlight w:val="cyan"/>
        </w:rPr>
        <w:t>[inserte fecha]</w:t>
      </w:r>
      <w:r>
        <w:t xml:space="preserve"> (de aquí en adelante, “la oferta”) para la ejecución de </w:t>
      </w:r>
      <w:r>
        <w:rPr>
          <w:highlight w:val="cyan"/>
        </w:rPr>
        <w:t xml:space="preserve">[inserte el nombre del </w:t>
      </w:r>
      <w:r w:rsidRPr="00D97D57">
        <w:rPr>
          <w:strike/>
          <w:highlight w:val="yellow"/>
        </w:rPr>
        <w:t>contrato</w:t>
      </w:r>
      <w:r w:rsidR="00D97D57">
        <w:rPr>
          <w:highlight w:val="yellow"/>
        </w:rPr>
        <w:t xml:space="preserve"> llamado de licitación</w:t>
      </w:r>
      <w:r>
        <w:rPr>
          <w:highlight w:val="cyan"/>
        </w:rPr>
        <w:t>]</w:t>
      </w:r>
      <w:r>
        <w:t xml:space="preserve">, en virtud del Llamado a licitación Núm. </w:t>
      </w:r>
      <w:r>
        <w:rPr>
          <w:highlight w:val="cyan"/>
        </w:rPr>
        <w:t>[Inserte el número del llamado a licitación]</w:t>
      </w:r>
      <w:r>
        <w:t xml:space="preserve"> (de aquí en adelante, “el llamado a licitación”). </w:t>
      </w:r>
    </w:p>
    <w:p w14:paraId="7DAD2086" w14:textId="77777777" w:rsidR="00DB2C5C" w:rsidRDefault="007D61B1">
      <w:r>
        <w:t>Por otra parte, entendemos que, según sus condiciones, las ofertas deben venir apoyadas de una Garantía de Sostenimiento de Oferta.</w:t>
      </w:r>
    </w:p>
    <w:p w14:paraId="75C5ADFC" w14:textId="77777777" w:rsidR="00DB2C5C" w:rsidRDefault="007D61B1">
      <w:r>
        <w:t xml:space="preserve">A petición del licitante, nosotros, </w:t>
      </w:r>
      <w:r>
        <w:rPr>
          <w:highlight w:val="cyan"/>
        </w:rPr>
        <w:t>[inserte el nombre del banco emisor]</w:t>
      </w:r>
      <w:r>
        <w:t xml:space="preserve">, por la presente nos comprometemos irrevocablemente a pagar a UNOPS toda suma que no supere un total de </w:t>
      </w:r>
      <w:r>
        <w:rPr>
          <w:highlight w:val="cyan"/>
        </w:rPr>
        <w:t>[inserte la cantidad en cifras]</w:t>
      </w:r>
      <w:r>
        <w:t xml:space="preserve"> (</w:t>
      </w:r>
      <w:r>
        <w:rPr>
          <w:highlight w:val="cyan"/>
        </w:rPr>
        <w:t>[inserte cantidad en palabras]</w:t>
      </w:r>
      <w:r>
        <w:t>), inmediatamente después de recibir una solicitud escrita por su parte, acompañada de una declaración escrita indicando que el licitante ha incumplido sus obligaciones en virtud de las condiciones de la licitación de una de las maneras siguientes:</w:t>
      </w:r>
    </w:p>
    <w:p w14:paraId="3BB09FBF" w14:textId="77777777" w:rsidR="00DB2C5C" w:rsidRDefault="007D61B1">
      <w:pPr>
        <w:numPr>
          <w:ilvl w:val="0"/>
          <w:numId w:val="5"/>
        </w:numPr>
      </w:pPr>
      <w:r>
        <w:t>Ha retirado su oferta antes de la expiración del periodo de validez de la oferta especificado en el Formulario de presentación de oferta; o</w:t>
      </w:r>
    </w:p>
    <w:p w14:paraId="01ED3E54" w14:textId="77777777" w:rsidR="00DB2C5C" w:rsidRDefault="007D61B1">
      <w:pPr>
        <w:numPr>
          <w:ilvl w:val="0"/>
          <w:numId w:val="5"/>
        </w:numPr>
      </w:pPr>
      <w:r>
        <w:t>Después de haber sido notificado, durante el periodo de validez, de que UNOPS ha aceptado su oferta, (i) es incapaz de, o se niega a ejecutar el contrato; o (</w:t>
      </w:r>
      <w:proofErr w:type="spellStart"/>
      <w:r>
        <w:t>ii</w:t>
      </w:r>
      <w:proofErr w:type="spellEnd"/>
      <w:r>
        <w:t>) es incapaz de, o se niega a proporcionar la garantía de cumplimiento, cuando así lo exigen las Instrucciones para los licitantes.</w:t>
      </w:r>
    </w:p>
    <w:p w14:paraId="057CCB20" w14:textId="77777777" w:rsidR="00DB2C5C" w:rsidRDefault="007D61B1">
      <w:r>
        <w:t>Esta garantía vencerá: (a) si el licitante es el que queda seleccionado, luego de que recibamos las copias del contrato firmado por el licitante y la garantía de cumplimiento que le presentan tras así solicitarlo el licitante; o (b) si el licitante no es el que queda seleccionado, a partir de lo que ocurra antes (i) cuando recibamos una copia de su notificación al licitante sobre el nombre del licitante seleccionado; o (</w:t>
      </w:r>
      <w:proofErr w:type="spellStart"/>
      <w:r>
        <w:t>ii</w:t>
      </w:r>
      <w:proofErr w:type="spellEnd"/>
      <w:r>
        <w:t>) 30 días después del vencimiento de la oferta del licitante.</w:t>
      </w:r>
    </w:p>
    <w:p w14:paraId="1F893D5B" w14:textId="77777777" w:rsidR="00DB2C5C" w:rsidRDefault="007D61B1">
      <w:r>
        <w:t>En consecuencia, cualquier reclamación de pago en virtud de esta garantía deberá ser recibida en esta oficina en la fecha indicada o con anterioridad a la misma.</w:t>
      </w:r>
    </w:p>
    <w:p w14:paraId="6F039567" w14:textId="77777777" w:rsidR="00DB2C5C" w:rsidRDefault="00DB2C5C"/>
    <w:p w14:paraId="77877AB3" w14:textId="77777777" w:rsidR="00DB2C5C" w:rsidRDefault="007D61B1">
      <w:r>
        <w:t>_____________________________</w:t>
      </w:r>
    </w:p>
    <w:p w14:paraId="237B2B60" w14:textId="77777777" w:rsidR="00DB2C5C" w:rsidRDefault="007D61B1">
      <w:r>
        <w:rPr>
          <w:highlight w:val="cyan"/>
        </w:rPr>
        <w:t>[Firma(s)]</w:t>
      </w:r>
    </w:p>
    <w:p w14:paraId="473BCF93" w14:textId="77777777" w:rsidR="00DB2C5C" w:rsidRDefault="00DB2C5C"/>
    <w:p w14:paraId="5C97221A" w14:textId="77777777" w:rsidR="00DB2C5C" w:rsidRDefault="007D61B1">
      <w:pPr>
        <w:pStyle w:val="Heading2"/>
      </w:pPr>
      <w:bookmarkStart w:id="7" w:name="_rfila4h2qtwx" w:colFirst="0" w:colLast="0"/>
      <w:bookmarkEnd w:id="7"/>
      <w:r>
        <w:br w:type="page"/>
      </w:r>
    </w:p>
    <w:p w14:paraId="2D042845" w14:textId="77777777" w:rsidR="00DB2C5C" w:rsidRDefault="007D61B1" w:rsidP="00B6652C">
      <w:pPr>
        <w:pStyle w:val="Heading2"/>
        <w:ind w:left="0"/>
      </w:pPr>
      <w:bookmarkStart w:id="8" w:name="_e7ay56c93bwk" w:colFirst="0" w:colLast="0"/>
      <w:bookmarkEnd w:id="8"/>
      <w:r>
        <w:lastRenderedPageBreak/>
        <w:t>Anexo C: Declaración de cumplimiento de técnico</w:t>
      </w:r>
    </w:p>
    <w:p w14:paraId="1389BD54" w14:textId="77777777" w:rsidR="00DB2C5C" w:rsidRDefault="007D61B1">
      <w:pPr>
        <w:widowControl/>
        <w:spacing w:before="0" w:after="0"/>
        <w:jc w:val="both"/>
        <w:rPr>
          <w:highlight w:val="cyan"/>
        </w:rPr>
      </w:pPr>
      <w:r>
        <w:t xml:space="preserve">Fecha: </w:t>
      </w:r>
      <w:r>
        <w:rPr>
          <w:highlight w:val="cyan"/>
        </w:rPr>
        <w:t>[inserte la fecha]</w:t>
      </w:r>
    </w:p>
    <w:p w14:paraId="26310653" w14:textId="77777777" w:rsidR="00DB2C5C" w:rsidRDefault="00DB2C5C">
      <w:pPr>
        <w:widowControl/>
        <w:spacing w:before="0" w:after="0"/>
        <w:jc w:val="both"/>
        <w:rPr>
          <w:highlight w:val="cyan"/>
        </w:rPr>
      </w:pPr>
    </w:p>
    <w:p w14:paraId="41CC6A94" w14:textId="77777777" w:rsidR="00DB2C5C" w:rsidRDefault="007D61B1">
      <w:pPr>
        <w:widowControl/>
        <w:spacing w:before="0" w:after="0"/>
        <w:jc w:val="both"/>
      </w:pPr>
      <w:r>
        <w:t xml:space="preserve">Número referencia de la solicitud de oferta: </w:t>
      </w:r>
      <w:r>
        <w:rPr>
          <w:highlight w:val="cyan"/>
        </w:rPr>
        <w:t>[Referencia de la solicitud de oferta]</w:t>
      </w:r>
      <w:r>
        <w:t>.</w:t>
      </w:r>
    </w:p>
    <w:p w14:paraId="5A219418" w14:textId="1FF92D91" w:rsidR="00DB2C5C" w:rsidRDefault="007D61B1">
      <w:r>
        <w:t>Nosotros, los</w:t>
      </w:r>
      <w:r w:rsidR="00312FAB">
        <w:t xml:space="preserve"> </w:t>
      </w:r>
      <w:r>
        <w:t xml:space="preserve">abajo firmantes, declaramos que: </w:t>
      </w:r>
    </w:p>
    <w:p w14:paraId="553B3EE0" w14:textId="31323613" w:rsidR="00DB2C5C" w:rsidRDefault="007D61B1">
      <w:pPr>
        <w:numPr>
          <w:ilvl w:val="0"/>
          <w:numId w:val="3"/>
        </w:numPr>
      </w:pPr>
      <w:r>
        <w:t xml:space="preserve">Los medicamentos ofertados cumplen con los estándares de calidad, bajo lo establecido en las Normas Oficiales Mexicanas, Normas Internacionales y a falta de éstas, </w:t>
      </w:r>
      <w:r w:rsidR="00312FAB">
        <w:t>de acuerdo con</w:t>
      </w:r>
      <w:r>
        <w:t xml:space="preserve"> las especificaciones técnicas como fabricante; y en caso de resultar adjudicados nos comprometemos a entregar un producto idéntico en cuanto fabricación y calidad, en todos sus aspectos, al registrado y autorizado por la COFEPRIS.</w:t>
      </w:r>
    </w:p>
    <w:tbl>
      <w:tblPr>
        <w:tblStyle w:val="a"/>
        <w:tblW w:w="946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190"/>
        <w:gridCol w:w="5175"/>
        <w:gridCol w:w="2100"/>
      </w:tblGrid>
      <w:tr w:rsidR="00DB2C5C" w14:paraId="69BCC466" w14:textId="77777777">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CE7EF44" w14:textId="77777777" w:rsidR="00DB2C5C" w:rsidRDefault="007D61B1">
            <w:pPr>
              <w:widowControl/>
              <w:spacing w:before="0" w:after="0" w:line="276" w:lineRule="auto"/>
              <w:jc w:val="center"/>
              <w:rPr>
                <w:b/>
                <w:sz w:val="18"/>
                <w:szCs w:val="18"/>
              </w:rPr>
            </w:pPr>
            <w:r>
              <w:rPr>
                <w:b/>
                <w:sz w:val="18"/>
                <w:szCs w:val="18"/>
              </w:rPr>
              <w:t>Norma</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8D2E004" w14:textId="77777777" w:rsidR="00DB2C5C" w:rsidRDefault="007D61B1">
            <w:pPr>
              <w:widowControl/>
              <w:spacing w:before="0" w:after="0" w:line="276" w:lineRule="auto"/>
              <w:jc w:val="center"/>
              <w:rPr>
                <w:b/>
                <w:sz w:val="18"/>
                <w:szCs w:val="18"/>
              </w:rPr>
            </w:pPr>
            <w:r>
              <w:rPr>
                <w:b/>
                <w:sz w:val="18"/>
                <w:szCs w:val="18"/>
              </w:rPr>
              <w:t>Denominación</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CE8CAE6" w14:textId="77777777" w:rsidR="00DB2C5C" w:rsidRDefault="007D61B1">
            <w:pPr>
              <w:widowControl/>
              <w:spacing w:before="0" w:after="0" w:line="276" w:lineRule="auto"/>
              <w:jc w:val="center"/>
              <w:rPr>
                <w:b/>
                <w:sz w:val="18"/>
                <w:szCs w:val="18"/>
              </w:rPr>
            </w:pPr>
            <w:r>
              <w:rPr>
                <w:b/>
                <w:sz w:val="18"/>
                <w:szCs w:val="18"/>
              </w:rPr>
              <w:t>Requerida y aplicable</w:t>
            </w:r>
          </w:p>
        </w:tc>
      </w:tr>
      <w:tr w:rsidR="00DB2C5C" w14:paraId="574F5FEA" w14:textId="77777777">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77E03" w14:textId="77777777" w:rsidR="00DB2C5C" w:rsidRDefault="007D61B1">
            <w:pPr>
              <w:widowControl/>
              <w:spacing w:before="0" w:after="0" w:line="223" w:lineRule="auto"/>
              <w:jc w:val="center"/>
              <w:rPr>
                <w:sz w:val="18"/>
                <w:szCs w:val="18"/>
              </w:rPr>
            </w:pPr>
            <w:r>
              <w:rPr>
                <w:sz w:val="18"/>
                <w:szCs w:val="18"/>
              </w:rPr>
              <w:t>NOM-059-SSA1-2015</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39DD5B" w14:textId="77777777" w:rsidR="00DB2C5C" w:rsidRDefault="007D61B1">
            <w:pPr>
              <w:widowControl/>
              <w:spacing w:before="0" w:after="0" w:line="223" w:lineRule="auto"/>
              <w:rPr>
                <w:sz w:val="18"/>
                <w:szCs w:val="18"/>
              </w:rPr>
            </w:pPr>
            <w:r>
              <w:rPr>
                <w:sz w:val="18"/>
                <w:szCs w:val="18"/>
              </w:rPr>
              <w:t>Buenas prácticas de fabricación de medicamentos</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EDC29A" w14:textId="77777777" w:rsidR="00DB2C5C" w:rsidRDefault="007D61B1">
            <w:pPr>
              <w:widowControl/>
              <w:spacing w:before="0" w:after="0" w:line="223" w:lineRule="auto"/>
              <w:jc w:val="center"/>
              <w:rPr>
                <w:sz w:val="18"/>
                <w:szCs w:val="18"/>
                <w:highlight w:val="cyan"/>
              </w:rPr>
            </w:pPr>
            <w:r>
              <w:rPr>
                <w:sz w:val="18"/>
                <w:szCs w:val="18"/>
              </w:rPr>
              <w:t>Para todos los lotes</w:t>
            </w:r>
          </w:p>
        </w:tc>
      </w:tr>
      <w:tr w:rsidR="00DB2C5C" w14:paraId="5891930D" w14:textId="77777777">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1F8946" w14:textId="77777777" w:rsidR="00DB2C5C" w:rsidRDefault="007D61B1">
            <w:pPr>
              <w:widowControl/>
              <w:spacing w:before="0" w:after="0" w:line="223" w:lineRule="auto"/>
              <w:jc w:val="center"/>
              <w:rPr>
                <w:sz w:val="18"/>
                <w:szCs w:val="18"/>
              </w:rPr>
            </w:pPr>
            <w:r>
              <w:rPr>
                <w:sz w:val="18"/>
                <w:szCs w:val="18"/>
              </w:rPr>
              <w:t>NOM-072-SSA1-2012</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E2002C" w14:textId="77777777" w:rsidR="00DB2C5C" w:rsidRDefault="007D61B1">
            <w:pPr>
              <w:widowControl/>
              <w:spacing w:before="0" w:after="0" w:line="223" w:lineRule="auto"/>
              <w:rPr>
                <w:sz w:val="18"/>
                <w:szCs w:val="18"/>
              </w:rPr>
            </w:pPr>
            <w:r>
              <w:rPr>
                <w:sz w:val="18"/>
                <w:szCs w:val="18"/>
              </w:rPr>
              <w:t>Etiquetado de medicamentos y de remedios herbolarios</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02D653D" w14:textId="77777777" w:rsidR="00DB2C5C" w:rsidRDefault="007D61B1">
            <w:pPr>
              <w:widowControl/>
              <w:spacing w:before="0" w:after="0" w:line="223" w:lineRule="auto"/>
              <w:jc w:val="center"/>
              <w:rPr>
                <w:sz w:val="18"/>
                <w:szCs w:val="18"/>
              </w:rPr>
            </w:pPr>
            <w:r>
              <w:rPr>
                <w:sz w:val="18"/>
                <w:szCs w:val="18"/>
              </w:rPr>
              <w:t>Para todos los lotes</w:t>
            </w:r>
          </w:p>
        </w:tc>
      </w:tr>
      <w:tr w:rsidR="00DB2C5C" w14:paraId="44536110" w14:textId="77777777">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C334E9" w14:textId="77777777" w:rsidR="00DB2C5C" w:rsidRDefault="007D61B1">
            <w:pPr>
              <w:widowControl/>
              <w:spacing w:before="0" w:after="0" w:line="247" w:lineRule="auto"/>
              <w:jc w:val="center"/>
              <w:rPr>
                <w:sz w:val="18"/>
                <w:szCs w:val="18"/>
              </w:rPr>
            </w:pPr>
            <w:r>
              <w:rPr>
                <w:sz w:val="18"/>
                <w:szCs w:val="18"/>
              </w:rPr>
              <w:t>NOM-073-SSA1-2015</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D1AAA8" w14:textId="77777777" w:rsidR="00DB2C5C" w:rsidRDefault="007D61B1">
            <w:pPr>
              <w:widowControl/>
              <w:spacing w:before="0" w:after="0" w:line="247" w:lineRule="auto"/>
              <w:rPr>
                <w:sz w:val="18"/>
                <w:szCs w:val="18"/>
              </w:rPr>
            </w:pPr>
            <w:r>
              <w:rPr>
                <w:sz w:val="18"/>
                <w:szCs w:val="18"/>
              </w:rPr>
              <w:t>Estabilidad de fármacos y medicamentos, así como de remedios herbolarios</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8CCAF8" w14:textId="77777777" w:rsidR="00DB2C5C" w:rsidRDefault="007D61B1">
            <w:pPr>
              <w:widowControl/>
              <w:spacing w:before="0" w:after="0" w:line="223" w:lineRule="auto"/>
              <w:jc w:val="center"/>
              <w:rPr>
                <w:sz w:val="18"/>
                <w:szCs w:val="18"/>
              </w:rPr>
            </w:pPr>
            <w:r>
              <w:rPr>
                <w:sz w:val="18"/>
                <w:szCs w:val="18"/>
              </w:rPr>
              <w:t>Para todos los lotes</w:t>
            </w:r>
          </w:p>
        </w:tc>
      </w:tr>
      <w:tr w:rsidR="00DB2C5C" w14:paraId="64F700D5" w14:textId="77777777">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BF7BE7" w14:textId="77777777" w:rsidR="00DB2C5C" w:rsidRDefault="007D61B1">
            <w:pPr>
              <w:widowControl/>
              <w:spacing w:before="0" w:after="0" w:line="223" w:lineRule="auto"/>
              <w:jc w:val="center"/>
              <w:rPr>
                <w:sz w:val="18"/>
                <w:szCs w:val="18"/>
              </w:rPr>
            </w:pPr>
            <w:r>
              <w:rPr>
                <w:sz w:val="18"/>
                <w:szCs w:val="18"/>
              </w:rPr>
              <w:t>NOM-164-SSA1-2015</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0125A2" w14:textId="77777777" w:rsidR="00DB2C5C" w:rsidRDefault="007D61B1">
            <w:pPr>
              <w:widowControl/>
              <w:spacing w:before="0" w:after="0" w:line="223" w:lineRule="auto"/>
              <w:rPr>
                <w:sz w:val="18"/>
                <w:szCs w:val="18"/>
              </w:rPr>
            </w:pPr>
            <w:r>
              <w:rPr>
                <w:sz w:val="18"/>
                <w:szCs w:val="18"/>
              </w:rPr>
              <w:t>Buenas prácticas de fabricación de fármacos</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50D9417" w14:textId="77777777" w:rsidR="00DB2C5C" w:rsidRDefault="007D61B1">
            <w:pPr>
              <w:widowControl/>
              <w:spacing w:before="0" w:after="0" w:line="223" w:lineRule="auto"/>
              <w:jc w:val="center"/>
              <w:rPr>
                <w:sz w:val="18"/>
                <w:szCs w:val="18"/>
              </w:rPr>
            </w:pPr>
            <w:r>
              <w:rPr>
                <w:sz w:val="18"/>
                <w:szCs w:val="18"/>
              </w:rPr>
              <w:t>Para todos los lotes</w:t>
            </w:r>
          </w:p>
        </w:tc>
      </w:tr>
      <w:tr w:rsidR="00DB2C5C" w14:paraId="76002EDF" w14:textId="77777777">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E7DA58" w14:textId="77777777" w:rsidR="00DB2C5C" w:rsidRDefault="007D61B1">
            <w:pPr>
              <w:widowControl/>
              <w:spacing w:before="0" w:after="0" w:line="223" w:lineRule="auto"/>
              <w:jc w:val="center"/>
              <w:rPr>
                <w:sz w:val="18"/>
                <w:szCs w:val="18"/>
              </w:rPr>
            </w:pPr>
            <w:r>
              <w:rPr>
                <w:sz w:val="18"/>
                <w:szCs w:val="18"/>
              </w:rPr>
              <w:t>NOM-177-SSA1-2013</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B0628C" w14:textId="77777777" w:rsidR="00DB2C5C" w:rsidRDefault="007D61B1">
            <w:pPr>
              <w:widowControl/>
              <w:spacing w:before="0" w:after="0" w:line="223" w:lineRule="auto"/>
              <w:rPr>
                <w:sz w:val="18"/>
                <w:szCs w:val="18"/>
              </w:rPr>
            </w:pPr>
            <w:r>
              <w:rPr>
                <w:sz w:val="18"/>
                <w:szCs w:val="18"/>
              </w:rPr>
              <w:t xml:space="preserve">Que establece las pruebas y procedimientos para demostrar que un medicamento es intercambiable. Requisitos a que deben sujetarse los terceros autorizados que realicen las pruebas de intercambiabilidad. Requisitos para realizar los estudios de </w:t>
            </w:r>
            <w:proofErr w:type="spellStart"/>
            <w:r>
              <w:rPr>
                <w:sz w:val="18"/>
                <w:szCs w:val="18"/>
              </w:rPr>
              <w:t>biocomparabilidad</w:t>
            </w:r>
            <w:proofErr w:type="spellEnd"/>
            <w:r>
              <w:rPr>
                <w:sz w:val="18"/>
                <w:szCs w:val="18"/>
              </w:rPr>
              <w:t xml:space="preserve">. Requisitos a que deben sujetarse los terceros autorizados, centros de investigación o instituciones hospitalarias que realicen las pruebas de </w:t>
            </w:r>
            <w:proofErr w:type="spellStart"/>
            <w:r>
              <w:rPr>
                <w:sz w:val="18"/>
                <w:szCs w:val="18"/>
              </w:rPr>
              <w:t>biocomparabilidad</w:t>
            </w:r>
            <w:proofErr w:type="spellEnd"/>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C16302" w14:textId="77777777" w:rsidR="00DB2C5C" w:rsidRDefault="007D61B1">
            <w:pPr>
              <w:widowControl/>
              <w:spacing w:before="0" w:after="0" w:line="223" w:lineRule="auto"/>
              <w:jc w:val="center"/>
              <w:rPr>
                <w:sz w:val="18"/>
                <w:szCs w:val="18"/>
              </w:rPr>
            </w:pPr>
            <w:r>
              <w:rPr>
                <w:sz w:val="18"/>
                <w:szCs w:val="18"/>
              </w:rPr>
              <w:t>Para todos los lotes</w:t>
            </w:r>
          </w:p>
        </w:tc>
      </w:tr>
      <w:tr w:rsidR="00DB2C5C" w14:paraId="7E5A96FD" w14:textId="77777777">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13177A" w14:textId="77777777" w:rsidR="00DB2C5C" w:rsidRDefault="007D61B1">
            <w:pPr>
              <w:widowControl/>
              <w:spacing w:before="0" w:after="0" w:line="276" w:lineRule="auto"/>
              <w:ind w:right="6"/>
              <w:jc w:val="center"/>
              <w:rPr>
                <w:sz w:val="18"/>
                <w:szCs w:val="18"/>
              </w:rPr>
            </w:pPr>
            <w:r>
              <w:rPr>
                <w:sz w:val="18"/>
                <w:szCs w:val="18"/>
              </w:rPr>
              <w:t>NOM-220-SSA1-2016</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785D89" w14:textId="77777777" w:rsidR="00DB2C5C" w:rsidRDefault="007D61B1">
            <w:pPr>
              <w:widowControl/>
              <w:spacing w:before="0" w:after="0" w:line="276" w:lineRule="auto"/>
              <w:ind w:right="200"/>
              <w:rPr>
                <w:sz w:val="18"/>
                <w:szCs w:val="18"/>
              </w:rPr>
            </w:pPr>
            <w:r>
              <w:rPr>
                <w:sz w:val="18"/>
                <w:szCs w:val="18"/>
              </w:rPr>
              <w:t>Instalación y Operación de la Farmacovigilancia</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A95624" w14:textId="77777777" w:rsidR="00DB2C5C" w:rsidRDefault="007D61B1">
            <w:pPr>
              <w:widowControl/>
              <w:spacing w:before="0" w:after="0" w:line="223" w:lineRule="auto"/>
              <w:jc w:val="center"/>
              <w:rPr>
                <w:sz w:val="18"/>
                <w:szCs w:val="18"/>
              </w:rPr>
            </w:pPr>
            <w:r>
              <w:rPr>
                <w:sz w:val="18"/>
                <w:szCs w:val="18"/>
              </w:rPr>
              <w:t>Para todos los lotes</w:t>
            </w:r>
          </w:p>
        </w:tc>
      </w:tr>
      <w:tr w:rsidR="00DB2C5C" w14:paraId="2A8B4F9E" w14:textId="77777777">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5F6809" w14:textId="77777777" w:rsidR="00DB2C5C" w:rsidRDefault="007D61B1">
            <w:pPr>
              <w:widowControl/>
              <w:spacing w:before="0" w:after="0" w:line="223" w:lineRule="auto"/>
              <w:jc w:val="center"/>
              <w:rPr>
                <w:sz w:val="18"/>
                <w:szCs w:val="18"/>
              </w:rPr>
            </w:pPr>
            <w:r>
              <w:rPr>
                <w:sz w:val="18"/>
                <w:szCs w:val="18"/>
              </w:rPr>
              <w:t>NOM-008-SCFI-2002</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27127D" w14:textId="397DA10C" w:rsidR="00DB2C5C" w:rsidRDefault="007D61B1">
            <w:pPr>
              <w:widowControl/>
              <w:spacing w:before="0" w:after="0" w:line="223" w:lineRule="auto"/>
              <w:rPr>
                <w:sz w:val="18"/>
                <w:szCs w:val="18"/>
              </w:rPr>
            </w:pPr>
            <w:r>
              <w:rPr>
                <w:sz w:val="18"/>
                <w:szCs w:val="18"/>
              </w:rPr>
              <w:t>Sistema general de unidades de medida. (Modificación publicada en el DOF el</w:t>
            </w:r>
            <w:r w:rsidR="00312FAB">
              <w:rPr>
                <w:sz w:val="18"/>
                <w:szCs w:val="18"/>
              </w:rPr>
              <w:t xml:space="preserve"> </w:t>
            </w:r>
            <w:r>
              <w:rPr>
                <w:sz w:val="18"/>
                <w:szCs w:val="18"/>
              </w:rPr>
              <w:t>24 de septiembre de 2009)</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FD0A91" w14:textId="77777777" w:rsidR="00DB2C5C" w:rsidRDefault="007D61B1">
            <w:pPr>
              <w:widowControl/>
              <w:spacing w:before="0" w:after="0" w:line="223" w:lineRule="auto"/>
              <w:jc w:val="center"/>
              <w:rPr>
                <w:sz w:val="18"/>
                <w:szCs w:val="18"/>
              </w:rPr>
            </w:pPr>
            <w:r>
              <w:rPr>
                <w:sz w:val="18"/>
                <w:szCs w:val="18"/>
              </w:rPr>
              <w:t>Para todos los lotes</w:t>
            </w:r>
          </w:p>
        </w:tc>
      </w:tr>
      <w:tr w:rsidR="00DB2C5C" w14:paraId="047D617D" w14:textId="77777777">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7A2C73" w14:textId="4A01A764" w:rsidR="00DB2C5C" w:rsidRDefault="00312FAB">
            <w:pPr>
              <w:widowControl/>
              <w:spacing w:before="0" w:after="0" w:line="223" w:lineRule="auto"/>
              <w:rPr>
                <w:sz w:val="18"/>
                <w:szCs w:val="18"/>
                <w:highlight w:val="white"/>
              </w:rPr>
            </w:pPr>
            <w:r>
              <w:rPr>
                <w:rFonts w:ascii="Roboto" w:eastAsia="Roboto" w:hAnsi="Roboto" w:cs="Roboto"/>
                <w:color w:val="202124"/>
                <w:sz w:val="18"/>
                <w:szCs w:val="18"/>
                <w:highlight w:val="white"/>
              </w:rPr>
              <w:t xml:space="preserve">   </w:t>
            </w:r>
            <w:r w:rsidR="007D61B1">
              <w:rPr>
                <w:rFonts w:ascii="Roboto" w:eastAsia="Roboto" w:hAnsi="Roboto" w:cs="Roboto"/>
                <w:color w:val="202124"/>
                <w:sz w:val="18"/>
                <w:szCs w:val="18"/>
                <w:highlight w:val="white"/>
              </w:rPr>
              <w:t>DOF: 19/09/2017</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081FA2" w14:textId="01322FD1" w:rsidR="00DB2C5C" w:rsidRDefault="007D61B1">
            <w:pPr>
              <w:widowControl/>
              <w:spacing w:before="0" w:after="0" w:line="223" w:lineRule="auto"/>
              <w:rPr>
                <w:sz w:val="18"/>
                <w:szCs w:val="18"/>
                <w:highlight w:val="white"/>
              </w:rPr>
            </w:pPr>
            <w:r>
              <w:rPr>
                <w:color w:val="202124"/>
                <w:sz w:val="18"/>
                <w:szCs w:val="18"/>
                <w:highlight w:val="white"/>
              </w:rPr>
              <w:t>Determina el tipo de prueba para demostrar intercambiabilidad de medicamentos genéricos</w:t>
            </w:r>
            <w:r w:rsidR="00312FAB">
              <w:rPr>
                <w:color w:val="202124"/>
                <w:sz w:val="18"/>
                <w:szCs w:val="18"/>
                <w:highlight w:val="white"/>
              </w:rPr>
              <w:t xml:space="preserve"> </w:t>
            </w:r>
            <w:r>
              <w:rPr>
                <w:color w:val="202124"/>
                <w:sz w:val="18"/>
                <w:szCs w:val="18"/>
                <w:highlight w:val="white"/>
              </w:rPr>
              <w:t xml:space="preserve">y se definen los criterios que deberán </w:t>
            </w:r>
            <w:proofErr w:type="spellStart"/>
            <w:r>
              <w:rPr>
                <w:color w:val="202124"/>
                <w:sz w:val="18"/>
                <w:szCs w:val="18"/>
                <w:highlight w:val="white"/>
              </w:rPr>
              <w:t>aplicarseles</w:t>
            </w:r>
            <w:proofErr w:type="spellEnd"/>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B233E3" w14:textId="77777777" w:rsidR="00DB2C5C" w:rsidRDefault="007D61B1">
            <w:pPr>
              <w:widowControl/>
              <w:spacing w:before="0" w:after="0" w:line="223" w:lineRule="auto"/>
              <w:jc w:val="center"/>
              <w:rPr>
                <w:sz w:val="18"/>
                <w:szCs w:val="18"/>
                <w:highlight w:val="white"/>
              </w:rPr>
            </w:pPr>
            <w:r>
              <w:rPr>
                <w:sz w:val="18"/>
                <w:szCs w:val="18"/>
                <w:highlight w:val="white"/>
              </w:rPr>
              <w:t>Aplicable a los medicamentos relacionados en ella</w:t>
            </w:r>
          </w:p>
        </w:tc>
      </w:tr>
      <w:tr w:rsidR="00DB2C5C" w14:paraId="0D2B7D90" w14:textId="77777777">
        <w:tc>
          <w:tcPr>
            <w:tcW w:w="21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11999A" w14:textId="77777777" w:rsidR="00DB2C5C" w:rsidRDefault="007D61B1">
            <w:pPr>
              <w:widowControl/>
              <w:spacing w:before="0" w:after="0" w:line="223" w:lineRule="auto"/>
              <w:jc w:val="center"/>
              <w:rPr>
                <w:sz w:val="18"/>
                <w:szCs w:val="18"/>
                <w:highlight w:val="white"/>
              </w:rPr>
            </w:pPr>
            <w:r>
              <w:rPr>
                <w:sz w:val="18"/>
                <w:szCs w:val="18"/>
                <w:highlight w:val="white"/>
              </w:rPr>
              <w:t>Norma Oficial Mexicana NOM-257-SSA1-2014</w:t>
            </w:r>
          </w:p>
        </w:tc>
        <w:tc>
          <w:tcPr>
            <w:tcW w:w="51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3E94B2" w14:textId="77777777" w:rsidR="00DB2C5C" w:rsidRDefault="007D61B1">
            <w:pPr>
              <w:widowControl/>
              <w:spacing w:before="0" w:after="0" w:line="223" w:lineRule="auto"/>
              <w:rPr>
                <w:sz w:val="18"/>
                <w:szCs w:val="18"/>
                <w:highlight w:val="white"/>
              </w:rPr>
            </w:pPr>
            <w:r>
              <w:rPr>
                <w:sz w:val="18"/>
                <w:szCs w:val="18"/>
                <w:highlight w:val="white"/>
              </w:rPr>
              <w:t>En materia de medicamentos biotecnológicos</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DB2BC8" w14:textId="77777777" w:rsidR="00DB2C5C" w:rsidRDefault="007D61B1">
            <w:pPr>
              <w:widowControl/>
              <w:spacing w:before="0" w:after="0" w:line="223" w:lineRule="auto"/>
              <w:jc w:val="center"/>
              <w:rPr>
                <w:sz w:val="18"/>
                <w:szCs w:val="18"/>
                <w:highlight w:val="white"/>
              </w:rPr>
            </w:pPr>
            <w:r>
              <w:rPr>
                <w:sz w:val="18"/>
                <w:szCs w:val="18"/>
                <w:highlight w:val="white"/>
              </w:rPr>
              <w:t>Aplicable a los medicamentos de origen biotecnológico</w:t>
            </w:r>
          </w:p>
        </w:tc>
      </w:tr>
      <w:tr w:rsidR="00DB2C5C" w14:paraId="1B5D1BBB" w14:textId="77777777">
        <w:tc>
          <w:tcPr>
            <w:tcW w:w="7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7CB1FC" w14:textId="77777777" w:rsidR="00DB2C5C" w:rsidRDefault="007D61B1">
            <w:pPr>
              <w:widowControl/>
              <w:spacing w:before="0" w:after="0" w:line="223" w:lineRule="auto"/>
              <w:jc w:val="both"/>
              <w:rPr>
                <w:sz w:val="18"/>
                <w:szCs w:val="18"/>
              </w:rPr>
            </w:pPr>
            <w:r>
              <w:rPr>
                <w:sz w:val="18"/>
                <w:szCs w:val="18"/>
              </w:rPr>
              <w:t>Ley de Infraestructura de la Calidad (Artículo 40 y 64)</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C504FC" w14:textId="77777777" w:rsidR="00DB2C5C" w:rsidRDefault="007D61B1">
            <w:pPr>
              <w:widowControl/>
              <w:spacing w:before="0" w:after="0" w:line="223" w:lineRule="auto"/>
              <w:jc w:val="center"/>
              <w:rPr>
                <w:sz w:val="18"/>
                <w:szCs w:val="18"/>
              </w:rPr>
            </w:pPr>
            <w:r>
              <w:rPr>
                <w:sz w:val="18"/>
                <w:szCs w:val="18"/>
              </w:rPr>
              <w:t>Para todos los lotes</w:t>
            </w:r>
          </w:p>
        </w:tc>
      </w:tr>
      <w:tr w:rsidR="00DB2C5C" w14:paraId="54502684" w14:textId="77777777">
        <w:tc>
          <w:tcPr>
            <w:tcW w:w="7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FD82CA" w14:textId="77777777" w:rsidR="00DB2C5C" w:rsidRDefault="007D61B1">
            <w:pPr>
              <w:widowControl/>
              <w:spacing w:before="0" w:after="0" w:line="223" w:lineRule="auto"/>
              <w:jc w:val="both"/>
              <w:rPr>
                <w:sz w:val="18"/>
                <w:szCs w:val="18"/>
              </w:rPr>
            </w:pPr>
            <w:r>
              <w:rPr>
                <w:sz w:val="18"/>
                <w:szCs w:val="18"/>
              </w:rPr>
              <w:t>Ley General de Salud, en los artículos aplicables</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8F5F84" w14:textId="77777777" w:rsidR="00DB2C5C" w:rsidRDefault="007D61B1">
            <w:pPr>
              <w:widowControl/>
              <w:spacing w:before="0" w:after="0" w:line="223" w:lineRule="auto"/>
              <w:jc w:val="center"/>
              <w:rPr>
                <w:sz w:val="18"/>
                <w:szCs w:val="18"/>
              </w:rPr>
            </w:pPr>
            <w:r>
              <w:rPr>
                <w:sz w:val="18"/>
                <w:szCs w:val="18"/>
              </w:rPr>
              <w:t>Para todos los lotes</w:t>
            </w:r>
          </w:p>
        </w:tc>
      </w:tr>
      <w:tr w:rsidR="00DB2C5C" w14:paraId="3BA8C03B" w14:textId="77777777">
        <w:tc>
          <w:tcPr>
            <w:tcW w:w="7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E26E72" w14:textId="77777777" w:rsidR="00DB2C5C" w:rsidRDefault="007D61B1">
            <w:pPr>
              <w:widowControl/>
              <w:spacing w:before="0" w:after="0" w:line="223" w:lineRule="auto"/>
              <w:jc w:val="both"/>
              <w:rPr>
                <w:sz w:val="18"/>
                <w:szCs w:val="18"/>
              </w:rPr>
            </w:pPr>
            <w:r>
              <w:rPr>
                <w:sz w:val="18"/>
                <w:szCs w:val="18"/>
              </w:rPr>
              <w:t>Reglamento de Insumos para la Salud</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B3D2C0" w14:textId="77777777" w:rsidR="00DB2C5C" w:rsidRDefault="007D61B1">
            <w:pPr>
              <w:widowControl/>
              <w:spacing w:before="0" w:after="0" w:line="223" w:lineRule="auto"/>
              <w:jc w:val="center"/>
              <w:rPr>
                <w:sz w:val="18"/>
                <w:szCs w:val="18"/>
              </w:rPr>
            </w:pPr>
            <w:r>
              <w:rPr>
                <w:sz w:val="18"/>
                <w:szCs w:val="18"/>
              </w:rPr>
              <w:t>Para todos los lotes</w:t>
            </w:r>
          </w:p>
        </w:tc>
      </w:tr>
      <w:tr w:rsidR="00DB2C5C" w14:paraId="75DFD39F" w14:textId="77777777">
        <w:tc>
          <w:tcPr>
            <w:tcW w:w="7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E35EEA" w14:textId="77777777" w:rsidR="00DB2C5C" w:rsidRDefault="007D61B1">
            <w:pPr>
              <w:widowControl/>
              <w:spacing w:before="0" w:after="0" w:line="223" w:lineRule="auto"/>
              <w:jc w:val="both"/>
              <w:rPr>
                <w:sz w:val="18"/>
                <w:szCs w:val="18"/>
              </w:rPr>
            </w:pPr>
            <w:r>
              <w:rPr>
                <w:sz w:val="18"/>
                <w:szCs w:val="18"/>
              </w:rPr>
              <w:t>Reglamento de Control Sanitario de Productos y Servicios</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BD1BC9" w14:textId="77777777" w:rsidR="00DB2C5C" w:rsidRDefault="007D61B1">
            <w:pPr>
              <w:widowControl/>
              <w:spacing w:before="0" w:after="0" w:line="223" w:lineRule="auto"/>
              <w:jc w:val="center"/>
              <w:rPr>
                <w:sz w:val="18"/>
                <w:szCs w:val="18"/>
              </w:rPr>
            </w:pPr>
            <w:r>
              <w:rPr>
                <w:sz w:val="18"/>
                <w:szCs w:val="18"/>
              </w:rPr>
              <w:t>Para todos los lotes</w:t>
            </w:r>
          </w:p>
        </w:tc>
      </w:tr>
      <w:tr w:rsidR="00DB2C5C" w14:paraId="07D4129B" w14:textId="77777777">
        <w:tc>
          <w:tcPr>
            <w:tcW w:w="7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C6604B" w14:textId="77777777" w:rsidR="00DB2C5C" w:rsidRDefault="007D61B1">
            <w:pPr>
              <w:widowControl/>
              <w:spacing w:before="0" w:after="0" w:line="223" w:lineRule="auto"/>
              <w:jc w:val="both"/>
              <w:rPr>
                <w:sz w:val="18"/>
                <w:szCs w:val="18"/>
              </w:rPr>
            </w:pPr>
            <w:r>
              <w:rPr>
                <w:sz w:val="18"/>
                <w:szCs w:val="18"/>
              </w:rPr>
              <w:t>Reglamento Interior del Comité de Moléculas Nuevas</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68D585" w14:textId="77777777" w:rsidR="00DB2C5C" w:rsidRDefault="007D61B1">
            <w:pPr>
              <w:widowControl/>
              <w:spacing w:before="0" w:after="0" w:line="223" w:lineRule="auto"/>
              <w:jc w:val="center"/>
              <w:rPr>
                <w:sz w:val="18"/>
                <w:szCs w:val="18"/>
              </w:rPr>
            </w:pPr>
            <w:r>
              <w:rPr>
                <w:sz w:val="18"/>
                <w:szCs w:val="18"/>
              </w:rPr>
              <w:t>Para biotecnológicos</w:t>
            </w:r>
          </w:p>
        </w:tc>
      </w:tr>
      <w:tr w:rsidR="00DB2C5C" w14:paraId="28B6FC5A" w14:textId="77777777">
        <w:tc>
          <w:tcPr>
            <w:tcW w:w="7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DA7C21" w14:textId="77777777" w:rsidR="00DB2C5C" w:rsidRDefault="007D61B1">
            <w:pPr>
              <w:widowControl/>
              <w:spacing w:before="0" w:after="0" w:line="223" w:lineRule="auto"/>
              <w:jc w:val="both"/>
              <w:rPr>
                <w:sz w:val="18"/>
                <w:szCs w:val="18"/>
              </w:rPr>
            </w:pPr>
            <w:r>
              <w:rPr>
                <w:sz w:val="18"/>
                <w:szCs w:val="18"/>
              </w:rPr>
              <w:t>Farmacopea de los Estados Unidos Mexicanos (FEUM) y sus suplementos. Vigentes</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D8E430" w14:textId="77777777" w:rsidR="00DB2C5C" w:rsidRDefault="007D61B1">
            <w:pPr>
              <w:widowControl/>
              <w:spacing w:before="0" w:after="0" w:line="223" w:lineRule="auto"/>
              <w:jc w:val="center"/>
              <w:rPr>
                <w:sz w:val="18"/>
                <w:szCs w:val="18"/>
              </w:rPr>
            </w:pPr>
            <w:r>
              <w:rPr>
                <w:sz w:val="18"/>
                <w:szCs w:val="18"/>
              </w:rPr>
              <w:t>Para todos los lotes</w:t>
            </w:r>
          </w:p>
        </w:tc>
      </w:tr>
      <w:tr w:rsidR="00DB2C5C" w14:paraId="49A4088D" w14:textId="77777777">
        <w:tc>
          <w:tcPr>
            <w:tcW w:w="7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FBC65D" w14:textId="77777777" w:rsidR="00DB2C5C" w:rsidRDefault="007D61B1">
            <w:pPr>
              <w:widowControl/>
              <w:spacing w:before="0" w:after="0" w:line="223" w:lineRule="auto"/>
              <w:jc w:val="both"/>
              <w:rPr>
                <w:sz w:val="18"/>
                <w:szCs w:val="18"/>
              </w:rPr>
            </w:pPr>
            <w:r>
              <w:rPr>
                <w:sz w:val="18"/>
                <w:szCs w:val="18"/>
              </w:rPr>
              <w:t>Compendio Nacional de Insumos para la salud</w:t>
            </w:r>
          </w:p>
        </w:tc>
        <w:tc>
          <w:tcPr>
            <w:tcW w:w="210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F5A411" w14:textId="77777777" w:rsidR="00DB2C5C" w:rsidRDefault="007D61B1">
            <w:pPr>
              <w:widowControl/>
              <w:spacing w:before="0" w:after="0" w:line="223" w:lineRule="auto"/>
              <w:jc w:val="center"/>
              <w:rPr>
                <w:sz w:val="18"/>
                <w:szCs w:val="18"/>
              </w:rPr>
            </w:pPr>
            <w:r>
              <w:rPr>
                <w:sz w:val="18"/>
                <w:szCs w:val="18"/>
              </w:rPr>
              <w:t>Para todos los lotes</w:t>
            </w:r>
          </w:p>
        </w:tc>
      </w:tr>
    </w:tbl>
    <w:p w14:paraId="34E8E41D" w14:textId="77777777" w:rsidR="00DB2C5C" w:rsidRDefault="007D61B1">
      <w:pPr>
        <w:numPr>
          <w:ilvl w:val="0"/>
          <w:numId w:val="3"/>
        </w:numPr>
      </w:pPr>
      <w:r>
        <w:t>Los medicamentos ofertados corresponden a un producto igual en cuanto a la descripción del Compendio Nacional de Insumos para la Salud - principio(s) activo(s) (DCI), forma farmacéutica, vía de administración, concentración y presentación. En caso de resultar adjudicados nos comprometemos a entregar un producto idéntico al descrito en el Compendio Nacional de Insumos para la Salud, vigente.</w:t>
      </w:r>
    </w:p>
    <w:p w14:paraId="6583ECAC" w14:textId="77777777" w:rsidR="00DB2C5C" w:rsidRDefault="007D61B1">
      <w:pPr>
        <w:numPr>
          <w:ilvl w:val="0"/>
          <w:numId w:val="3"/>
        </w:numPr>
      </w:pPr>
      <w:r>
        <w:t xml:space="preserve">Los medicamentos ofertados cumplen con los análisis de control de calidad tanto para el medicamento como para los ingredientes farmacéuticos activos, de acuerdo con las siguientes farmacopeas: </w:t>
      </w:r>
      <w:proofErr w:type="gramStart"/>
      <w:r>
        <w:t>Mexicana</w:t>
      </w:r>
      <w:proofErr w:type="gramEnd"/>
      <w:r>
        <w:t xml:space="preserve">, Estados Unidos, Británica, Europea o la Internacional de la OMS. </w:t>
      </w:r>
    </w:p>
    <w:p w14:paraId="111B6EE9" w14:textId="77777777" w:rsidR="00DB2C5C" w:rsidRDefault="007D61B1">
      <w:pPr>
        <w:numPr>
          <w:ilvl w:val="0"/>
          <w:numId w:val="3"/>
        </w:numPr>
      </w:pPr>
      <w:r>
        <w:t>Nos comprometemos a realizar análisis de control de calidad cuando sea requerido por UNOPS o el INSABI, siguiendo lo estipulado en la Ley General de Salud, en los artículos aplicables, conforme a lo establecido en la Farmacopea de los Estados Unidos Mexicanos y sus Suplementos (aplicable de acuerdo a la fecha de fabricación del producto), en las normas oficiales mexicanas, normas mexicanas, normas internacionales, o a falta de estas, de acuerdo a las especificaciones técnicas del fabricante aprobadas por la Agencia Reguladora, entendiendo que UNOPS y/o INSABI se reservan el derecho de remitir las muestras y determinar los análisis a realizar por un laboratorio “Tercero Autorizado” por la COFEPRIS y que el costo del análisis de control de calidad y costos relacionados al envío, correrán por cuenta nuestra. En caso de que la entidad que realice el análisis no tenga disponible el patrón o estándar de referencia del medicamento sujeto a análisis, nos comprometemos a cancelar el pago para la adquisición de dicho patrón o proporcionarlo.</w:t>
      </w:r>
    </w:p>
    <w:p w14:paraId="647A8DC0" w14:textId="77777777" w:rsidR="00DB2C5C" w:rsidRDefault="007D61B1">
      <w:pPr>
        <w:numPr>
          <w:ilvl w:val="0"/>
          <w:numId w:val="3"/>
        </w:numPr>
      </w:pPr>
      <w:r>
        <w:lastRenderedPageBreak/>
        <w:t>Declaramos que los medicamentos ofertados no han presentado alertas sanitarias atribuibles a fallas de calidad del fabricante.</w:t>
      </w:r>
    </w:p>
    <w:p w14:paraId="4C9CE5ED" w14:textId="77777777" w:rsidR="00DB2C5C" w:rsidRDefault="00DB2C5C"/>
    <w:p w14:paraId="3A2D9382" w14:textId="77777777" w:rsidR="00DB2C5C" w:rsidRDefault="007D61B1">
      <w:pPr>
        <w:spacing w:before="0" w:after="0"/>
        <w:rPr>
          <w:highlight w:val="cyan"/>
        </w:rPr>
      </w:pPr>
      <w:r>
        <w:t>Firma:</w:t>
      </w:r>
      <w:r>
        <w:tab/>
      </w:r>
      <w:r>
        <w:tab/>
      </w:r>
      <w:r>
        <w:rPr>
          <w:highlight w:val="cyan"/>
        </w:rPr>
        <w:t>[Firma del representante]</w:t>
      </w:r>
    </w:p>
    <w:p w14:paraId="0180B6F9" w14:textId="77777777" w:rsidR="00DB2C5C" w:rsidRDefault="007D61B1">
      <w:pPr>
        <w:spacing w:before="0" w:after="0"/>
        <w:rPr>
          <w:highlight w:val="cyan"/>
        </w:rPr>
      </w:pPr>
      <w:r>
        <w:t>Nombre:</w:t>
      </w:r>
      <w:r>
        <w:tab/>
      </w:r>
      <w:r>
        <w:rPr>
          <w:highlight w:val="cyan"/>
        </w:rPr>
        <w:t>[Nombre completo del representante]</w:t>
      </w:r>
    </w:p>
    <w:p w14:paraId="41F832A4" w14:textId="77777777" w:rsidR="00DB2C5C" w:rsidRDefault="007D61B1">
      <w:pPr>
        <w:spacing w:before="0" w:after="0"/>
        <w:rPr>
          <w:highlight w:val="cyan"/>
        </w:rPr>
      </w:pPr>
      <w:r>
        <w:t>Cargo:</w:t>
      </w:r>
      <w:r>
        <w:tab/>
      </w:r>
      <w:r>
        <w:tab/>
      </w:r>
      <w:r>
        <w:rPr>
          <w:highlight w:val="cyan"/>
        </w:rPr>
        <w:t>[Cargo de la persona que firma]</w:t>
      </w:r>
    </w:p>
    <w:p w14:paraId="69BBA2A8" w14:textId="77777777" w:rsidR="00DB2C5C" w:rsidRDefault="007D61B1">
      <w:pPr>
        <w:spacing w:before="0" w:after="0"/>
      </w:pPr>
      <w:r>
        <w:t xml:space="preserve">Fecha: </w:t>
      </w:r>
      <w:r>
        <w:tab/>
      </w:r>
      <w:r>
        <w:tab/>
      </w:r>
      <w:r>
        <w:rPr>
          <w:highlight w:val="cyan"/>
        </w:rPr>
        <w:t>[Fecha de firma]</w:t>
      </w:r>
    </w:p>
    <w:p w14:paraId="5E5BED9B" w14:textId="77777777" w:rsidR="00DB2C5C" w:rsidRDefault="00DB2C5C"/>
    <w:p w14:paraId="07B746B4" w14:textId="77777777" w:rsidR="00DB2C5C" w:rsidRDefault="007D61B1" w:rsidP="00B6652C">
      <w:pPr>
        <w:pStyle w:val="Heading2"/>
        <w:ind w:left="0"/>
      </w:pPr>
      <w:bookmarkStart w:id="9" w:name="_jnty7u4njki9" w:colFirst="0" w:colLast="0"/>
      <w:bookmarkEnd w:id="9"/>
      <w:r>
        <w:br w:type="page"/>
      </w:r>
      <w:r>
        <w:lastRenderedPageBreak/>
        <w:t>Anexo D: Formulario “</w:t>
      </w:r>
      <w:proofErr w:type="spellStart"/>
      <w:r>
        <w:t>oneUNOPS</w:t>
      </w:r>
      <w:proofErr w:type="spellEnd"/>
      <w:r>
        <w:t xml:space="preserve"> </w:t>
      </w:r>
      <w:proofErr w:type="spellStart"/>
      <w:r>
        <w:t>Supplier</w:t>
      </w:r>
      <w:proofErr w:type="spellEnd"/>
      <w:r>
        <w:t xml:space="preserve"> </w:t>
      </w:r>
      <w:proofErr w:type="spellStart"/>
      <w:r>
        <w:t>Profile</w:t>
      </w:r>
      <w:proofErr w:type="spellEnd"/>
      <w:r>
        <w:t>”</w:t>
      </w:r>
    </w:p>
    <w:p w14:paraId="1D201061" w14:textId="77777777" w:rsidR="00DB2C5C" w:rsidRDefault="007D61B1">
      <w:pPr>
        <w:rPr>
          <w:b/>
          <w:color w:val="FF0000"/>
        </w:rPr>
      </w:pPr>
      <w:r>
        <w:rPr>
          <w:b/>
          <w:color w:val="FF0000"/>
        </w:rPr>
        <w:t xml:space="preserve">Instrucciones: </w:t>
      </w:r>
    </w:p>
    <w:p w14:paraId="72211A6C" w14:textId="77777777" w:rsidR="00DB2C5C" w:rsidRDefault="007D61B1">
      <w:pPr>
        <w:rPr>
          <w:b/>
          <w:color w:val="FF0000"/>
        </w:rPr>
      </w:pPr>
      <w:r>
        <w:rPr>
          <w:b/>
          <w:color w:val="FF0000"/>
        </w:rPr>
        <w:t>El licitante debe descargar y completar el formulario “</w:t>
      </w:r>
      <w:proofErr w:type="spellStart"/>
      <w:r w:rsidRPr="0098015A">
        <w:rPr>
          <w:color w:val="4F81BD" w:themeColor="accent1"/>
        </w:rPr>
        <w:fldChar w:fldCharType="begin"/>
      </w:r>
      <w:r w:rsidRPr="0098015A">
        <w:rPr>
          <w:color w:val="4F81BD" w:themeColor="accent1"/>
        </w:rPr>
        <w:instrText xml:space="preserve"> HYPERLINK "https://content.unops.org/HR-Documents/Recruitment/OneUNOPS-Supplier-Form.pdf" \h </w:instrText>
      </w:r>
      <w:r w:rsidRPr="0098015A">
        <w:rPr>
          <w:color w:val="4F81BD" w:themeColor="accent1"/>
        </w:rPr>
        <w:fldChar w:fldCharType="separate"/>
      </w:r>
      <w:r w:rsidRPr="0098015A">
        <w:rPr>
          <w:b/>
          <w:color w:val="4F81BD" w:themeColor="accent1"/>
          <w:u w:val="single"/>
        </w:rPr>
        <w:t>oneUNOPS</w:t>
      </w:r>
      <w:proofErr w:type="spellEnd"/>
      <w:r w:rsidRPr="0098015A">
        <w:rPr>
          <w:b/>
          <w:color w:val="4F81BD" w:themeColor="accent1"/>
          <w:u w:val="single"/>
        </w:rPr>
        <w:t xml:space="preserve"> </w:t>
      </w:r>
      <w:proofErr w:type="spellStart"/>
      <w:r w:rsidRPr="0098015A">
        <w:rPr>
          <w:b/>
          <w:color w:val="4F81BD" w:themeColor="accent1"/>
          <w:u w:val="single"/>
        </w:rPr>
        <w:t>Supplier</w:t>
      </w:r>
      <w:proofErr w:type="spellEnd"/>
      <w:r w:rsidRPr="0098015A">
        <w:rPr>
          <w:b/>
          <w:color w:val="4F81BD" w:themeColor="accent1"/>
          <w:u w:val="single"/>
        </w:rPr>
        <w:t xml:space="preserve"> </w:t>
      </w:r>
      <w:proofErr w:type="spellStart"/>
      <w:r w:rsidRPr="0098015A">
        <w:rPr>
          <w:b/>
          <w:color w:val="4F81BD" w:themeColor="accent1"/>
          <w:u w:val="single"/>
        </w:rPr>
        <w:t>Profile</w:t>
      </w:r>
      <w:proofErr w:type="spellEnd"/>
      <w:r w:rsidRPr="0098015A">
        <w:rPr>
          <w:b/>
          <w:color w:val="4F81BD" w:themeColor="accent1"/>
          <w:u w:val="single"/>
        </w:rPr>
        <w:fldChar w:fldCharType="end"/>
      </w:r>
      <w:r>
        <w:rPr>
          <w:b/>
          <w:color w:val="FF0000"/>
        </w:rPr>
        <w:t xml:space="preserve">” para iniciar el trámite de registro en el ERP corporativo; que deberá ser completado y presentado en su oferta a través de eSourcing </w:t>
      </w:r>
      <w:proofErr w:type="gramStart"/>
      <w:r>
        <w:rPr>
          <w:b/>
          <w:color w:val="FF0000"/>
        </w:rPr>
        <w:t>de acuerdo a</w:t>
      </w:r>
      <w:proofErr w:type="gramEnd"/>
      <w:r>
        <w:rPr>
          <w:b/>
          <w:color w:val="FF0000"/>
        </w:rPr>
        <w:t xml:space="preserve"> las siguientes instrucciones:</w:t>
      </w:r>
    </w:p>
    <w:p w14:paraId="7AFFA27B" w14:textId="77777777" w:rsidR="00DB2C5C" w:rsidRDefault="007D61B1">
      <w:pPr>
        <w:numPr>
          <w:ilvl w:val="0"/>
          <w:numId w:val="2"/>
        </w:numPr>
        <w:spacing w:after="0"/>
        <w:rPr>
          <w:b/>
          <w:color w:val="FF0000"/>
        </w:rPr>
      </w:pPr>
      <w:r>
        <w:rPr>
          <w:b/>
          <w:color w:val="FF0000"/>
        </w:rPr>
        <w:t>Completar la información requerida en las Secciones 2, 3 y 4.</w:t>
      </w:r>
    </w:p>
    <w:p w14:paraId="3C0955A0" w14:textId="77777777" w:rsidR="00DB2C5C" w:rsidRDefault="007D61B1">
      <w:pPr>
        <w:numPr>
          <w:ilvl w:val="0"/>
          <w:numId w:val="2"/>
        </w:numPr>
        <w:spacing w:before="0" w:after="0"/>
        <w:rPr>
          <w:b/>
          <w:color w:val="FF0000"/>
        </w:rPr>
      </w:pPr>
      <w:r>
        <w:rPr>
          <w:b/>
          <w:color w:val="FF0000"/>
        </w:rPr>
        <w:t xml:space="preserve">El nombre que aparezca en la Sección 2 deberá corresponder al nombre que aparezca en las facturas de la empresa. </w:t>
      </w:r>
    </w:p>
    <w:p w14:paraId="4D26A83A" w14:textId="77777777" w:rsidR="00DB2C5C" w:rsidRDefault="007D61B1">
      <w:pPr>
        <w:numPr>
          <w:ilvl w:val="0"/>
          <w:numId w:val="2"/>
        </w:numPr>
        <w:spacing w:before="0" w:after="0"/>
        <w:rPr>
          <w:color w:val="FF0000"/>
        </w:rPr>
      </w:pPr>
      <w:r>
        <w:rPr>
          <w:b/>
          <w:color w:val="FF0000"/>
        </w:rPr>
        <w:t>En la Sección 2, en el campo “</w:t>
      </w:r>
      <w:r>
        <w:rPr>
          <w:b/>
          <w:i/>
          <w:color w:val="FF0000"/>
        </w:rPr>
        <w:t xml:space="preserve">Company </w:t>
      </w:r>
      <w:proofErr w:type="spellStart"/>
      <w:r>
        <w:rPr>
          <w:b/>
          <w:i/>
          <w:color w:val="FF0000"/>
        </w:rPr>
        <w:t>Registration</w:t>
      </w:r>
      <w:proofErr w:type="spellEnd"/>
      <w:r>
        <w:rPr>
          <w:b/>
          <w:i/>
          <w:color w:val="FF0000"/>
        </w:rPr>
        <w:t xml:space="preserve"> </w:t>
      </w:r>
      <w:proofErr w:type="spellStart"/>
      <w:r>
        <w:rPr>
          <w:b/>
          <w:i/>
          <w:color w:val="FF0000"/>
        </w:rPr>
        <w:t>Number</w:t>
      </w:r>
      <w:proofErr w:type="spellEnd"/>
      <w:r>
        <w:rPr>
          <w:b/>
          <w:i/>
          <w:color w:val="FF0000"/>
        </w:rPr>
        <w:t xml:space="preserve"> (</w:t>
      </w:r>
      <w:proofErr w:type="spellStart"/>
      <w:r>
        <w:rPr>
          <w:b/>
          <w:i/>
          <w:color w:val="FF0000"/>
        </w:rPr>
        <w:t>Mandatory</w:t>
      </w:r>
      <w:proofErr w:type="spellEnd"/>
      <w:r>
        <w:rPr>
          <w:b/>
          <w:i/>
          <w:color w:val="FF0000"/>
        </w:rPr>
        <w:t>)</w:t>
      </w:r>
      <w:r>
        <w:rPr>
          <w:b/>
          <w:color w:val="FF0000"/>
        </w:rPr>
        <w:t>”, incluir el número de identificación tributaria.</w:t>
      </w:r>
    </w:p>
    <w:p w14:paraId="5F108F63" w14:textId="103FC11D" w:rsidR="00DB2C5C" w:rsidRDefault="007D61B1">
      <w:pPr>
        <w:numPr>
          <w:ilvl w:val="0"/>
          <w:numId w:val="2"/>
        </w:numPr>
        <w:spacing w:before="0" w:after="0"/>
        <w:rPr>
          <w:color w:val="FF0000"/>
        </w:rPr>
      </w:pPr>
      <w:r>
        <w:rPr>
          <w:b/>
          <w:color w:val="FF0000"/>
        </w:rPr>
        <w:t xml:space="preserve">En la Sección 3, si el contacto principal no es el mismo a quien se le deberán notificar las transferencias electrónicas, deberá proporcionar los datos del contacto para notificación de transferencias electrónicas en el campo </w:t>
      </w:r>
      <w:proofErr w:type="spellStart"/>
      <w:r>
        <w:rPr>
          <w:b/>
          <w:i/>
          <w:color w:val="FF0000"/>
        </w:rPr>
        <w:t>Alternate</w:t>
      </w:r>
      <w:proofErr w:type="spellEnd"/>
      <w:r>
        <w:rPr>
          <w:b/>
          <w:i/>
          <w:color w:val="FF0000"/>
        </w:rPr>
        <w:t xml:space="preserve"> </w:t>
      </w:r>
      <w:proofErr w:type="spellStart"/>
      <w:r>
        <w:rPr>
          <w:b/>
          <w:i/>
          <w:color w:val="FF0000"/>
        </w:rPr>
        <w:t>Contact</w:t>
      </w:r>
      <w:proofErr w:type="spellEnd"/>
      <w:r>
        <w:rPr>
          <w:b/>
          <w:i/>
          <w:color w:val="FF0000"/>
        </w:rPr>
        <w:t xml:space="preserve"> </w:t>
      </w:r>
      <w:proofErr w:type="spellStart"/>
      <w:r>
        <w:rPr>
          <w:b/>
          <w:i/>
          <w:color w:val="FF0000"/>
        </w:rPr>
        <w:t>Person</w:t>
      </w:r>
      <w:proofErr w:type="spellEnd"/>
      <w:r>
        <w:rPr>
          <w:b/>
          <w:i/>
          <w:color w:val="FF0000"/>
        </w:rPr>
        <w:t>.</w:t>
      </w:r>
      <w:r w:rsidR="00312FAB">
        <w:rPr>
          <w:b/>
          <w:color w:val="FF0000"/>
        </w:rPr>
        <w:t xml:space="preserve"> </w:t>
      </w:r>
    </w:p>
    <w:p w14:paraId="1959AC66" w14:textId="77777777" w:rsidR="00DB2C5C" w:rsidRDefault="007D61B1">
      <w:pPr>
        <w:numPr>
          <w:ilvl w:val="0"/>
          <w:numId w:val="2"/>
        </w:numPr>
        <w:spacing w:before="0" w:after="0"/>
        <w:rPr>
          <w:b/>
          <w:color w:val="FF0000"/>
        </w:rPr>
      </w:pPr>
      <w:r>
        <w:rPr>
          <w:b/>
          <w:color w:val="FF0000"/>
        </w:rPr>
        <w:t>La Sección 4 corresponde a toda la información bancaria, el nombre de la cuenta debe de coincidir con el nombre indicado en la Sección 2.</w:t>
      </w:r>
    </w:p>
    <w:p w14:paraId="203779F5" w14:textId="77777777" w:rsidR="00DB2C5C" w:rsidRDefault="007D61B1">
      <w:pPr>
        <w:numPr>
          <w:ilvl w:val="0"/>
          <w:numId w:val="2"/>
        </w:numPr>
        <w:spacing w:before="0" w:after="0"/>
        <w:rPr>
          <w:b/>
          <w:color w:val="FF0000"/>
        </w:rPr>
      </w:pPr>
      <w:r>
        <w:rPr>
          <w:b/>
          <w:color w:val="FF0000"/>
        </w:rPr>
        <w:t xml:space="preserve">Deberá adjuntar al formulario firmado un documento en el que se pueda corroborar la información bancaria indicada en la Sección 4; por ejemplo, </w:t>
      </w:r>
    </w:p>
    <w:p w14:paraId="0B4E68A0" w14:textId="77777777" w:rsidR="00DB2C5C" w:rsidRDefault="007D61B1">
      <w:pPr>
        <w:numPr>
          <w:ilvl w:val="1"/>
          <w:numId w:val="2"/>
        </w:numPr>
        <w:spacing w:before="0" w:after="0"/>
        <w:rPr>
          <w:b/>
          <w:color w:val="FF0000"/>
        </w:rPr>
      </w:pPr>
      <w:r>
        <w:rPr>
          <w:b/>
          <w:color w:val="FF0000"/>
        </w:rPr>
        <w:t xml:space="preserve">Copia de cheque anulado o depósito </w:t>
      </w:r>
    </w:p>
    <w:p w14:paraId="5A107394" w14:textId="77777777" w:rsidR="00DB2C5C" w:rsidRDefault="007D61B1">
      <w:pPr>
        <w:numPr>
          <w:ilvl w:val="0"/>
          <w:numId w:val="2"/>
        </w:numPr>
        <w:spacing w:before="0"/>
        <w:rPr>
          <w:b/>
          <w:color w:val="FF0000"/>
        </w:rPr>
      </w:pPr>
      <w:r>
        <w:rPr>
          <w:b/>
          <w:color w:val="FF0000"/>
        </w:rPr>
        <w:t xml:space="preserve">Deberá adjuntar una factura anulada o anterior para verificar la información de la Sección 2 y que coincida con los datos de la Sección 4. </w:t>
      </w:r>
    </w:p>
    <w:p w14:paraId="442ECA1C" w14:textId="77777777" w:rsidR="00DB2C5C" w:rsidRDefault="007D61B1">
      <w:pPr>
        <w:rPr>
          <w:b/>
          <w:color w:val="FF0000"/>
        </w:rPr>
      </w:pPr>
      <w:r>
        <w:rPr>
          <w:b/>
          <w:color w:val="FF0000"/>
        </w:rPr>
        <w:t xml:space="preserve">Como parte de su oferta en eSourcing debe adjuntar 3 archivos separados: </w:t>
      </w:r>
    </w:p>
    <w:p w14:paraId="520C69BD" w14:textId="77777777" w:rsidR="00DB2C5C" w:rsidRDefault="007D61B1">
      <w:pPr>
        <w:numPr>
          <w:ilvl w:val="0"/>
          <w:numId w:val="4"/>
        </w:numPr>
        <w:spacing w:after="0"/>
        <w:rPr>
          <w:b/>
          <w:color w:val="FF0000"/>
        </w:rPr>
      </w:pPr>
      <w:r>
        <w:rPr>
          <w:b/>
          <w:color w:val="FF0000"/>
        </w:rPr>
        <w:t xml:space="preserve">Anexo </w:t>
      </w:r>
      <w:proofErr w:type="spellStart"/>
      <w:r>
        <w:rPr>
          <w:b/>
          <w:color w:val="FF0000"/>
        </w:rPr>
        <w:t>D_oneUNOPS</w:t>
      </w:r>
      <w:proofErr w:type="spellEnd"/>
      <w:r>
        <w:rPr>
          <w:b/>
          <w:color w:val="FF0000"/>
        </w:rPr>
        <w:t xml:space="preserve"> </w:t>
      </w:r>
      <w:proofErr w:type="spellStart"/>
      <w:r>
        <w:rPr>
          <w:b/>
          <w:color w:val="FF0000"/>
        </w:rPr>
        <w:t>Supplier</w:t>
      </w:r>
      <w:proofErr w:type="spellEnd"/>
      <w:r>
        <w:rPr>
          <w:b/>
          <w:color w:val="FF0000"/>
        </w:rPr>
        <w:t xml:space="preserve"> </w:t>
      </w:r>
      <w:proofErr w:type="spellStart"/>
      <w:r>
        <w:rPr>
          <w:b/>
          <w:color w:val="FF0000"/>
        </w:rPr>
        <w:t>Profile</w:t>
      </w:r>
      <w:proofErr w:type="spellEnd"/>
    </w:p>
    <w:p w14:paraId="41416222" w14:textId="77777777" w:rsidR="00DB2C5C" w:rsidRDefault="007D61B1">
      <w:pPr>
        <w:numPr>
          <w:ilvl w:val="0"/>
          <w:numId w:val="4"/>
        </w:numPr>
        <w:spacing w:before="0" w:after="0"/>
        <w:rPr>
          <w:b/>
          <w:color w:val="FF0000"/>
        </w:rPr>
      </w:pPr>
      <w:r>
        <w:rPr>
          <w:b/>
          <w:color w:val="FF0000"/>
        </w:rPr>
        <w:t xml:space="preserve">Anexo </w:t>
      </w:r>
      <w:proofErr w:type="spellStart"/>
      <w:r>
        <w:rPr>
          <w:b/>
          <w:color w:val="FF0000"/>
        </w:rPr>
        <w:t>D_Soporte</w:t>
      </w:r>
      <w:proofErr w:type="spellEnd"/>
      <w:r>
        <w:rPr>
          <w:b/>
          <w:color w:val="FF0000"/>
        </w:rPr>
        <w:t xml:space="preserve"> Información Bancaria</w:t>
      </w:r>
    </w:p>
    <w:p w14:paraId="3AD8DE1A" w14:textId="12710563" w:rsidR="00DB2C5C" w:rsidRDefault="007D61B1" w:rsidP="00B6652C">
      <w:pPr>
        <w:numPr>
          <w:ilvl w:val="0"/>
          <w:numId w:val="4"/>
        </w:numPr>
        <w:spacing w:before="0"/>
        <w:rPr>
          <w:b/>
          <w:color w:val="FF0000"/>
        </w:rPr>
      </w:pPr>
      <w:r>
        <w:rPr>
          <w:b/>
          <w:color w:val="FF0000"/>
        </w:rPr>
        <w:t xml:space="preserve">Anexo </w:t>
      </w:r>
      <w:proofErr w:type="spellStart"/>
      <w:r>
        <w:rPr>
          <w:b/>
          <w:color w:val="FF0000"/>
        </w:rPr>
        <w:t>D_Copia</w:t>
      </w:r>
      <w:proofErr w:type="spellEnd"/>
      <w:r>
        <w:rPr>
          <w:b/>
          <w:color w:val="FF0000"/>
        </w:rPr>
        <w:t xml:space="preserve"> de Factura anulada</w:t>
      </w:r>
    </w:p>
    <w:p w14:paraId="14E857F9" w14:textId="3083ADFF" w:rsidR="00A503BB" w:rsidRDefault="00A503BB">
      <w:pPr>
        <w:rPr>
          <w:b/>
          <w:color w:val="FF0000"/>
        </w:rPr>
      </w:pPr>
      <w:r>
        <w:rPr>
          <w:b/>
          <w:color w:val="FF0000"/>
        </w:rPr>
        <w:br w:type="page"/>
      </w:r>
    </w:p>
    <w:p w14:paraId="1F4AA5D8" w14:textId="1ACEA61C" w:rsidR="00A503BB" w:rsidRDefault="00A503BB" w:rsidP="00A503BB">
      <w:pPr>
        <w:pStyle w:val="Heading2"/>
        <w:ind w:left="0"/>
      </w:pPr>
      <w:r w:rsidRPr="00C8697B">
        <w:rPr>
          <w:highlight w:val="yellow"/>
        </w:rPr>
        <w:lastRenderedPageBreak/>
        <w:t>Anexo F: Declaración jurada de no estar inhabilitado</w:t>
      </w:r>
    </w:p>
    <w:p w14:paraId="152717E6" w14:textId="17CC89EE" w:rsidR="00A503BB" w:rsidRDefault="00A503BB" w:rsidP="00A503BB"/>
    <w:p w14:paraId="7750C9D2" w14:textId="77777777" w:rsidR="00A503BB" w:rsidRPr="00A503BB" w:rsidRDefault="00A503BB" w:rsidP="00A503BB">
      <w:pPr>
        <w:widowControl/>
        <w:spacing w:before="94" w:after="0"/>
        <w:ind w:right="244"/>
        <w:jc w:val="both"/>
        <w:rPr>
          <w:rFonts w:ascii="Times New Roman" w:eastAsia="Times New Roman" w:hAnsi="Times New Roman" w:cs="Times New Roman"/>
          <w:sz w:val="24"/>
          <w:szCs w:val="24"/>
          <w:lang w:val="es-MX" w:eastAsia="es-MX"/>
        </w:rPr>
      </w:pPr>
      <w:r w:rsidRPr="00A503BB">
        <w:rPr>
          <w:rFonts w:eastAsia="Times New Roman"/>
          <w:color w:val="000000"/>
          <w:lang w:val="es-MX" w:eastAsia="es-MX"/>
        </w:rPr>
        <w:t>Señores</w:t>
      </w:r>
    </w:p>
    <w:p w14:paraId="715B73D3" w14:textId="77777777" w:rsidR="00A503BB" w:rsidRPr="00A503BB" w:rsidRDefault="00A503BB" w:rsidP="00A503BB">
      <w:pPr>
        <w:widowControl/>
        <w:spacing w:before="94" w:after="0"/>
        <w:ind w:right="244"/>
        <w:jc w:val="both"/>
        <w:rPr>
          <w:rFonts w:ascii="Times New Roman" w:eastAsia="Times New Roman" w:hAnsi="Times New Roman" w:cs="Times New Roman"/>
          <w:sz w:val="24"/>
          <w:szCs w:val="24"/>
          <w:lang w:val="es-MX" w:eastAsia="es-MX"/>
        </w:rPr>
      </w:pPr>
      <w:r w:rsidRPr="00A503BB">
        <w:rPr>
          <w:rFonts w:eastAsia="Times New Roman"/>
          <w:b/>
          <w:bCs/>
          <w:color w:val="000000"/>
          <w:lang w:val="es-MX" w:eastAsia="es-MX"/>
        </w:rPr>
        <w:t>Oficina de las Naciones Unidas de Servicios para Proyectos - UNOPS</w:t>
      </w:r>
    </w:p>
    <w:p w14:paraId="5B6A68A1" w14:textId="3BF2FDA2" w:rsidR="00A503BB" w:rsidRDefault="00A503BB" w:rsidP="00A503BB">
      <w:pPr>
        <w:widowControl/>
        <w:spacing w:before="94" w:after="0"/>
        <w:ind w:right="244"/>
        <w:jc w:val="both"/>
        <w:rPr>
          <w:rFonts w:eastAsia="Times New Roman"/>
          <w:color w:val="000000"/>
          <w:lang w:val="es-MX" w:eastAsia="es-MX"/>
        </w:rPr>
      </w:pPr>
      <w:r w:rsidRPr="00A503BB">
        <w:rPr>
          <w:rFonts w:eastAsia="Times New Roman"/>
          <w:color w:val="000000"/>
          <w:lang w:val="es-MX" w:eastAsia="es-MX"/>
        </w:rPr>
        <w:t>Presente</w:t>
      </w:r>
    </w:p>
    <w:p w14:paraId="10F6688F" w14:textId="06A3F7E9" w:rsidR="00A503BB" w:rsidRPr="00A503BB" w:rsidRDefault="00A503BB" w:rsidP="00A503BB">
      <w:pPr>
        <w:widowControl/>
        <w:spacing w:before="94" w:after="0"/>
        <w:ind w:right="244"/>
        <w:jc w:val="both"/>
        <w:rPr>
          <w:rFonts w:ascii="Times New Roman" w:eastAsia="Times New Roman" w:hAnsi="Times New Roman" w:cs="Times New Roman"/>
          <w:sz w:val="24"/>
          <w:szCs w:val="24"/>
          <w:lang w:val="es-MX" w:eastAsia="es-MX"/>
        </w:rPr>
      </w:pPr>
      <w:r w:rsidRPr="00A503BB">
        <w:rPr>
          <w:rFonts w:eastAsia="Times New Roman"/>
          <w:color w:val="000000"/>
          <w:lang w:val="es-MX" w:eastAsia="es-MX"/>
        </w:rPr>
        <w:t xml:space="preserve">Llamado a licitación Número: </w:t>
      </w:r>
      <w:r w:rsidRPr="00A503BB">
        <w:rPr>
          <w:rFonts w:eastAsia="Times New Roman"/>
          <w:color w:val="000000"/>
          <w:shd w:val="clear" w:color="auto" w:fill="00FFFF"/>
          <w:lang w:val="es-MX" w:eastAsia="es-MX"/>
        </w:rPr>
        <w:t>[inserte]</w:t>
      </w:r>
    </w:p>
    <w:p w14:paraId="5815F842" w14:textId="5C4AFFF9" w:rsidR="00A503BB" w:rsidRPr="00A503BB" w:rsidRDefault="00A503BB" w:rsidP="00A503BB">
      <w:pPr>
        <w:widowControl/>
        <w:spacing w:before="200" w:after="200"/>
        <w:jc w:val="both"/>
        <w:rPr>
          <w:rFonts w:ascii="Times New Roman" w:eastAsia="Times New Roman" w:hAnsi="Times New Roman" w:cs="Times New Roman"/>
          <w:sz w:val="24"/>
          <w:szCs w:val="24"/>
          <w:lang w:val="es-MX" w:eastAsia="es-MX"/>
        </w:rPr>
      </w:pPr>
      <w:r w:rsidRPr="00A503BB">
        <w:rPr>
          <w:rFonts w:eastAsia="Times New Roman"/>
          <w:color w:val="000000"/>
          <w:lang w:val="es-MX" w:eastAsia="es-MX"/>
        </w:rPr>
        <w:t>En relación con el Llamado a licitación antes indicado, el que suscribe declara bajo juramento que, a la fecha de presentación de la oferta, el Licitante al que representa (incluidos los miembros de su personal):  </w:t>
      </w:r>
    </w:p>
    <w:p w14:paraId="5DE1F2A9" w14:textId="77777777" w:rsidR="00A503BB" w:rsidRPr="00A503BB" w:rsidRDefault="00A503BB" w:rsidP="00A503BB">
      <w:pPr>
        <w:widowControl/>
        <w:numPr>
          <w:ilvl w:val="0"/>
          <w:numId w:val="10"/>
        </w:numPr>
        <w:spacing w:before="200" w:after="200"/>
        <w:jc w:val="both"/>
        <w:textAlignment w:val="baseline"/>
        <w:rPr>
          <w:rFonts w:eastAsia="Times New Roman"/>
          <w:color w:val="000000"/>
          <w:lang w:val="es-MX" w:eastAsia="es-MX"/>
        </w:rPr>
      </w:pPr>
      <w:r w:rsidRPr="00A503BB">
        <w:rPr>
          <w:rFonts w:eastAsia="Times New Roman"/>
          <w:color w:val="000000"/>
          <w:lang w:val="es-MX" w:eastAsia="es-MX"/>
        </w:rPr>
        <w:t>No se encuentra incluido ni está asociado con una compañía o individuo que figure en: </w:t>
      </w:r>
    </w:p>
    <w:p w14:paraId="402732CF" w14:textId="77777777" w:rsidR="00A503BB" w:rsidRPr="00A503BB" w:rsidRDefault="00A503BB" w:rsidP="00A503BB">
      <w:pPr>
        <w:widowControl/>
        <w:numPr>
          <w:ilvl w:val="0"/>
          <w:numId w:val="11"/>
        </w:numPr>
        <w:spacing w:before="200" w:after="200"/>
        <w:ind w:left="1080"/>
        <w:jc w:val="both"/>
        <w:textAlignment w:val="baseline"/>
        <w:rPr>
          <w:rFonts w:eastAsia="Times New Roman"/>
          <w:color w:val="000000"/>
          <w:lang w:val="es-MX" w:eastAsia="es-MX"/>
        </w:rPr>
      </w:pPr>
      <w:r w:rsidRPr="00A503BB">
        <w:rPr>
          <w:rFonts w:eastAsia="Times New Roman"/>
          <w:color w:val="000000"/>
          <w:lang w:val="es-MX" w:eastAsia="es-MX"/>
        </w:rPr>
        <w:t xml:space="preserve">La Lista de licitantes no elegibles publicada por </w:t>
      </w:r>
      <w:hyperlink r:id="rId7" w:history="1">
        <w:r w:rsidRPr="00A503BB">
          <w:rPr>
            <w:rFonts w:eastAsia="Times New Roman"/>
            <w:color w:val="1155CC"/>
            <w:u w:val="single"/>
            <w:lang w:val="es-MX" w:eastAsia="es-MX"/>
          </w:rPr>
          <w:t>UNGM</w:t>
        </w:r>
      </w:hyperlink>
      <w:r w:rsidRPr="00A503BB">
        <w:rPr>
          <w:rFonts w:eastAsia="Times New Roman"/>
          <w:color w:val="000000"/>
          <w:lang w:val="es-MX" w:eastAsia="es-MX"/>
        </w:rPr>
        <w:t>, la cual compila información compartida por UNOPS (</w:t>
      </w:r>
      <w:hyperlink r:id="rId8" w:history="1">
        <w:r w:rsidRPr="00A503BB">
          <w:rPr>
            <w:rFonts w:eastAsia="Times New Roman"/>
            <w:color w:val="1155CC"/>
            <w:u w:val="single"/>
            <w:lang w:val="es-MX" w:eastAsia="es-MX"/>
          </w:rPr>
          <w:t>Lista de licitantes no elegibles de UNOPS</w:t>
        </w:r>
      </w:hyperlink>
      <w:r w:rsidRPr="00A503BB">
        <w:rPr>
          <w:rFonts w:eastAsia="Times New Roman"/>
          <w:color w:val="000000"/>
          <w:lang w:val="es-MX" w:eastAsia="es-MX"/>
        </w:rPr>
        <w:t>) así como otras agencias, fondos o programas del sistema de las Naciones Unidas;</w:t>
      </w:r>
    </w:p>
    <w:p w14:paraId="3AD4FAE1" w14:textId="77777777" w:rsidR="00A503BB" w:rsidRPr="00A503BB" w:rsidRDefault="00A503BB" w:rsidP="00A503BB">
      <w:pPr>
        <w:widowControl/>
        <w:numPr>
          <w:ilvl w:val="0"/>
          <w:numId w:val="11"/>
        </w:numPr>
        <w:spacing w:before="200" w:after="200"/>
        <w:ind w:left="1080"/>
        <w:jc w:val="both"/>
        <w:textAlignment w:val="baseline"/>
        <w:rPr>
          <w:rFonts w:eastAsia="Times New Roman"/>
          <w:color w:val="000000"/>
          <w:lang w:val="es-MX" w:eastAsia="es-MX"/>
        </w:rPr>
      </w:pPr>
      <w:r w:rsidRPr="00A503BB">
        <w:rPr>
          <w:rFonts w:eastAsia="Times New Roman"/>
          <w:color w:val="000000"/>
          <w:lang w:val="es-MX" w:eastAsia="es-MX"/>
        </w:rPr>
        <w:t xml:space="preserve">La </w:t>
      </w:r>
      <w:hyperlink r:id="rId9" w:history="1">
        <w:r w:rsidRPr="00A503BB">
          <w:rPr>
            <w:rFonts w:eastAsia="Times New Roman"/>
            <w:color w:val="1155CC"/>
            <w:u w:val="single"/>
            <w:lang w:val="es-MX" w:eastAsia="es-MX"/>
          </w:rPr>
          <w:t>Lista consolidada de sanciones del Consejo de Seguridad de la Naciones Unidas</w:t>
        </w:r>
      </w:hyperlink>
      <w:r w:rsidRPr="00A503BB">
        <w:rPr>
          <w:rFonts w:eastAsia="Times New Roman"/>
          <w:color w:val="000000"/>
          <w:lang w:val="es-MX" w:eastAsia="es-MX"/>
        </w:rPr>
        <w:t xml:space="preserve">, incluida la lista de la </w:t>
      </w:r>
      <w:hyperlink r:id="rId10" w:history="1">
        <w:r w:rsidRPr="00A503BB">
          <w:rPr>
            <w:rFonts w:eastAsia="Times New Roman"/>
            <w:color w:val="1155CC"/>
            <w:u w:val="single"/>
            <w:lang w:val="es-MX" w:eastAsia="es-MX"/>
          </w:rPr>
          <w:t>Resolución 1267/1989 del Consejo de Seguridad de las Naciones Unidas</w:t>
        </w:r>
      </w:hyperlink>
      <w:r w:rsidRPr="00A503BB">
        <w:rPr>
          <w:rFonts w:eastAsia="Times New Roman"/>
          <w:color w:val="000000"/>
          <w:lang w:val="es-MX" w:eastAsia="es-MX"/>
        </w:rPr>
        <w:t>;</w:t>
      </w:r>
    </w:p>
    <w:p w14:paraId="17A94EC0" w14:textId="6B11B459" w:rsidR="00A503BB" w:rsidRPr="00A503BB" w:rsidRDefault="00280B2E" w:rsidP="00A503BB">
      <w:pPr>
        <w:widowControl/>
        <w:numPr>
          <w:ilvl w:val="0"/>
          <w:numId w:val="11"/>
        </w:numPr>
        <w:spacing w:before="200" w:after="200"/>
        <w:ind w:left="1080"/>
        <w:jc w:val="both"/>
        <w:textAlignment w:val="baseline"/>
        <w:rPr>
          <w:rFonts w:eastAsia="Times New Roman"/>
          <w:color w:val="000000"/>
          <w:lang w:val="es-MX" w:eastAsia="es-MX"/>
        </w:rPr>
      </w:pPr>
      <w:hyperlink r:id="rId11" w:history="1">
        <w:r w:rsidR="00A503BB" w:rsidRPr="00A503BB">
          <w:rPr>
            <w:rFonts w:eastAsia="Times New Roman"/>
            <w:color w:val="1155CC"/>
            <w:u w:val="single"/>
            <w:lang w:val="es-MX" w:eastAsia="es-MX"/>
          </w:rPr>
          <w:t>Lista de proveedores irresponsables del Banco Mundial</w:t>
        </w:r>
      </w:hyperlink>
      <w:r w:rsidR="00A503BB" w:rsidRPr="00A503BB">
        <w:rPr>
          <w:rFonts w:eastAsia="Times New Roman"/>
          <w:color w:val="000000"/>
          <w:lang w:val="es-MX" w:eastAsia="es-MX"/>
        </w:rPr>
        <w:t xml:space="preserve"> y/o la </w:t>
      </w:r>
      <w:hyperlink r:id="rId12" w:history="1">
        <w:r w:rsidR="00A503BB" w:rsidRPr="00A503BB">
          <w:rPr>
            <w:rFonts w:eastAsia="Times New Roman"/>
            <w:color w:val="1155CC"/>
            <w:u w:val="single"/>
            <w:lang w:val="es-MX" w:eastAsia="es-MX"/>
          </w:rPr>
          <w:t>Lista de empresas o individuos inhabilitados por el Banco Mundial</w:t>
        </w:r>
      </w:hyperlink>
      <w:r w:rsidR="0098015A">
        <w:rPr>
          <w:rFonts w:eastAsia="Times New Roman"/>
          <w:color w:val="000000"/>
          <w:lang w:val="es-MX" w:eastAsia="es-MX"/>
        </w:rPr>
        <w:t>.</w:t>
      </w:r>
    </w:p>
    <w:p w14:paraId="553EDA64" w14:textId="18F6E2A1" w:rsidR="00A503BB" w:rsidRPr="00A503BB" w:rsidRDefault="00A503BB" w:rsidP="00A503BB">
      <w:pPr>
        <w:widowControl/>
        <w:numPr>
          <w:ilvl w:val="0"/>
          <w:numId w:val="12"/>
        </w:numPr>
        <w:spacing w:before="200" w:after="200"/>
        <w:jc w:val="both"/>
        <w:textAlignment w:val="baseline"/>
        <w:rPr>
          <w:rFonts w:eastAsia="Times New Roman"/>
          <w:color w:val="000000"/>
          <w:lang w:val="es-MX" w:eastAsia="es-MX"/>
        </w:rPr>
      </w:pPr>
      <w:r w:rsidRPr="00A503BB">
        <w:rPr>
          <w:rFonts w:eastAsia="Times New Roman"/>
          <w:color w:val="000000"/>
          <w:lang w:val="es-MX" w:eastAsia="es-MX"/>
        </w:rPr>
        <w:t>No está actualmente suspendido para hacer negocios con la UNOPS y no ha sido eliminado de la base de datos de proveedores por razones distintas a las prácticas prohibidas según se define en el Manual de Adquisiciones de UNOPS</w:t>
      </w:r>
      <w:r w:rsidR="0098015A">
        <w:rPr>
          <w:rFonts w:eastAsia="Times New Roman"/>
          <w:color w:val="000000"/>
          <w:lang w:val="es-MX" w:eastAsia="es-MX"/>
        </w:rPr>
        <w:t>;</w:t>
      </w:r>
    </w:p>
    <w:p w14:paraId="674D0278" w14:textId="77777777" w:rsidR="00A503BB" w:rsidRPr="00A503BB" w:rsidRDefault="00A503BB" w:rsidP="00A503BB">
      <w:pPr>
        <w:widowControl/>
        <w:numPr>
          <w:ilvl w:val="0"/>
          <w:numId w:val="13"/>
        </w:numPr>
        <w:spacing w:before="200" w:after="200"/>
        <w:jc w:val="both"/>
        <w:textAlignment w:val="baseline"/>
        <w:rPr>
          <w:rFonts w:eastAsia="Times New Roman"/>
          <w:color w:val="000000"/>
          <w:lang w:val="es-MX" w:eastAsia="es-MX"/>
        </w:rPr>
      </w:pPr>
      <w:r w:rsidRPr="00A503BB">
        <w:rPr>
          <w:rFonts w:eastAsia="Times New Roman"/>
          <w:color w:val="000000"/>
          <w:lang w:val="es-MX" w:eastAsia="es-MX"/>
        </w:rPr>
        <w:t xml:space="preserve">No se </w:t>
      </w:r>
      <w:r w:rsidRPr="0098015A">
        <w:rPr>
          <w:rFonts w:eastAsia="Times New Roman"/>
          <w:color w:val="000000"/>
          <w:lang w:val="es-MX" w:eastAsia="es-MX"/>
        </w:rPr>
        <w:t>encuentra inhabilitado o sancionado por el Gobierno de México.</w:t>
      </w:r>
    </w:p>
    <w:p w14:paraId="1064B520" w14:textId="77777777" w:rsidR="00A503BB" w:rsidRPr="00A503BB" w:rsidRDefault="00A503BB" w:rsidP="00A503BB">
      <w:pPr>
        <w:widowControl/>
        <w:spacing w:before="200" w:after="200"/>
        <w:jc w:val="both"/>
        <w:rPr>
          <w:rFonts w:ascii="Times New Roman" w:eastAsia="Times New Roman" w:hAnsi="Times New Roman" w:cs="Times New Roman"/>
          <w:sz w:val="24"/>
          <w:szCs w:val="24"/>
          <w:lang w:val="es-MX" w:eastAsia="es-MX"/>
        </w:rPr>
      </w:pPr>
      <w:r w:rsidRPr="00A503BB">
        <w:rPr>
          <w:rFonts w:eastAsia="Times New Roman"/>
          <w:color w:val="000000"/>
          <w:lang w:val="es-MX" w:eastAsia="es-MX"/>
        </w:rPr>
        <w:t xml:space="preserve">En caso que la respuesta en alguno de los epígrafes indicados arriba de la a) a la c) fuera afirmativa, declaramos la(s) lista(s) en la(s) que estamos incluidos, sus motivos y vigencia de </w:t>
      </w:r>
      <w:r w:rsidRPr="0098015A">
        <w:rPr>
          <w:rFonts w:eastAsia="Times New Roman"/>
          <w:color w:val="000000"/>
          <w:lang w:val="es-MX" w:eastAsia="es-MX"/>
        </w:rPr>
        <w:t>dicha sanción o inhabilitación</w:t>
      </w:r>
      <w:r w:rsidRPr="00A503BB">
        <w:rPr>
          <w:rFonts w:eastAsia="Times New Roman"/>
          <w:color w:val="000000"/>
          <w:lang w:val="es-MX" w:eastAsia="es-MX"/>
        </w:rPr>
        <w:t xml:space="preserve">: </w:t>
      </w:r>
      <w:r w:rsidRPr="00A503BB">
        <w:rPr>
          <w:rFonts w:eastAsia="Times New Roman"/>
          <w:color w:val="000000"/>
          <w:shd w:val="clear" w:color="auto" w:fill="00FFFF"/>
          <w:lang w:val="es-MX" w:eastAsia="es-MX"/>
        </w:rPr>
        <w:t>[inserte detalles, en caso corresponda]</w:t>
      </w:r>
      <w:r w:rsidRPr="00A503BB">
        <w:rPr>
          <w:rFonts w:eastAsia="Times New Roman"/>
          <w:color w:val="000000"/>
          <w:lang w:val="es-MX" w:eastAsia="es-MX"/>
        </w:rPr>
        <w:t>. </w:t>
      </w:r>
    </w:p>
    <w:p w14:paraId="028545F3" w14:textId="4C097480" w:rsidR="00A503BB" w:rsidRDefault="00A503BB" w:rsidP="00A503BB">
      <w:pPr>
        <w:widowControl/>
        <w:spacing w:before="200" w:after="200"/>
        <w:jc w:val="both"/>
        <w:rPr>
          <w:rFonts w:eastAsia="Times New Roman"/>
          <w:color w:val="000000"/>
          <w:lang w:val="es-MX" w:eastAsia="es-MX"/>
        </w:rPr>
      </w:pPr>
      <w:r w:rsidRPr="00A503BB">
        <w:rPr>
          <w:rFonts w:eastAsia="Times New Roman"/>
          <w:color w:val="000000"/>
          <w:lang w:val="es-MX" w:eastAsia="es-MX"/>
        </w:rPr>
        <w:t xml:space="preserve">Entendemos que la oferta presentada en su </w:t>
      </w:r>
      <w:r w:rsidR="0098015A" w:rsidRPr="00A503BB">
        <w:rPr>
          <w:rFonts w:eastAsia="Times New Roman"/>
          <w:color w:val="000000"/>
          <w:lang w:val="es-MX" w:eastAsia="es-MX"/>
        </w:rPr>
        <w:t>oportunidad</w:t>
      </w:r>
      <w:r w:rsidRPr="00A503BB">
        <w:rPr>
          <w:rFonts w:eastAsia="Times New Roman"/>
          <w:color w:val="000000"/>
          <w:lang w:val="es-MX" w:eastAsia="es-MX"/>
        </w:rPr>
        <w:t xml:space="preserve"> podrá ser descalificada si se encuentra que esta declaración no es cierta y completa en todos los aspectos.</w:t>
      </w:r>
    </w:p>
    <w:p w14:paraId="21C735A2" w14:textId="77777777" w:rsidR="0098015A" w:rsidRPr="00A503BB" w:rsidRDefault="0098015A" w:rsidP="00A503BB">
      <w:pPr>
        <w:widowControl/>
        <w:spacing w:before="200" w:after="200"/>
        <w:jc w:val="both"/>
        <w:rPr>
          <w:rFonts w:ascii="Times New Roman" w:eastAsia="Times New Roman" w:hAnsi="Times New Roman" w:cs="Times New Roman"/>
          <w:sz w:val="24"/>
          <w:szCs w:val="24"/>
          <w:lang w:val="es-MX" w:eastAsia="es-MX"/>
        </w:rPr>
      </w:pPr>
    </w:p>
    <w:p w14:paraId="6D25CDF9" w14:textId="77777777" w:rsidR="0098015A" w:rsidRDefault="0098015A" w:rsidP="0098015A">
      <w:pPr>
        <w:spacing w:before="0" w:after="0"/>
        <w:rPr>
          <w:highlight w:val="cyan"/>
        </w:rPr>
      </w:pPr>
      <w:r>
        <w:t>Firma:</w:t>
      </w:r>
      <w:r>
        <w:tab/>
      </w:r>
      <w:r>
        <w:tab/>
      </w:r>
      <w:r>
        <w:rPr>
          <w:highlight w:val="cyan"/>
        </w:rPr>
        <w:t>[Firma del representante]</w:t>
      </w:r>
    </w:p>
    <w:p w14:paraId="5E5BB7C0" w14:textId="77777777" w:rsidR="0098015A" w:rsidRDefault="0098015A" w:rsidP="0098015A">
      <w:pPr>
        <w:spacing w:before="0" w:after="0"/>
        <w:rPr>
          <w:highlight w:val="cyan"/>
        </w:rPr>
      </w:pPr>
      <w:r>
        <w:t>Nombre:</w:t>
      </w:r>
      <w:r>
        <w:tab/>
      </w:r>
      <w:r>
        <w:rPr>
          <w:highlight w:val="cyan"/>
        </w:rPr>
        <w:t>[Nombre completo del representante]</w:t>
      </w:r>
    </w:p>
    <w:p w14:paraId="7FA528F9" w14:textId="77777777" w:rsidR="0098015A" w:rsidRDefault="0098015A" w:rsidP="0098015A">
      <w:pPr>
        <w:spacing w:before="0" w:after="0"/>
        <w:rPr>
          <w:highlight w:val="cyan"/>
        </w:rPr>
      </w:pPr>
      <w:r>
        <w:t>Cargo:</w:t>
      </w:r>
      <w:r>
        <w:tab/>
      </w:r>
      <w:r>
        <w:tab/>
      </w:r>
      <w:r>
        <w:rPr>
          <w:highlight w:val="cyan"/>
        </w:rPr>
        <w:t>[Cargo de la persona que firma]</w:t>
      </w:r>
    </w:p>
    <w:p w14:paraId="1CD42BDB" w14:textId="6E5DCB2B" w:rsidR="00A503BB" w:rsidRPr="00A503BB" w:rsidRDefault="0098015A" w:rsidP="0098015A">
      <w:pPr>
        <w:spacing w:before="0" w:after="0"/>
      </w:pPr>
      <w:r>
        <w:t xml:space="preserve">Fecha: </w:t>
      </w:r>
      <w:r>
        <w:tab/>
      </w:r>
      <w:r>
        <w:tab/>
      </w:r>
      <w:r>
        <w:rPr>
          <w:highlight w:val="cyan"/>
        </w:rPr>
        <w:t>[Fecha de firma]</w:t>
      </w:r>
    </w:p>
    <w:p w14:paraId="46B6CE80" w14:textId="77777777" w:rsidR="00A503BB" w:rsidRPr="00B6652C" w:rsidRDefault="00A503BB" w:rsidP="00A503BB">
      <w:pPr>
        <w:spacing w:before="0"/>
        <w:rPr>
          <w:b/>
          <w:color w:val="FF0000"/>
        </w:rPr>
      </w:pPr>
    </w:p>
    <w:sectPr w:rsidR="00A503BB" w:rsidRPr="00B6652C">
      <w:headerReference w:type="default" r:id="rId13"/>
      <w:footerReference w:type="default" r:id="rId14"/>
      <w:headerReference w:type="first" r:id="rId15"/>
      <w:pgSz w:w="12240" w:h="15840"/>
      <w:pgMar w:top="1440" w:right="1080" w:bottom="1080" w:left="1080" w:header="576" w:footer="57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DF5C92" w14:textId="77777777" w:rsidR="00280B2E" w:rsidRDefault="00280B2E">
      <w:pPr>
        <w:spacing w:before="0" w:after="0"/>
      </w:pPr>
      <w:r>
        <w:separator/>
      </w:r>
    </w:p>
  </w:endnote>
  <w:endnote w:type="continuationSeparator" w:id="0">
    <w:p w14:paraId="3AF77AC2" w14:textId="77777777" w:rsidR="00280B2E" w:rsidRDefault="00280B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default"/>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032D7" w14:textId="77777777" w:rsidR="00DB2C5C" w:rsidRDefault="007D61B1">
    <w:pPr>
      <w:pBdr>
        <w:top w:val="nil"/>
        <w:left w:val="nil"/>
        <w:bottom w:val="nil"/>
        <w:right w:val="nil"/>
        <w:between w:val="nil"/>
      </w:pBdr>
      <w:tabs>
        <w:tab w:val="center" w:pos="4320"/>
        <w:tab w:val="right" w:pos="8640"/>
      </w:tabs>
      <w:jc w:val="right"/>
      <w:rPr>
        <w:rFonts w:ascii="Open Sans" w:eastAsia="Open Sans" w:hAnsi="Open Sans" w:cs="Open Sans"/>
        <w:color w:val="000000"/>
        <w:sz w:val="17"/>
        <w:szCs w:val="17"/>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B6652C">
      <w:rPr>
        <w:rFonts w:ascii="Open Sans" w:eastAsia="Open Sans" w:hAnsi="Open Sans" w:cs="Open Sans"/>
        <w:noProof/>
        <w:color w:val="000000"/>
        <w:sz w:val="18"/>
        <w:szCs w:val="18"/>
      </w:rPr>
      <w:t>1</w:t>
    </w:r>
    <w:r>
      <w:rPr>
        <w:rFonts w:ascii="Open Sans" w:eastAsia="Open Sans" w:hAnsi="Open Sans" w:cs="Open San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F262F4" w14:textId="77777777" w:rsidR="00280B2E" w:rsidRDefault="00280B2E">
      <w:pPr>
        <w:spacing w:before="0" w:after="0"/>
      </w:pPr>
      <w:r>
        <w:separator/>
      </w:r>
    </w:p>
  </w:footnote>
  <w:footnote w:type="continuationSeparator" w:id="0">
    <w:p w14:paraId="73BC1ADD" w14:textId="77777777" w:rsidR="00280B2E" w:rsidRDefault="00280B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97193" w14:textId="77777777" w:rsidR="00DB2C5C" w:rsidRDefault="007D61B1">
    <w:pPr>
      <w:rPr>
        <w:highlight w:val="red"/>
      </w:rPr>
    </w:pPr>
    <w:r>
      <w:rPr>
        <w:noProof/>
      </w:rPr>
      <w:drawing>
        <wp:inline distT="0" distB="0" distL="0" distR="0" wp14:anchorId="6250EB87" wp14:editId="556879E0">
          <wp:extent cx="1477645" cy="2159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CC1CC" w14:textId="77777777" w:rsidR="00DB2C5C" w:rsidRDefault="007D61B1">
    <w:r>
      <w:rPr>
        <w:noProof/>
      </w:rPr>
      <w:drawing>
        <wp:inline distT="0" distB="0" distL="0" distR="0" wp14:anchorId="24186C6E" wp14:editId="58047A92">
          <wp:extent cx="1477645" cy="215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01E9F"/>
    <w:multiLevelType w:val="multilevel"/>
    <w:tmpl w:val="ED36CF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5FB101D"/>
    <w:multiLevelType w:val="multilevel"/>
    <w:tmpl w:val="CDB06916"/>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2" w15:restartNumberingAfterBreak="0">
    <w:nsid w:val="18FA6C86"/>
    <w:multiLevelType w:val="multilevel"/>
    <w:tmpl w:val="47B8BCD6"/>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3" w15:restartNumberingAfterBreak="0">
    <w:nsid w:val="235C2C7F"/>
    <w:multiLevelType w:val="multilevel"/>
    <w:tmpl w:val="7BD28AE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4" w15:restartNumberingAfterBreak="0">
    <w:nsid w:val="2EB6477E"/>
    <w:multiLevelType w:val="multilevel"/>
    <w:tmpl w:val="BB287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5E66E56"/>
    <w:multiLevelType w:val="multilevel"/>
    <w:tmpl w:val="5C22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5A6C9F"/>
    <w:multiLevelType w:val="multilevel"/>
    <w:tmpl w:val="A910566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7" w15:restartNumberingAfterBreak="0">
    <w:nsid w:val="44FF2499"/>
    <w:multiLevelType w:val="multilevel"/>
    <w:tmpl w:val="624A34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89072A6"/>
    <w:multiLevelType w:val="multilevel"/>
    <w:tmpl w:val="123628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5511B37"/>
    <w:multiLevelType w:val="hybridMultilevel"/>
    <w:tmpl w:val="71AA00F0"/>
    <w:lvl w:ilvl="0" w:tplc="3CACFDCA">
      <w:start w:val="2"/>
      <w:numFmt w:val="lowerLetter"/>
      <w:lvlText w:val="%1."/>
      <w:lvlJc w:val="left"/>
      <w:pPr>
        <w:tabs>
          <w:tab w:val="num" w:pos="720"/>
        </w:tabs>
        <w:ind w:left="720" w:hanging="360"/>
      </w:pPr>
    </w:lvl>
    <w:lvl w:ilvl="1" w:tplc="C8B08134" w:tentative="1">
      <w:start w:val="1"/>
      <w:numFmt w:val="decimal"/>
      <w:lvlText w:val="%2."/>
      <w:lvlJc w:val="left"/>
      <w:pPr>
        <w:tabs>
          <w:tab w:val="num" w:pos="1440"/>
        </w:tabs>
        <w:ind w:left="1440" w:hanging="360"/>
      </w:pPr>
    </w:lvl>
    <w:lvl w:ilvl="2" w:tplc="24DA12FE" w:tentative="1">
      <w:start w:val="1"/>
      <w:numFmt w:val="decimal"/>
      <w:lvlText w:val="%3."/>
      <w:lvlJc w:val="left"/>
      <w:pPr>
        <w:tabs>
          <w:tab w:val="num" w:pos="2160"/>
        </w:tabs>
        <w:ind w:left="2160" w:hanging="360"/>
      </w:pPr>
    </w:lvl>
    <w:lvl w:ilvl="3" w:tplc="F9F8553A" w:tentative="1">
      <w:start w:val="1"/>
      <w:numFmt w:val="decimal"/>
      <w:lvlText w:val="%4."/>
      <w:lvlJc w:val="left"/>
      <w:pPr>
        <w:tabs>
          <w:tab w:val="num" w:pos="2880"/>
        </w:tabs>
        <w:ind w:left="2880" w:hanging="360"/>
      </w:pPr>
    </w:lvl>
    <w:lvl w:ilvl="4" w:tplc="FAB20A54" w:tentative="1">
      <w:start w:val="1"/>
      <w:numFmt w:val="decimal"/>
      <w:lvlText w:val="%5."/>
      <w:lvlJc w:val="left"/>
      <w:pPr>
        <w:tabs>
          <w:tab w:val="num" w:pos="3600"/>
        </w:tabs>
        <w:ind w:left="3600" w:hanging="360"/>
      </w:pPr>
    </w:lvl>
    <w:lvl w:ilvl="5" w:tplc="8F52CB38" w:tentative="1">
      <w:start w:val="1"/>
      <w:numFmt w:val="decimal"/>
      <w:lvlText w:val="%6."/>
      <w:lvlJc w:val="left"/>
      <w:pPr>
        <w:tabs>
          <w:tab w:val="num" w:pos="4320"/>
        </w:tabs>
        <w:ind w:left="4320" w:hanging="360"/>
      </w:pPr>
    </w:lvl>
    <w:lvl w:ilvl="6" w:tplc="AE8EEAEE" w:tentative="1">
      <w:start w:val="1"/>
      <w:numFmt w:val="decimal"/>
      <w:lvlText w:val="%7."/>
      <w:lvlJc w:val="left"/>
      <w:pPr>
        <w:tabs>
          <w:tab w:val="num" w:pos="5040"/>
        </w:tabs>
        <w:ind w:left="5040" w:hanging="360"/>
      </w:pPr>
    </w:lvl>
    <w:lvl w:ilvl="7" w:tplc="5F62C23A" w:tentative="1">
      <w:start w:val="1"/>
      <w:numFmt w:val="decimal"/>
      <w:lvlText w:val="%8."/>
      <w:lvlJc w:val="left"/>
      <w:pPr>
        <w:tabs>
          <w:tab w:val="num" w:pos="5760"/>
        </w:tabs>
        <w:ind w:left="5760" w:hanging="360"/>
      </w:pPr>
    </w:lvl>
    <w:lvl w:ilvl="8" w:tplc="CA6C3F62" w:tentative="1">
      <w:start w:val="1"/>
      <w:numFmt w:val="decimal"/>
      <w:lvlText w:val="%9."/>
      <w:lvlJc w:val="left"/>
      <w:pPr>
        <w:tabs>
          <w:tab w:val="num" w:pos="6480"/>
        </w:tabs>
        <w:ind w:left="6480" w:hanging="360"/>
      </w:pPr>
    </w:lvl>
  </w:abstractNum>
  <w:abstractNum w:abstractNumId="10" w15:restartNumberingAfterBreak="0">
    <w:nsid w:val="79881C16"/>
    <w:multiLevelType w:val="multilevel"/>
    <w:tmpl w:val="43EE56A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1" w15:restartNumberingAfterBreak="0">
    <w:nsid w:val="7A6A03D4"/>
    <w:multiLevelType w:val="multilevel"/>
    <w:tmpl w:val="12743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8"/>
  </w:num>
  <w:num w:numId="5">
    <w:abstractNumId w:val="6"/>
  </w:num>
  <w:num w:numId="6">
    <w:abstractNumId w:val="2"/>
  </w:num>
  <w:num w:numId="7">
    <w:abstractNumId w:val="10"/>
  </w:num>
  <w:num w:numId="8">
    <w:abstractNumId w:val="7"/>
  </w:num>
  <w:num w:numId="9">
    <w:abstractNumId w:val="1"/>
  </w:num>
  <w:num w:numId="10">
    <w:abstractNumId w:val="5"/>
    <w:lvlOverride w:ilvl="0">
      <w:lvl w:ilvl="0">
        <w:numFmt w:val="lowerLetter"/>
        <w:lvlText w:val="%1."/>
        <w:lvlJc w:val="left"/>
      </w:lvl>
    </w:lvlOverride>
  </w:num>
  <w:num w:numId="11">
    <w:abstractNumId w:val="11"/>
  </w:num>
  <w:num w:numId="12">
    <w:abstractNumId w:val="9"/>
  </w:num>
  <w:num w:numId="13">
    <w:abstractNumId w:val="9"/>
    <w:lvlOverride w:ilvl="0">
      <w:lvl w:ilvl="0" w:tplc="3CACFDCA">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C5C"/>
    <w:rsid w:val="00275AF5"/>
    <w:rsid w:val="00280B2E"/>
    <w:rsid w:val="00293E86"/>
    <w:rsid w:val="00312FAB"/>
    <w:rsid w:val="006664DB"/>
    <w:rsid w:val="006F708E"/>
    <w:rsid w:val="007D61B1"/>
    <w:rsid w:val="009442AD"/>
    <w:rsid w:val="0098015A"/>
    <w:rsid w:val="00A1401F"/>
    <w:rsid w:val="00A503BB"/>
    <w:rsid w:val="00B6652C"/>
    <w:rsid w:val="00B949E7"/>
    <w:rsid w:val="00C8697B"/>
    <w:rsid w:val="00D07F16"/>
    <w:rsid w:val="00D97D57"/>
    <w:rsid w:val="00DB2C5C"/>
    <w:rsid w:val="00DE5298"/>
    <w:rsid w:val="00E45DD7"/>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E25BA"/>
  <w15:docId w15:val="{93EB88AB-290E-4613-A358-833EC4D39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s-419" w:eastAsia="es-419" w:bidi="ar-SA"/>
      </w:rPr>
    </w:rPrDefault>
    <w:pPrDefault>
      <w:pPr>
        <w:widowControl w:val="0"/>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15A"/>
  </w:style>
  <w:style w:type="paragraph" w:styleId="Heading1">
    <w:name w:val="heading 1"/>
    <w:basedOn w:val="Normal"/>
    <w:next w:val="Normal"/>
    <w:uiPriority w:val="9"/>
    <w:qFormat/>
    <w:pPr>
      <w:keepNext/>
      <w:keepLines/>
      <w:spacing w:before="360"/>
      <w:outlineLvl w:val="0"/>
    </w:pPr>
    <w:rPr>
      <w:b/>
      <w:color w:val="0092D1"/>
      <w:sz w:val="32"/>
      <w:szCs w:val="32"/>
    </w:rPr>
  </w:style>
  <w:style w:type="paragraph" w:styleId="Heading2">
    <w:name w:val="heading 2"/>
    <w:basedOn w:val="Normal"/>
    <w:next w:val="Normal"/>
    <w:uiPriority w:val="9"/>
    <w:unhideWhenUsed/>
    <w:qFormat/>
    <w:pPr>
      <w:keepNext/>
      <w:pBdr>
        <w:bottom w:val="none" w:sz="0" w:space="0" w:color="000000"/>
      </w:pBdr>
      <w:spacing w:before="360"/>
      <w:ind w:left="720"/>
      <w:outlineLvl w:val="1"/>
    </w:pPr>
    <w:rPr>
      <w:b/>
      <w:smallCaps/>
      <w:sz w:val="30"/>
      <w:szCs w:val="30"/>
    </w:rPr>
  </w:style>
  <w:style w:type="paragraph" w:styleId="Heading3">
    <w:name w:val="heading 3"/>
    <w:basedOn w:val="Normal"/>
    <w:next w:val="Normal"/>
    <w:uiPriority w:val="9"/>
    <w:unhideWhenUsed/>
    <w:qFormat/>
    <w:pPr>
      <w:keepNext/>
      <w:keepLines/>
      <w:widowControl/>
      <w:spacing w:before="360" w:after="240"/>
      <w:outlineLvl w:val="2"/>
    </w:pPr>
    <w:rPr>
      <w:b/>
      <w:color w:val="434343"/>
      <w:sz w:val="22"/>
      <w:szCs w:val="22"/>
    </w:rPr>
  </w:style>
  <w:style w:type="paragraph" w:styleId="Heading4">
    <w:name w:val="heading 4"/>
    <w:basedOn w:val="Normal"/>
    <w:next w:val="Normal"/>
    <w:uiPriority w:val="9"/>
    <w:semiHidden/>
    <w:unhideWhenUsed/>
    <w:qFormat/>
    <w:pPr>
      <w:keepNext/>
      <w:keepLines/>
      <w:spacing w:before="200"/>
      <w:outlineLvl w:val="3"/>
    </w:pPr>
    <w:rPr>
      <w:b/>
      <w:i/>
      <w:color w:val="4F81BD"/>
    </w:rPr>
  </w:style>
  <w:style w:type="paragraph" w:styleId="Heading5">
    <w:name w:val="heading 5"/>
    <w:basedOn w:val="Normal"/>
    <w:next w:val="Normal"/>
    <w:uiPriority w:val="9"/>
    <w:semiHidden/>
    <w:unhideWhenUsed/>
    <w:qFormat/>
    <w:pPr>
      <w:spacing w:before="240" w:after="60"/>
      <w:outlineLvl w:val="4"/>
    </w:pPr>
    <w:rPr>
      <w:i/>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240"/>
      <w:jc w:val="center"/>
    </w:pPr>
    <w:rPr>
      <w:b/>
      <w:sz w:val="44"/>
      <w:szCs w:val="44"/>
    </w:rPr>
  </w:style>
  <w:style w:type="paragraph" w:styleId="Subtitle">
    <w:name w:val="Subtitle"/>
    <w:basedOn w:val="Normal"/>
    <w:next w:val="Normal"/>
    <w:uiPriority w:val="11"/>
    <w:qFormat/>
    <w:pPr>
      <w:ind w:left="630" w:right="634"/>
      <w:jc w:val="center"/>
    </w:pPr>
    <w:rPr>
      <w:b/>
      <w:color w:val="666666"/>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A503BB"/>
    <w:pPr>
      <w:widowControl/>
      <w:spacing w:before="100" w:beforeAutospacing="1" w:after="100" w:afterAutospacing="1"/>
    </w:pPr>
    <w:rPr>
      <w:rFonts w:ascii="Times New Roman" w:eastAsia="Times New Roman" w:hAnsi="Times New Roman" w:cs="Times New Roman"/>
      <w:sz w:val="24"/>
      <w:szCs w:val="24"/>
      <w:lang w:val="es-MX" w:eastAsia="es-MX"/>
    </w:rPr>
  </w:style>
  <w:style w:type="character" w:styleId="Hyperlink">
    <w:name w:val="Hyperlink"/>
    <w:basedOn w:val="DefaultParagraphFont"/>
    <w:uiPriority w:val="99"/>
    <w:semiHidden/>
    <w:unhideWhenUsed/>
    <w:rsid w:val="00A503BB"/>
    <w:rPr>
      <w:color w:val="0000FF"/>
      <w:u w:val="single"/>
    </w:rPr>
  </w:style>
  <w:style w:type="character" w:customStyle="1" w:styleId="apple-tab-span">
    <w:name w:val="apple-tab-span"/>
    <w:basedOn w:val="DefaultParagraphFont"/>
    <w:rsid w:val="00A50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9293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ps.org/es/business-opportunities/vendor-sanction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gm.org/" TargetMode="External"/><Relationship Id="rId12" Type="http://schemas.openxmlformats.org/officeDocument/2006/relationships/hyperlink" Target="https://www.worldbank.org/en/projects-operations/procurement/debarred-firm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rldbank.org/en/about/corporate-procurement/business-opportunities/non-responsible-vendor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scsanctions.un.org/en/?keywords=al-qaida%20" TargetMode="External"/><Relationship Id="rId4" Type="http://schemas.openxmlformats.org/officeDocument/2006/relationships/webSettings" Target="webSettings.xml"/><Relationship Id="rId9" Type="http://schemas.openxmlformats.org/officeDocument/2006/relationships/hyperlink" Target="https://www.un.org/securitycouncil/es/content/un-sc-consolidated-lis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3238</Words>
  <Characters>17815</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dc:creator>
  <cp:lastModifiedBy>José Segovia</cp:lastModifiedBy>
  <cp:revision>9</cp:revision>
  <dcterms:created xsi:type="dcterms:W3CDTF">2020-12-22T00:50:00Z</dcterms:created>
  <dcterms:modified xsi:type="dcterms:W3CDTF">2020-12-23T21:57:00Z</dcterms:modified>
</cp:coreProperties>
</file>