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2A32E" w14:textId="77777777" w:rsidR="007419CD" w:rsidRDefault="00187CAC">
      <w:pPr>
        <w:keepNext/>
        <w:keepLines/>
        <w:widowControl w:val="0"/>
        <w:pBdr>
          <w:top w:val="nil"/>
          <w:left w:val="nil"/>
          <w:bottom w:val="nil"/>
          <w:right w:val="nil"/>
          <w:between w:val="nil"/>
        </w:pBdr>
        <w:spacing w:after="200"/>
        <w:rPr>
          <w:rFonts w:ascii="Montserrat" w:eastAsia="Montserrat" w:hAnsi="Montserrat" w:cs="Montserrat"/>
          <w:b/>
          <w:color w:val="0068EA"/>
          <w:sz w:val="40"/>
          <w:szCs w:val="40"/>
          <w:highlight w:val="white"/>
        </w:rPr>
      </w:pPr>
      <w:bookmarkStart w:id="0" w:name="_gjdgxs" w:colFirst="0" w:colLast="0"/>
      <w:bookmarkStart w:id="1" w:name="_GoBack"/>
      <w:bookmarkEnd w:id="0"/>
      <w:bookmarkEnd w:id="1"/>
      <w:r>
        <w:rPr>
          <w:rFonts w:ascii="Montserrat" w:eastAsia="Montserrat" w:hAnsi="Montserrat" w:cs="Montserrat"/>
          <w:b/>
          <w:color w:val="0068EA"/>
          <w:sz w:val="40"/>
          <w:szCs w:val="40"/>
          <w:highlight w:val="white"/>
        </w:rPr>
        <w:t>ANNEX B - Terms of Reference</w:t>
      </w:r>
      <w:r>
        <w:rPr>
          <w:noProof/>
        </w:rPr>
        <mc:AlternateContent>
          <mc:Choice Requires="wps">
            <w:drawing>
              <wp:anchor distT="114300" distB="114300" distL="114300" distR="114300" simplePos="0" relativeHeight="251658240" behindDoc="1" locked="0" layoutInCell="1" hidden="0" allowOverlap="1" wp14:anchorId="1D2BA169" wp14:editId="2DDBE847">
                <wp:simplePos x="0" y="0"/>
                <wp:positionH relativeFrom="margin">
                  <wp:posOffset>-114299</wp:posOffset>
                </wp:positionH>
                <wp:positionV relativeFrom="paragraph">
                  <wp:posOffset>0</wp:posOffset>
                </wp:positionV>
                <wp:extent cx="623889" cy="124202"/>
                <wp:effectExtent l="0" t="0" r="0" b="0"/>
                <wp:wrapTopAndBottom distT="114300" distB="114300"/>
                <wp:docPr id="7" name="Rectangle 7" descr="Rectangle 1"/>
                <wp:cNvGraphicFramePr/>
                <a:graphic xmlns:a="http://schemas.openxmlformats.org/drawingml/2006/main">
                  <a:graphicData uri="http://schemas.microsoft.com/office/word/2010/wordprocessingShape">
                    <wps:wsp>
                      <wps:cNvSpPr/>
                      <wps:spPr>
                        <a:xfrm>
                          <a:off x="5038818" y="3722662"/>
                          <a:ext cx="614364" cy="114677"/>
                        </a:xfrm>
                        <a:prstGeom prst="rect">
                          <a:avLst/>
                        </a:prstGeom>
                        <a:solidFill>
                          <a:srgbClr val="0068EA"/>
                        </a:solidFill>
                        <a:ln>
                          <a:noFill/>
                        </a:ln>
                      </wps:spPr>
                      <wps:txbx>
                        <w:txbxContent>
                          <w:p w14:paraId="6E1EC1B5" w14:textId="77777777" w:rsidR="00CB4880" w:rsidRDefault="00CB4880">
                            <w:pPr>
                              <w:textDirection w:val="btLr"/>
                            </w:pPr>
                          </w:p>
                        </w:txbxContent>
                      </wps:txbx>
                      <wps:bodyPr spcFirstLastPara="1" wrap="square" lIns="91425" tIns="91425" rIns="91425" bIns="91425" anchor="ctr" anchorCtr="0"/>
                    </wps:wsp>
                  </a:graphicData>
                </a:graphic>
              </wp:anchor>
            </w:drawing>
          </mc:Choice>
          <mc:Fallback>
            <w:pict>
              <v:rect w14:anchorId="1D2BA169" id="Rectangle 7" o:spid="_x0000_s1026" alt="Rectangle 1" style="position:absolute;margin-left:-9pt;margin-top:0;width:49.15pt;height:9.8pt;z-index:-251658240;visibility:visible;mso-wrap-style:square;mso-wrap-distance-left:9pt;mso-wrap-distance-top:9pt;mso-wrap-distance-right:9pt;mso-wrap-distance-bottom:9pt;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" fillcolor="#0068ea" stroked="f">
                <v:textbox inset="2.53958mm,2.53958mm,2.53958mm,2.53958mm">
                  <w:txbxContent>
                    <w:p w14:paraId="6E1EC1B5" w14:textId="77777777" w:rsidR="00CB4880" w:rsidRDefault="00CB4880">
                      <w:pPr>
                        <w:textDirection w:val="btLr"/>
                      </w:pPr>
                    </w:p>
                  </w:txbxContent>
                </v:textbox>
                <w10:wrap type="topAndBottom" anchorx="margin"/>
              </v:rect>
            </w:pict>
          </mc:Fallback>
        </mc:AlternateContent>
      </w:r>
    </w:p>
    <w:p w14:paraId="70DB07AE" w14:textId="77777777" w:rsidR="007419CD" w:rsidRDefault="00187CAC">
      <w:pPr>
        <w:widowControl w:val="0"/>
        <w:pBdr>
          <w:top w:val="nil"/>
          <w:left w:val="nil"/>
          <w:bottom w:val="nil"/>
          <w:right w:val="nil"/>
          <w:between w:val="nil"/>
        </w:pBdr>
        <w:spacing w:after="200"/>
        <w:rPr>
          <w:rFonts w:ascii="Source Sans Pro" w:eastAsia="Source Sans Pro" w:hAnsi="Source Sans Pro" w:cs="Source Sans Pro"/>
          <w:b/>
          <w:color w:val="0068EA"/>
          <w:sz w:val="60"/>
          <w:szCs w:val="60"/>
          <w:highlight w:val="white"/>
        </w:rPr>
      </w:pPr>
      <w:r>
        <w:rPr>
          <w:rFonts w:ascii="Source Sans Pro" w:eastAsia="Source Sans Pro" w:hAnsi="Source Sans Pro" w:cs="Source Sans Pro"/>
          <w:color w:val="444444"/>
          <w:highlight w:val="white"/>
        </w:rPr>
        <w:t>*These requirements represent a wish list from UNICEF. The bidders are free to suggest/ propose any other solution. UNICEF welcomes new ideas and innovative approaches.</w:t>
      </w:r>
    </w:p>
    <w:p w14:paraId="1DC2949A" w14:textId="77777777" w:rsidR="006D4D42" w:rsidRDefault="006D4D42">
      <w:pPr>
        <w:widowControl w:val="0"/>
        <w:pBdr>
          <w:top w:val="nil"/>
          <w:left w:val="nil"/>
          <w:bottom w:val="nil"/>
          <w:right w:val="nil"/>
          <w:between w:val="nil"/>
        </w:pBdr>
        <w:spacing w:after="200"/>
        <w:rPr>
          <w:rFonts w:ascii="Source Sans Pro" w:eastAsia="Source Sans Pro" w:hAnsi="Source Sans Pro" w:cs="Source Sans Pro"/>
          <w:b/>
          <w:color w:val="0068EA"/>
          <w:sz w:val="60"/>
          <w:szCs w:val="60"/>
          <w:highlight w:val="white"/>
        </w:rPr>
      </w:pPr>
    </w:p>
    <w:p w14:paraId="4846BF93" w14:textId="09F94113" w:rsidR="004B544F" w:rsidRDefault="00187CAC" w:rsidP="006D4D42">
      <w:pPr>
        <w:keepNext/>
        <w:keepLines/>
        <w:widowControl w:val="0"/>
        <w:pBdr>
          <w:top w:val="nil"/>
          <w:left w:val="nil"/>
          <w:bottom w:val="nil"/>
          <w:right w:val="nil"/>
          <w:between w:val="nil"/>
        </w:pBdr>
        <w:spacing w:after="200"/>
        <w:rPr>
          <w:rFonts w:ascii="Montserrat" w:eastAsia="Montserrat" w:hAnsi="Montserrat" w:cs="Montserrat"/>
          <w:b/>
          <w:color w:val="0068EA"/>
          <w:sz w:val="40"/>
          <w:szCs w:val="40"/>
          <w:highlight w:val="white"/>
        </w:rPr>
      </w:pPr>
      <w:r>
        <w:rPr>
          <w:rFonts w:ascii="Montserrat" w:eastAsia="Montserrat" w:hAnsi="Montserrat" w:cs="Montserrat"/>
          <w:b/>
          <w:color w:val="0068EA"/>
          <w:sz w:val="40"/>
          <w:szCs w:val="40"/>
          <w:highlight w:val="white"/>
        </w:rPr>
        <w:t>Request for Proposal for Services</w:t>
      </w:r>
      <w:r w:rsidR="006D4D42">
        <w:rPr>
          <w:rFonts w:ascii="Montserrat" w:eastAsia="Montserrat" w:hAnsi="Montserrat" w:cs="Montserrat"/>
          <w:b/>
          <w:color w:val="0068EA"/>
          <w:sz w:val="40"/>
          <w:szCs w:val="40"/>
          <w:highlight w:val="white"/>
        </w:rPr>
        <w:t xml:space="preserve"> </w:t>
      </w:r>
      <w:r>
        <w:rPr>
          <w:rFonts w:ascii="Montserrat" w:eastAsia="Montserrat" w:hAnsi="Montserrat" w:cs="Montserrat"/>
          <w:b/>
          <w:color w:val="0068EA"/>
          <w:sz w:val="40"/>
          <w:szCs w:val="40"/>
          <w:highlight w:val="white"/>
        </w:rPr>
        <w:t xml:space="preserve">(RFPS) </w:t>
      </w:r>
      <w:r w:rsidR="004B544F">
        <w:rPr>
          <w:rFonts w:ascii="Montserrat" w:eastAsia="Montserrat" w:hAnsi="Montserrat" w:cs="Montserrat"/>
          <w:b/>
          <w:color w:val="0068EA"/>
          <w:sz w:val="40"/>
          <w:szCs w:val="40"/>
          <w:highlight w:val="white"/>
        </w:rPr>
        <w:t>–</w:t>
      </w:r>
      <w:r>
        <w:rPr>
          <w:rFonts w:ascii="Montserrat" w:eastAsia="Montserrat" w:hAnsi="Montserrat" w:cs="Montserrat"/>
          <w:b/>
          <w:color w:val="0068EA"/>
          <w:sz w:val="40"/>
          <w:szCs w:val="40"/>
          <w:highlight w:val="white"/>
        </w:rPr>
        <w:t xml:space="preserve"> </w:t>
      </w:r>
    </w:p>
    <w:p w14:paraId="1F803EF3" w14:textId="35192523" w:rsidR="00765B1C" w:rsidRPr="00D03CB9" w:rsidRDefault="004B544F" w:rsidP="16CC2948">
      <w:pPr>
        <w:keepNext/>
        <w:keepLines/>
        <w:widowControl w:val="0"/>
        <w:pBdr>
          <w:top w:val="nil"/>
          <w:left w:val="nil"/>
          <w:bottom w:val="nil"/>
          <w:right w:val="nil"/>
          <w:between w:val="nil"/>
        </w:pBdr>
        <w:spacing w:after="200"/>
        <w:rPr>
          <w:rFonts w:ascii="Montserrat" w:eastAsia="Montserrat" w:hAnsi="Montserrat" w:cs="Montserrat"/>
          <w:b/>
          <w:bCs/>
          <w:color w:val="0068EA"/>
          <w:sz w:val="40"/>
          <w:szCs w:val="40"/>
        </w:rPr>
      </w:pPr>
      <w:r w:rsidRPr="00D03CB9">
        <w:rPr>
          <w:rFonts w:ascii="Montserrat" w:eastAsia="Montserrat" w:hAnsi="Montserrat" w:cs="Montserrat"/>
          <w:b/>
          <w:color w:val="0068EA"/>
          <w:sz w:val="40"/>
          <w:szCs w:val="40"/>
        </w:rPr>
        <w:t>A</w:t>
      </w:r>
      <w:bookmarkStart w:id="2" w:name="_30j0zll" w:colFirst="0" w:colLast="0"/>
      <w:bookmarkEnd w:id="2"/>
      <w:r w:rsidR="006D4D42" w:rsidRPr="00D03CB9">
        <w:rPr>
          <w:rFonts w:ascii="Montserrat" w:eastAsia="Montserrat" w:hAnsi="Montserrat" w:cs="Montserrat"/>
          <w:b/>
          <w:bCs/>
          <w:color w:val="0068EA"/>
          <w:sz w:val="40"/>
          <w:szCs w:val="40"/>
        </w:rPr>
        <w:t>n Operational Toolkit for Digital Public Goods</w:t>
      </w:r>
    </w:p>
    <w:p w14:paraId="500E191B" w14:textId="77777777" w:rsidR="006D4D42" w:rsidRPr="006D4D42" w:rsidRDefault="006D4D42" w:rsidP="006D4D42">
      <w:pPr>
        <w:keepNext/>
        <w:keepLines/>
        <w:widowControl w:val="0"/>
        <w:pBdr>
          <w:top w:val="nil"/>
          <w:left w:val="nil"/>
          <w:bottom w:val="nil"/>
          <w:right w:val="nil"/>
          <w:between w:val="nil"/>
        </w:pBdr>
        <w:spacing w:after="200"/>
        <w:rPr>
          <w:rFonts w:ascii="Montserrat" w:eastAsia="Montserrat" w:hAnsi="Montserrat" w:cs="Montserrat"/>
          <w:b/>
          <w:color w:val="0068EA"/>
          <w:sz w:val="40"/>
          <w:szCs w:val="40"/>
          <w:highlight w:val="yellow"/>
        </w:rPr>
      </w:pPr>
    </w:p>
    <w:p w14:paraId="47E613E6" w14:textId="77777777" w:rsidR="007419CD" w:rsidRDefault="00187CAC">
      <w:pPr>
        <w:pBdr>
          <w:top w:val="nil"/>
          <w:left w:val="nil"/>
          <w:bottom w:val="nil"/>
          <w:right w:val="nil"/>
          <w:between w:val="nil"/>
        </w:pBdr>
        <w:spacing w:after="400"/>
        <w:rPr>
          <w:rFonts w:ascii="Source Sans Pro" w:eastAsia="Source Sans Pro" w:hAnsi="Source Sans Pro" w:cs="Source Sans Pro"/>
          <w:b/>
          <w:color w:val="0068EA"/>
          <w:highlight w:val="white"/>
        </w:rPr>
      </w:pPr>
      <w:r>
        <w:rPr>
          <w:rFonts w:ascii="Source Sans Pro" w:eastAsia="Source Sans Pro" w:hAnsi="Source Sans Pro" w:cs="Source Sans Pro"/>
          <w:b/>
          <w:color w:val="0068EA"/>
          <w:highlight w:val="white"/>
        </w:rPr>
        <w:t>INTRODUCTION</w:t>
      </w:r>
    </w:p>
    <w:p w14:paraId="60963864" w14:textId="10C354E0" w:rsidR="006D4D42" w:rsidRDefault="006D4D42" w:rsidP="006D4D42">
      <w:pPr>
        <w:spacing w:line="276" w:lineRule="auto"/>
        <w:rPr>
          <w:rFonts w:ascii="Source Sans Pro" w:eastAsia="Source Sans Pro" w:hAnsi="Source Sans Pro" w:cs="Source Sans Pro"/>
          <w:color w:val="1A1A1A"/>
        </w:rPr>
      </w:pPr>
      <w:r>
        <w:rPr>
          <w:rFonts w:ascii="Source Sans Pro" w:eastAsia="Source Sans Pro" w:hAnsi="Source Sans Pro" w:cs="Source Sans Pro"/>
          <w:color w:val="1A1A1A"/>
        </w:rPr>
        <w:t xml:space="preserve">The UNICEF Office of Innovation is looking for a </w:t>
      </w:r>
      <w:r w:rsidR="00FC2923">
        <w:rPr>
          <w:rFonts w:ascii="Source Sans Pro" w:eastAsia="Source Sans Pro" w:hAnsi="Source Sans Pro" w:cs="Source Sans Pro"/>
          <w:color w:val="1A1A1A"/>
        </w:rPr>
        <w:t>vendor</w:t>
      </w:r>
      <w:r>
        <w:rPr>
          <w:rFonts w:ascii="Source Sans Pro" w:eastAsia="Source Sans Pro" w:hAnsi="Source Sans Pro" w:cs="Source Sans Pro"/>
          <w:color w:val="1A1A1A"/>
        </w:rPr>
        <w:t xml:space="preserve"> with extensive research</w:t>
      </w:r>
      <w:r w:rsidR="00FC2923">
        <w:rPr>
          <w:rFonts w:ascii="Source Sans Pro" w:eastAsia="Source Sans Pro" w:hAnsi="Source Sans Pro" w:cs="Source Sans Pro"/>
          <w:color w:val="1A1A1A"/>
        </w:rPr>
        <w:t>,</w:t>
      </w:r>
      <w:r>
        <w:rPr>
          <w:rFonts w:ascii="Source Sans Pro" w:eastAsia="Source Sans Pro" w:hAnsi="Source Sans Pro" w:cs="Source Sans Pro"/>
          <w:color w:val="1A1A1A"/>
        </w:rPr>
        <w:t xml:space="preserve"> evidence generation</w:t>
      </w:r>
      <w:r w:rsidR="00FC2923">
        <w:rPr>
          <w:rFonts w:ascii="Source Sans Pro" w:eastAsia="Source Sans Pro" w:hAnsi="Source Sans Pro" w:cs="Source Sans Pro"/>
          <w:color w:val="1A1A1A"/>
        </w:rPr>
        <w:t xml:space="preserve"> and packaging</w:t>
      </w:r>
      <w:r>
        <w:rPr>
          <w:rFonts w:ascii="Source Sans Pro" w:eastAsia="Source Sans Pro" w:hAnsi="Source Sans Pro" w:cs="Source Sans Pro"/>
          <w:color w:val="1A1A1A"/>
        </w:rPr>
        <w:t xml:space="preserve"> expertise</w:t>
      </w:r>
      <w:r w:rsidR="00FC2923">
        <w:rPr>
          <w:rFonts w:ascii="Source Sans Pro" w:eastAsia="Source Sans Pro" w:hAnsi="Source Sans Pro" w:cs="Source Sans Pro"/>
          <w:color w:val="1A1A1A"/>
        </w:rPr>
        <w:t>. UNICEF co-hosts the</w:t>
      </w:r>
      <w:r>
        <w:rPr>
          <w:rFonts w:ascii="Source Sans Pro" w:eastAsia="Source Sans Pro" w:hAnsi="Source Sans Pro" w:cs="Source Sans Pro"/>
          <w:color w:val="1A1A1A"/>
        </w:rPr>
        <w:t xml:space="preserve"> Digital Public Goods Alliance </w:t>
      </w:r>
      <w:r w:rsidR="00FC2923">
        <w:rPr>
          <w:rFonts w:ascii="Source Sans Pro" w:eastAsia="Source Sans Pro" w:hAnsi="Source Sans Pro" w:cs="Source Sans Pro"/>
          <w:color w:val="1A1A1A"/>
        </w:rPr>
        <w:t xml:space="preserve">who is looking to build an operational toolkit for governments on implementing, sustaining and scaling of Digital Public Goods. The toolkit should </w:t>
      </w:r>
      <w:r w:rsidR="004B544F">
        <w:rPr>
          <w:rFonts w:ascii="Source Sans Pro" w:eastAsia="Source Sans Pro" w:hAnsi="Source Sans Pro" w:cs="Source Sans Pro"/>
          <w:color w:val="1A1A1A"/>
        </w:rPr>
        <w:t xml:space="preserve">include guidance, best practices and frameworks for implementing products at the </w:t>
      </w:r>
      <w:r>
        <w:rPr>
          <w:rFonts w:ascii="Source Sans Pro" w:eastAsia="Source Sans Pro" w:hAnsi="Source Sans Pro" w:cs="Source Sans Pro"/>
          <w:color w:val="1A1A1A"/>
        </w:rPr>
        <w:t>country</w:t>
      </w:r>
      <w:r w:rsidR="004B544F">
        <w:rPr>
          <w:rFonts w:ascii="Source Sans Pro" w:eastAsia="Source Sans Pro" w:hAnsi="Source Sans Pro" w:cs="Source Sans Pro"/>
          <w:color w:val="1A1A1A"/>
        </w:rPr>
        <w:t xml:space="preserve">-level. </w:t>
      </w:r>
    </w:p>
    <w:p w14:paraId="7DFE4C5C" w14:textId="77777777" w:rsidR="00570EBE" w:rsidRPr="00570EBE" w:rsidRDefault="00570EBE">
      <w:pPr>
        <w:pBdr>
          <w:top w:val="nil"/>
          <w:left w:val="nil"/>
          <w:bottom w:val="nil"/>
          <w:right w:val="nil"/>
          <w:between w:val="nil"/>
        </w:pBdr>
        <w:spacing w:after="400"/>
        <w:rPr>
          <w:rFonts w:ascii="Source Sans Pro" w:eastAsia="Source Sans Pro" w:hAnsi="Source Sans Pro" w:cs="Source Sans Pro"/>
          <w:b/>
          <w:color w:val="0068EA"/>
          <w:highlight w:val="white"/>
        </w:rPr>
      </w:pPr>
    </w:p>
    <w:p w14:paraId="1FC4652D" w14:textId="77777777" w:rsidR="007419CD" w:rsidRDefault="00187CAC">
      <w:pPr>
        <w:pBdr>
          <w:top w:val="nil"/>
          <w:left w:val="nil"/>
          <w:bottom w:val="nil"/>
          <w:right w:val="nil"/>
          <w:between w:val="nil"/>
        </w:pBdr>
        <w:spacing w:after="200"/>
        <w:rPr>
          <w:rFonts w:ascii="Source Sans Pro" w:eastAsia="Source Sans Pro" w:hAnsi="Source Sans Pro" w:cs="Source Sans Pro"/>
          <w:b/>
          <w:color w:val="0068EA"/>
          <w:highlight w:val="white"/>
        </w:rPr>
      </w:pPr>
      <w:r>
        <w:rPr>
          <w:rFonts w:ascii="Source Sans Pro" w:eastAsia="Source Sans Pro" w:hAnsi="Source Sans Pro" w:cs="Source Sans Pro"/>
          <w:b/>
          <w:color w:val="0068EA"/>
          <w:highlight w:val="white"/>
        </w:rPr>
        <w:t>BACKGROUND</w:t>
      </w:r>
    </w:p>
    <w:p w14:paraId="6E89E23A" w14:textId="56C741E6" w:rsidR="003F1F2B" w:rsidRDefault="00F062DE" w:rsidP="003F1F2B">
      <w:pPr>
        <w:spacing w:line="276" w:lineRule="auto"/>
        <w:rPr>
          <w:rFonts w:ascii="Source Sans Pro" w:eastAsia="Source Sans Pro" w:hAnsi="Source Sans Pro" w:cs="Source Sans Pro"/>
        </w:rPr>
      </w:pPr>
      <w:hyperlink r:id="rId10" w:history="1">
        <w:r w:rsidR="003F1F2B" w:rsidRPr="00022229">
          <w:rPr>
            <w:rStyle w:val="Hyperlink"/>
            <w:rFonts w:ascii="Source Sans Pro" w:eastAsia="Source Sans Pro" w:hAnsi="Source Sans Pro" w:cs="Source Sans Pro"/>
            <w:b/>
          </w:rPr>
          <w:t>The Digital Public Goods Alliance</w:t>
        </w:r>
      </w:hyperlink>
      <w:r w:rsidR="003F1F2B">
        <w:rPr>
          <w:rFonts w:ascii="Source Sans Pro" w:eastAsia="Source Sans Pro" w:hAnsi="Source Sans Pro" w:cs="Source Sans Pro"/>
        </w:rPr>
        <w:t xml:space="preserve"> was launched in 2019 by four key </w:t>
      </w:r>
      <w:r w:rsidR="00022229">
        <w:rPr>
          <w:rFonts w:ascii="Source Sans Pro" w:eastAsia="Source Sans Pro" w:hAnsi="Source Sans Pro" w:cs="Source Sans Pro"/>
        </w:rPr>
        <w:t xml:space="preserve">founders </w:t>
      </w:r>
      <w:r w:rsidR="003F1F2B">
        <w:rPr>
          <w:rFonts w:ascii="Source Sans Pro" w:eastAsia="Source Sans Pro" w:hAnsi="Source Sans Pro" w:cs="Source Sans Pro"/>
        </w:rPr>
        <w:t xml:space="preserve">co-champions: Governments of Norway and Sierra Leone, UNICEF and </w:t>
      </w:r>
      <w:hyperlink r:id="rId11" w:history="1">
        <w:r w:rsidR="003F1F2B" w:rsidRPr="00022229">
          <w:rPr>
            <w:rStyle w:val="Hyperlink"/>
            <w:rFonts w:ascii="Source Sans Pro" w:eastAsia="Source Sans Pro" w:hAnsi="Source Sans Pro" w:cs="Source Sans Pro"/>
          </w:rPr>
          <w:t>iSPIRT</w:t>
        </w:r>
      </w:hyperlink>
      <w:r w:rsidR="003F1F2B">
        <w:rPr>
          <w:rFonts w:ascii="Source Sans Pro" w:eastAsia="Source Sans Pro" w:hAnsi="Source Sans Pro" w:cs="Source Sans Pro"/>
        </w:rPr>
        <w:t xml:space="preserve"> with the aim of accelerating attainment of the Sustainable Development Goals in low- and middle-income countries by </w:t>
      </w:r>
      <w:r w:rsidR="003F1F2B">
        <w:rPr>
          <w:rFonts w:ascii="Source Sans Pro" w:eastAsia="Source Sans Pro" w:hAnsi="Source Sans Pro" w:cs="Source Sans Pro"/>
          <w:b/>
        </w:rPr>
        <w:t>facilitating the discovery, development, use of, and investment in digital public goods</w:t>
      </w:r>
      <w:r w:rsidR="003F1F2B">
        <w:rPr>
          <w:rFonts w:ascii="Source Sans Pro" w:eastAsia="Source Sans Pro" w:hAnsi="Source Sans Pro" w:cs="Source Sans Pro"/>
          <w:i/>
        </w:rPr>
        <w:t xml:space="preserve">. </w:t>
      </w:r>
    </w:p>
    <w:p w14:paraId="3AB8BEC3" w14:textId="77777777" w:rsidR="003F1F2B" w:rsidRDefault="003F1F2B" w:rsidP="003F1F2B">
      <w:pPr>
        <w:spacing w:line="276" w:lineRule="auto"/>
        <w:rPr>
          <w:rFonts w:ascii="Source Sans Pro" w:eastAsia="Source Sans Pro" w:hAnsi="Source Sans Pro" w:cs="Source Sans Pro"/>
        </w:rPr>
      </w:pPr>
      <w:r>
        <w:rPr>
          <w:rFonts w:ascii="Source Sans Pro" w:eastAsia="Source Sans Pro" w:hAnsi="Source Sans Pro" w:cs="Source Sans Pro"/>
        </w:rPr>
        <w:t xml:space="preserve">Access to digital solutions today is often limited through copyright regimes and proprietary systems. Moreover, most existing digital data, content and software meant for public use is not easily accessible because they are unevenly distributed in terms of the language, content and infrastructure required to </w:t>
      </w:r>
      <w:sdt>
        <w:sdtPr>
          <w:tag w:val="goog_rdk_0"/>
          <w:id w:val="-1536732178"/>
        </w:sdtPr>
        <w:sdtEndPr/>
        <w:sdtContent/>
      </w:sdt>
      <w:r>
        <w:rPr>
          <w:rFonts w:ascii="Source Sans Pro" w:eastAsia="Source Sans Pro" w:hAnsi="Source Sans Pro" w:cs="Source Sans Pro"/>
        </w:rPr>
        <w:t>access them. Even when the relevant digital public good or open-source solution is found, support and additional investment are still required to scale them up and successfully implement them.</w:t>
      </w:r>
    </w:p>
    <w:p w14:paraId="5C7B03B3" w14:textId="77777777" w:rsidR="003F1F2B" w:rsidRDefault="003F1F2B" w:rsidP="003F1F2B">
      <w:pPr>
        <w:spacing w:line="276" w:lineRule="auto"/>
        <w:rPr>
          <w:rFonts w:ascii="Source Sans Pro" w:eastAsia="Source Sans Pro" w:hAnsi="Source Sans Pro" w:cs="Source Sans Pro"/>
        </w:rPr>
      </w:pPr>
      <w:r>
        <w:rPr>
          <w:rFonts w:ascii="Source Sans Pro" w:eastAsia="Source Sans Pro" w:hAnsi="Source Sans Pro" w:cs="Source Sans Pro"/>
        </w:rPr>
        <w:t xml:space="preserve">The Alliance, supported by the UN Secretary’s Roadmap for Digital Cooperation, defines digital public goods as: “open source software, open data, open AI models, open standards and open content that adhere to privacy and other applicable best practices, </w:t>
      </w:r>
      <w:r>
        <w:rPr>
          <w:rFonts w:ascii="Source Sans Pro" w:eastAsia="Source Sans Pro" w:hAnsi="Source Sans Pro" w:cs="Source Sans Pro"/>
        </w:rPr>
        <w:lastRenderedPageBreak/>
        <w:t>do no harm and are of high relevance for attainment of the UN’s 2030 Sustainable Development Goals (SDGs).”</w:t>
      </w:r>
    </w:p>
    <w:p w14:paraId="7649C117" w14:textId="77777777" w:rsidR="003F1F2B" w:rsidRDefault="003F1F2B" w:rsidP="003F1F2B">
      <w:pPr>
        <w:pBdr>
          <w:top w:val="nil"/>
          <w:left w:val="nil"/>
          <w:bottom w:val="nil"/>
          <w:right w:val="nil"/>
          <w:between w:val="nil"/>
        </w:pBdr>
        <w:spacing w:after="200"/>
        <w:rPr>
          <w:rFonts w:ascii="Source Sans Pro" w:eastAsia="Source Sans Pro" w:hAnsi="Source Sans Pro" w:cs="Source Sans Pro"/>
          <w:b/>
          <w:color w:val="444444"/>
          <w:highlight w:val="white"/>
        </w:rPr>
      </w:pPr>
    </w:p>
    <w:p w14:paraId="0681921C" w14:textId="77777777" w:rsidR="003F1F2B" w:rsidRDefault="003F1F2B" w:rsidP="003F1F2B">
      <w:pPr>
        <w:spacing w:line="276" w:lineRule="auto"/>
        <w:rPr>
          <w:rFonts w:ascii="Source Sans Pro" w:eastAsia="Source Sans Pro" w:hAnsi="Source Sans Pro" w:cs="Source Sans Pro"/>
        </w:rPr>
      </w:pPr>
      <w:r>
        <w:rPr>
          <w:rFonts w:ascii="Source Sans Pro" w:eastAsia="Source Sans Pro" w:hAnsi="Source Sans Pro" w:cs="Source Sans Pro"/>
          <w:b/>
        </w:rPr>
        <w:t>DPG Alliance Approach – Creating digital public goods and services that are accessible</w:t>
      </w:r>
    </w:p>
    <w:p w14:paraId="33CEEE4D" w14:textId="77777777" w:rsidR="003F1F2B" w:rsidRDefault="003F1F2B" w:rsidP="003F1F2B">
      <w:pPr>
        <w:spacing w:line="276" w:lineRule="auto"/>
        <w:rPr>
          <w:rFonts w:ascii="Source Sans Pro" w:eastAsia="Source Sans Pro" w:hAnsi="Source Sans Pro" w:cs="Source Sans Pro"/>
        </w:rPr>
      </w:pPr>
      <w:r>
        <w:rPr>
          <w:rFonts w:ascii="Source Sans Pro" w:eastAsia="Source Sans Pro" w:hAnsi="Source Sans Pro" w:cs="Source Sans Pro"/>
        </w:rPr>
        <w:t xml:space="preserve">The Alliance is currently in a formation stage, working to develop strategies, partnerships and engagement mechanisms for key “pathfinder” </w:t>
      </w:r>
      <w:sdt>
        <w:sdtPr>
          <w:tag w:val="goog_rdk_1"/>
          <w:id w:val="428708154"/>
        </w:sdtPr>
        <w:sdtEndPr/>
        <w:sdtContent/>
      </w:sdt>
      <w:r>
        <w:rPr>
          <w:rFonts w:ascii="Source Sans Pro" w:eastAsia="Source Sans Pro" w:hAnsi="Source Sans Pro" w:cs="Source Sans Pro"/>
        </w:rPr>
        <w:t>countries, private sector experts and innovation groups across the UN system.</w:t>
      </w:r>
    </w:p>
    <w:p w14:paraId="2498C74E" w14:textId="77777777" w:rsidR="003F1F2B" w:rsidRDefault="003F1F2B" w:rsidP="003F1F2B">
      <w:pPr>
        <w:spacing w:line="276" w:lineRule="auto"/>
        <w:rPr>
          <w:rFonts w:ascii="Source Sans Pro" w:eastAsia="Source Sans Pro" w:hAnsi="Source Sans Pro" w:cs="Source Sans Pro"/>
        </w:rPr>
      </w:pPr>
    </w:p>
    <w:p w14:paraId="1422D22E" w14:textId="3DB394F5" w:rsidR="003F1F2B" w:rsidRPr="00121AFA" w:rsidRDefault="003F1F2B" w:rsidP="16CC2948">
      <w:pPr>
        <w:numPr>
          <w:ilvl w:val="0"/>
          <w:numId w:val="6"/>
        </w:numPr>
        <w:pBdr>
          <w:top w:val="nil"/>
          <w:left w:val="nil"/>
          <w:bottom w:val="nil"/>
          <w:right w:val="nil"/>
          <w:between w:val="nil"/>
        </w:pBdr>
        <w:spacing w:line="276" w:lineRule="auto"/>
        <w:rPr>
          <w:b/>
          <w:bCs/>
          <w:color w:val="000000"/>
        </w:rPr>
      </w:pPr>
      <w:r w:rsidRPr="16CC2948">
        <w:rPr>
          <w:rFonts w:ascii="Source Sans Pro" w:eastAsia="Source Sans Pro" w:hAnsi="Source Sans Pro" w:cs="Source Sans Pro"/>
          <w:b/>
          <w:bCs/>
          <w:color w:val="000000"/>
        </w:rPr>
        <w:t>Identify &amp; Source:</w:t>
      </w:r>
      <w:r>
        <w:rPr>
          <w:rFonts w:ascii="Source Sans Pro" w:eastAsia="Source Sans Pro" w:hAnsi="Source Sans Pro" w:cs="Source Sans Pro"/>
          <w:color w:val="000000"/>
        </w:rPr>
        <w:t xml:space="preserve"> Through a network of </w:t>
      </w:r>
      <w:r w:rsidR="00293AFE">
        <w:rPr>
          <w:rFonts w:ascii="Source Sans Pro" w:eastAsia="Source Sans Pro" w:hAnsi="Source Sans Pro" w:cs="Source Sans Pro"/>
          <w:color w:val="000000"/>
        </w:rPr>
        <w:t xml:space="preserve">partners, </w:t>
      </w:r>
      <w:r w:rsidR="00293AFE" w:rsidRPr="16CC2948">
        <w:rPr>
          <w:rFonts w:ascii="Source Sans Pro" w:eastAsia="Source Sans Pro" w:hAnsi="Source Sans Pro" w:cs="Source Sans Pro"/>
          <w:color w:val="000000" w:themeColor="text1"/>
        </w:rPr>
        <w:t>the</w:t>
      </w:r>
      <w:r w:rsidR="00022229" w:rsidRPr="16CC2948">
        <w:rPr>
          <w:rFonts w:ascii="Source Sans Pro" w:eastAsia="Source Sans Pro" w:hAnsi="Source Sans Pro" w:cs="Source Sans Pro"/>
          <w:color w:val="000000" w:themeColor="text1"/>
        </w:rPr>
        <w:t xml:space="preserve"> Digital Public Goods Alliance is </w:t>
      </w:r>
      <w:r>
        <w:rPr>
          <w:rFonts w:ascii="Source Sans Pro" w:eastAsia="Source Sans Pro" w:hAnsi="Source Sans Pro" w:cs="Source Sans Pro"/>
          <w:color w:val="000000"/>
        </w:rPr>
        <w:t xml:space="preserve">working on comprehensive ways to </w:t>
      </w:r>
      <w:r w:rsidR="003B738E">
        <w:rPr>
          <w:rFonts w:ascii="Source Sans Pro" w:eastAsia="Source Sans Pro" w:hAnsi="Source Sans Pro" w:cs="Source Sans Pro"/>
          <w:color w:val="000000"/>
        </w:rPr>
        <w:t xml:space="preserve">source digital public goods for assessment and support. </w:t>
      </w:r>
      <w:r w:rsidR="003B738E">
        <w:rPr>
          <w:color w:val="000000"/>
        </w:rPr>
        <w:br/>
      </w:r>
    </w:p>
    <w:p w14:paraId="16E5F632" w14:textId="7321B3A8" w:rsidR="003F1F2B" w:rsidRPr="00121AFA" w:rsidRDefault="003F1F2B" w:rsidP="003F1F2B">
      <w:pPr>
        <w:numPr>
          <w:ilvl w:val="0"/>
          <w:numId w:val="6"/>
        </w:numPr>
        <w:pBdr>
          <w:top w:val="nil"/>
          <w:left w:val="nil"/>
          <w:bottom w:val="nil"/>
          <w:right w:val="nil"/>
          <w:between w:val="nil"/>
        </w:pBdr>
        <w:spacing w:line="276" w:lineRule="auto"/>
        <w:rPr>
          <w:b/>
          <w:color w:val="000000"/>
        </w:rPr>
      </w:pPr>
      <w:r>
        <w:rPr>
          <w:rFonts w:ascii="Source Sans Pro" w:eastAsia="Source Sans Pro" w:hAnsi="Source Sans Pro" w:cs="Source Sans Pro"/>
          <w:b/>
          <w:color w:val="000000"/>
        </w:rPr>
        <w:t xml:space="preserve">Increase access to solutions: </w:t>
      </w:r>
      <w:r>
        <w:rPr>
          <w:rFonts w:ascii="Source Sans Pro" w:eastAsia="Source Sans Pro" w:hAnsi="Source Sans Pro" w:cs="Source Sans Pro"/>
          <w:bCs/>
          <w:color w:val="000000"/>
        </w:rPr>
        <w:t>We aim to make digital public goods more accessible and easy to contribute to through an online registry and new technologies</w:t>
      </w:r>
      <w:r w:rsidR="00F402F3">
        <w:rPr>
          <w:rFonts w:ascii="Source Sans Pro" w:eastAsia="Source Sans Pro" w:hAnsi="Source Sans Pro" w:cs="Source Sans Pro"/>
          <w:bCs/>
          <w:color w:val="000000"/>
        </w:rPr>
        <w:t>.</w:t>
      </w:r>
      <w:r w:rsidRPr="00121AFA">
        <w:rPr>
          <w:color w:val="000000"/>
        </w:rPr>
        <w:br/>
      </w:r>
    </w:p>
    <w:p w14:paraId="0F229A95" w14:textId="77777777" w:rsidR="003F1F2B" w:rsidRPr="00121AFA" w:rsidRDefault="003F1F2B" w:rsidP="003F1F2B">
      <w:pPr>
        <w:numPr>
          <w:ilvl w:val="0"/>
          <w:numId w:val="6"/>
        </w:numPr>
        <w:pBdr>
          <w:top w:val="nil"/>
          <w:left w:val="nil"/>
          <w:bottom w:val="nil"/>
          <w:right w:val="nil"/>
          <w:between w:val="nil"/>
        </w:pBdr>
        <w:spacing w:line="276" w:lineRule="auto"/>
        <w:rPr>
          <w:b/>
          <w:color w:val="000000"/>
        </w:rPr>
      </w:pPr>
      <w:r>
        <w:rPr>
          <w:rFonts w:ascii="Source Sans Pro" w:eastAsia="Source Sans Pro" w:hAnsi="Source Sans Pro" w:cs="Source Sans Pro"/>
          <w:b/>
          <w:color w:val="000000"/>
        </w:rPr>
        <w:t xml:space="preserve">Assess &amp; </w:t>
      </w:r>
      <w:sdt>
        <w:sdtPr>
          <w:tag w:val="goog_rdk_8"/>
          <w:id w:val="-1555844716"/>
        </w:sdtPr>
        <w:sdtEndPr/>
        <w:sdtContent/>
      </w:sdt>
      <w:r>
        <w:rPr>
          <w:rFonts w:ascii="Source Sans Pro" w:eastAsia="Source Sans Pro" w:hAnsi="Source Sans Pro" w:cs="Source Sans Pro"/>
          <w:b/>
          <w:color w:val="000000"/>
        </w:rPr>
        <w:t xml:space="preserve">Support:  </w:t>
      </w:r>
      <w:r>
        <w:rPr>
          <w:rFonts w:ascii="Source Sans Pro" w:eastAsia="Source Sans Pro" w:hAnsi="Source Sans Pro" w:cs="Source Sans Pro"/>
          <w:color w:val="000000"/>
        </w:rPr>
        <w:t>We are working closely with our networks of practitioners and experts to vet DPGs against minimum standards within the different priority sectoral areas such as Digital Health, Remote Learning and work, Financial inclusion and climate change.</w:t>
      </w:r>
      <w:r w:rsidRPr="00121AFA">
        <w:rPr>
          <w:color w:val="000000"/>
        </w:rPr>
        <w:br/>
      </w:r>
    </w:p>
    <w:p w14:paraId="3D91055E" w14:textId="77777777" w:rsidR="003F1F2B" w:rsidRDefault="003F1F2B" w:rsidP="003F1F2B">
      <w:pPr>
        <w:numPr>
          <w:ilvl w:val="0"/>
          <w:numId w:val="6"/>
        </w:numPr>
        <w:pBdr>
          <w:top w:val="nil"/>
          <w:left w:val="nil"/>
          <w:bottom w:val="nil"/>
          <w:right w:val="nil"/>
          <w:between w:val="nil"/>
        </w:pBdr>
        <w:spacing w:line="276" w:lineRule="auto"/>
        <w:rPr>
          <w:b/>
          <w:color w:val="000000"/>
        </w:rPr>
      </w:pPr>
      <w:r>
        <w:rPr>
          <w:rFonts w:ascii="Source Sans Pro" w:eastAsia="Source Sans Pro" w:hAnsi="Source Sans Pro" w:cs="Source Sans Pro"/>
          <w:b/>
          <w:color w:val="000000"/>
        </w:rPr>
        <w:t>Deploy &amp; Use:</w:t>
      </w:r>
      <w:r>
        <w:rPr>
          <w:rFonts w:ascii="Source Sans Pro" w:eastAsia="Source Sans Pro" w:hAnsi="Source Sans Pro" w:cs="Source Sans Pro"/>
          <w:color w:val="000000"/>
        </w:rPr>
        <w:t xml:space="preserve"> Working with a growing set of “pathfinder” countries, we’re experimenting with novel ways to help countries identify, deploy and implement vetted </w:t>
      </w:r>
      <w:sdt>
        <w:sdtPr>
          <w:tag w:val="goog_rdk_11"/>
          <w:id w:val="-241412459"/>
        </w:sdtPr>
        <w:sdtEndPr/>
        <w:sdtContent/>
      </w:sdt>
      <w:r>
        <w:rPr>
          <w:rFonts w:ascii="Source Sans Pro" w:eastAsia="Source Sans Pro" w:hAnsi="Source Sans Pro" w:cs="Source Sans Pro"/>
          <w:color w:val="000000"/>
        </w:rPr>
        <w:t xml:space="preserve">digital public goods that address their needs. </w:t>
      </w:r>
    </w:p>
    <w:p w14:paraId="75FF526E" w14:textId="77777777" w:rsidR="00570EBE" w:rsidRDefault="00570EBE">
      <w:pPr>
        <w:pBdr>
          <w:top w:val="nil"/>
          <w:left w:val="nil"/>
          <w:bottom w:val="nil"/>
          <w:right w:val="nil"/>
          <w:between w:val="nil"/>
        </w:pBdr>
        <w:spacing w:after="200"/>
        <w:rPr>
          <w:rFonts w:ascii="Source Sans Pro" w:eastAsia="Source Sans Pro" w:hAnsi="Source Sans Pro" w:cs="Source Sans Pro"/>
          <w:b/>
          <w:color w:val="444444"/>
          <w:highlight w:val="white"/>
        </w:rPr>
      </w:pPr>
    </w:p>
    <w:p w14:paraId="5F0A36E0" w14:textId="77777777" w:rsidR="007419CD" w:rsidRDefault="00187CAC">
      <w:pPr>
        <w:pBdr>
          <w:top w:val="nil"/>
          <w:left w:val="nil"/>
          <w:bottom w:val="nil"/>
          <w:right w:val="nil"/>
          <w:between w:val="nil"/>
        </w:pBdr>
        <w:spacing w:after="200"/>
        <w:rPr>
          <w:rFonts w:ascii="Source Sans Pro" w:eastAsia="Source Sans Pro" w:hAnsi="Source Sans Pro" w:cs="Source Sans Pro"/>
          <w:b/>
          <w:color w:val="0068EA"/>
          <w:highlight w:val="white"/>
        </w:rPr>
      </w:pPr>
      <w:r>
        <w:rPr>
          <w:rFonts w:ascii="Source Sans Pro" w:eastAsia="Source Sans Pro" w:hAnsi="Source Sans Pro" w:cs="Source Sans Pro"/>
          <w:b/>
          <w:color w:val="0068EA"/>
          <w:highlight w:val="white"/>
        </w:rPr>
        <w:t>PURPOSE AND MAIN ACTIVITIES OF THE RFPS</w:t>
      </w:r>
    </w:p>
    <w:p w14:paraId="25E82564" w14:textId="77777777" w:rsidR="00895514" w:rsidRDefault="00895514" w:rsidP="00895514">
      <w:pPr>
        <w:pStyle w:val="Heading1"/>
        <w:spacing w:line="276" w:lineRule="auto"/>
        <w:rPr>
          <w:rFonts w:ascii="Source Sans Pro" w:eastAsia="Source Sans Pro" w:hAnsi="Source Sans Pro" w:cs="Source Sans Pro"/>
          <w:b w:val="0"/>
          <w:color w:val="0068EA"/>
          <w:sz w:val="22"/>
          <w:szCs w:val="22"/>
        </w:rPr>
      </w:pPr>
      <w:r>
        <w:rPr>
          <w:rFonts w:ascii="Source Sans Pro" w:eastAsia="Source Sans Pro" w:hAnsi="Source Sans Pro" w:cs="Source Sans Pro"/>
          <w:color w:val="0068EA"/>
          <w:sz w:val="22"/>
          <w:szCs w:val="22"/>
        </w:rPr>
        <w:t>Scope of Work</w:t>
      </w:r>
    </w:p>
    <w:p w14:paraId="55EF2406" w14:textId="4B4D2312" w:rsidR="00895514" w:rsidRDefault="00895514" w:rsidP="00895514">
      <w:pPr>
        <w:spacing w:line="276" w:lineRule="auto"/>
        <w:rPr>
          <w:rFonts w:ascii="Source Sans Pro" w:eastAsia="Source Sans Pro" w:hAnsi="Source Sans Pro" w:cs="Source Sans Pro"/>
          <w:color w:val="1A1A1A"/>
        </w:rPr>
      </w:pPr>
      <w:r w:rsidRPr="16CC2948">
        <w:rPr>
          <w:rFonts w:ascii="Source Sans Pro" w:eastAsia="Source Sans Pro" w:hAnsi="Source Sans Pro" w:cs="Source Sans Pro"/>
          <w:color w:val="1A1A1A"/>
        </w:rPr>
        <w:t xml:space="preserve">The UNICEF Office of Innovation is seeking to obtain services from a vendor with extensive research and evidence generation expertise to research and </w:t>
      </w:r>
      <w:r w:rsidR="00380D4C" w:rsidRPr="16CC2948">
        <w:rPr>
          <w:rFonts w:ascii="Source Sans Pro" w:eastAsia="Source Sans Pro" w:hAnsi="Source Sans Pro" w:cs="Source Sans Pro"/>
          <w:color w:val="1A1A1A"/>
        </w:rPr>
        <w:t xml:space="preserve">synthesize resources to </w:t>
      </w:r>
      <w:r w:rsidRPr="16CC2948">
        <w:rPr>
          <w:rFonts w:ascii="Source Sans Pro" w:eastAsia="Source Sans Pro" w:hAnsi="Source Sans Pro" w:cs="Source Sans Pro"/>
          <w:color w:val="1A1A1A"/>
        </w:rPr>
        <w:t xml:space="preserve">produce an “Operational Toolkit” including detailed and </w:t>
      </w:r>
      <w:r w:rsidR="00293AFE" w:rsidRPr="16CC2948">
        <w:rPr>
          <w:rFonts w:ascii="Source Sans Pro" w:eastAsia="Source Sans Pro" w:hAnsi="Source Sans Pro" w:cs="Source Sans Pro"/>
          <w:color w:val="1A1A1A"/>
        </w:rPr>
        <w:t>evidence-based</w:t>
      </w:r>
      <w:r w:rsidRPr="16CC2948">
        <w:rPr>
          <w:rFonts w:ascii="Source Sans Pro" w:eastAsia="Source Sans Pro" w:hAnsi="Source Sans Pro" w:cs="Source Sans Pro"/>
          <w:color w:val="1A1A1A"/>
        </w:rPr>
        <w:t xml:space="preserve"> recommendations for implementing DPGs at the country level.  As part of this process the </w:t>
      </w:r>
      <w:r w:rsidR="00FC2923" w:rsidRPr="16CC2948">
        <w:rPr>
          <w:rFonts w:ascii="Source Sans Pro" w:eastAsia="Source Sans Pro" w:hAnsi="Source Sans Pro" w:cs="Source Sans Pro"/>
          <w:color w:val="1A1A1A"/>
        </w:rPr>
        <w:t xml:space="preserve">vendor </w:t>
      </w:r>
      <w:r w:rsidRPr="16CC2948">
        <w:rPr>
          <w:rFonts w:ascii="Source Sans Pro" w:eastAsia="Source Sans Pro" w:hAnsi="Source Sans Pro" w:cs="Source Sans Pro"/>
          <w:color w:val="1A1A1A"/>
        </w:rPr>
        <w:t>will be asked to provide the DPG Alliance with</w:t>
      </w:r>
      <w:r w:rsidR="009A63D1" w:rsidRPr="16CC2948">
        <w:rPr>
          <w:rFonts w:ascii="Source Sans Pro" w:eastAsia="Source Sans Pro" w:hAnsi="Source Sans Pro" w:cs="Source Sans Pro"/>
          <w:color w:val="1A1A1A"/>
        </w:rPr>
        <w:t xml:space="preserve"> guidance, best practices and frameworks for implementing products</w:t>
      </w:r>
      <w:r w:rsidR="000A01EA" w:rsidRPr="16CC2948">
        <w:rPr>
          <w:rFonts w:ascii="Source Sans Pro" w:eastAsia="Source Sans Pro" w:hAnsi="Source Sans Pro" w:cs="Source Sans Pro"/>
          <w:color w:val="1A1A1A"/>
        </w:rPr>
        <w:t xml:space="preserve"> </w:t>
      </w:r>
      <w:r w:rsidRPr="16CC2948">
        <w:rPr>
          <w:rFonts w:ascii="Source Sans Pro" w:eastAsia="Source Sans Pro" w:hAnsi="Source Sans Pro" w:cs="Source Sans Pro"/>
          <w:color w:val="1A1A1A"/>
        </w:rPr>
        <w:t xml:space="preserve">specifically on: </w:t>
      </w:r>
    </w:p>
    <w:p w14:paraId="5245EAF2" w14:textId="77777777" w:rsidR="00895514" w:rsidRDefault="00F062DE" w:rsidP="00895514">
      <w:pPr>
        <w:numPr>
          <w:ilvl w:val="0"/>
          <w:numId w:val="8"/>
        </w:numPr>
        <w:pBdr>
          <w:top w:val="nil"/>
          <w:left w:val="nil"/>
          <w:bottom w:val="nil"/>
          <w:right w:val="nil"/>
          <w:between w:val="nil"/>
        </w:pBdr>
        <w:spacing w:line="276" w:lineRule="auto"/>
        <w:rPr>
          <w:b/>
          <w:color w:val="000000"/>
        </w:rPr>
      </w:pPr>
      <w:sdt>
        <w:sdtPr>
          <w:tag w:val="goog_rdk_12"/>
          <w:id w:val="1715849997"/>
        </w:sdtPr>
        <w:sdtEndPr/>
        <w:sdtContent/>
      </w:sdt>
      <w:r w:rsidR="00895514">
        <w:rPr>
          <w:rFonts w:ascii="Source Sans Pro" w:eastAsia="Source Sans Pro" w:hAnsi="Source Sans Pro" w:cs="Source Sans Pro"/>
          <w:b/>
          <w:color w:val="000000"/>
        </w:rPr>
        <w:t xml:space="preserve">Policy: </w:t>
      </w:r>
      <w:r w:rsidR="00895514">
        <w:rPr>
          <w:rFonts w:ascii="Source Sans Pro" w:eastAsia="Source Sans Pro" w:hAnsi="Source Sans Pro" w:cs="Source Sans Pro"/>
          <w:color w:val="000000"/>
        </w:rPr>
        <w:t>What are the necessary policy environments and structures that are conducive for deploying and scaling DPGs?</w:t>
      </w:r>
    </w:p>
    <w:p w14:paraId="5F532DEA" w14:textId="77777777" w:rsidR="00895514" w:rsidRDefault="00895514" w:rsidP="00895514">
      <w:pPr>
        <w:numPr>
          <w:ilvl w:val="0"/>
          <w:numId w:val="8"/>
        </w:numPr>
        <w:pBdr>
          <w:top w:val="nil"/>
          <w:left w:val="nil"/>
          <w:bottom w:val="nil"/>
          <w:right w:val="nil"/>
          <w:between w:val="nil"/>
        </w:pBdr>
        <w:spacing w:line="276" w:lineRule="auto"/>
        <w:rPr>
          <w:b/>
          <w:color w:val="000000"/>
        </w:rPr>
      </w:pPr>
      <w:r>
        <w:rPr>
          <w:rFonts w:ascii="Source Sans Pro" w:eastAsia="Source Sans Pro" w:hAnsi="Source Sans Pro" w:cs="Source Sans Pro"/>
          <w:b/>
          <w:color w:val="000000"/>
        </w:rPr>
        <w:t>The value of DPGs:</w:t>
      </w:r>
      <w:r>
        <w:rPr>
          <w:rFonts w:ascii="Source Sans Pro" w:eastAsia="Source Sans Pro" w:hAnsi="Source Sans Pro" w:cs="Source Sans Pro"/>
          <w:color w:val="000000"/>
        </w:rPr>
        <w:t xml:space="preserve"> What have other</w:t>
      </w:r>
      <w:r w:rsidRPr="00895514">
        <w:rPr>
          <w:rFonts w:ascii="Source Sans Pro" w:eastAsia="Source Sans Pro" w:hAnsi="Source Sans Pro" w:cs="Source Sans Pro"/>
          <w:color w:val="000000"/>
        </w:rPr>
        <w:t xml:space="preserve"> </w:t>
      </w:r>
      <w:sdt>
        <w:sdtPr>
          <w:rPr>
            <w:rFonts w:ascii="Source Sans Pro" w:hAnsi="Source Sans Pro"/>
          </w:rPr>
          <w:tag w:val="goog_rdk_13"/>
          <w:id w:val="-1389557343"/>
        </w:sdtPr>
        <w:sdtEndPr>
          <w:rPr>
            <w:rFonts w:ascii="Times New Roman" w:hAnsi="Times New Roman"/>
          </w:rPr>
        </w:sdtEndPr>
        <w:sdtContent>
          <w:r w:rsidRPr="00895514">
            <w:rPr>
              <w:rFonts w:ascii="Source Sans Pro" w:hAnsi="Source Sans Pro"/>
            </w:rPr>
            <w:t xml:space="preserve">operationally </w:t>
          </w:r>
        </w:sdtContent>
      </w:sdt>
      <w:r>
        <w:rPr>
          <w:rFonts w:ascii="Source Sans Pro" w:eastAsia="Source Sans Pro" w:hAnsi="Source Sans Pro" w:cs="Source Sans Pro"/>
          <w:color w:val="000000"/>
        </w:rPr>
        <w:t xml:space="preserve">successful or mature DPGs delivered? </w:t>
      </w:r>
      <w:r w:rsidR="000E4794">
        <w:rPr>
          <w:rFonts w:ascii="Source Sans Pro" w:eastAsia="Source Sans Pro" w:hAnsi="Source Sans Pro" w:cs="Source Sans Pro"/>
          <w:color w:val="000000"/>
        </w:rPr>
        <w:t xml:space="preserve">What evidence exists that we could use to advocate on the policy-level </w:t>
      </w:r>
      <w:r w:rsidR="000E4794">
        <w:rPr>
          <w:rFonts w:ascii="Source Sans Pro" w:eastAsia="Source Sans Pro" w:hAnsi="Source Sans Pro" w:cs="Source Sans Pro"/>
          <w:color w:val="000000"/>
        </w:rPr>
        <w:lastRenderedPageBreak/>
        <w:t xml:space="preserve">that DPGs have contributed to indicators of economic development or innovation? </w:t>
      </w:r>
      <w:r>
        <w:rPr>
          <w:rFonts w:ascii="Source Sans Pro" w:eastAsia="Source Sans Pro" w:hAnsi="Source Sans Pro" w:cs="Source Sans Pro"/>
          <w:color w:val="000000"/>
        </w:rPr>
        <w:t xml:space="preserve">What are some tools or frameworks that governments and agencies can use to determine the value or cost-effectiveness of certain </w:t>
      </w:r>
      <w:sdt>
        <w:sdtPr>
          <w:tag w:val="goog_rdk_14"/>
          <w:id w:val="1826006489"/>
        </w:sdtPr>
        <w:sdtEndPr/>
        <w:sdtContent/>
      </w:sdt>
      <w:r>
        <w:rPr>
          <w:rFonts w:ascii="Source Sans Pro" w:eastAsia="Source Sans Pro" w:hAnsi="Source Sans Pro" w:cs="Source Sans Pro"/>
          <w:color w:val="000000"/>
        </w:rPr>
        <w:t>open-source solutions?</w:t>
      </w:r>
    </w:p>
    <w:p w14:paraId="15154858" w14:textId="5F1F1906" w:rsidR="00895514" w:rsidRDefault="00895514" w:rsidP="00895514">
      <w:pPr>
        <w:numPr>
          <w:ilvl w:val="0"/>
          <w:numId w:val="8"/>
        </w:numPr>
        <w:pBdr>
          <w:top w:val="nil"/>
          <w:left w:val="nil"/>
          <w:bottom w:val="nil"/>
          <w:right w:val="nil"/>
          <w:between w:val="nil"/>
        </w:pBdr>
        <w:spacing w:line="276" w:lineRule="auto"/>
        <w:rPr>
          <w:color w:val="000000"/>
        </w:rPr>
      </w:pPr>
      <w:r>
        <w:rPr>
          <w:rFonts w:ascii="Source Sans Pro" w:eastAsia="Source Sans Pro" w:hAnsi="Source Sans Pro" w:cs="Source Sans Pro"/>
          <w:b/>
          <w:color w:val="000000"/>
        </w:rPr>
        <w:t xml:space="preserve">The sustainability of DPGs: </w:t>
      </w:r>
      <w:r>
        <w:rPr>
          <w:rFonts w:ascii="Source Sans Pro" w:eastAsia="Source Sans Pro" w:hAnsi="Source Sans Pro" w:cs="Source Sans Pro"/>
          <w:color w:val="000000"/>
        </w:rPr>
        <w:t xml:space="preserve">how could certain </w:t>
      </w:r>
      <w:sdt>
        <w:sdtPr>
          <w:tag w:val="goog_rdk_15"/>
          <w:id w:val="1816224201"/>
        </w:sdtPr>
        <w:sdtEndPr/>
        <w:sdtContent/>
      </w:sdt>
      <w:r>
        <w:rPr>
          <w:rFonts w:ascii="Source Sans Pro" w:eastAsia="Source Sans Pro" w:hAnsi="Source Sans Pro" w:cs="Source Sans Pro"/>
          <w:color w:val="000000"/>
        </w:rPr>
        <w:t xml:space="preserve">government agencies play a role in enabling </w:t>
      </w:r>
      <w:r w:rsidR="00380D4C">
        <w:rPr>
          <w:rFonts w:ascii="Source Sans Pro" w:eastAsia="Source Sans Pro" w:hAnsi="Source Sans Pro" w:cs="Source Sans Pro"/>
          <w:color w:val="000000"/>
        </w:rPr>
        <w:t xml:space="preserve">innovative </w:t>
      </w:r>
      <w:r>
        <w:rPr>
          <w:rFonts w:ascii="Source Sans Pro" w:eastAsia="Source Sans Pro" w:hAnsi="Source Sans Pro" w:cs="Source Sans Pro"/>
          <w:color w:val="000000"/>
        </w:rPr>
        <w:t>financial</w:t>
      </w:r>
      <w:r w:rsidR="00380D4C">
        <w:rPr>
          <w:rFonts w:ascii="Source Sans Pro" w:eastAsia="Source Sans Pro" w:hAnsi="Source Sans Pro" w:cs="Source Sans Pro"/>
          <w:color w:val="000000"/>
        </w:rPr>
        <w:t xml:space="preserve"> </w:t>
      </w:r>
      <w:r>
        <w:rPr>
          <w:rFonts w:ascii="Source Sans Pro" w:eastAsia="Source Sans Pro" w:hAnsi="Source Sans Pro" w:cs="Source Sans Pro"/>
          <w:color w:val="000000"/>
        </w:rPr>
        <w:t>investment in DPGs so they are sustainable?</w:t>
      </w:r>
    </w:p>
    <w:p w14:paraId="6C8525BE" w14:textId="77777777" w:rsidR="00895514" w:rsidRDefault="00895514" w:rsidP="00895514">
      <w:pPr>
        <w:numPr>
          <w:ilvl w:val="0"/>
          <w:numId w:val="8"/>
        </w:numPr>
        <w:pBdr>
          <w:top w:val="nil"/>
          <w:left w:val="nil"/>
          <w:bottom w:val="nil"/>
          <w:right w:val="nil"/>
          <w:between w:val="nil"/>
        </w:pBdr>
        <w:spacing w:line="276" w:lineRule="auto"/>
        <w:rPr>
          <w:color w:val="000000"/>
        </w:rPr>
      </w:pPr>
      <w:r>
        <w:rPr>
          <w:rFonts w:ascii="Source Sans Pro" w:eastAsia="Source Sans Pro" w:hAnsi="Source Sans Pro" w:cs="Source Sans Pro"/>
          <w:b/>
          <w:color w:val="000000"/>
        </w:rPr>
        <w:t>The security of DPGs:</w:t>
      </w:r>
      <w:r>
        <w:rPr>
          <w:rFonts w:ascii="Source Sans Pro" w:eastAsia="Source Sans Pro" w:hAnsi="Source Sans Pro" w:cs="Source Sans Pro"/>
          <w:color w:val="000000"/>
        </w:rPr>
        <w:t xml:space="preserve"> how could certain governments align an open source software with the national legal and policy frameworks especially around cybersecurity, data privacy and ownership?</w:t>
      </w:r>
    </w:p>
    <w:p w14:paraId="4B05D8B1" w14:textId="77777777" w:rsidR="00895514" w:rsidRDefault="00895514" w:rsidP="00895514">
      <w:pPr>
        <w:numPr>
          <w:ilvl w:val="0"/>
          <w:numId w:val="8"/>
        </w:numPr>
        <w:pBdr>
          <w:top w:val="nil"/>
          <w:left w:val="nil"/>
          <w:bottom w:val="nil"/>
          <w:right w:val="nil"/>
          <w:between w:val="nil"/>
        </w:pBdr>
        <w:spacing w:line="276" w:lineRule="auto"/>
        <w:rPr>
          <w:rFonts w:ascii="Source Sans Pro" w:eastAsia="Source Sans Pro" w:hAnsi="Source Sans Pro" w:cs="Source Sans Pro"/>
          <w:color w:val="000000"/>
        </w:rPr>
      </w:pPr>
      <w:r>
        <w:rPr>
          <w:rFonts w:ascii="Source Sans Pro" w:eastAsia="Source Sans Pro" w:hAnsi="Source Sans Pro" w:cs="Source Sans Pro"/>
          <w:b/>
          <w:color w:val="000000"/>
        </w:rPr>
        <w:t>The readiness for nationwide use of DPGs:</w:t>
      </w:r>
      <w:r>
        <w:rPr>
          <w:rFonts w:ascii="Source Sans Pro" w:eastAsia="Source Sans Pro" w:hAnsi="Source Sans Pro" w:cs="Source Sans Pro"/>
          <w:color w:val="000000"/>
        </w:rPr>
        <w:t xml:space="preserve"> how could certain governments build internal capacity to utilize, produce, run and maintain open source software, standards, content and AI models? How might governments encourage maintenance and incentivize quality for open source solutions and ensure that it is sustainable in a cost-effective way (i.e. requiring security audits)?</w:t>
      </w:r>
    </w:p>
    <w:p w14:paraId="3A56E314" w14:textId="77777777" w:rsidR="00895514" w:rsidRDefault="00895514" w:rsidP="00895514">
      <w:pPr>
        <w:numPr>
          <w:ilvl w:val="0"/>
          <w:numId w:val="8"/>
        </w:numPr>
        <w:pBdr>
          <w:top w:val="nil"/>
          <w:left w:val="nil"/>
          <w:bottom w:val="nil"/>
          <w:right w:val="nil"/>
          <w:between w:val="nil"/>
        </w:pBdr>
        <w:spacing w:line="276" w:lineRule="auto"/>
        <w:rPr>
          <w:rFonts w:ascii="Source Sans Pro" w:eastAsia="Source Sans Pro" w:hAnsi="Source Sans Pro" w:cs="Source Sans Pro"/>
          <w:b/>
          <w:color w:val="000000"/>
        </w:rPr>
      </w:pPr>
      <w:r>
        <w:rPr>
          <w:rFonts w:ascii="Source Sans Pro" w:eastAsia="Source Sans Pro" w:hAnsi="Source Sans Pro" w:cs="Source Sans Pro"/>
          <w:b/>
          <w:color w:val="000000"/>
        </w:rPr>
        <w:t>Procurement and Adoption</w:t>
      </w:r>
      <w:r>
        <w:rPr>
          <w:rFonts w:ascii="Source Sans Pro" w:eastAsia="Source Sans Pro" w:hAnsi="Source Sans Pro" w:cs="Source Sans Pro"/>
          <w:color w:val="000000"/>
        </w:rPr>
        <w:t xml:space="preserve">: What are low- and middle-income </w:t>
      </w:r>
      <w:sdt>
        <w:sdtPr>
          <w:tag w:val="goog_rdk_16"/>
          <w:id w:val="-943299396"/>
        </w:sdtPr>
        <w:sdtEndPr/>
        <w:sdtContent/>
      </w:sdt>
      <w:r>
        <w:rPr>
          <w:rFonts w:ascii="Source Sans Pro" w:eastAsia="Source Sans Pro" w:hAnsi="Source Sans Pro" w:cs="Source Sans Pro"/>
          <w:color w:val="000000"/>
        </w:rPr>
        <w:t xml:space="preserve">government procurement requirements, motivations for procurement, </w:t>
      </w:r>
      <w:r w:rsidR="000E4794">
        <w:rPr>
          <w:rFonts w:ascii="Source Sans Pro" w:eastAsia="Source Sans Pro" w:hAnsi="Source Sans Pro" w:cs="Source Sans Pro"/>
          <w:color w:val="000000"/>
        </w:rPr>
        <w:t xml:space="preserve">and the </w:t>
      </w:r>
      <w:r>
        <w:rPr>
          <w:rFonts w:ascii="Source Sans Pro" w:eastAsia="Source Sans Pro" w:hAnsi="Source Sans Pro" w:cs="Source Sans Pro"/>
          <w:color w:val="000000"/>
        </w:rPr>
        <w:t>perceived risks for government related to adopting open source technologies? What are some recommendations for structuring a procurement process that is sustainable and equitable? What are open source projects that have been successfully adopted and what made them successful?</w:t>
      </w:r>
    </w:p>
    <w:p w14:paraId="32525BDF" w14:textId="77777777" w:rsidR="00895514" w:rsidRDefault="00895514" w:rsidP="00895514">
      <w:pPr>
        <w:numPr>
          <w:ilvl w:val="0"/>
          <w:numId w:val="8"/>
        </w:numPr>
        <w:pBdr>
          <w:top w:val="nil"/>
          <w:left w:val="nil"/>
          <w:bottom w:val="nil"/>
          <w:right w:val="nil"/>
          <w:between w:val="nil"/>
        </w:pBdr>
        <w:spacing w:line="276" w:lineRule="auto"/>
        <w:rPr>
          <w:rFonts w:ascii="Source Sans Pro" w:eastAsia="Source Sans Pro" w:hAnsi="Source Sans Pro" w:cs="Source Sans Pro"/>
          <w:color w:val="000000"/>
        </w:rPr>
      </w:pPr>
      <w:r>
        <w:rPr>
          <w:rFonts w:ascii="Source Sans Pro" w:eastAsia="Source Sans Pro" w:hAnsi="Source Sans Pro" w:cs="Source Sans Pro"/>
          <w:b/>
          <w:color w:val="000000"/>
        </w:rPr>
        <w:t xml:space="preserve">Product-Level Government Adoptability of DPGs: </w:t>
      </w:r>
      <w:r>
        <w:rPr>
          <w:rFonts w:ascii="Source Sans Pro" w:eastAsia="Source Sans Pro" w:hAnsi="Source Sans Pro" w:cs="Source Sans Pro"/>
          <w:color w:val="000000"/>
        </w:rPr>
        <w:t xml:space="preserve">How have some governments decided to deploy certain DPGs based on product-level criteria i.e. quality, maturity, security and utility? </w:t>
      </w:r>
    </w:p>
    <w:p w14:paraId="1C9B392E" w14:textId="77777777" w:rsidR="00895514" w:rsidRPr="00895514" w:rsidRDefault="00895514" w:rsidP="00895514">
      <w:pPr>
        <w:numPr>
          <w:ilvl w:val="0"/>
          <w:numId w:val="8"/>
        </w:numPr>
        <w:pBdr>
          <w:top w:val="nil"/>
          <w:left w:val="nil"/>
          <w:bottom w:val="nil"/>
          <w:right w:val="nil"/>
          <w:between w:val="nil"/>
        </w:pBdr>
        <w:spacing w:line="276" w:lineRule="auto"/>
      </w:pPr>
      <w:r w:rsidRPr="00895514">
        <w:rPr>
          <w:rFonts w:ascii="Source Sans Pro" w:eastAsia="Source Sans Pro" w:hAnsi="Source Sans Pro" w:cs="Source Sans Pro"/>
          <w:b/>
        </w:rPr>
        <w:t>Sector-specific considerations</w:t>
      </w:r>
      <w:r w:rsidRPr="00895514">
        <w:rPr>
          <w:rFonts w:ascii="Source Sans Pro" w:eastAsia="Source Sans Pro" w:hAnsi="Source Sans Pro" w:cs="Source Sans Pro"/>
        </w:rPr>
        <w:t>: Are there key differences between sectors (e.g. education, health, identity, finance, etc.) regarding the questions presented above? e.g. is there a sector more conducive to the implementation of DPG? Is there a sector where DPGs are more likely to be sustained?</w:t>
      </w:r>
    </w:p>
    <w:p w14:paraId="09ED51E9" w14:textId="77777777" w:rsidR="00895514" w:rsidRPr="00895514" w:rsidRDefault="00895514" w:rsidP="00895514">
      <w:pPr>
        <w:numPr>
          <w:ilvl w:val="0"/>
          <w:numId w:val="8"/>
        </w:numPr>
        <w:pBdr>
          <w:top w:val="nil"/>
          <w:left w:val="nil"/>
          <w:bottom w:val="nil"/>
          <w:right w:val="nil"/>
          <w:between w:val="nil"/>
        </w:pBdr>
        <w:spacing w:after="280" w:line="276" w:lineRule="auto"/>
        <w:rPr>
          <w:color w:val="000000"/>
        </w:rPr>
      </w:pPr>
      <w:r>
        <w:rPr>
          <w:rFonts w:ascii="Source Sans Pro" w:eastAsia="Source Sans Pro" w:hAnsi="Source Sans Pro" w:cs="Source Sans Pro"/>
          <w:b/>
          <w:color w:val="000000"/>
        </w:rPr>
        <w:t>Scalability</w:t>
      </w:r>
      <w:r>
        <w:rPr>
          <w:rFonts w:ascii="Source Sans Pro" w:eastAsia="Source Sans Pro" w:hAnsi="Source Sans Pro" w:cs="Source Sans Pro"/>
          <w:color w:val="000000"/>
        </w:rPr>
        <w:t>: What are factors to consider in a DPG for a government to understand its scalability? What other specific operational efforts are needed from the government in order to scale a DPG according to the Principles of Digital Development, including partnerships, engaging citizens, and leveraging existing resources?</w:t>
      </w:r>
    </w:p>
    <w:p w14:paraId="706C13F6" w14:textId="77777777" w:rsidR="00895514" w:rsidRDefault="00895514" w:rsidP="00895514">
      <w:pPr>
        <w:spacing w:line="276" w:lineRule="auto"/>
        <w:rPr>
          <w:rFonts w:ascii="Source Sans Pro" w:eastAsia="Source Sans Pro" w:hAnsi="Source Sans Pro" w:cs="Source Sans Pro"/>
          <w:color w:val="1A1A1A"/>
        </w:rPr>
      </w:pPr>
      <w:r>
        <w:rPr>
          <w:rFonts w:ascii="Source Sans Pro" w:eastAsia="Source Sans Pro" w:hAnsi="Source Sans Pro" w:cs="Source Sans Pro"/>
          <w:color w:val="1A1A1A"/>
        </w:rPr>
        <w:t xml:space="preserve"> </w:t>
      </w:r>
    </w:p>
    <w:p w14:paraId="7D46A6AB" w14:textId="77777777" w:rsidR="00895514" w:rsidRPr="00895514" w:rsidRDefault="00895514" w:rsidP="00895514">
      <w:pPr>
        <w:spacing w:line="276" w:lineRule="auto"/>
        <w:rPr>
          <w:rFonts w:ascii="Source Sans Pro" w:eastAsia="Source Sans Pro" w:hAnsi="Source Sans Pro" w:cs="Source Sans Pro"/>
          <w:b/>
          <w:bCs/>
          <w:color w:val="1A1A1A"/>
        </w:rPr>
      </w:pPr>
      <w:r w:rsidRPr="00895514">
        <w:rPr>
          <w:rFonts w:ascii="Source Sans Pro" w:eastAsia="Source Sans Pro" w:hAnsi="Source Sans Pro" w:cs="Source Sans Pro"/>
          <w:b/>
          <w:bCs/>
          <w:color w:val="1A1A1A"/>
        </w:rPr>
        <w:t>This includes the following key activities:</w:t>
      </w:r>
      <w:r w:rsidRPr="00895514">
        <w:rPr>
          <w:b/>
          <w:bCs/>
        </w:rPr>
        <w:br/>
      </w:r>
    </w:p>
    <w:p w14:paraId="1A74FA51" w14:textId="77777777" w:rsidR="00895514" w:rsidRDefault="00895514" w:rsidP="00895514">
      <w:pPr>
        <w:numPr>
          <w:ilvl w:val="0"/>
          <w:numId w:val="7"/>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t>Desk review to collect, compile and summarize relevant existing research and evidence.</w:t>
      </w:r>
    </w:p>
    <w:p w14:paraId="14B3A336" w14:textId="77777777" w:rsidR="00895514" w:rsidRDefault="00F062DE" w:rsidP="00895514">
      <w:pPr>
        <w:numPr>
          <w:ilvl w:val="0"/>
          <w:numId w:val="7"/>
        </w:numPr>
        <w:pBdr>
          <w:top w:val="nil"/>
          <w:left w:val="nil"/>
          <w:bottom w:val="nil"/>
          <w:right w:val="nil"/>
          <w:between w:val="nil"/>
        </w:pBdr>
        <w:spacing w:line="276" w:lineRule="auto"/>
        <w:rPr>
          <w:color w:val="1A1A1A"/>
        </w:rPr>
      </w:pPr>
      <w:sdt>
        <w:sdtPr>
          <w:tag w:val="goog_rdk_17"/>
          <w:id w:val="1867166967"/>
        </w:sdtPr>
        <w:sdtEndPr/>
        <w:sdtContent/>
      </w:sdt>
      <w:r w:rsidR="00895514">
        <w:rPr>
          <w:rFonts w:ascii="Source Sans Pro" w:eastAsia="Source Sans Pro" w:hAnsi="Source Sans Pro" w:cs="Source Sans Pro"/>
          <w:color w:val="1A1A1A"/>
        </w:rPr>
        <w:t>Conducting key informant interviews with government officials, UN, NGOs/INGOs, Private sector and civil society organizations</w:t>
      </w:r>
    </w:p>
    <w:p w14:paraId="4A89016B" w14:textId="77777777" w:rsidR="00895514" w:rsidRPr="00895514" w:rsidRDefault="00895514" w:rsidP="00895514">
      <w:pPr>
        <w:numPr>
          <w:ilvl w:val="0"/>
          <w:numId w:val="7"/>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lastRenderedPageBreak/>
        <w:t xml:space="preserve">Data collection on specific DPG Implementations </w:t>
      </w:r>
    </w:p>
    <w:p w14:paraId="0508458F" w14:textId="297FE2AF" w:rsidR="00895514" w:rsidRPr="003628ED" w:rsidRDefault="00895514" w:rsidP="00895514">
      <w:pPr>
        <w:numPr>
          <w:ilvl w:val="0"/>
          <w:numId w:val="7"/>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t>Developing a</w:t>
      </w:r>
      <w:r w:rsidR="00FC2923">
        <w:rPr>
          <w:rFonts w:ascii="Source Sans Pro" w:eastAsia="Source Sans Pro" w:hAnsi="Source Sans Pro" w:cs="Source Sans Pro"/>
          <w:color w:val="1A1A1A"/>
        </w:rPr>
        <w:t>n Operational toolkit</w:t>
      </w:r>
      <w:r>
        <w:rPr>
          <w:rFonts w:ascii="Source Sans Pro" w:eastAsia="Source Sans Pro" w:hAnsi="Source Sans Pro" w:cs="Source Sans Pro"/>
          <w:color w:val="1A1A1A"/>
        </w:rPr>
        <w:t xml:space="preserve"> based on the collected evidence</w:t>
      </w:r>
      <w:r w:rsidR="00FC2923">
        <w:rPr>
          <w:rFonts w:ascii="Source Sans Pro" w:eastAsia="Source Sans Pro" w:hAnsi="Source Sans Pro" w:cs="Source Sans Pro"/>
          <w:color w:val="1A1A1A"/>
        </w:rPr>
        <w:t xml:space="preserve"> </w:t>
      </w:r>
      <w:r>
        <w:rPr>
          <w:rFonts w:ascii="Source Sans Pro" w:eastAsia="Source Sans Pro" w:hAnsi="Source Sans Pro" w:cs="Source Sans Pro"/>
          <w:color w:val="1A1A1A"/>
        </w:rPr>
        <w:t>targeting government agencies as a user group</w:t>
      </w:r>
      <w:r w:rsidR="003628ED">
        <w:rPr>
          <w:rFonts w:ascii="Source Sans Pro" w:eastAsia="Source Sans Pro" w:hAnsi="Source Sans Pro" w:cs="Source Sans Pro"/>
          <w:color w:val="1A1A1A"/>
        </w:rPr>
        <w:t>, including:</w:t>
      </w:r>
    </w:p>
    <w:p w14:paraId="296130B4" w14:textId="77777777" w:rsidR="003628ED" w:rsidRPr="003628ED" w:rsidRDefault="003628ED" w:rsidP="003628ED">
      <w:pPr>
        <w:numPr>
          <w:ilvl w:val="1"/>
          <w:numId w:val="7"/>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t>Creating frameworks, tools and best practices for areas that are lacking in guidance</w:t>
      </w:r>
    </w:p>
    <w:p w14:paraId="1096343F" w14:textId="308890F0" w:rsidR="003628ED" w:rsidRPr="00F175A2" w:rsidRDefault="003628ED" w:rsidP="003628ED">
      <w:pPr>
        <w:numPr>
          <w:ilvl w:val="1"/>
          <w:numId w:val="7"/>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t>Referencing existing tools where relevant</w:t>
      </w:r>
    </w:p>
    <w:p w14:paraId="022D26F3" w14:textId="5B05F27C" w:rsidR="0073373C" w:rsidRDefault="0073373C" w:rsidP="003628ED">
      <w:pPr>
        <w:numPr>
          <w:ilvl w:val="1"/>
          <w:numId w:val="7"/>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t>Conducting user-testing and feedback to make relevant adjustments to the toolkit</w:t>
      </w:r>
    </w:p>
    <w:p w14:paraId="6D5F19F8" w14:textId="77777777" w:rsidR="003628ED" w:rsidRDefault="003628ED" w:rsidP="003628ED">
      <w:pPr>
        <w:pBdr>
          <w:top w:val="nil"/>
          <w:left w:val="nil"/>
          <w:bottom w:val="nil"/>
          <w:right w:val="nil"/>
          <w:between w:val="nil"/>
        </w:pBdr>
        <w:spacing w:line="276" w:lineRule="auto"/>
        <w:ind w:left="1440"/>
        <w:rPr>
          <w:color w:val="1A1A1A"/>
        </w:rPr>
      </w:pPr>
    </w:p>
    <w:p w14:paraId="74742B10" w14:textId="6A9544DC" w:rsidR="00895514" w:rsidRPr="00F175A2" w:rsidRDefault="00FC2923" w:rsidP="00895514">
      <w:pPr>
        <w:spacing w:line="276" w:lineRule="auto"/>
        <w:rPr>
          <w:rFonts w:ascii="Source Sans Pro" w:eastAsia="Source Sans Pro" w:hAnsi="Source Sans Pro" w:cs="Source Sans Pro"/>
          <w:b/>
          <w:bCs/>
          <w:color w:val="0070C0"/>
        </w:rPr>
      </w:pPr>
      <w:r w:rsidRPr="00F175A2">
        <w:rPr>
          <w:rFonts w:ascii="Source Sans Pro" w:eastAsia="Source Sans Pro" w:hAnsi="Source Sans Pro" w:cs="Source Sans Pro"/>
          <w:b/>
          <w:bCs/>
          <w:color w:val="0070C0"/>
        </w:rPr>
        <w:t>The Operational Toolkit</w:t>
      </w:r>
      <w:r w:rsidR="00F402F3">
        <w:rPr>
          <w:rFonts w:ascii="Source Sans Pro" w:eastAsia="Source Sans Pro" w:hAnsi="Source Sans Pro" w:cs="Source Sans Pro"/>
          <w:b/>
          <w:bCs/>
          <w:color w:val="0070C0"/>
        </w:rPr>
        <w:t xml:space="preserve"> should</w:t>
      </w:r>
      <w:r w:rsidR="00765B1C" w:rsidRPr="00F175A2">
        <w:rPr>
          <w:rFonts w:ascii="Source Sans Pro" w:eastAsia="Source Sans Pro" w:hAnsi="Source Sans Pro" w:cs="Source Sans Pro"/>
          <w:b/>
          <w:bCs/>
          <w:color w:val="0070C0"/>
        </w:rPr>
        <w:t>:</w:t>
      </w:r>
    </w:p>
    <w:p w14:paraId="14CFA936" w14:textId="2ACE7566" w:rsidR="00AE1379" w:rsidRPr="00F175A2" w:rsidRDefault="00F402F3" w:rsidP="00AE1379">
      <w:pPr>
        <w:pStyle w:val="ListParagraph"/>
        <w:numPr>
          <w:ilvl w:val="0"/>
          <w:numId w:val="12"/>
        </w:numPr>
        <w:spacing w:line="276" w:lineRule="auto"/>
        <w:rPr>
          <w:rFonts w:ascii="Source Sans Pro" w:eastAsia="Source Sans Pro" w:hAnsi="Source Sans Pro" w:cs="Source Sans Pro"/>
          <w:color w:val="1A1A1A"/>
        </w:rPr>
      </w:pPr>
      <w:r>
        <w:rPr>
          <w:rFonts w:ascii="Source Sans Pro" w:eastAsia="Source Sans Pro" w:hAnsi="Source Sans Pro" w:cs="Source Sans Pro"/>
          <w:color w:val="1A1A1A"/>
        </w:rPr>
        <w:t>B</w:t>
      </w:r>
      <w:r w:rsidR="00AE1379">
        <w:rPr>
          <w:rFonts w:ascii="Source Sans Pro" w:eastAsia="Source Sans Pro" w:hAnsi="Source Sans Pro" w:cs="Source Sans Pro"/>
          <w:color w:val="1A1A1A"/>
        </w:rPr>
        <w:t>uild on and refer to existing tools as much as possible (vs creating new elements)</w:t>
      </w:r>
    </w:p>
    <w:p w14:paraId="27A4FB47" w14:textId="07E6CCE6" w:rsidR="00FC2923" w:rsidRDefault="00F402F3" w:rsidP="00FC2923">
      <w:pPr>
        <w:pStyle w:val="ListParagraph"/>
        <w:numPr>
          <w:ilvl w:val="0"/>
          <w:numId w:val="12"/>
        </w:numPr>
        <w:spacing w:line="276" w:lineRule="auto"/>
        <w:rPr>
          <w:rFonts w:ascii="Source Sans Pro" w:eastAsia="Source Sans Pro" w:hAnsi="Source Sans Pro" w:cs="Source Sans Pro"/>
          <w:color w:val="1A1A1A"/>
        </w:rPr>
      </w:pPr>
      <w:r>
        <w:rPr>
          <w:rFonts w:ascii="Source Sans Pro" w:eastAsia="Source Sans Pro" w:hAnsi="Source Sans Pro" w:cs="Source Sans Pro"/>
          <w:color w:val="1A1A1A"/>
        </w:rPr>
        <w:t>C</w:t>
      </w:r>
      <w:r w:rsidR="00FC2923">
        <w:rPr>
          <w:rFonts w:ascii="Source Sans Pro" w:eastAsia="Source Sans Pro" w:hAnsi="Source Sans Pro" w:cs="Source Sans Pro"/>
          <w:color w:val="1A1A1A"/>
        </w:rPr>
        <w:t xml:space="preserve">onsist of individual modules that could act as stand-alone documents </w:t>
      </w:r>
      <w:r w:rsidR="002D7350">
        <w:rPr>
          <w:rFonts w:ascii="Source Sans Pro" w:eastAsia="Source Sans Pro" w:hAnsi="Source Sans Pro" w:cs="Source Sans Pro"/>
          <w:color w:val="1A1A1A"/>
        </w:rPr>
        <w:t>including:</w:t>
      </w:r>
    </w:p>
    <w:p w14:paraId="220EB249" w14:textId="77777777" w:rsidR="002D7350" w:rsidRDefault="002D7350" w:rsidP="002D7350">
      <w:pPr>
        <w:numPr>
          <w:ilvl w:val="1"/>
          <w:numId w:val="12"/>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t>A higher-level introduction to DPGs and success cases</w:t>
      </w:r>
    </w:p>
    <w:p w14:paraId="28DA679F" w14:textId="77777777" w:rsidR="002D7350" w:rsidRDefault="002D7350" w:rsidP="002D7350">
      <w:pPr>
        <w:numPr>
          <w:ilvl w:val="2"/>
          <w:numId w:val="12"/>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t>The potential benefits that Open-Source technologies will bring citing relevant evidence</w:t>
      </w:r>
    </w:p>
    <w:p w14:paraId="5DC61514" w14:textId="77777777" w:rsidR="002D7350" w:rsidRDefault="002D7350" w:rsidP="002D7350">
      <w:pPr>
        <w:numPr>
          <w:ilvl w:val="2"/>
          <w:numId w:val="12"/>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t>Case Studies of Successful DPGs implemented in countries and why they were successful</w:t>
      </w:r>
    </w:p>
    <w:p w14:paraId="132383B3" w14:textId="1B1B96A4" w:rsidR="002D7350" w:rsidRPr="003430CE" w:rsidRDefault="002D7350" w:rsidP="002D7350">
      <w:pPr>
        <w:numPr>
          <w:ilvl w:val="1"/>
          <w:numId w:val="12"/>
        </w:numPr>
        <w:pBdr>
          <w:top w:val="nil"/>
          <w:left w:val="nil"/>
          <w:bottom w:val="nil"/>
          <w:right w:val="nil"/>
          <w:between w:val="nil"/>
        </w:pBdr>
        <w:spacing w:line="276" w:lineRule="auto"/>
        <w:rPr>
          <w:rFonts w:ascii="Source Sans Pro" w:hAnsi="Source Sans Pro"/>
          <w:color w:val="1A1A1A"/>
        </w:rPr>
      </w:pPr>
      <w:r w:rsidRPr="003430CE">
        <w:rPr>
          <w:rFonts w:ascii="Source Sans Pro" w:hAnsi="Source Sans Pro"/>
          <w:color w:val="1A1A1A"/>
        </w:rPr>
        <w:t>A toolkit of resources that guide in the operations of deploying DPGs including</w:t>
      </w:r>
      <w:r w:rsidR="00022229">
        <w:rPr>
          <w:rFonts w:ascii="Source Sans Pro" w:hAnsi="Source Sans Pro"/>
          <w:color w:val="1A1A1A"/>
        </w:rPr>
        <w:t xml:space="preserve"> 5-6 modules on</w:t>
      </w:r>
      <w:r w:rsidRPr="003430CE">
        <w:rPr>
          <w:rFonts w:ascii="Source Sans Pro" w:hAnsi="Source Sans Pro"/>
          <w:color w:val="1A1A1A"/>
        </w:rPr>
        <w:t xml:space="preserve">: </w:t>
      </w:r>
    </w:p>
    <w:p w14:paraId="54801EED" w14:textId="77777777" w:rsidR="002D7350" w:rsidRDefault="002D7350" w:rsidP="002D7350">
      <w:pPr>
        <w:numPr>
          <w:ilvl w:val="2"/>
          <w:numId w:val="12"/>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t>Guides and recommendations for creating a policy environment and structures needed for deploying and scaling open-source solutions, including cybersecurity, data privacy and protection</w:t>
      </w:r>
    </w:p>
    <w:p w14:paraId="522F4D14" w14:textId="2AF0D874" w:rsidR="002D7350" w:rsidRPr="00F175A2" w:rsidRDefault="002D7350" w:rsidP="002D7350">
      <w:pPr>
        <w:numPr>
          <w:ilvl w:val="2"/>
          <w:numId w:val="12"/>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t>Frameworks and Tools for evaluating the value and costs of digital public goods, including frameworks to estimate the value of a DPG such as “social return on investment”, frameworks to evaluate both the development and ongoing costs of a DPG</w:t>
      </w:r>
    </w:p>
    <w:p w14:paraId="1C00C9B8" w14:textId="60226B2B" w:rsidR="002D7350" w:rsidRDefault="002D7350" w:rsidP="002D7350">
      <w:pPr>
        <w:numPr>
          <w:ilvl w:val="2"/>
          <w:numId w:val="12"/>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t>Readiness for a digital public good to be adopted at the country-level</w:t>
      </w:r>
    </w:p>
    <w:p w14:paraId="65474DDD" w14:textId="77777777" w:rsidR="002D7350" w:rsidRDefault="002D7350" w:rsidP="002D7350">
      <w:pPr>
        <w:numPr>
          <w:ilvl w:val="2"/>
          <w:numId w:val="12"/>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t>Options for financing digital pubic goods as well as the related pros and cons</w:t>
      </w:r>
    </w:p>
    <w:p w14:paraId="74AC95EE" w14:textId="7B83160F" w:rsidR="002D7350" w:rsidRDefault="002D7350" w:rsidP="002D7350">
      <w:pPr>
        <w:numPr>
          <w:ilvl w:val="2"/>
          <w:numId w:val="12"/>
        </w:numPr>
        <w:pBdr>
          <w:top w:val="nil"/>
          <w:left w:val="nil"/>
          <w:bottom w:val="nil"/>
          <w:right w:val="nil"/>
          <w:between w:val="nil"/>
        </w:pBdr>
        <w:spacing w:line="276" w:lineRule="auto"/>
        <w:rPr>
          <w:color w:val="1A1A1A"/>
        </w:rPr>
      </w:pPr>
      <w:r w:rsidRPr="003430CE">
        <w:rPr>
          <w:rFonts w:ascii="Source Sans Pro" w:eastAsia="Source Sans Pro" w:hAnsi="Source Sans Pro" w:cs="Source Sans Pro"/>
          <w:color w:val="1A1A1A"/>
        </w:rPr>
        <w:t>Guidance and frameworks for governments on developing relevant internal capacity within in order to scale DPGs, including the need to maintain quality</w:t>
      </w:r>
    </w:p>
    <w:p w14:paraId="14EC91FE" w14:textId="1A291D5D" w:rsidR="00F10981" w:rsidRDefault="002D7350" w:rsidP="00F10981">
      <w:pPr>
        <w:numPr>
          <w:ilvl w:val="2"/>
          <w:numId w:val="11"/>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t>A “government adoptability” tool for governments to assess the maturity and</w:t>
      </w:r>
      <w:r w:rsidR="00F10981">
        <w:rPr>
          <w:rFonts w:ascii="Source Sans Pro" w:eastAsia="Source Sans Pro" w:hAnsi="Source Sans Pro" w:cs="Source Sans Pro"/>
          <w:color w:val="1A1A1A"/>
        </w:rPr>
        <w:t xml:space="preserve"> readiness for a digital public good to be adopted at the country-level</w:t>
      </w:r>
    </w:p>
    <w:p w14:paraId="4A394D56" w14:textId="68DC9F19" w:rsidR="00765B1C" w:rsidRDefault="00F402F3" w:rsidP="00765B1C">
      <w:pPr>
        <w:pStyle w:val="ListParagraph"/>
        <w:numPr>
          <w:ilvl w:val="0"/>
          <w:numId w:val="12"/>
        </w:numPr>
        <w:spacing w:line="276" w:lineRule="auto"/>
        <w:rPr>
          <w:rFonts w:ascii="Source Sans Pro" w:eastAsia="Source Sans Pro" w:hAnsi="Source Sans Pro" w:cs="Source Sans Pro"/>
          <w:color w:val="1A1A1A"/>
        </w:rPr>
      </w:pPr>
      <w:r>
        <w:rPr>
          <w:rFonts w:ascii="Source Sans Pro" w:eastAsia="Source Sans Pro" w:hAnsi="Source Sans Pro" w:cs="Source Sans Pro"/>
          <w:color w:val="1A1A1A"/>
        </w:rPr>
        <w:t>B</w:t>
      </w:r>
      <w:r w:rsidR="002D7350">
        <w:rPr>
          <w:rFonts w:ascii="Source Sans Pro" w:eastAsia="Source Sans Pro" w:hAnsi="Source Sans Pro" w:cs="Source Sans Pro"/>
          <w:color w:val="1A1A1A"/>
        </w:rPr>
        <w:t>e</w:t>
      </w:r>
      <w:r w:rsidR="00FC2923">
        <w:rPr>
          <w:rFonts w:ascii="Source Sans Pro" w:eastAsia="Source Sans Pro" w:hAnsi="Source Sans Pro" w:cs="Source Sans Pro"/>
          <w:color w:val="1A1A1A"/>
        </w:rPr>
        <w:t xml:space="preserve"> action oriented and references theory and evidence for further review </w:t>
      </w:r>
    </w:p>
    <w:p w14:paraId="3E046159" w14:textId="3CFA3FE9" w:rsidR="00765B1C" w:rsidRDefault="00F402F3" w:rsidP="00FC2923">
      <w:pPr>
        <w:pStyle w:val="ListParagraph"/>
        <w:numPr>
          <w:ilvl w:val="0"/>
          <w:numId w:val="12"/>
        </w:numPr>
        <w:spacing w:line="276" w:lineRule="auto"/>
        <w:rPr>
          <w:rFonts w:ascii="Source Sans Pro" w:eastAsia="Source Sans Pro" w:hAnsi="Source Sans Pro" w:cs="Source Sans Pro"/>
          <w:color w:val="1A1A1A"/>
        </w:rPr>
      </w:pPr>
      <w:r>
        <w:rPr>
          <w:rFonts w:ascii="Source Sans Pro" w:eastAsia="Source Sans Pro" w:hAnsi="Source Sans Pro" w:cs="Source Sans Pro"/>
          <w:color w:val="1A1A1A"/>
        </w:rPr>
        <w:t>B</w:t>
      </w:r>
      <w:r w:rsidR="00765B1C">
        <w:rPr>
          <w:rFonts w:ascii="Source Sans Pro" w:eastAsia="Source Sans Pro" w:hAnsi="Source Sans Pro" w:cs="Source Sans Pro"/>
          <w:color w:val="1A1A1A"/>
        </w:rPr>
        <w:t>e written in an accessible language directed at governments, UN counterparts and other relevant agencies</w:t>
      </w:r>
    </w:p>
    <w:p w14:paraId="650924B3" w14:textId="0BCE43F4" w:rsidR="002D7350" w:rsidRPr="00F175A2" w:rsidRDefault="00F402F3" w:rsidP="002D7350">
      <w:pPr>
        <w:pStyle w:val="ListParagraph"/>
        <w:numPr>
          <w:ilvl w:val="0"/>
          <w:numId w:val="12"/>
        </w:numPr>
        <w:spacing w:line="276" w:lineRule="auto"/>
        <w:rPr>
          <w:rFonts w:eastAsia="Source Sans Pro"/>
        </w:rPr>
      </w:pPr>
      <w:r>
        <w:rPr>
          <w:rFonts w:ascii="Source Sans Pro" w:eastAsia="Source Sans Pro" w:hAnsi="Source Sans Pro" w:cs="Source Sans Pro"/>
          <w:color w:val="1A1A1A"/>
        </w:rPr>
        <w:lastRenderedPageBreak/>
        <w:t>B</w:t>
      </w:r>
      <w:r w:rsidR="00765B1C">
        <w:rPr>
          <w:rFonts w:ascii="Source Sans Pro" w:eastAsia="Source Sans Pro" w:hAnsi="Source Sans Pro" w:cs="Source Sans Pro"/>
          <w:color w:val="1A1A1A"/>
        </w:rPr>
        <w:t xml:space="preserve">e formatted such that it could be transformed into modular, interactive online website that will be user-friendly and easy to navigate. </w:t>
      </w:r>
    </w:p>
    <w:p w14:paraId="530FDF01" w14:textId="1C45C15F" w:rsidR="00411AD5" w:rsidRDefault="00F402F3" w:rsidP="00F175A2">
      <w:pPr>
        <w:pStyle w:val="ListParagraph"/>
        <w:numPr>
          <w:ilvl w:val="0"/>
          <w:numId w:val="12"/>
        </w:numPr>
        <w:spacing w:line="276" w:lineRule="auto"/>
        <w:rPr>
          <w:rFonts w:eastAsia="Source Sans Pro"/>
          <w:highlight w:val="white"/>
        </w:rPr>
      </w:pPr>
      <w:r>
        <w:rPr>
          <w:rFonts w:ascii="Source Sans Pro" w:eastAsia="Source Sans Pro" w:hAnsi="Source Sans Pro" w:cs="Source Sans Pro"/>
          <w:color w:val="1A1A1A"/>
        </w:rPr>
        <w:t>B</w:t>
      </w:r>
      <w:r w:rsidR="00895514" w:rsidRPr="00F175A2">
        <w:rPr>
          <w:rFonts w:ascii="Source Sans Pro" w:eastAsia="Source Sans Pro" w:hAnsi="Source Sans Pro" w:cs="Source Sans Pro"/>
          <w:color w:val="1A1A1A"/>
        </w:rPr>
        <w:t>e made open source and/or published under Creative Commons – Attribution-ShareAlike 4.0 International (CC BY-SA 4.0) where possible and unless otherwise specified</w:t>
      </w:r>
    </w:p>
    <w:p w14:paraId="2E1765DB" w14:textId="77777777" w:rsidR="00411AD5" w:rsidRDefault="00411AD5">
      <w:pPr>
        <w:pBdr>
          <w:top w:val="nil"/>
          <w:left w:val="nil"/>
          <w:bottom w:val="nil"/>
          <w:right w:val="nil"/>
          <w:between w:val="nil"/>
        </w:pBdr>
        <w:spacing w:after="400"/>
        <w:rPr>
          <w:rFonts w:ascii="Source Sans Pro" w:eastAsia="Source Sans Pro" w:hAnsi="Source Sans Pro" w:cs="Source Sans Pro"/>
          <w:color w:val="444444"/>
          <w:highlight w:val="white"/>
        </w:rPr>
      </w:pPr>
    </w:p>
    <w:p w14:paraId="55652108" w14:textId="5BB8FB3F" w:rsidR="00411AD5" w:rsidRDefault="000E2D73" w:rsidP="16CC2948">
      <w:pPr>
        <w:pBdr>
          <w:top w:val="nil"/>
          <w:left w:val="nil"/>
          <w:bottom w:val="nil"/>
          <w:right w:val="nil"/>
          <w:between w:val="nil"/>
        </w:pBdr>
        <w:spacing w:after="400"/>
        <w:rPr>
          <w:rFonts w:ascii="Source Sans Pro" w:eastAsia="Source Sans Pro" w:hAnsi="Source Sans Pro" w:cs="Source Sans Pro"/>
          <w:b/>
          <w:bCs/>
          <w:color w:val="444444"/>
          <w:highlight w:val="white"/>
        </w:rPr>
      </w:pPr>
      <w:r w:rsidRPr="16CC2948">
        <w:rPr>
          <w:rFonts w:ascii="Source Sans Pro" w:eastAsia="Source Sans Pro" w:hAnsi="Source Sans Pro" w:cs="Source Sans Pro"/>
          <w:b/>
          <w:bCs/>
          <w:color w:val="0068EA"/>
          <w:highlight w:val="white"/>
        </w:rPr>
        <w:t xml:space="preserve">EXPECTED RESULTS </w:t>
      </w:r>
      <w:r w:rsidR="00411AD5" w:rsidRPr="16CC2948">
        <w:rPr>
          <w:rFonts w:ascii="Source Sans Pro" w:eastAsia="Source Sans Pro" w:hAnsi="Source Sans Pro" w:cs="Source Sans Pro"/>
          <w:b/>
          <w:bCs/>
          <w:color w:val="0068EA"/>
          <w:highlight w:val="white"/>
        </w:rPr>
        <w:t>(MEASURABLE RESULTS)</w:t>
      </w:r>
      <w:r w:rsidRPr="16CC2948">
        <w:rPr>
          <w:rFonts w:ascii="Source Sans Pro" w:eastAsia="Source Sans Pro" w:hAnsi="Source Sans Pro" w:cs="Source Sans Pro"/>
          <w:b/>
          <w:bCs/>
          <w:color w:val="0068EA"/>
          <w:highlight w:val="white"/>
        </w:rPr>
        <w:t>:</w:t>
      </w:r>
    </w:p>
    <w:tbl>
      <w:tblPr>
        <w:tblStyle w:val="11"/>
        <w:tblW w:w="9019" w:type="dxa"/>
        <w:tblInd w:w="108"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ayout w:type="fixed"/>
        <w:tblLook w:val="0000" w:firstRow="0" w:lastRow="0" w:firstColumn="0" w:lastColumn="0" w:noHBand="0" w:noVBand="0"/>
      </w:tblPr>
      <w:tblGrid>
        <w:gridCol w:w="5717"/>
        <w:gridCol w:w="1651"/>
        <w:gridCol w:w="1651"/>
      </w:tblGrid>
      <w:tr w:rsidR="000E2D73" w14:paraId="79A3D976" w14:textId="77777777" w:rsidTr="16CC2948">
        <w:trPr>
          <w:trHeight w:val="620"/>
        </w:trPr>
        <w:tc>
          <w:tcPr>
            <w:tcW w:w="5717"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268F9EF4" w14:textId="77777777" w:rsidR="000E2D73" w:rsidRPr="001E7B7A" w:rsidRDefault="000E2D73" w:rsidP="002A2804">
            <w:pPr>
              <w:pStyle w:val="Heading1"/>
              <w:keepNext w:val="0"/>
              <w:keepLines w:val="0"/>
              <w:spacing w:line="276" w:lineRule="auto"/>
              <w:rPr>
                <w:rFonts w:asciiTheme="majorHAnsi" w:eastAsia="Source Sans Pro" w:hAnsiTheme="majorHAnsi" w:cstheme="majorHAnsi"/>
                <w:color w:val="1A1A1A"/>
                <w:sz w:val="28"/>
                <w:szCs w:val="28"/>
              </w:rPr>
            </w:pPr>
            <w:r w:rsidRPr="001E7B7A">
              <w:rPr>
                <w:rFonts w:asciiTheme="majorHAnsi" w:eastAsia="Source Sans Pro" w:hAnsiTheme="majorHAnsi" w:cstheme="majorHAnsi"/>
                <w:color w:val="1A1A1A"/>
                <w:sz w:val="28"/>
                <w:szCs w:val="28"/>
              </w:rPr>
              <w:t xml:space="preserve">Deliverables </w:t>
            </w: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6ED1BCB2" w14:textId="77777777" w:rsidR="000E2D73" w:rsidRDefault="000E2D73">
            <w:pPr>
              <w:pBdr>
                <w:top w:val="nil"/>
                <w:left w:val="nil"/>
                <w:bottom w:val="nil"/>
                <w:right w:val="nil"/>
                <w:between w:val="nil"/>
              </w:pBdr>
              <w:spacing w:after="120"/>
              <w:jc w:val="center"/>
              <w:rPr>
                <w:rFonts w:ascii="Source Sans Pro" w:eastAsia="Source Sans Pro" w:hAnsi="Source Sans Pro" w:cs="Source Sans Pro"/>
                <w:color w:val="444444"/>
                <w:highlight w:val="white"/>
              </w:rPr>
            </w:pPr>
          </w:p>
          <w:p w14:paraId="7F40F27E" w14:textId="77777777" w:rsidR="000E2D73" w:rsidRPr="001E7B7A" w:rsidRDefault="000E2D73">
            <w:pPr>
              <w:pBdr>
                <w:top w:val="nil"/>
                <w:left w:val="nil"/>
                <w:bottom w:val="nil"/>
                <w:right w:val="nil"/>
                <w:between w:val="nil"/>
              </w:pBdr>
              <w:spacing w:after="120"/>
              <w:jc w:val="center"/>
              <w:rPr>
                <w:rFonts w:ascii="Source Sans Pro" w:eastAsia="Source Sans Pro" w:hAnsi="Source Sans Pro" w:cs="Source Sans Pro"/>
                <w:b/>
                <w:bCs/>
                <w:color w:val="444444"/>
                <w:highlight w:val="white"/>
              </w:rPr>
            </w:pPr>
            <w:r w:rsidRPr="001E7B7A">
              <w:rPr>
                <w:rFonts w:ascii="Source Sans Pro" w:eastAsia="Source Sans Pro" w:hAnsi="Source Sans Pro" w:cs="Source Sans Pro"/>
                <w:b/>
                <w:bCs/>
                <w:color w:val="444444"/>
                <w:highlight w:val="white"/>
              </w:rPr>
              <w:t>Deadline</w:t>
            </w: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765378FE" w14:textId="1A91AA06" w:rsidR="405D715F" w:rsidRDefault="405D715F" w:rsidP="16CC2948">
            <w:pPr>
              <w:jc w:val="center"/>
              <w:rPr>
                <w:rFonts w:ascii="Source Sans Pro" w:eastAsia="Source Sans Pro" w:hAnsi="Source Sans Pro" w:cs="Source Sans Pro"/>
                <w:color w:val="444444"/>
                <w:highlight w:val="white"/>
              </w:rPr>
            </w:pPr>
            <w:r w:rsidRPr="16CC2948">
              <w:rPr>
                <w:rFonts w:ascii="Source Sans Pro" w:eastAsia="Source Sans Pro" w:hAnsi="Source Sans Pro" w:cs="Source Sans Pro"/>
                <w:color w:val="444444"/>
                <w:highlight w:val="white"/>
              </w:rPr>
              <w:t>Payment Schedule</w:t>
            </w:r>
          </w:p>
        </w:tc>
      </w:tr>
      <w:tr w:rsidR="000E2D73" w14:paraId="71D2A821" w14:textId="77777777" w:rsidTr="16CC2948">
        <w:trPr>
          <w:trHeight w:val="3041"/>
        </w:trPr>
        <w:tc>
          <w:tcPr>
            <w:tcW w:w="5717"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1DDA704A" w14:textId="77777777" w:rsidR="000E2D73" w:rsidRDefault="000E2D73" w:rsidP="002A2804">
            <w:pPr>
              <w:pStyle w:val="Heading1"/>
              <w:keepNext w:val="0"/>
              <w:keepLines w:val="0"/>
              <w:spacing w:line="276" w:lineRule="auto"/>
              <w:rPr>
                <w:rFonts w:asciiTheme="majorHAnsi" w:eastAsia="Source Sans Pro" w:hAnsiTheme="majorHAnsi" w:cstheme="majorHAnsi"/>
                <w:color w:val="1A1A1A"/>
                <w:sz w:val="24"/>
                <w:szCs w:val="24"/>
              </w:rPr>
            </w:pPr>
            <w:r>
              <w:rPr>
                <w:rFonts w:asciiTheme="majorHAnsi" w:eastAsia="Source Sans Pro" w:hAnsiTheme="majorHAnsi" w:cstheme="majorHAnsi"/>
                <w:color w:val="1A1A1A"/>
                <w:sz w:val="24"/>
                <w:szCs w:val="24"/>
              </w:rPr>
              <w:t>Outline of Content and Research Plan</w:t>
            </w:r>
          </w:p>
          <w:p w14:paraId="60129A6D" w14:textId="77777777" w:rsidR="000E2D73" w:rsidRPr="001E7B7A" w:rsidRDefault="000E2D73" w:rsidP="002A2804">
            <w:pPr>
              <w:pStyle w:val="Heading1"/>
              <w:keepNext w:val="0"/>
              <w:keepLines w:val="0"/>
              <w:numPr>
                <w:ilvl w:val="0"/>
                <w:numId w:val="14"/>
              </w:numPr>
              <w:spacing w:line="276" w:lineRule="auto"/>
              <w:rPr>
                <w:rFonts w:asciiTheme="majorHAnsi" w:eastAsia="Source Sans Pro" w:hAnsiTheme="majorHAnsi" w:cstheme="majorHAnsi"/>
                <w:color w:val="1A1A1A"/>
                <w:sz w:val="24"/>
                <w:szCs w:val="24"/>
              </w:rPr>
            </w:pPr>
            <w:r w:rsidRPr="001E7B7A">
              <w:rPr>
                <w:rFonts w:asciiTheme="majorHAnsi" w:eastAsia="Source Sans Pro" w:hAnsiTheme="majorHAnsi" w:cstheme="majorHAnsi"/>
                <w:color w:val="1A1A1A"/>
                <w:sz w:val="24"/>
                <w:szCs w:val="24"/>
              </w:rPr>
              <w:t>An outline of the Toolkit including a list of relevant content modules and pieces of the Toolkit</w:t>
            </w:r>
          </w:p>
          <w:p w14:paraId="44BB35BE" w14:textId="77777777" w:rsidR="000E2D73" w:rsidRPr="001E7B7A" w:rsidRDefault="000E2D73">
            <w:pPr>
              <w:pStyle w:val="ListParagraph"/>
              <w:numPr>
                <w:ilvl w:val="0"/>
                <w:numId w:val="14"/>
              </w:numPr>
              <w:rPr>
                <w:rFonts w:asciiTheme="majorHAnsi" w:eastAsia="Source Sans Pro" w:hAnsiTheme="majorHAnsi" w:cstheme="majorHAnsi"/>
                <w:b/>
              </w:rPr>
            </w:pPr>
            <w:r w:rsidRPr="001E7B7A">
              <w:rPr>
                <w:rFonts w:asciiTheme="majorHAnsi" w:eastAsia="Source Sans Pro" w:hAnsiTheme="majorHAnsi" w:cstheme="majorHAnsi"/>
                <w:b/>
              </w:rPr>
              <w:t xml:space="preserve">Research Plan consisting of key research questions, methodology, and list of key informants for interviews </w:t>
            </w:r>
          </w:p>
          <w:p w14:paraId="5D099450" w14:textId="77777777" w:rsidR="000E2D73" w:rsidRDefault="000E2D73">
            <w:pPr>
              <w:rPr>
                <w:rFonts w:eastAsia="Source Sans Pro"/>
              </w:rPr>
            </w:pPr>
          </w:p>
          <w:p w14:paraId="538B962E" w14:textId="77777777" w:rsidR="000E2D73" w:rsidRPr="001E7B7A" w:rsidRDefault="000E2D73">
            <w:pPr>
              <w:rPr>
                <w:rFonts w:eastAsia="Source Sans Pro"/>
              </w:rPr>
            </w:pP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2D0D49BD" w14:textId="77777777" w:rsidR="000E2D73" w:rsidRDefault="000E2D73">
            <w:pPr>
              <w:pBdr>
                <w:top w:val="nil"/>
                <w:left w:val="nil"/>
                <w:bottom w:val="nil"/>
                <w:right w:val="nil"/>
                <w:between w:val="nil"/>
              </w:pBdr>
              <w:spacing w:after="120"/>
              <w:jc w:val="cente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 xml:space="preserve">Week 1 </w:t>
            </w: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3AB251FD" w14:textId="0BC1D098" w:rsidR="16CC2948" w:rsidRDefault="16CC2948" w:rsidP="16CC2948">
            <w:pPr>
              <w:jc w:val="center"/>
              <w:rPr>
                <w:rFonts w:ascii="Source Sans Pro" w:eastAsia="Source Sans Pro" w:hAnsi="Source Sans Pro" w:cs="Source Sans Pro"/>
                <w:color w:val="444444"/>
                <w:highlight w:val="white"/>
              </w:rPr>
            </w:pPr>
          </w:p>
        </w:tc>
      </w:tr>
      <w:tr w:rsidR="000E2D73" w14:paraId="16C3D02B" w14:textId="77777777" w:rsidTr="16CC2948">
        <w:trPr>
          <w:trHeight w:val="4562"/>
        </w:trPr>
        <w:tc>
          <w:tcPr>
            <w:tcW w:w="5717"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3988FD57" w14:textId="77777777" w:rsidR="000E2D73" w:rsidRPr="001E7B7A" w:rsidRDefault="000E2D73" w:rsidP="002A2804">
            <w:pPr>
              <w:pStyle w:val="Heading1"/>
              <w:keepNext w:val="0"/>
              <w:keepLines w:val="0"/>
              <w:spacing w:line="276" w:lineRule="auto"/>
              <w:rPr>
                <w:rFonts w:ascii="Source Sans Pro" w:eastAsia="Source Sans Pro" w:hAnsi="Source Sans Pro" w:cs="Source Sans Pro"/>
                <w:color w:val="1A1A1A"/>
                <w:sz w:val="24"/>
                <w:szCs w:val="24"/>
              </w:rPr>
            </w:pPr>
            <w:r>
              <w:rPr>
                <w:rFonts w:ascii="Source Sans Pro" w:eastAsia="Source Sans Pro" w:hAnsi="Source Sans Pro" w:cs="Source Sans Pro"/>
                <w:color w:val="1A1A1A"/>
                <w:sz w:val="24"/>
                <w:szCs w:val="24"/>
              </w:rPr>
              <w:t>First preliminary draft of the operational toolkit along with a D</w:t>
            </w:r>
            <w:r w:rsidRPr="003430CE">
              <w:rPr>
                <w:rFonts w:ascii="Source Sans Pro" w:eastAsia="Source Sans Pro" w:hAnsi="Source Sans Pro" w:cs="Source Sans Pro"/>
                <w:color w:val="1A1A1A"/>
                <w:sz w:val="24"/>
                <w:szCs w:val="24"/>
              </w:rPr>
              <w:t>esk Review of existing evidence</w:t>
            </w:r>
            <w:r>
              <w:rPr>
                <w:rFonts w:ascii="Source Sans Pro" w:eastAsia="Source Sans Pro" w:hAnsi="Source Sans Pro" w:cs="Source Sans Pro"/>
                <w:color w:val="1A1A1A"/>
                <w:sz w:val="24"/>
                <w:szCs w:val="24"/>
              </w:rPr>
              <w:t xml:space="preserve"> that includes:</w:t>
            </w:r>
          </w:p>
          <w:p w14:paraId="576BB61D" w14:textId="77777777" w:rsidR="000E2D73" w:rsidRDefault="000E2D73">
            <w:pPr>
              <w:numPr>
                <w:ilvl w:val="0"/>
                <w:numId w:val="11"/>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t>Existing evidence in terms of statistics, case studies, and interviews</w:t>
            </w:r>
          </w:p>
          <w:p w14:paraId="5A3669A0" w14:textId="77777777" w:rsidR="000E2D73" w:rsidRPr="001E7B7A" w:rsidRDefault="000E2D73">
            <w:pPr>
              <w:numPr>
                <w:ilvl w:val="0"/>
                <w:numId w:val="11"/>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t xml:space="preserve">Relevant publications, reports and guidance (such as maturity assessment models and valuation models) by UN Agencies, Private Sector, Government, Foundations and academia </w:t>
            </w:r>
          </w:p>
          <w:p w14:paraId="747EF8F6" w14:textId="77777777" w:rsidR="000E2D73" w:rsidRDefault="000E2D73">
            <w:pPr>
              <w:numPr>
                <w:ilvl w:val="0"/>
                <w:numId w:val="11"/>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lastRenderedPageBreak/>
              <w:t>Identified gaps of which modules or content areas lack resources or need additional guidance and tools developed</w:t>
            </w:r>
          </w:p>
          <w:p w14:paraId="4621ED67" w14:textId="77777777" w:rsidR="000E2D73" w:rsidRDefault="000E2D73">
            <w:pPr>
              <w:pBdr>
                <w:top w:val="nil"/>
                <w:left w:val="nil"/>
                <w:bottom w:val="nil"/>
                <w:right w:val="nil"/>
                <w:between w:val="nil"/>
              </w:pBdr>
              <w:spacing w:line="276" w:lineRule="auto"/>
              <w:ind w:left="720"/>
              <w:rPr>
                <w:rFonts w:ascii="Source Sans Pro" w:eastAsia="Source Sans Pro" w:hAnsi="Source Sans Pro" w:cs="Source Sans Pro"/>
                <w:color w:val="444444"/>
                <w:highlight w:val="white"/>
              </w:rPr>
            </w:pP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1E9D61F6" w14:textId="77777777" w:rsidR="000E2D73" w:rsidRDefault="000E2D73">
            <w:pPr>
              <w:pBdr>
                <w:top w:val="nil"/>
                <w:left w:val="nil"/>
                <w:bottom w:val="nil"/>
                <w:right w:val="nil"/>
                <w:between w:val="nil"/>
              </w:pBdr>
              <w:spacing w:after="120"/>
              <w:jc w:val="cente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lastRenderedPageBreak/>
              <w:t>Week 3</w:t>
            </w: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2B3C1701" w14:textId="7B0A16AA" w:rsidR="16CC2948" w:rsidRDefault="16CC2948" w:rsidP="16CC2948">
            <w:pPr>
              <w:jc w:val="center"/>
              <w:rPr>
                <w:rFonts w:ascii="Source Sans Pro" w:eastAsia="Source Sans Pro" w:hAnsi="Source Sans Pro" w:cs="Source Sans Pro"/>
                <w:color w:val="444444"/>
                <w:highlight w:val="white"/>
              </w:rPr>
            </w:pPr>
          </w:p>
        </w:tc>
      </w:tr>
      <w:tr w:rsidR="000E2D73" w14:paraId="7016B71A" w14:textId="77777777" w:rsidTr="16CC2948">
        <w:trPr>
          <w:trHeight w:val="2420"/>
        </w:trPr>
        <w:tc>
          <w:tcPr>
            <w:tcW w:w="5717"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20904C36" w14:textId="1D9650E6" w:rsidR="000E2D73" w:rsidRDefault="000E2D73" w:rsidP="002A2804">
            <w:pPr>
              <w:pStyle w:val="Heading1"/>
              <w:keepNext w:val="0"/>
              <w:keepLines w:val="0"/>
              <w:spacing w:line="276" w:lineRule="auto"/>
              <w:rPr>
                <w:rFonts w:ascii="Source Sans Pro" w:eastAsia="Source Sans Pro" w:hAnsi="Source Sans Pro" w:cs="Source Sans Pro"/>
                <w:color w:val="1A1A1A"/>
                <w:sz w:val="24"/>
                <w:szCs w:val="24"/>
              </w:rPr>
            </w:pPr>
            <w:r>
              <w:rPr>
                <w:rFonts w:ascii="Source Sans Pro" w:eastAsia="Source Sans Pro" w:hAnsi="Source Sans Pro" w:cs="Source Sans Pro"/>
                <w:color w:val="1A1A1A"/>
                <w:sz w:val="24"/>
                <w:szCs w:val="24"/>
              </w:rPr>
              <w:t>A Second more complete draft of</w:t>
            </w:r>
            <w:r w:rsidR="00F02713">
              <w:rPr>
                <w:rFonts w:ascii="Source Sans Pro" w:eastAsia="Source Sans Pro" w:hAnsi="Source Sans Pro" w:cs="Source Sans Pro"/>
                <w:color w:val="1A1A1A"/>
                <w:sz w:val="24"/>
                <w:szCs w:val="24"/>
              </w:rPr>
              <w:t xml:space="preserve"> first</w:t>
            </w:r>
            <w:r>
              <w:rPr>
                <w:rFonts w:ascii="Source Sans Pro" w:eastAsia="Source Sans Pro" w:hAnsi="Source Sans Pro" w:cs="Source Sans Pro"/>
                <w:color w:val="1A1A1A"/>
                <w:sz w:val="24"/>
                <w:szCs w:val="24"/>
              </w:rPr>
              <w:t xml:space="preserve"> two individual modules of the toolkit, with more defined structure, language and relevant sources</w:t>
            </w:r>
          </w:p>
          <w:p w14:paraId="7115C521" w14:textId="64BF78F5" w:rsidR="00FA0BC4" w:rsidRPr="00FA0BC4" w:rsidRDefault="00FA0BC4">
            <w:pPr>
              <w:rPr>
                <w:rFonts w:eastAsia="Source Sans Pro"/>
              </w:rPr>
            </w:pP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6B387613" w14:textId="177EBD98" w:rsidR="000E2D73" w:rsidRDefault="000E2D73">
            <w:pPr>
              <w:pBdr>
                <w:top w:val="nil"/>
                <w:left w:val="nil"/>
                <w:bottom w:val="nil"/>
                <w:right w:val="nil"/>
                <w:between w:val="nil"/>
              </w:pBdr>
              <w:spacing w:after="120"/>
              <w:jc w:val="cente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 xml:space="preserve">Week </w:t>
            </w:r>
            <w:r w:rsidR="00F02713">
              <w:rPr>
                <w:rFonts w:ascii="Source Sans Pro" w:eastAsia="Source Sans Pro" w:hAnsi="Source Sans Pro" w:cs="Source Sans Pro"/>
                <w:color w:val="444444"/>
                <w:highlight w:val="white"/>
              </w:rPr>
              <w:t>4</w:t>
            </w: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401935E9" w14:textId="02CD8F52" w:rsidR="16CC2948" w:rsidRDefault="16CC2948" w:rsidP="16CC2948">
            <w:pPr>
              <w:jc w:val="center"/>
              <w:rPr>
                <w:rFonts w:ascii="Source Sans Pro" w:eastAsia="Source Sans Pro" w:hAnsi="Source Sans Pro" w:cs="Source Sans Pro"/>
                <w:color w:val="444444"/>
                <w:highlight w:val="white"/>
              </w:rPr>
            </w:pPr>
          </w:p>
        </w:tc>
      </w:tr>
      <w:tr w:rsidR="00F02713" w14:paraId="52D37E0E" w14:textId="77777777" w:rsidTr="16CC2948">
        <w:trPr>
          <w:trHeight w:val="1700"/>
        </w:trPr>
        <w:tc>
          <w:tcPr>
            <w:tcW w:w="5717"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093A2590" w14:textId="706EF991" w:rsidR="00F02713" w:rsidRDefault="00F02713" w:rsidP="002A2804">
            <w:pPr>
              <w:pStyle w:val="Heading1"/>
              <w:keepNext w:val="0"/>
              <w:keepLines w:val="0"/>
              <w:spacing w:line="276" w:lineRule="auto"/>
              <w:rPr>
                <w:rFonts w:ascii="Source Sans Pro" w:eastAsia="Source Sans Pro" w:hAnsi="Source Sans Pro" w:cs="Source Sans Pro"/>
                <w:color w:val="1A1A1A"/>
                <w:sz w:val="24"/>
                <w:szCs w:val="24"/>
              </w:rPr>
            </w:pPr>
            <w:r>
              <w:rPr>
                <w:rFonts w:ascii="Source Sans Pro" w:eastAsia="Source Sans Pro" w:hAnsi="Source Sans Pro" w:cs="Source Sans Pro"/>
                <w:color w:val="1A1A1A"/>
                <w:sz w:val="24"/>
                <w:szCs w:val="24"/>
              </w:rPr>
              <w:t>A more complete draft of the next two modules of the toolkit with more defined structure, language and relevant sources</w:t>
            </w: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16BFB019" w14:textId="683E4103" w:rsidR="00F02713" w:rsidRDefault="00F02713">
            <w:pPr>
              <w:pBdr>
                <w:top w:val="nil"/>
                <w:left w:val="nil"/>
                <w:bottom w:val="nil"/>
                <w:right w:val="nil"/>
                <w:between w:val="nil"/>
              </w:pBdr>
              <w:spacing w:after="120"/>
              <w:jc w:val="cente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Week 6</w:t>
            </w: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6C5C654A" w14:textId="2D35DB4F" w:rsidR="5CFC73ED" w:rsidRDefault="369ACC69" w:rsidP="002A2804">
            <w:pPr>
              <w:spacing w:line="259" w:lineRule="auto"/>
              <w:jc w:val="center"/>
              <w:rPr>
                <w:rFonts w:ascii="Source Sans Pro" w:eastAsia="Source Sans Pro" w:hAnsi="Source Sans Pro" w:cs="Source Sans Pro"/>
                <w:color w:val="444444"/>
                <w:highlight w:val="white"/>
              </w:rPr>
            </w:pPr>
            <w:r w:rsidRPr="16CC2948">
              <w:rPr>
                <w:rFonts w:ascii="Source Sans Pro" w:eastAsia="Source Sans Pro" w:hAnsi="Source Sans Pro" w:cs="Source Sans Pro"/>
                <w:color w:val="444444"/>
                <w:highlight w:val="white"/>
              </w:rPr>
              <w:t>Payment 1 based on deliverables</w:t>
            </w:r>
          </w:p>
        </w:tc>
      </w:tr>
      <w:tr w:rsidR="0041748B" w14:paraId="091C5371" w14:textId="77777777" w:rsidTr="16CC2948">
        <w:trPr>
          <w:trHeight w:val="1529"/>
        </w:trPr>
        <w:tc>
          <w:tcPr>
            <w:tcW w:w="5717"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01C49492" w14:textId="4CD01490" w:rsidR="0041748B" w:rsidRDefault="0041748B">
            <w:pPr>
              <w:pBdr>
                <w:top w:val="nil"/>
                <w:left w:val="nil"/>
                <w:bottom w:val="nil"/>
                <w:right w:val="nil"/>
                <w:between w:val="nil"/>
              </w:pBdr>
              <w:spacing w:after="220"/>
              <w:rPr>
                <w:rFonts w:ascii="Source Sans Pro" w:eastAsia="Source Sans Pro" w:hAnsi="Source Sans Pro" w:cs="Source Sans Pro"/>
                <w:b/>
                <w:color w:val="1A1A1A"/>
              </w:rPr>
            </w:pPr>
            <w:r>
              <w:rPr>
                <w:rFonts w:ascii="Source Sans Pro" w:eastAsia="Source Sans Pro" w:hAnsi="Source Sans Pro" w:cs="Source Sans Pro"/>
                <w:b/>
                <w:color w:val="1A1A1A"/>
              </w:rPr>
              <w:t>A more complete draft of the remaining</w:t>
            </w:r>
            <w:r w:rsidR="00022229">
              <w:rPr>
                <w:rFonts w:ascii="Source Sans Pro" w:eastAsia="Source Sans Pro" w:hAnsi="Source Sans Pro" w:cs="Source Sans Pro"/>
                <w:b/>
                <w:color w:val="1A1A1A"/>
              </w:rPr>
              <w:t xml:space="preserve"> </w:t>
            </w:r>
            <w:r w:rsidR="004E5EBE">
              <w:rPr>
                <w:rFonts w:ascii="Source Sans Pro" w:eastAsia="Source Sans Pro" w:hAnsi="Source Sans Pro" w:cs="Source Sans Pro"/>
                <w:b/>
                <w:color w:val="1A1A1A"/>
              </w:rPr>
              <w:t>one or two</w:t>
            </w:r>
            <w:r>
              <w:rPr>
                <w:rFonts w:ascii="Source Sans Pro" w:eastAsia="Source Sans Pro" w:hAnsi="Source Sans Pro" w:cs="Source Sans Pro"/>
                <w:b/>
                <w:color w:val="1A1A1A"/>
              </w:rPr>
              <w:t xml:space="preserve"> modules of the toolkit</w:t>
            </w:r>
            <w:r w:rsidR="004E5EBE">
              <w:rPr>
                <w:rFonts w:ascii="Source Sans Pro" w:eastAsia="Source Sans Pro" w:hAnsi="Source Sans Pro" w:cs="Source Sans Pro"/>
                <w:b/>
                <w:color w:val="1A1A1A"/>
              </w:rPr>
              <w:t xml:space="preserve"> (of the total 5-6)</w:t>
            </w:r>
            <w:r>
              <w:rPr>
                <w:rFonts w:ascii="Source Sans Pro" w:eastAsia="Source Sans Pro" w:hAnsi="Source Sans Pro" w:cs="Source Sans Pro"/>
                <w:b/>
                <w:color w:val="1A1A1A"/>
              </w:rPr>
              <w:t>, including any tools or guidance materials developed by the researcher to address gaps where guidance is lacking</w:t>
            </w: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6D845777" w14:textId="5D5CF2CA" w:rsidR="0041748B" w:rsidRDefault="0041748B">
            <w:pPr>
              <w:pBdr>
                <w:top w:val="nil"/>
                <w:left w:val="nil"/>
                <w:bottom w:val="nil"/>
                <w:right w:val="nil"/>
                <w:between w:val="nil"/>
              </w:pBdr>
              <w:spacing w:after="120"/>
              <w:jc w:val="cente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 xml:space="preserve">Week 9 </w:t>
            </w: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0C5D48CA" w14:textId="71A6E990" w:rsidR="16CC2948" w:rsidRDefault="16CC2948" w:rsidP="16CC2948">
            <w:pPr>
              <w:jc w:val="center"/>
              <w:rPr>
                <w:rFonts w:ascii="Source Sans Pro" w:eastAsia="Source Sans Pro" w:hAnsi="Source Sans Pro" w:cs="Source Sans Pro"/>
                <w:color w:val="444444"/>
                <w:highlight w:val="white"/>
              </w:rPr>
            </w:pPr>
          </w:p>
        </w:tc>
      </w:tr>
      <w:tr w:rsidR="00A41D83" w14:paraId="2A227493" w14:textId="77777777" w:rsidTr="16CC2948">
        <w:trPr>
          <w:trHeight w:val="926"/>
        </w:trPr>
        <w:tc>
          <w:tcPr>
            <w:tcW w:w="5717"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633630E3" w14:textId="03A22B83" w:rsidR="00A41D83" w:rsidRPr="0041748B" w:rsidRDefault="00A41D83">
            <w:pPr>
              <w:pBdr>
                <w:top w:val="nil"/>
                <w:left w:val="nil"/>
                <w:bottom w:val="nil"/>
                <w:right w:val="nil"/>
                <w:between w:val="nil"/>
              </w:pBdr>
              <w:spacing w:after="220"/>
              <w:rPr>
                <w:rFonts w:ascii="Source Sans Pro" w:eastAsia="Source Sans Pro" w:hAnsi="Source Sans Pro" w:cs="Source Sans Pro"/>
                <w:b/>
                <w:color w:val="1A1A1A"/>
              </w:rPr>
            </w:pPr>
            <w:r>
              <w:rPr>
                <w:rFonts w:ascii="Source Sans Pro" w:eastAsia="Source Sans Pro" w:hAnsi="Source Sans Pro" w:cs="Source Sans Pro"/>
                <w:b/>
                <w:color w:val="1A1A1A"/>
              </w:rPr>
              <w:t xml:space="preserve">Second Draft of the </w:t>
            </w:r>
            <w:r w:rsidR="0041748B">
              <w:rPr>
                <w:rFonts w:ascii="Source Sans Pro" w:eastAsia="Source Sans Pro" w:hAnsi="Source Sans Pro" w:cs="Source Sans Pro"/>
                <w:b/>
                <w:color w:val="1A1A1A"/>
              </w:rPr>
              <w:t xml:space="preserve">whole </w:t>
            </w:r>
            <w:r>
              <w:rPr>
                <w:rFonts w:ascii="Source Sans Pro" w:eastAsia="Source Sans Pro" w:hAnsi="Source Sans Pro" w:cs="Source Sans Pro"/>
                <w:b/>
                <w:color w:val="1A1A1A"/>
              </w:rPr>
              <w:t>Operational Toolkit</w:t>
            </w: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30FE62D6" w14:textId="70FD7227" w:rsidR="00A41D83" w:rsidRDefault="00A41D83">
            <w:pPr>
              <w:pBdr>
                <w:top w:val="nil"/>
                <w:left w:val="nil"/>
                <w:bottom w:val="nil"/>
                <w:right w:val="nil"/>
                <w:between w:val="nil"/>
              </w:pBdr>
              <w:spacing w:after="120"/>
              <w:jc w:val="cente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Week 13</w:t>
            </w: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4EF4C1AE" w14:textId="40CA69FE" w:rsidR="5946BE35" w:rsidRDefault="454DC484" w:rsidP="16CC2948">
            <w:pPr>
              <w:jc w:val="center"/>
              <w:rPr>
                <w:rFonts w:ascii="Source Sans Pro" w:eastAsia="Source Sans Pro" w:hAnsi="Source Sans Pro" w:cs="Source Sans Pro"/>
                <w:color w:val="444444"/>
                <w:highlight w:val="white"/>
              </w:rPr>
            </w:pPr>
            <w:r w:rsidRPr="16CC2948">
              <w:rPr>
                <w:rFonts w:ascii="Source Sans Pro" w:eastAsia="Source Sans Pro" w:hAnsi="Source Sans Pro" w:cs="Source Sans Pro"/>
                <w:color w:val="444444"/>
                <w:highlight w:val="white"/>
              </w:rPr>
              <w:t xml:space="preserve"> Payment 2 based on deliverables</w:t>
            </w:r>
          </w:p>
        </w:tc>
      </w:tr>
      <w:tr w:rsidR="00A41D83" w14:paraId="4A5A217B" w14:textId="77777777" w:rsidTr="16CC2948">
        <w:trPr>
          <w:trHeight w:val="890"/>
        </w:trPr>
        <w:tc>
          <w:tcPr>
            <w:tcW w:w="5717"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06DEF429" w14:textId="2011FDEA" w:rsidR="00A41D83" w:rsidRDefault="00A41D83">
            <w:pPr>
              <w:pBdr>
                <w:top w:val="nil"/>
                <w:left w:val="nil"/>
                <w:bottom w:val="nil"/>
                <w:right w:val="nil"/>
                <w:between w:val="nil"/>
              </w:pBdr>
              <w:spacing w:after="220"/>
              <w:rPr>
                <w:rFonts w:ascii="Source Sans Pro" w:eastAsia="Source Sans Pro" w:hAnsi="Source Sans Pro" w:cs="Source Sans Pro"/>
                <w:color w:val="444444"/>
                <w:highlight w:val="white"/>
              </w:rPr>
            </w:pPr>
            <w:r>
              <w:rPr>
                <w:rFonts w:ascii="Source Sans Pro" w:eastAsia="Source Sans Pro" w:hAnsi="Source Sans Pro" w:cs="Source Sans Pro"/>
                <w:b/>
                <w:color w:val="1A1A1A"/>
              </w:rPr>
              <w:t>Third Draft developed after review and input from internal UNICEF team, ready for User Testing</w:t>
            </w: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32498AAF" w14:textId="4ECA3991" w:rsidR="00A41D83" w:rsidRDefault="00A41D83">
            <w:pPr>
              <w:pBdr>
                <w:top w:val="nil"/>
                <w:left w:val="nil"/>
                <w:bottom w:val="nil"/>
                <w:right w:val="nil"/>
                <w:between w:val="nil"/>
              </w:pBdr>
              <w:spacing w:after="120"/>
              <w:jc w:val="cente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Week 14</w:t>
            </w: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14F43257" w14:textId="3812DEB8" w:rsidR="16CC2948" w:rsidRDefault="16CC2948" w:rsidP="16CC2948">
            <w:pPr>
              <w:jc w:val="center"/>
              <w:rPr>
                <w:rFonts w:ascii="Source Sans Pro" w:eastAsia="Source Sans Pro" w:hAnsi="Source Sans Pro" w:cs="Source Sans Pro"/>
                <w:color w:val="444444"/>
                <w:highlight w:val="white"/>
              </w:rPr>
            </w:pPr>
          </w:p>
        </w:tc>
      </w:tr>
      <w:tr w:rsidR="0041748B" w14:paraId="00465DE9" w14:textId="77777777" w:rsidTr="16CC2948">
        <w:trPr>
          <w:trHeight w:val="989"/>
        </w:trPr>
        <w:tc>
          <w:tcPr>
            <w:tcW w:w="5717"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4CCE6653" w14:textId="13518AAC" w:rsidR="0041748B" w:rsidRDefault="0041748B">
            <w:pPr>
              <w:spacing w:line="276" w:lineRule="auto"/>
              <w:rPr>
                <w:rFonts w:ascii="Source Sans Pro" w:eastAsia="Source Sans Pro" w:hAnsi="Source Sans Pro" w:cs="Source Sans Pro"/>
                <w:b/>
                <w:color w:val="1A1A1A"/>
              </w:rPr>
            </w:pPr>
            <w:r>
              <w:rPr>
                <w:rFonts w:ascii="Source Sans Pro" w:eastAsia="Source Sans Pro" w:hAnsi="Source Sans Pro" w:cs="Source Sans Pro"/>
                <w:b/>
                <w:color w:val="1A1A1A"/>
              </w:rPr>
              <w:lastRenderedPageBreak/>
              <w:t>Summary of results and feedback from conducting user-testing</w:t>
            </w: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253869FA" w14:textId="55F54606" w:rsidR="0041748B" w:rsidRDefault="0041748B">
            <w:pPr>
              <w:pBdr>
                <w:top w:val="nil"/>
                <w:left w:val="nil"/>
                <w:bottom w:val="nil"/>
                <w:right w:val="nil"/>
                <w:between w:val="nil"/>
              </w:pBdr>
              <w:spacing w:after="120"/>
              <w:jc w:val="cente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Week 16</w:t>
            </w: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60E7ED11" w14:textId="1AA73E9A" w:rsidR="16CC2948" w:rsidRDefault="16CC2948" w:rsidP="16CC2948">
            <w:pPr>
              <w:jc w:val="center"/>
              <w:rPr>
                <w:rFonts w:ascii="Source Sans Pro" w:eastAsia="Source Sans Pro" w:hAnsi="Source Sans Pro" w:cs="Source Sans Pro"/>
                <w:color w:val="444444"/>
                <w:highlight w:val="white"/>
              </w:rPr>
            </w:pPr>
          </w:p>
        </w:tc>
      </w:tr>
      <w:tr w:rsidR="00A41D83" w14:paraId="54BDC0CF" w14:textId="77777777" w:rsidTr="16CC2948">
        <w:trPr>
          <w:trHeight w:val="989"/>
        </w:trPr>
        <w:tc>
          <w:tcPr>
            <w:tcW w:w="5717"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4A3ECAB5" w14:textId="44472B70" w:rsidR="00A41D83" w:rsidRDefault="00A41D83">
            <w:pPr>
              <w:spacing w:line="276" w:lineRule="auto"/>
              <w:rPr>
                <w:rFonts w:ascii="Source Sans Pro" w:eastAsia="Source Sans Pro" w:hAnsi="Source Sans Pro" w:cs="Source Sans Pro"/>
                <w:b/>
                <w:color w:val="1A1A1A"/>
              </w:rPr>
            </w:pPr>
            <w:r>
              <w:rPr>
                <w:rFonts w:ascii="Source Sans Pro" w:eastAsia="Source Sans Pro" w:hAnsi="Source Sans Pro" w:cs="Source Sans Pro"/>
                <w:b/>
                <w:color w:val="1A1A1A"/>
              </w:rPr>
              <w:t xml:space="preserve">Final Draft of </w:t>
            </w:r>
            <w:r w:rsidR="0041748B">
              <w:rPr>
                <w:rFonts w:ascii="Source Sans Pro" w:eastAsia="Source Sans Pro" w:hAnsi="Source Sans Pro" w:cs="Source Sans Pro"/>
                <w:b/>
                <w:color w:val="1A1A1A"/>
              </w:rPr>
              <w:t xml:space="preserve">the Operational </w:t>
            </w:r>
            <w:r>
              <w:rPr>
                <w:rFonts w:ascii="Source Sans Pro" w:eastAsia="Source Sans Pro" w:hAnsi="Source Sans Pro" w:cs="Source Sans Pro"/>
                <w:b/>
                <w:color w:val="1A1A1A"/>
              </w:rPr>
              <w:t xml:space="preserve">Toolkit </w:t>
            </w:r>
          </w:p>
          <w:p w14:paraId="7EC35794" w14:textId="3F0F550E" w:rsidR="00A41D83" w:rsidRDefault="00A41D83">
            <w:pPr>
              <w:pBdr>
                <w:top w:val="nil"/>
                <w:left w:val="nil"/>
                <w:bottom w:val="nil"/>
                <w:right w:val="nil"/>
                <w:between w:val="nil"/>
              </w:pBdr>
              <w:spacing w:after="280" w:line="276" w:lineRule="auto"/>
              <w:rPr>
                <w:rFonts w:ascii="Source Sans Pro" w:eastAsia="Source Sans Pro" w:hAnsi="Source Sans Pro" w:cs="Source Sans Pro"/>
                <w:b/>
                <w:color w:val="1A1A1A"/>
              </w:rPr>
            </w:pP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2703B830" w14:textId="469D0A67" w:rsidR="00A41D83" w:rsidRDefault="00A41D83">
            <w:pPr>
              <w:pBdr>
                <w:top w:val="nil"/>
                <w:left w:val="nil"/>
                <w:bottom w:val="nil"/>
                <w:right w:val="nil"/>
                <w:between w:val="nil"/>
              </w:pBdr>
              <w:spacing w:after="120"/>
              <w:jc w:val="cente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Week 18</w:t>
            </w: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59D638F8" w14:textId="2E145BDC" w:rsidR="3AAC3977" w:rsidRDefault="20A6EF83" w:rsidP="16CC2948">
            <w:pPr>
              <w:jc w:val="center"/>
              <w:rPr>
                <w:rFonts w:ascii="Source Sans Pro" w:eastAsia="Source Sans Pro" w:hAnsi="Source Sans Pro" w:cs="Source Sans Pro"/>
                <w:color w:val="444444"/>
                <w:highlight w:val="white"/>
              </w:rPr>
            </w:pPr>
            <w:r w:rsidRPr="16CC2948">
              <w:rPr>
                <w:rFonts w:ascii="Source Sans Pro" w:eastAsia="Source Sans Pro" w:hAnsi="Source Sans Pro" w:cs="Source Sans Pro"/>
                <w:color w:val="444444"/>
                <w:highlight w:val="white"/>
              </w:rPr>
              <w:t xml:space="preserve"> Payment 3 based on deliverables</w:t>
            </w:r>
          </w:p>
        </w:tc>
      </w:tr>
    </w:tbl>
    <w:p w14:paraId="3E278177" w14:textId="77777777" w:rsidR="00570EBE" w:rsidRDefault="00570EBE" w:rsidP="00F175A2">
      <w:pPr>
        <w:pBdr>
          <w:top w:val="nil"/>
          <w:left w:val="nil"/>
          <w:bottom w:val="nil"/>
          <w:right w:val="nil"/>
          <w:between w:val="nil"/>
        </w:pBdr>
        <w:spacing w:after="400"/>
        <w:rPr>
          <w:rFonts w:ascii="Source Sans Pro" w:eastAsia="Source Sans Pro" w:hAnsi="Source Sans Pro" w:cs="Source Sans Pro"/>
          <w:b/>
          <w:color w:val="0068EA"/>
          <w:highlight w:val="white"/>
        </w:rPr>
      </w:pPr>
    </w:p>
    <w:p w14:paraId="7EF378B0" w14:textId="23356094" w:rsidR="00F078E6" w:rsidRDefault="00F078E6" w:rsidP="16CC2948">
      <w:pPr>
        <w:pBdr>
          <w:top w:val="nil"/>
          <w:left w:val="nil"/>
          <w:bottom w:val="nil"/>
          <w:right w:val="nil"/>
          <w:between w:val="nil"/>
        </w:pBdr>
        <w:spacing w:after="120"/>
        <w:rPr>
          <w:rFonts w:ascii="Source Sans Pro" w:eastAsia="Source Sans Pro" w:hAnsi="Source Sans Pro" w:cs="Source Sans Pro"/>
          <w:b/>
          <w:bCs/>
          <w:color w:val="0068EA"/>
          <w:highlight w:val="white"/>
        </w:rPr>
      </w:pPr>
      <w:r w:rsidRPr="16CC2948">
        <w:rPr>
          <w:rFonts w:ascii="Source Sans Pro" w:eastAsia="Source Sans Pro" w:hAnsi="Source Sans Pro" w:cs="Source Sans Pro"/>
          <w:b/>
          <w:bCs/>
          <w:color w:val="0068EA"/>
          <w:highlight w:val="white"/>
        </w:rPr>
        <w:t>DURATION AND LOCATION</w:t>
      </w:r>
    </w:p>
    <w:p w14:paraId="5403EAFD" w14:textId="71E2B823" w:rsidR="00CB4880" w:rsidRDefault="00CB4880" w:rsidP="002A2804">
      <w:pPr>
        <w:spacing w:line="238" w:lineRule="auto"/>
        <w:jc w:val="both"/>
      </w:pPr>
      <w:r w:rsidRPr="16CC2948">
        <w:rPr>
          <w:rFonts w:eastAsia="Calibri" w:cstheme="minorBidi"/>
        </w:rPr>
        <w:t xml:space="preserve">The duration of the resultant Institutional Contract is expected to last from </w:t>
      </w:r>
      <w:r w:rsidR="0E5A7771" w:rsidRPr="16CC2948">
        <w:rPr>
          <w:rFonts w:eastAsia="Calibri" w:cstheme="minorBidi"/>
        </w:rPr>
        <w:t>Decemb</w:t>
      </w:r>
      <w:r w:rsidR="12708F7E" w:rsidRPr="16CC2948">
        <w:rPr>
          <w:rFonts w:eastAsia="Calibri" w:cstheme="minorBidi"/>
        </w:rPr>
        <w:t>er</w:t>
      </w:r>
      <w:r w:rsidR="0E5A7771" w:rsidRPr="16CC2948">
        <w:rPr>
          <w:rFonts w:eastAsia="Calibri" w:cstheme="minorBidi"/>
        </w:rPr>
        <w:t xml:space="preserve"> 10</w:t>
      </w:r>
      <w:r w:rsidR="0E5A7771" w:rsidRPr="16CC2948">
        <w:rPr>
          <w:rFonts w:eastAsia="Calibri" w:cstheme="minorBidi"/>
          <w:vertAlign w:val="superscript"/>
        </w:rPr>
        <w:t>th</w:t>
      </w:r>
      <w:r w:rsidR="1D5964B3" w:rsidRPr="16CC2948">
        <w:rPr>
          <w:rFonts w:eastAsia="Calibri" w:cstheme="minorBidi"/>
          <w:vertAlign w:val="superscript"/>
        </w:rPr>
        <w:t>,</w:t>
      </w:r>
      <w:r w:rsidR="0E5A7771" w:rsidRPr="16CC2948">
        <w:rPr>
          <w:rFonts w:eastAsia="Calibri" w:cstheme="minorBidi"/>
        </w:rPr>
        <w:t xml:space="preserve"> </w:t>
      </w:r>
      <w:r w:rsidR="00660922" w:rsidRPr="16CC2948">
        <w:rPr>
          <w:rFonts w:eastAsia="Calibri" w:cstheme="minorBidi"/>
        </w:rPr>
        <w:t>2020</w:t>
      </w:r>
      <w:r w:rsidR="00660922" w:rsidRPr="16CC2948">
        <w:rPr>
          <w:rFonts w:eastAsia="Calibri" w:cstheme="minorBidi"/>
          <w:highlight w:val="yellow"/>
        </w:rPr>
        <w:t xml:space="preserve"> </w:t>
      </w:r>
      <w:r w:rsidR="00660922" w:rsidRPr="16CC2948">
        <w:rPr>
          <w:rFonts w:eastAsia="Calibri" w:cstheme="minorBidi"/>
        </w:rPr>
        <w:t>(</w:t>
      </w:r>
      <w:r w:rsidRPr="16CC2948">
        <w:rPr>
          <w:rFonts w:eastAsia="Calibri" w:cstheme="minorBidi"/>
        </w:rPr>
        <w:t xml:space="preserve">or at the time the contract is signed) until </w:t>
      </w:r>
      <w:r w:rsidR="187ECB42" w:rsidRPr="16CC2948">
        <w:rPr>
          <w:rFonts w:eastAsia="Calibri" w:cstheme="minorBidi"/>
        </w:rPr>
        <w:t>April 15</w:t>
      </w:r>
      <w:r w:rsidR="187ECB42" w:rsidRPr="16CC2948">
        <w:rPr>
          <w:rFonts w:eastAsia="Calibri" w:cstheme="minorBidi"/>
          <w:vertAlign w:val="superscript"/>
        </w:rPr>
        <w:t>th</w:t>
      </w:r>
      <w:r w:rsidR="187ECB42" w:rsidRPr="16CC2948">
        <w:rPr>
          <w:rFonts w:eastAsia="Calibri" w:cstheme="minorBidi"/>
        </w:rPr>
        <w:t>, 2020</w:t>
      </w:r>
      <w:r w:rsidRPr="16CC2948">
        <w:rPr>
          <w:rFonts w:eastAsia="Calibri" w:cstheme="minorBidi"/>
        </w:rPr>
        <w:t xml:space="preserve">. Throughout the duration of the Contract, the selected vendor will be expected to provide services </w:t>
      </w:r>
      <w:r w:rsidR="40E377D7" w:rsidRPr="16CC2948">
        <w:rPr>
          <w:rFonts w:eastAsia="Calibri" w:cstheme="minorBidi"/>
        </w:rPr>
        <w:t>working remotely</w:t>
      </w:r>
      <w:r w:rsidRPr="002A2804">
        <w:rPr>
          <w:rFonts w:eastAsia="Calibri" w:cstheme="minorBidi"/>
        </w:rPr>
        <w:t xml:space="preserve">. (The selected vendor will be expected to engage with </w:t>
      </w:r>
      <w:r w:rsidR="04EBC3C8" w:rsidRPr="002A2804">
        <w:rPr>
          <w:rFonts w:eastAsia="Calibri" w:cstheme="minorBidi"/>
        </w:rPr>
        <w:t>other team members in UNICEF, and possibly government stakeholders</w:t>
      </w:r>
      <w:r w:rsidRPr="002A2804">
        <w:rPr>
          <w:rFonts w:eastAsia="Calibri" w:cstheme="minorBidi"/>
        </w:rPr>
        <w:t xml:space="preserve"> in the performance of the Contract.)</w:t>
      </w:r>
    </w:p>
    <w:p w14:paraId="51C6C177" w14:textId="6B5937D8" w:rsidR="00F078E6" w:rsidRDefault="00F078E6" w:rsidP="00F078E6">
      <w:pPr>
        <w:pBdr>
          <w:top w:val="nil"/>
          <w:left w:val="nil"/>
          <w:bottom w:val="nil"/>
          <w:right w:val="nil"/>
          <w:between w:val="nil"/>
        </w:pBdr>
        <w:spacing w:after="120"/>
        <w:rPr>
          <w:rFonts w:ascii="Source Sans Pro" w:eastAsia="Source Sans Pro" w:hAnsi="Source Sans Pro" w:cs="Source Sans Pro"/>
          <w:b/>
          <w:color w:val="0068EA"/>
          <w:highlight w:val="white"/>
        </w:rPr>
      </w:pPr>
    </w:p>
    <w:p w14:paraId="58C0448A" w14:textId="608B191F" w:rsidR="00CB4880" w:rsidRDefault="00CB4880" w:rsidP="00F078E6">
      <w:pPr>
        <w:pBdr>
          <w:top w:val="nil"/>
          <w:left w:val="nil"/>
          <w:bottom w:val="nil"/>
          <w:right w:val="nil"/>
          <w:between w:val="nil"/>
        </w:pBdr>
        <w:spacing w:after="120"/>
        <w:rPr>
          <w:rFonts w:ascii="Source Sans Pro" w:eastAsia="Source Sans Pro" w:hAnsi="Source Sans Pro" w:cs="Source Sans Pro"/>
          <w:b/>
          <w:color w:val="0068EA"/>
          <w:highlight w:val="white"/>
        </w:rPr>
      </w:pPr>
      <w:r>
        <w:rPr>
          <w:rFonts w:ascii="Source Sans Pro" w:eastAsia="Source Sans Pro" w:hAnsi="Source Sans Pro" w:cs="Source Sans Pro"/>
          <w:b/>
          <w:color w:val="0068EA"/>
          <w:highlight w:val="white"/>
        </w:rPr>
        <w:t>PROJECT MANAGEMENT/CONTRACT SUPERVISOR AND OTHER STAKEHOLDERS</w:t>
      </w:r>
    </w:p>
    <w:p w14:paraId="313DAD76" w14:textId="39DF32B4" w:rsidR="00CB4880" w:rsidRPr="002A2804" w:rsidRDefault="00CB4880" w:rsidP="002A2804">
      <w:pPr>
        <w:jc w:val="both"/>
        <w:rPr>
          <w:rFonts w:ascii="Source Sans Pro" w:hAnsi="Source Sans Pro"/>
          <w:sz w:val="28"/>
          <w:szCs w:val="28"/>
        </w:rPr>
      </w:pPr>
      <w:r w:rsidRPr="002A2804">
        <w:rPr>
          <w:rFonts w:ascii="Source Sans Pro" w:hAnsi="Source Sans Pro"/>
        </w:rPr>
        <w:t>The selected vendor will work under the supervision of the (</w:t>
      </w:r>
      <w:r w:rsidR="443CBF5B" w:rsidRPr="002A2804">
        <w:rPr>
          <w:rFonts w:ascii="Source Sans Pro" w:hAnsi="Source Sans Pro"/>
        </w:rPr>
        <w:t xml:space="preserve">Programme Funding </w:t>
      </w:r>
      <w:r w:rsidR="00660922" w:rsidRPr="002A2804">
        <w:rPr>
          <w:rFonts w:ascii="Source Sans Pro" w:hAnsi="Source Sans Pro"/>
        </w:rPr>
        <w:t>Manager,</w:t>
      </w:r>
      <w:r w:rsidRPr="002A2804">
        <w:rPr>
          <w:rFonts w:ascii="Source Sans Pro" w:hAnsi="Source Sans Pro"/>
        </w:rPr>
        <w:t xml:space="preserve"> </w:t>
      </w:r>
      <w:r w:rsidR="51C800FD" w:rsidRPr="002A2804">
        <w:rPr>
          <w:rFonts w:ascii="Source Sans Pro" w:hAnsi="Source Sans Pro"/>
        </w:rPr>
        <w:t>UNICEF Office of Innovation</w:t>
      </w:r>
      <w:r w:rsidRPr="002A2804">
        <w:rPr>
          <w:rFonts w:ascii="Source Sans Pro" w:hAnsi="Source Sans Pro"/>
        </w:rPr>
        <w:t xml:space="preserve">) (“Contract Supervisor"). All project management will be done by </w:t>
      </w:r>
      <w:r w:rsidR="00710E44" w:rsidRPr="16CC2948">
        <w:rPr>
          <w:rFonts w:ascii="Source Sans Pro" w:hAnsi="Source Sans Pro"/>
        </w:rPr>
        <w:t>the UNICEF Office of Innovation</w:t>
      </w:r>
      <w:r w:rsidRPr="002A2804">
        <w:rPr>
          <w:rFonts w:ascii="Source Sans Pro" w:hAnsi="Source Sans Pro"/>
        </w:rPr>
        <w:t>.</w:t>
      </w:r>
    </w:p>
    <w:p w14:paraId="534FA496" w14:textId="77777777" w:rsidR="00CB4880" w:rsidRDefault="00CB4880" w:rsidP="00F078E6">
      <w:pPr>
        <w:pBdr>
          <w:top w:val="nil"/>
          <w:left w:val="nil"/>
          <w:bottom w:val="nil"/>
          <w:right w:val="nil"/>
          <w:between w:val="nil"/>
        </w:pBdr>
        <w:spacing w:after="120"/>
        <w:rPr>
          <w:rFonts w:ascii="Source Sans Pro" w:eastAsia="Source Sans Pro" w:hAnsi="Source Sans Pro" w:cs="Source Sans Pro"/>
          <w:b/>
          <w:color w:val="0068EA"/>
          <w:highlight w:val="white"/>
        </w:rPr>
      </w:pPr>
    </w:p>
    <w:p w14:paraId="06F0A645" w14:textId="2F7D7830" w:rsidR="00F078E6" w:rsidRDefault="00F078E6" w:rsidP="00F078E6">
      <w:pPr>
        <w:pBdr>
          <w:top w:val="nil"/>
          <w:left w:val="nil"/>
          <w:bottom w:val="nil"/>
          <w:right w:val="nil"/>
          <w:between w:val="nil"/>
        </w:pBdr>
        <w:spacing w:after="120"/>
        <w:rPr>
          <w:rFonts w:ascii="Source Sans Pro" w:eastAsia="Source Sans Pro" w:hAnsi="Source Sans Pro" w:cs="Source Sans Pro"/>
          <w:b/>
          <w:color w:val="0068EA"/>
          <w:highlight w:val="white"/>
        </w:rPr>
      </w:pPr>
      <w:r>
        <w:rPr>
          <w:rFonts w:ascii="Source Sans Pro" w:eastAsia="Source Sans Pro" w:hAnsi="Source Sans Pro" w:cs="Source Sans Pro"/>
          <w:b/>
          <w:color w:val="0068EA"/>
          <w:highlight w:val="white"/>
        </w:rPr>
        <w:t>PAYMENT</w:t>
      </w:r>
    </w:p>
    <w:p w14:paraId="5F34A4F2" w14:textId="23071545" w:rsidR="00F078E6" w:rsidRPr="002A2804" w:rsidRDefault="00F078E6" w:rsidP="00F078E6">
      <w:pPr>
        <w:spacing w:after="240"/>
        <w:ind w:left="90"/>
        <w:jc w:val="both"/>
        <w:rPr>
          <w:rFonts w:ascii="Source Sans Pro" w:eastAsia="Source Sans Pro" w:hAnsi="Source Sans Pro" w:cs="Source Sans Pro"/>
          <w:color w:val="282828"/>
        </w:rPr>
      </w:pPr>
      <w:r w:rsidRPr="002A2804">
        <w:rPr>
          <w:rFonts w:ascii="Source Sans Pro" w:eastAsia="Source Sans Pro" w:hAnsi="Source Sans Pro" w:cs="Source Sans Pro"/>
          <w:color w:val="282828"/>
        </w:rPr>
        <w:t xml:space="preserve">In line with good standards and practices, payment will be provided upon successful submission and formal approval of the deliverables by the </w:t>
      </w:r>
      <w:r w:rsidR="00CB4880">
        <w:rPr>
          <w:rFonts w:ascii="Source Sans Pro" w:eastAsia="Source Sans Pro" w:hAnsi="Source Sans Pro" w:cs="Source Sans Pro"/>
          <w:color w:val="282828"/>
        </w:rPr>
        <w:t>Contract Supervisor</w:t>
      </w:r>
      <w:r w:rsidRPr="002A2804">
        <w:rPr>
          <w:rFonts w:ascii="Source Sans Pro" w:eastAsia="Source Sans Pro" w:hAnsi="Source Sans Pro" w:cs="Source Sans Pro"/>
          <w:color w:val="282828"/>
        </w:rPr>
        <w:t>. UNICEF's policy is not to grant advance payments except in unusual situations where the potential contractor, whether a private firm, CSO or a government or other entity, specifies in the bid that there are special circumstances warranting an advance payment.</w:t>
      </w:r>
    </w:p>
    <w:p w14:paraId="0C9E8BC6" w14:textId="77777777" w:rsidR="00570EBE" w:rsidRDefault="00570EBE">
      <w:pPr>
        <w:pBdr>
          <w:top w:val="nil"/>
          <w:left w:val="nil"/>
          <w:bottom w:val="nil"/>
          <w:right w:val="nil"/>
          <w:between w:val="nil"/>
        </w:pBdr>
        <w:spacing w:after="120"/>
        <w:rPr>
          <w:rFonts w:ascii="Source Sans Pro" w:eastAsia="Source Sans Pro" w:hAnsi="Source Sans Pro" w:cs="Source Sans Pro"/>
          <w:b/>
          <w:color w:val="0068EA"/>
          <w:highlight w:val="white"/>
        </w:rPr>
      </w:pPr>
    </w:p>
    <w:p w14:paraId="6F26B9DD" w14:textId="397931FA" w:rsidR="00F078E6" w:rsidRDefault="00F078E6" w:rsidP="00F078E6">
      <w:pPr>
        <w:pBdr>
          <w:top w:val="nil"/>
          <w:left w:val="nil"/>
          <w:bottom w:val="nil"/>
          <w:right w:val="nil"/>
          <w:between w:val="nil"/>
        </w:pBdr>
        <w:spacing w:after="120"/>
        <w:rPr>
          <w:rFonts w:ascii="Source Sans Pro" w:eastAsia="Source Sans Pro" w:hAnsi="Source Sans Pro" w:cs="Source Sans Pro"/>
          <w:b/>
          <w:color w:val="0068EA"/>
          <w:highlight w:val="white"/>
        </w:rPr>
      </w:pPr>
      <w:r>
        <w:rPr>
          <w:rFonts w:ascii="Source Sans Pro" w:eastAsia="Source Sans Pro" w:hAnsi="Source Sans Pro" w:cs="Source Sans Pro"/>
          <w:b/>
          <w:color w:val="0068EA"/>
          <w:highlight w:val="white"/>
        </w:rPr>
        <w:t>ADMINISTRATIVE ISSUES</w:t>
      </w:r>
    </w:p>
    <w:p w14:paraId="797F18F0" w14:textId="14C53FA9" w:rsidR="00F078E6" w:rsidRDefault="00F078E6" w:rsidP="00F078E6">
      <w:pPr>
        <w:pBdr>
          <w:top w:val="nil"/>
          <w:left w:val="nil"/>
          <w:bottom w:val="nil"/>
          <w:right w:val="nil"/>
          <w:between w:val="nil"/>
        </w:pBdr>
        <w:spacing w:after="120"/>
        <w:rPr>
          <w:rFonts w:ascii="Source Sans Pro" w:eastAsia="Source Sans Pro" w:hAnsi="Source Sans Pro" w:cs="Source Sans Pro"/>
          <w:b/>
          <w:color w:val="0068EA"/>
          <w:highlight w:val="white"/>
        </w:rPr>
      </w:pPr>
    </w:p>
    <w:p w14:paraId="7BE584B6" w14:textId="77777777" w:rsidR="00F078E6" w:rsidRPr="002A2804" w:rsidRDefault="00F078E6" w:rsidP="002A2804">
      <w:pPr>
        <w:pStyle w:val="Paragraph0"/>
        <w:spacing w:after="240"/>
        <w:jc w:val="both"/>
        <w:rPr>
          <w:rFonts w:ascii="Source Sans Pro" w:hAnsi="Source Sans Pro" w:cs="Times New Roman"/>
          <w:lang w:val="en-GB"/>
        </w:rPr>
      </w:pPr>
      <w:r w:rsidRPr="002A2804">
        <w:rPr>
          <w:rFonts w:ascii="Source Sans Pro" w:hAnsi="Source Sans Pro" w:cs="Times New Roman"/>
          <w:lang w:val="en-GB"/>
        </w:rPr>
        <w:t xml:space="preserve">Prior to submitting their offer, institutions are strongly encouraged to: </w:t>
      </w:r>
    </w:p>
    <w:p w14:paraId="2F212198" w14:textId="77777777" w:rsidR="00F078E6" w:rsidRPr="002A2804" w:rsidRDefault="00F078E6" w:rsidP="00F078E6">
      <w:pPr>
        <w:pStyle w:val="Paragraph0"/>
        <w:numPr>
          <w:ilvl w:val="0"/>
          <w:numId w:val="16"/>
        </w:numPr>
        <w:jc w:val="both"/>
        <w:rPr>
          <w:rFonts w:ascii="Source Sans Pro" w:hAnsi="Source Sans Pro" w:cs="Times New Roman"/>
          <w:lang w:val="en-GB"/>
        </w:rPr>
      </w:pPr>
      <w:r w:rsidRPr="002A2804">
        <w:rPr>
          <w:rFonts w:ascii="Source Sans Pro" w:hAnsi="Source Sans Pro" w:cs="Times New Roman"/>
          <w:lang w:val="en-GB"/>
        </w:rPr>
        <w:t xml:space="preserve">Review the standard UNICEF Contractual Provisions and the UNICEF General Terms and Conditions of Contract (Services) for the supply of services publicly available on the UNICEF Supply website:        </w:t>
      </w:r>
    </w:p>
    <w:p w14:paraId="25129837" w14:textId="77777777" w:rsidR="00F078E6" w:rsidRPr="002A2804" w:rsidRDefault="00F062DE" w:rsidP="00F078E6">
      <w:pPr>
        <w:pStyle w:val="Paragraph0"/>
        <w:ind w:left="990"/>
        <w:jc w:val="both"/>
        <w:rPr>
          <w:rFonts w:ascii="Source Sans Pro" w:hAnsi="Source Sans Pro" w:cs="Times New Roman"/>
          <w:lang w:val="en-GB"/>
        </w:rPr>
      </w:pPr>
      <w:hyperlink r:id="rId12" w:history="1">
        <w:r w:rsidR="00F078E6" w:rsidRPr="002A2804">
          <w:rPr>
            <w:rStyle w:val="Hyperlink"/>
            <w:rFonts w:ascii="Source Sans Pro" w:hAnsi="Source Sans Pro" w:cs="Times New Roman"/>
            <w:lang w:val="en-GB"/>
          </w:rPr>
          <w:t>http://www.unicef.org/supply/index_procurement_policies.html</w:t>
        </w:r>
      </w:hyperlink>
      <w:r w:rsidR="00F078E6" w:rsidRPr="002A2804">
        <w:rPr>
          <w:rFonts w:ascii="Source Sans Pro" w:hAnsi="Source Sans Pro" w:cs="Times New Roman"/>
          <w:lang w:val="en-GB"/>
        </w:rPr>
        <w:t xml:space="preserve">; </w:t>
      </w:r>
    </w:p>
    <w:p w14:paraId="55664135" w14:textId="77777777" w:rsidR="00F078E6" w:rsidRPr="002A2804" w:rsidRDefault="00F078E6" w:rsidP="00F078E6">
      <w:pPr>
        <w:pStyle w:val="Paragraph0"/>
        <w:ind w:left="270"/>
        <w:jc w:val="both"/>
        <w:rPr>
          <w:rFonts w:ascii="Source Sans Pro" w:hAnsi="Source Sans Pro" w:cs="Times New Roman"/>
          <w:lang w:val="en-GB"/>
        </w:rPr>
      </w:pPr>
    </w:p>
    <w:p w14:paraId="4EE0762E" w14:textId="77777777" w:rsidR="00F078E6" w:rsidRPr="002A2804" w:rsidRDefault="00F078E6" w:rsidP="00F078E6">
      <w:pPr>
        <w:pStyle w:val="Paragraph0"/>
        <w:numPr>
          <w:ilvl w:val="0"/>
          <w:numId w:val="16"/>
        </w:numPr>
        <w:spacing w:after="240"/>
        <w:jc w:val="both"/>
        <w:rPr>
          <w:rFonts w:ascii="Source Sans Pro" w:hAnsi="Source Sans Pro" w:cs="Times New Roman"/>
          <w:lang w:val="en-GB"/>
        </w:rPr>
      </w:pPr>
      <w:r w:rsidRPr="002A2804">
        <w:rPr>
          <w:rFonts w:ascii="Source Sans Pro" w:hAnsi="Source Sans Pro" w:cs="Times New Roman"/>
          <w:lang w:val="en-GB"/>
        </w:rPr>
        <w:t xml:space="preserve">Review the UNICEF policies publicly available on the UNICEF Supply website:  </w:t>
      </w:r>
      <w:hyperlink r:id="rId13" w:history="1">
        <w:r w:rsidRPr="002A2804">
          <w:rPr>
            <w:rStyle w:val="Hyperlink"/>
            <w:rFonts w:ascii="Source Sans Pro" w:hAnsi="Source Sans Pro" w:cs="Times New Roman"/>
            <w:lang w:val="en-GB"/>
          </w:rPr>
          <w:t>http://www.unicef.org/supply/index_procurement_policies.html</w:t>
        </w:r>
      </w:hyperlink>
      <w:r w:rsidRPr="002A2804">
        <w:rPr>
          <w:rFonts w:ascii="Source Sans Pro" w:hAnsi="Source Sans Pro" w:cs="Times New Roman"/>
          <w:lang w:val="en-GB"/>
        </w:rPr>
        <w:t xml:space="preserve"> </w:t>
      </w:r>
    </w:p>
    <w:p w14:paraId="14229A15" w14:textId="77777777" w:rsidR="00F078E6" w:rsidRPr="002A2804" w:rsidRDefault="00F078E6" w:rsidP="00F078E6">
      <w:pPr>
        <w:pStyle w:val="Paragraph0"/>
        <w:spacing w:after="240"/>
        <w:ind w:left="270"/>
        <w:jc w:val="both"/>
        <w:rPr>
          <w:rFonts w:ascii="Source Sans Pro" w:hAnsi="Source Sans Pro" w:cs="Times New Roman"/>
          <w:lang w:val="en-GB"/>
        </w:rPr>
      </w:pPr>
      <w:r w:rsidRPr="002A2804">
        <w:rPr>
          <w:rFonts w:ascii="Source Sans Pro" w:hAnsi="Source Sans Pro" w:cs="Times New Roman"/>
          <w:lang w:val="en-GB"/>
        </w:rPr>
        <w:lastRenderedPageBreak/>
        <w:t xml:space="preserve">Proposers should familiarize themselves with the obligations imposed on suppliers and their personnel and sub-contractors under the </w:t>
      </w:r>
      <w:r w:rsidRPr="002A2804">
        <w:rPr>
          <w:rFonts w:ascii="Source Sans Pro" w:hAnsi="Source Sans Pro" w:cs="Times New Roman"/>
          <w:i/>
          <w:lang w:val="en-GB"/>
        </w:rPr>
        <w:t>UNICEF Policy Prohibiting and Combatting Fraud and Corruption and the UNICEF Policy on Conduct Promoting the Protection and Safeguarding of Children</w:t>
      </w:r>
      <w:r w:rsidRPr="002A2804">
        <w:rPr>
          <w:rFonts w:ascii="Source Sans Pro" w:hAnsi="Source Sans Pro" w:cs="Times New Roman"/>
          <w:lang w:val="en-GB"/>
        </w:rPr>
        <w:t>.</w:t>
      </w:r>
    </w:p>
    <w:p w14:paraId="3964E0BB" w14:textId="77777777" w:rsidR="00570EBE" w:rsidRDefault="00570EBE">
      <w:pPr>
        <w:pBdr>
          <w:top w:val="nil"/>
          <w:left w:val="nil"/>
          <w:bottom w:val="nil"/>
          <w:right w:val="nil"/>
          <w:between w:val="nil"/>
        </w:pBdr>
        <w:spacing w:after="120"/>
        <w:rPr>
          <w:rFonts w:ascii="Source Sans Pro" w:eastAsia="Source Sans Pro" w:hAnsi="Source Sans Pro" w:cs="Source Sans Pro"/>
          <w:b/>
          <w:color w:val="0068EA"/>
          <w:highlight w:val="white"/>
        </w:rPr>
      </w:pPr>
    </w:p>
    <w:p w14:paraId="6E0E2971" w14:textId="77777777" w:rsidR="007419CD" w:rsidRDefault="00187CAC">
      <w:pPr>
        <w:pBdr>
          <w:top w:val="nil"/>
          <w:left w:val="nil"/>
          <w:bottom w:val="nil"/>
          <w:right w:val="nil"/>
          <w:between w:val="nil"/>
        </w:pBdr>
        <w:spacing w:after="120"/>
        <w:rPr>
          <w:rFonts w:ascii="Source Sans Pro" w:eastAsia="Source Sans Pro" w:hAnsi="Source Sans Pro" w:cs="Source Sans Pro"/>
          <w:b/>
          <w:color w:val="0068EA"/>
          <w:highlight w:val="white"/>
        </w:rPr>
      </w:pPr>
      <w:r>
        <w:rPr>
          <w:rFonts w:ascii="Source Sans Pro" w:eastAsia="Source Sans Pro" w:hAnsi="Source Sans Pro" w:cs="Source Sans Pro"/>
          <w:b/>
          <w:color w:val="0068EA"/>
          <w:highlight w:val="white"/>
        </w:rPr>
        <w:t>KEY SKILLS, TECHNICAL BACKGROUND AND EXPERIENCE REQUIRED</w:t>
      </w:r>
    </w:p>
    <w:p w14:paraId="3058C724" w14:textId="77777777" w:rsidR="007419CD" w:rsidRDefault="007419CD">
      <w:pPr>
        <w:pBdr>
          <w:top w:val="nil"/>
          <w:left w:val="nil"/>
          <w:bottom w:val="nil"/>
          <w:right w:val="nil"/>
          <w:between w:val="nil"/>
        </w:pBdr>
        <w:spacing w:after="120"/>
        <w:rPr>
          <w:rFonts w:ascii="Source Sans Pro" w:eastAsia="Source Sans Pro" w:hAnsi="Source Sans Pro" w:cs="Source Sans Pro"/>
          <w:b/>
          <w:color w:val="444444"/>
          <w:highlight w:val="white"/>
        </w:rPr>
      </w:pPr>
    </w:p>
    <w:p w14:paraId="58DC89EA" w14:textId="77777777" w:rsidR="003628ED" w:rsidRDefault="003628ED" w:rsidP="003628ED">
      <w:pPr>
        <w:spacing w:line="276" w:lineRule="auto"/>
        <w:rPr>
          <w:rFonts w:ascii="Source Sans Pro" w:eastAsia="Source Sans Pro" w:hAnsi="Source Sans Pro" w:cs="Source Sans Pro"/>
          <w:color w:val="282828"/>
        </w:rPr>
      </w:pPr>
      <w:r>
        <w:rPr>
          <w:rFonts w:ascii="Source Sans Pro" w:eastAsia="Source Sans Pro" w:hAnsi="Source Sans Pro" w:cs="Source Sans Pro"/>
          <w:color w:val="282828"/>
        </w:rPr>
        <w:t xml:space="preserve">The vendor should have the following qualifications: </w:t>
      </w:r>
    </w:p>
    <w:p w14:paraId="1FA3CE0C" w14:textId="77777777" w:rsidR="003628ED" w:rsidRDefault="003628ED" w:rsidP="003628ED">
      <w:pPr>
        <w:numPr>
          <w:ilvl w:val="0"/>
          <w:numId w:val="10"/>
        </w:numPr>
        <w:pBdr>
          <w:top w:val="nil"/>
          <w:left w:val="nil"/>
          <w:bottom w:val="nil"/>
          <w:right w:val="nil"/>
          <w:between w:val="nil"/>
        </w:pBdr>
        <w:spacing w:line="276" w:lineRule="auto"/>
        <w:rPr>
          <w:color w:val="282828"/>
        </w:rPr>
      </w:pPr>
      <w:r>
        <w:rPr>
          <w:rFonts w:ascii="Source Sans Pro" w:eastAsia="Source Sans Pro" w:hAnsi="Source Sans Pro" w:cs="Source Sans Pro"/>
          <w:color w:val="282828"/>
        </w:rPr>
        <w:t>Proven satisfactory track record and sufficient capacity in the research and evidence collection projects.</w:t>
      </w:r>
    </w:p>
    <w:p w14:paraId="6A245562" w14:textId="1A6F3E12" w:rsidR="003628ED" w:rsidRPr="00F175A2" w:rsidRDefault="003628ED" w:rsidP="003628ED">
      <w:pPr>
        <w:numPr>
          <w:ilvl w:val="0"/>
          <w:numId w:val="9"/>
        </w:numPr>
        <w:pBdr>
          <w:top w:val="nil"/>
          <w:left w:val="nil"/>
          <w:bottom w:val="nil"/>
          <w:right w:val="nil"/>
          <w:between w:val="nil"/>
        </w:pBdr>
        <w:spacing w:line="276" w:lineRule="auto"/>
        <w:rPr>
          <w:color w:val="282828"/>
        </w:rPr>
      </w:pPr>
      <w:r>
        <w:rPr>
          <w:rFonts w:ascii="Source Sans Pro" w:eastAsia="Source Sans Pro" w:hAnsi="Source Sans Pro" w:cs="Source Sans Pro"/>
          <w:color w:val="282828"/>
        </w:rPr>
        <w:t xml:space="preserve">Experience creating knowledge reports, frameworks and/or toolkits related to technology for development, open source software, or and/or digital transformation </w:t>
      </w:r>
      <w:r w:rsidR="00FF132D">
        <w:rPr>
          <w:rFonts w:ascii="Source Sans Pro" w:eastAsia="Source Sans Pro" w:hAnsi="Source Sans Pro" w:cs="Source Sans Pro"/>
          <w:color w:val="282828"/>
        </w:rPr>
        <w:t>especially for government audiences</w:t>
      </w:r>
    </w:p>
    <w:p w14:paraId="39C599C7" w14:textId="1BE259AF" w:rsidR="00FF132D" w:rsidRDefault="00FF132D" w:rsidP="003628ED">
      <w:pPr>
        <w:numPr>
          <w:ilvl w:val="0"/>
          <w:numId w:val="9"/>
        </w:numPr>
        <w:pBdr>
          <w:top w:val="nil"/>
          <w:left w:val="nil"/>
          <w:bottom w:val="nil"/>
          <w:right w:val="nil"/>
          <w:between w:val="nil"/>
        </w:pBdr>
        <w:spacing w:line="276" w:lineRule="auto"/>
        <w:rPr>
          <w:color w:val="282828"/>
        </w:rPr>
      </w:pPr>
      <w:r>
        <w:rPr>
          <w:rFonts w:ascii="Source Sans Pro" w:eastAsia="Source Sans Pro" w:hAnsi="Source Sans Pro" w:cs="Source Sans Pro"/>
          <w:color w:val="282828"/>
        </w:rPr>
        <w:t>Experience in user-testing content and recommendations</w:t>
      </w:r>
      <w:r w:rsidR="00AE1379">
        <w:rPr>
          <w:rFonts w:ascii="Source Sans Pro" w:eastAsia="Source Sans Pro" w:hAnsi="Source Sans Pro" w:cs="Source Sans Pro"/>
          <w:color w:val="282828"/>
        </w:rPr>
        <w:t>,</w:t>
      </w:r>
      <w:r>
        <w:rPr>
          <w:rFonts w:ascii="Source Sans Pro" w:eastAsia="Source Sans Pro" w:hAnsi="Source Sans Pro" w:cs="Source Sans Pro"/>
          <w:color w:val="282828"/>
        </w:rPr>
        <w:t xml:space="preserve"> and collecting input from government audiences</w:t>
      </w:r>
    </w:p>
    <w:p w14:paraId="0EEC8531" w14:textId="1234E470" w:rsidR="003628ED" w:rsidRDefault="003628ED" w:rsidP="003628ED">
      <w:pPr>
        <w:numPr>
          <w:ilvl w:val="0"/>
          <w:numId w:val="9"/>
        </w:numPr>
        <w:pBdr>
          <w:top w:val="nil"/>
          <w:left w:val="nil"/>
          <w:bottom w:val="nil"/>
          <w:right w:val="nil"/>
          <w:between w:val="nil"/>
        </w:pBdr>
        <w:spacing w:line="276" w:lineRule="auto"/>
        <w:rPr>
          <w:color w:val="282828"/>
        </w:rPr>
      </w:pPr>
      <w:r>
        <w:rPr>
          <w:rFonts w:ascii="Source Sans Pro" w:eastAsia="Source Sans Pro" w:hAnsi="Source Sans Pro" w:cs="Source Sans Pro"/>
          <w:color w:val="282828"/>
        </w:rPr>
        <w:t xml:space="preserve">Experience working in </w:t>
      </w:r>
      <w:r w:rsidR="00AE1379">
        <w:rPr>
          <w:rFonts w:ascii="Source Sans Pro" w:eastAsia="Source Sans Pro" w:hAnsi="Source Sans Pro" w:cs="Source Sans Pro"/>
          <w:color w:val="282828"/>
        </w:rPr>
        <w:t xml:space="preserve">or with governments in </w:t>
      </w:r>
      <w:r>
        <w:rPr>
          <w:rFonts w:ascii="Source Sans Pro" w:eastAsia="Source Sans Pro" w:hAnsi="Source Sans Pro" w:cs="Source Sans Pro"/>
          <w:color w:val="282828"/>
        </w:rPr>
        <w:t xml:space="preserve">emerging markets </w:t>
      </w:r>
    </w:p>
    <w:p w14:paraId="22BE748E" w14:textId="77777777" w:rsidR="003628ED" w:rsidRDefault="003628ED" w:rsidP="003628ED">
      <w:pPr>
        <w:numPr>
          <w:ilvl w:val="0"/>
          <w:numId w:val="9"/>
        </w:numPr>
        <w:pBdr>
          <w:top w:val="nil"/>
          <w:left w:val="nil"/>
          <w:bottom w:val="nil"/>
          <w:right w:val="nil"/>
          <w:between w:val="nil"/>
        </w:pBdr>
        <w:spacing w:line="276" w:lineRule="auto"/>
        <w:rPr>
          <w:color w:val="282828"/>
        </w:rPr>
      </w:pPr>
      <w:r>
        <w:rPr>
          <w:rFonts w:ascii="Source Sans Pro" w:eastAsia="Source Sans Pro" w:hAnsi="Source Sans Pro" w:cs="Source Sans Pro"/>
          <w:color w:val="282828"/>
        </w:rPr>
        <w:t xml:space="preserve">Experience in data collection and research projects in a developing country </w:t>
      </w:r>
    </w:p>
    <w:p w14:paraId="7F8A378F" w14:textId="77777777" w:rsidR="003628ED" w:rsidRDefault="003628ED" w:rsidP="003628ED">
      <w:pPr>
        <w:numPr>
          <w:ilvl w:val="0"/>
          <w:numId w:val="9"/>
        </w:numPr>
        <w:pBdr>
          <w:top w:val="nil"/>
          <w:left w:val="nil"/>
          <w:bottom w:val="nil"/>
          <w:right w:val="nil"/>
          <w:between w:val="nil"/>
        </w:pBdr>
        <w:spacing w:line="276" w:lineRule="auto"/>
        <w:rPr>
          <w:color w:val="282828"/>
        </w:rPr>
      </w:pPr>
      <w:r>
        <w:rPr>
          <w:rFonts w:ascii="Source Sans Pro" w:eastAsia="Source Sans Pro" w:hAnsi="Source Sans Pro" w:cs="Source Sans Pro"/>
          <w:color w:val="282828"/>
        </w:rPr>
        <w:t>Portfolio-proven experience in creating infographics and visualizing complex information (preferable)</w:t>
      </w:r>
    </w:p>
    <w:p w14:paraId="74827031" w14:textId="77777777" w:rsidR="003628ED" w:rsidRDefault="003628ED" w:rsidP="003628ED">
      <w:pPr>
        <w:numPr>
          <w:ilvl w:val="0"/>
          <w:numId w:val="9"/>
        </w:numPr>
        <w:pBdr>
          <w:top w:val="nil"/>
          <w:left w:val="nil"/>
          <w:bottom w:val="nil"/>
          <w:right w:val="nil"/>
          <w:between w:val="nil"/>
        </w:pBdr>
        <w:spacing w:line="276" w:lineRule="auto"/>
        <w:rPr>
          <w:color w:val="282828"/>
        </w:rPr>
      </w:pPr>
      <w:r>
        <w:rPr>
          <w:rFonts w:ascii="Source Sans Pro" w:eastAsia="Source Sans Pro" w:hAnsi="Source Sans Pro" w:cs="Source Sans Pro"/>
          <w:color w:val="282828"/>
        </w:rPr>
        <w:t xml:space="preserve">Excellent time management and organizational skills </w:t>
      </w:r>
    </w:p>
    <w:p w14:paraId="4B1702C2" w14:textId="77777777" w:rsidR="003628ED" w:rsidRDefault="003628ED" w:rsidP="003628ED">
      <w:pPr>
        <w:numPr>
          <w:ilvl w:val="0"/>
          <w:numId w:val="9"/>
        </w:numPr>
        <w:pBdr>
          <w:top w:val="nil"/>
          <w:left w:val="nil"/>
          <w:bottom w:val="nil"/>
          <w:right w:val="nil"/>
          <w:between w:val="nil"/>
        </w:pBdr>
        <w:spacing w:line="276" w:lineRule="auto"/>
        <w:rPr>
          <w:color w:val="282828"/>
        </w:rPr>
      </w:pPr>
      <w:r>
        <w:rPr>
          <w:rFonts w:ascii="Source Sans Pro" w:eastAsia="Source Sans Pro" w:hAnsi="Source Sans Pro" w:cs="Source Sans Pro"/>
          <w:color w:val="282828"/>
        </w:rPr>
        <w:t xml:space="preserve">Professional approach to time, costs and deadlines </w:t>
      </w:r>
    </w:p>
    <w:p w14:paraId="4CD1A92A" w14:textId="77777777" w:rsidR="003628ED" w:rsidRDefault="003628ED" w:rsidP="003628ED">
      <w:pPr>
        <w:numPr>
          <w:ilvl w:val="0"/>
          <w:numId w:val="9"/>
        </w:numPr>
        <w:pBdr>
          <w:top w:val="nil"/>
          <w:left w:val="nil"/>
          <w:bottom w:val="nil"/>
          <w:right w:val="nil"/>
          <w:between w:val="nil"/>
        </w:pBdr>
        <w:spacing w:line="276" w:lineRule="auto"/>
        <w:rPr>
          <w:color w:val="282828"/>
        </w:rPr>
      </w:pPr>
      <w:r>
        <w:rPr>
          <w:rFonts w:ascii="Source Sans Pro" w:eastAsia="Source Sans Pro" w:hAnsi="Source Sans Pro" w:cs="Source Sans Pro"/>
          <w:color w:val="282828"/>
        </w:rPr>
        <w:t xml:space="preserve">Demonstrates initiative, sound judgment and ability to work in harmony with persons of different national and cultural backgrounds. </w:t>
      </w:r>
    </w:p>
    <w:p w14:paraId="22537E2F" w14:textId="77777777" w:rsidR="003628ED" w:rsidRDefault="003628ED" w:rsidP="003628ED">
      <w:pPr>
        <w:numPr>
          <w:ilvl w:val="0"/>
          <w:numId w:val="9"/>
        </w:numPr>
        <w:pBdr>
          <w:top w:val="nil"/>
          <w:left w:val="nil"/>
          <w:bottom w:val="nil"/>
          <w:right w:val="nil"/>
          <w:between w:val="nil"/>
        </w:pBdr>
        <w:spacing w:line="276" w:lineRule="auto"/>
        <w:rPr>
          <w:color w:val="282828"/>
        </w:rPr>
      </w:pPr>
      <w:r>
        <w:rPr>
          <w:rFonts w:ascii="Source Sans Pro" w:eastAsia="Source Sans Pro" w:hAnsi="Source Sans Pro" w:cs="Source Sans Pro"/>
          <w:color w:val="282828"/>
        </w:rPr>
        <w:t>Strong organizational skills and ability to handle multiple tasks under tight deadlines</w:t>
      </w:r>
    </w:p>
    <w:p w14:paraId="0F0EF2EA" w14:textId="77777777" w:rsidR="00E43D58" w:rsidRDefault="00E43D58">
      <w:pPr>
        <w:pBdr>
          <w:top w:val="nil"/>
          <w:left w:val="nil"/>
          <w:bottom w:val="nil"/>
          <w:right w:val="nil"/>
          <w:between w:val="nil"/>
        </w:pBdr>
        <w:spacing w:after="120"/>
        <w:rPr>
          <w:rFonts w:ascii="Source Sans Pro" w:eastAsia="Source Sans Pro" w:hAnsi="Source Sans Pro" w:cs="Source Sans Pro"/>
          <w:b/>
          <w:color w:val="0068EA"/>
          <w:highlight w:val="white"/>
        </w:rPr>
      </w:pPr>
    </w:p>
    <w:p w14:paraId="19274FAE" w14:textId="77777777" w:rsidR="007419CD" w:rsidRDefault="00187CAC">
      <w:pPr>
        <w:pBdr>
          <w:top w:val="nil"/>
          <w:left w:val="nil"/>
          <w:bottom w:val="nil"/>
          <w:right w:val="nil"/>
          <w:between w:val="nil"/>
        </w:pBdr>
        <w:spacing w:after="120"/>
        <w:rPr>
          <w:rFonts w:ascii="Source Sans Pro" w:eastAsia="Source Sans Pro" w:hAnsi="Source Sans Pro" w:cs="Source Sans Pro"/>
          <w:b/>
          <w:color w:val="0068EA"/>
          <w:highlight w:val="white"/>
        </w:rPr>
      </w:pPr>
      <w:r>
        <w:rPr>
          <w:rFonts w:ascii="Source Sans Pro" w:eastAsia="Source Sans Pro" w:hAnsi="Source Sans Pro" w:cs="Source Sans Pro"/>
          <w:b/>
          <w:color w:val="0068EA"/>
          <w:highlight w:val="white"/>
        </w:rPr>
        <w:t>ELIGIBLE PROPOSALS WILL BE ASSESSED AGAINST THE FOLLOWING CRITERIA</w:t>
      </w:r>
    </w:p>
    <w:p w14:paraId="1428866D" w14:textId="77777777" w:rsidR="007419CD" w:rsidRDefault="00187CAC">
      <w:pPr>
        <w:pBdr>
          <w:top w:val="nil"/>
          <w:left w:val="nil"/>
          <w:bottom w:val="nil"/>
          <w:right w:val="nil"/>
          <w:between w:val="nil"/>
        </w:pBdr>
        <w:spacing w:after="400"/>
        <w:rPr>
          <w:rFonts w:ascii="Source Sans Pro" w:eastAsia="Source Sans Pro" w:hAnsi="Source Sans Pro" w:cs="Source Sans Pro"/>
          <w:b/>
          <w:color w:val="444444"/>
          <w:highlight w:val="white"/>
        </w:rPr>
      </w:pPr>
      <w:r>
        <w:rPr>
          <w:rFonts w:ascii="Source Sans Pro" w:eastAsia="Source Sans Pro" w:hAnsi="Source Sans Pro" w:cs="Source Sans Pro"/>
          <w:b/>
          <w:color w:val="444444"/>
          <w:highlight w:val="white"/>
        </w:rPr>
        <w:t>Technical evaluation:</w:t>
      </w:r>
    </w:p>
    <w:p w14:paraId="71B9D09F" w14:textId="77777777" w:rsidR="007419CD" w:rsidRDefault="00187CAC">
      <w:pPr>
        <w:pBdr>
          <w:top w:val="nil"/>
          <w:left w:val="nil"/>
          <w:bottom w:val="nil"/>
          <w:right w:val="nil"/>
          <w:between w:val="nil"/>
        </w:pBdr>
        <w:spacing w:after="400"/>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The technical evaluation will evaluate the proposals against criteria as shown in the table below. The total amount of points allocated for the technical review are 80 points.</w:t>
      </w:r>
    </w:p>
    <w:p w14:paraId="0085597A" w14:textId="30463D09" w:rsidR="007419CD" w:rsidRDefault="00187CAC">
      <w:pPr>
        <w:pBdr>
          <w:top w:val="nil"/>
          <w:left w:val="nil"/>
          <w:bottom w:val="nil"/>
          <w:right w:val="nil"/>
          <w:between w:val="nil"/>
        </w:pBdr>
        <w:spacing w:after="400"/>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Only proposals that obtain a minimum score of 55 will be considered for the Financial Evaluation. All other proposals will be disqualified from further consideration.</w:t>
      </w:r>
    </w:p>
    <w:p w14:paraId="11A04F39" w14:textId="77777777" w:rsidR="00D154DD" w:rsidRDefault="00D154DD">
      <w:pPr>
        <w:pBdr>
          <w:top w:val="nil"/>
          <w:left w:val="nil"/>
          <w:bottom w:val="nil"/>
          <w:right w:val="nil"/>
          <w:between w:val="nil"/>
        </w:pBdr>
        <w:spacing w:after="400"/>
        <w:rPr>
          <w:rFonts w:ascii="Source Sans Pro" w:eastAsia="Source Sans Pro" w:hAnsi="Source Sans Pro" w:cs="Source Sans Pro"/>
          <w:color w:val="444444"/>
          <w:highlight w:val="white"/>
        </w:rPr>
      </w:pPr>
    </w:p>
    <w:tbl>
      <w:tblPr>
        <w:tblStyle w:val="10"/>
        <w:tblW w:w="846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6840"/>
        <w:gridCol w:w="1620"/>
      </w:tblGrid>
      <w:tr w:rsidR="007419CD" w14:paraId="2800C06E" w14:textId="77777777">
        <w:trPr>
          <w:trHeight w:val="500"/>
        </w:trPr>
        <w:tc>
          <w:tcPr>
            <w:tcW w:w="6840" w:type="dxa"/>
            <w:tcBorders>
              <w:top w:val="single" w:sz="7" w:space="0" w:color="000000"/>
              <w:left w:val="single" w:sz="7" w:space="0" w:color="000000"/>
              <w:bottom w:val="single" w:sz="7" w:space="0" w:color="000000"/>
              <w:right w:val="single" w:sz="7" w:space="0" w:color="000000"/>
            </w:tcBorders>
            <w:shd w:val="clear" w:color="auto" w:fill="CCCCCC"/>
            <w:tcMar>
              <w:top w:w="80" w:type="dxa"/>
              <w:left w:w="80" w:type="dxa"/>
              <w:bottom w:w="80" w:type="dxa"/>
              <w:right w:w="80" w:type="dxa"/>
            </w:tcMar>
          </w:tcPr>
          <w:p w14:paraId="16C65E96" w14:textId="77777777" w:rsidR="007419CD" w:rsidRDefault="00187CAC">
            <w:pPr>
              <w:pBdr>
                <w:top w:val="nil"/>
                <w:left w:val="nil"/>
                <w:bottom w:val="nil"/>
                <w:right w:val="nil"/>
                <w:between w:val="nil"/>
              </w:pBdr>
              <w:rPr>
                <w:rFonts w:ascii="Source Sans Pro" w:eastAsia="Source Sans Pro" w:hAnsi="Source Sans Pro" w:cs="Source Sans Pro"/>
                <w:color w:val="444444"/>
                <w:highlight w:val="white"/>
              </w:rPr>
            </w:pPr>
            <w:r>
              <w:rPr>
                <w:rFonts w:ascii="Source Sans Pro" w:eastAsia="Source Sans Pro" w:hAnsi="Source Sans Pro" w:cs="Source Sans Pro"/>
                <w:b/>
                <w:color w:val="444444"/>
                <w:highlight w:val="white"/>
              </w:rPr>
              <w:lastRenderedPageBreak/>
              <w:t>Technical Evaluation - Desk Review</w:t>
            </w:r>
          </w:p>
        </w:tc>
        <w:tc>
          <w:tcPr>
            <w:tcW w:w="1620" w:type="dxa"/>
            <w:tcBorders>
              <w:top w:val="single" w:sz="7" w:space="0" w:color="000000"/>
              <w:left w:val="single" w:sz="7" w:space="0" w:color="000000"/>
              <w:bottom w:val="single" w:sz="7" w:space="0" w:color="000000"/>
              <w:right w:val="single" w:sz="7" w:space="0" w:color="000000"/>
            </w:tcBorders>
            <w:shd w:val="clear" w:color="auto" w:fill="CCCCCC"/>
            <w:tcMar>
              <w:top w:w="80" w:type="dxa"/>
              <w:left w:w="80" w:type="dxa"/>
              <w:bottom w:w="80" w:type="dxa"/>
              <w:right w:w="80" w:type="dxa"/>
            </w:tcMar>
          </w:tcPr>
          <w:p w14:paraId="53275BFC" w14:textId="77777777" w:rsidR="007419CD" w:rsidRDefault="00187CAC">
            <w:pPr>
              <w:pBdr>
                <w:top w:val="nil"/>
                <w:left w:val="nil"/>
                <w:bottom w:val="nil"/>
                <w:right w:val="nil"/>
                <w:between w:val="nil"/>
              </w:pBdr>
              <w:rPr>
                <w:rFonts w:ascii="Source Sans Pro" w:eastAsia="Source Sans Pro" w:hAnsi="Source Sans Pro" w:cs="Source Sans Pro"/>
                <w:color w:val="444444"/>
                <w:highlight w:val="white"/>
              </w:rPr>
            </w:pPr>
            <w:r>
              <w:rPr>
                <w:rFonts w:ascii="Source Sans Pro" w:eastAsia="Source Sans Pro" w:hAnsi="Source Sans Pro" w:cs="Source Sans Pro"/>
                <w:b/>
                <w:color w:val="444444"/>
                <w:highlight w:val="white"/>
              </w:rPr>
              <w:t>Max points</w:t>
            </w:r>
          </w:p>
        </w:tc>
      </w:tr>
      <w:tr w:rsidR="007419CD" w14:paraId="47D7F4B8" w14:textId="77777777">
        <w:trPr>
          <w:trHeight w:val="840"/>
        </w:trPr>
        <w:tc>
          <w:tcPr>
            <w:tcW w:w="684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3FE31114" w14:textId="47CD56C6" w:rsidR="007419CD" w:rsidRDefault="00FF132D">
            <w:pPr>
              <w:pBdr>
                <w:top w:val="nil"/>
                <w:left w:val="nil"/>
                <w:bottom w:val="nil"/>
                <w:right w:val="nil"/>
                <w:between w:val="nil"/>
              </w:pBd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 xml:space="preserve">Relevance of </w:t>
            </w:r>
            <w:r w:rsidR="00175896">
              <w:rPr>
                <w:rFonts w:ascii="Source Sans Pro" w:eastAsia="Source Sans Pro" w:hAnsi="Source Sans Pro" w:cs="Source Sans Pro"/>
                <w:color w:val="444444"/>
                <w:highlight w:val="white"/>
              </w:rPr>
              <w:t xml:space="preserve">Bidder Profile </w:t>
            </w:r>
            <w:r>
              <w:rPr>
                <w:rFonts w:ascii="Source Sans Pro" w:eastAsia="Source Sans Pro" w:hAnsi="Source Sans Pro" w:cs="Source Sans Pro"/>
                <w:color w:val="444444"/>
                <w:highlight w:val="white"/>
              </w:rPr>
              <w:t>(</w:t>
            </w:r>
            <w:r w:rsidR="00175896">
              <w:rPr>
                <w:rFonts w:ascii="Source Sans Pro" w:eastAsia="Source Sans Pro" w:hAnsi="Source Sans Pro" w:cs="Source Sans Pro"/>
                <w:color w:val="444444"/>
                <w:highlight w:val="white"/>
              </w:rPr>
              <w:t xml:space="preserve">including mission, background, </w:t>
            </w:r>
            <w:r>
              <w:rPr>
                <w:rFonts w:ascii="Source Sans Pro" w:eastAsia="Source Sans Pro" w:hAnsi="Source Sans Pro" w:cs="Source Sans Pro"/>
                <w:color w:val="444444"/>
                <w:highlight w:val="white"/>
              </w:rPr>
              <w:t xml:space="preserve">experience </w:t>
            </w:r>
            <w:r w:rsidR="00175896">
              <w:rPr>
                <w:rFonts w:ascii="Source Sans Pro" w:eastAsia="Source Sans Pro" w:hAnsi="Source Sans Pro" w:cs="Source Sans Pro"/>
                <w:color w:val="444444"/>
                <w:highlight w:val="white"/>
              </w:rPr>
              <w:t>and geographic footprint</w:t>
            </w:r>
            <w:r>
              <w:rPr>
                <w:rFonts w:ascii="Source Sans Pro" w:eastAsia="Source Sans Pro" w:hAnsi="Source Sans Pro" w:cs="Source Sans Pro"/>
                <w:color w:val="444444"/>
                <w:highlight w:val="white"/>
              </w:rPr>
              <w:t xml:space="preserve">) to the technical </w:t>
            </w:r>
            <w:r w:rsidR="004563B6">
              <w:rPr>
                <w:rFonts w:ascii="Source Sans Pro" w:eastAsia="Source Sans Pro" w:hAnsi="Source Sans Pro" w:cs="Source Sans Pro"/>
                <w:color w:val="444444"/>
                <w:highlight w:val="white"/>
              </w:rPr>
              <w:t>qualifications stated above</w:t>
            </w:r>
          </w:p>
        </w:tc>
        <w:tc>
          <w:tcPr>
            <w:tcW w:w="162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0513134C" w14:textId="2B86BB9A" w:rsidR="007419CD" w:rsidRDefault="00FF132D">
            <w:pPr>
              <w:pBdr>
                <w:top w:val="nil"/>
                <w:left w:val="nil"/>
                <w:bottom w:val="nil"/>
                <w:right w:val="nil"/>
                <w:between w:val="nil"/>
              </w:pBd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10</w:t>
            </w:r>
          </w:p>
        </w:tc>
      </w:tr>
      <w:tr w:rsidR="00FF132D" w14:paraId="3C77299B" w14:textId="77777777">
        <w:trPr>
          <w:trHeight w:val="500"/>
        </w:trPr>
        <w:tc>
          <w:tcPr>
            <w:tcW w:w="684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6B2CB082" w14:textId="13E1B7BB" w:rsidR="00FF132D" w:rsidRDefault="004563B6">
            <w:pPr>
              <w:pBdr>
                <w:top w:val="nil"/>
                <w:left w:val="nil"/>
                <w:bottom w:val="nil"/>
                <w:right w:val="nil"/>
                <w:between w:val="nil"/>
              </w:pBd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 xml:space="preserve">Relevance of </w:t>
            </w:r>
            <w:r w:rsidR="00FF132D">
              <w:rPr>
                <w:rFonts w:ascii="Source Sans Pro" w:eastAsia="Source Sans Pro" w:hAnsi="Source Sans Pro" w:cs="Source Sans Pro"/>
                <w:color w:val="444444"/>
                <w:highlight w:val="white"/>
              </w:rPr>
              <w:t>Team bios and CVs and areas of expertise</w:t>
            </w:r>
            <w:r>
              <w:rPr>
                <w:rFonts w:ascii="Source Sans Pro" w:eastAsia="Source Sans Pro" w:hAnsi="Source Sans Pro" w:cs="Source Sans Pro"/>
                <w:color w:val="444444"/>
                <w:highlight w:val="white"/>
              </w:rPr>
              <w:t xml:space="preserve"> to technical qualifications</w:t>
            </w:r>
          </w:p>
        </w:tc>
        <w:tc>
          <w:tcPr>
            <w:tcW w:w="162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2C7C6D3B" w14:textId="625FB6DD" w:rsidR="00FF132D" w:rsidRDefault="00FF132D">
            <w:pPr>
              <w:pBdr>
                <w:top w:val="nil"/>
                <w:left w:val="nil"/>
                <w:bottom w:val="nil"/>
                <w:right w:val="nil"/>
                <w:between w:val="nil"/>
              </w:pBd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10</w:t>
            </w:r>
          </w:p>
        </w:tc>
      </w:tr>
      <w:tr w:rsidR="007419CD" w14:paraId="53C538AF" w14:textId="77777777">
        <w:trPr>
          <w:trHeight w:val="500"/>
        </w:trPr>
        <w:tc>
          <w:tcPr>
            <w:tcW w:w="684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42D413D4" w14:textId="77777777" w:rsidR="007419CD" w:rsidRDefault="00175896">
            <w:pPr>
              <w:pBdr>
                <w:top w:val="nil"/>
                <w:left w:val="nil"/>
                <w:bottom w:val="nil"/>
                <w:right w:val="nil"/>
                <w:between w:val="nil"/>
              </w:pBd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 xml:space="preserve">Proposed methodology and course of action for services provided </w:t>
            </w:r>
          </w:p>
        </w:tc>
        <w:tc>
          <w:tcPr>
            <w:tcW w:w="162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5D0995D0" w14:textId="77777777" w:rsidR="007419CD" w:rsidRDefault="005E5DB7">
            <w:pPr>
              <w:pBdr>
                <w:top w:val="nil"/>
                <w:left w:val="nil"/>
                <w:bottom w:val="nil"/>
                <w:right w:val="nil"/>
                <w:between w:val="nil"/>
              </w:pBd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25</w:t>
            </w:r>
          </w:p>
        </w:tc>
      </w:tr>
      <w:tr w:rsidR="007419CD" w14:paraId="1EA8E517" w14:textId="77777777">
        <w:trPr>
          <w:trHeight w:val="500"/>
        </w:trPr>
        <w:tc>
          <w:tcPr>
            <w:tcW w:w="684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501C6F89" w14:textId="77777777" w:rsidR="007419CD" w:rsidRDefault="00175896">
            <w:pPr>
              <w:pBdr>
                <w:top w:val="nil"/>
                <w:left w:val="nil"/>
                <w:bottom w:val="nil"/>
                <w:right w:val="nil"/>
                <w:between w:val="nil"/>
              </w:pBd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Quality and Relevance of samples of work provided</w:t>
            </w:r>
          </w:p>
        </w:tc>
        <w:tc>
          <w:tcPr>
            <w:tcW w:w="162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6DEFAC10" w14:textId="77777777" w:rsidR="007419CD" w:rsidRDefault="005E5DB7">
            <w:r>
              <w:t>20</w:t>
            </w:r>
          </w:p>
        </w:tc>
      </w:tr>
      <w:tr w:rsidR="00175896" w14:paraId="60919DFD" w14:textId="77777777">
        <w:trPr>
          <w:trHeight w:val="500"/>
        </w:trPr>
        <w:tc>
          <w:tcPr>
            <w:tcW w:w="684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50695FD2" w14:textId="77777777" w:rsidR="00175896" w:rsidRDefault="00175896">
            <w:pPr>
              <w:pBdr>
                <w:top w:val="nil"/>
                <w:left w:val="nil"/>
                <w:bottom w:val="nil"/>
                <w:right w:val="nil"/>
                <w:between w:val="nil"/>
              </w:pBd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References</w:t>
            </w:r>
          </w:p>
        </w:tc>
        <w:tc>
          <w:tcPr>
            <w:tcW w:w="162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758DEB87" w14:textId="77777777" w:rsidR="00175896" w:rsidRDefault="005E5DB7">
            <w:pPr>
              <w:pBdr>
                <w:top w:val="nil"/>
                <w:left w:val="nil"/>
                <w:bottom w:val="nil"/>
                <w:right w:val="nil"/>
                <w:between w:val="nil"/>
              </w:pBd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15</w:t>
            </w:r>
          </w:p>
        </w:tc>
      </w:tr>
      <w:tr w:rsidR="00175896" w14:paraId="22A18ADD" w14:textId="77777777" w:rsidTr="00675B9C">
        <w:trPr>
          <w:trHeight w:val="500"/>
        </w:trPr>
        <w:tc>
          <w:tcPr>
            <w:tcW w:w="6840" w:type="dxa"/>
            <w:tcBorders>
              <w:top w:val="single" w:sz="7" w:space="0" w:color="000000"/>
              <w:left w:val="single" w:sz="7" w:space="0" w:color="000000"/>
              <w:bottom w:val="single" w:sz="7" w:space="0" w:color="000000"/>
              <w:right w:val="single" w:sz="7" w:space="0" w:color="000000"/>
            </w:tcBorders>
            <w:shd w:val="clear" w:color="auto" w:fill="BFBFBF"/>
            <w:tcMar>
              <w:top w:w="80" w:type="dxa"/>
              <w:left w:w="80" w:type="dxa"/>
              <w:bottom w:w="80" w:type="dxa"/>
              <w:right w:w="80" w:type="dxa"/>
            </w:tcMar>
          </w:tcPr>
          <w:p w14:paraId="4D66EE2B" w14:textId="77777777" w:rsidR="00175896" w:rsidRDefault="00175896">
            <w:pPr>
              <w:pBdr>
                <w:top w:val="nil"/>
                <w:left w:val="nil"/>
                <w:bottom w:val="nil"/>
                <w:right w:val="nil"/>
                <w:between w:val="nil"/>
              </w:pBdr>
              <w:rPr>
                <w:rFonts w:ascii="Source Sans Pro" w:eastAsia="Source Sans Pro" w:hAnsi="Source Sans Pro" w:cs="Source Sans Pro"/>
                <w:color w:val="444444"/>
                <w:highlight w:val="white"/>
              </w:rPr>
            </w:pPr>
            <w:r>
              <w:rPr>
                <w:rFonts w:ascii="Source Sans Pro" w:eastAsia="Source Sans Pro" w:hAnsi="Source Sans Pro" w:cs="Source Sans Pro"/>
                <w:b/>
                <w:color w:val="000000"/>
                <w:highlight w:val="white"/>
              </w:rPr>
              <w:t>TOTAL POINTS TECHNICAL EVALUATION</w:t>
            </w:r>
          </w:p>
        </w:tc>
        <w:tc>
          <w:tcPr>
            <w:tcW w:w="1620" w:type="dxa"/>
            <w:tcBorders>
              <w:top w:val="single" w:sz="7" w:space="0" w:color="000000"/>
              <w:left w:val="single" w:sz="7" w:space="0" w:color="000000"/>
              <w:bottom w:val="single" w:sz="7" w:space="0" w:color="000000"/>
              <w:right w:val="single" w:sz="7" w:space="0" w:color="000000"/>
            </w:tcBorders>
            <w:shd w:val="clear" w:color="auto" w:fill="BFBFBF"/>
            <w:tcMar>
              <w:top w:w="80" w:type="dxa"/>
              <w:left w:w="80" w:type="dxa"/>
              <w:bottom w:w="80" w:type="dxa"/>
              <w:right w:w="80" w:type="dxa"/>
            </w:tcMar>
          </w:tcPr>
          <w:p w14:paraId="00CBB9BF" w14:textId="77777777" w:rsidR="00175896" w:rsidRDefault="00175896">
            <w:pPr>
              <w:pBdr>
                <w:top w:val="nil"/>
                <w:left w:val="nil"/>
                <w:bottom w:val="nil"/>
                <w:right w:val="nil"/>
                <w:between w:val="nil"/>
              </w:pBdr>
              <w:rPr>
                <w:rFonts w:ascii="Source Sans Pro" w:eastAsia="Source Sans Pro" w:hAnsi="Source Sans Pro" w:cs="Source Sans Pro"/>
                <w:color w:val="444444"/>
                <w:highlight w:val="white"/>
              </w:rPr>
            </w:pPr>
            <w:r>
              <w:rPr>
                <w:rFonts w:ascii="Source Sans Pro" w:eastAsia="Source Sans Pro" w:hAnsi="Source Sans Pro" w:cs="Source Sans Pro"/>
                <w:b/>
                <w:color w:val="000000"/>
                <w:highlight w:val="white"/>
              </w:rPr>
              <w:t>80</w:t>
            </w:r>
          </w:p>
        </w:tc>
      </w:tr>
    </w:tbl>
    <w:p w14:paraId="0C1F93FD" w14:textId="0DA8E99E" w:rsidR="007419CD" w:rsidRDefault="007419CD">
      <w:pPr>
        <w:pBdr>
          <w:top w:val="nil"/>
          <w:left w:val="nil"/>
          <w:bottom w:val="nil"/>
          <w:right w:val="nil"/>
          <w:between w:val="nil"/>
        </w:pBdr>
        <w:spacing w:after="400"/>
        <w:rPr>
          <w:rFonts w:ascii="Source Sans Pro" w:eastAsia="Source Sans Pro" w:hAnsi="Source Sans Pro" w:cs="Source Sans Pro"/>
          <w:color w:val="444444"/>
          <w:highlight w:val="white"/>
        </w:rPr>
      </w:pPr>
    </w:p>
    <w:p w14:paraId="327D0626" w14:textId="77777777" w:rsidR="007419CD" w:rsidRDefault="00187CAC">
      <w:pPr>
        <w:pBdr>
          <w:top w:val="nil"/>
          <w:left w:val="nil"/>
          <w:bottom w:val="nil"/>
          <w:right w:val="nil"/>
          <w:between w:val="nil"/>
        </w:pBdr>
        <w:spacing w:after="400"/>
        <w:rPr>
          <w:rFonts w:ascii="Source Sans Pro" w:eastAsia="Source Sans Pro" w:hAnsi="Source Sans Pro" w:cs="Source Sans Pro"/>
          <w:b/>
          <w:color w:val="444444"/>
          <w:highlight w:val="white"/>
        </w:rPr>
      </w:pPr>
      <w:r>
        <w:rPr>
          <w:rFonts w:ascii="Source Sans Pro" w:eastAsia="Source Sans Pro" w:hAnsi="Source Sans Pro" w:cs="Source Sans Pro"/>
          <w:b/>
          <w:color w:val="444444"/>
          <w:highlight w:val="white"/>
        </w:rPr>
        <w:t>Financial Evaluation:</w:t>
      </w:r>
    </w:p>
    <w:tbl>
      <w:tblPr>
        <w:tblStyle w:val="9"/>
        <w:tblW w:w="847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6870"/>
        <w:gridCol w:w="1605"/>
      </w:tblGrid>
      <w:tr w:rsidR="007419CD" w14:paraId="4D26064D" w14:textId="77777777">
        <w:trPr>
          <w:trHeight w:val="500"/>
        </w:trPr>
        <w:tc>
          <w:tcPr>
            <w:tcW w:w="6870" w:type="dxa"/>
            <w:tcBorders>
              <w:top w:val="single" w:sz="7" w:space="0" w:color="000000"/>
              <w:left w:val="single" w:sz="7" w:space="0" w:color="000000"/>
              <w:bottom w:val="single" w:sz="7" w:space="0" w:color="000000"/>
              <w:right w:val="single" w:sz="7" w:space="0" w:color="000000"/>
            </w:tcBorders>
            <w:shd w:val="clear" w:color="auto" w:fill="CCCCCC"/>
            <w:tcMar>
              <w:top w:w="80" w:type="dxa"/>
              <w:left w:w="80" w:type="dxa"/>
              <w:bottom w:w="80" w:type="dxa"/>
              <w:right w:w="80" w:type="dxa"/>
            </w:tcMar>
          </w:tcPr>
          <w:p w14:paraId="0161A89A" w14:textId="77777777" w:rsidR="007419CD" w:rsidRDefault="007419CD"/>
        </w:tc>
        <w:tc>
          <w:tcPr>
            <w:tcW w:w="1605" w:type="dxa"/>
            <w:tcBorders>
              <w:top w:val="single" w:sz="7" w:space="0" w:color="000000"/>
              <w:left w:val="single" w:sz="7" w:space="0" w:color="000000"/>
              <w:bottom w:val="single" w:sz="7" w:space="0" w:color="000000"/>
              <w:right w:val="single" w:sz="7" w:space="0" w:color="000000"/>
            </w:tcBorders>
            <w:shd w:val="clear" w:color="auto" w:fill="CCCCCC"/>
            <w:tcMar>
              <w:top w:w="80" w:type="dxa"/>
              <w:left w:w="80" w:type="dxa"/>
              <w:bottom w:w="80" w:type="dxa"/>
              <w:right w:w="80" w:type="dxa"/>
            </w:tcMar>
          </w:tcPr>
          <w:p w14:paraId="1A8DCE0A" w14:textId="77777777" w:rsidR="007419CD" w:rsidRDefault="00187CAC">
            <w:pPr>
              <w:pBdr>
                <w:top w:val="nil"/>
                <w:left w:val="nil"/>
                <w:bottom w:val="nil"/>
                <w:right w:val="nil"/>
                <w:between w:val="nil"/>
              </w:pBdr>
              <w:rPr>
                <w:rFonts w:ascii="Source Sans Pro" w:eastAsia="Source Sans Pro" w:hAnsi="Source Sans Pro" w:cs="Source Sans Pro"/>
                <w:color w:val="444444"/>
                <w:highlight w:val="white"/>
              </w:rPr>
            </w:pPr>
            <w:r>
              <w:rPr>
                <w:rFonts w:ascii="Source Sans Pro" w:eastAsia="Source Sans Pro" w:hAnsi="Source Sans Pro" w:cs="Source Sans Pro"/>
                <w:b/>
                <w:color w:val="000000"/>
                <w:highlight w:val="white"/>
              </w:rPr>
              <w:t>Max points</w:t>
            </w:r>
          </w:p>
        </w:tc>
      </w:tr>
      <w:tr w:rsidR="007419CD" w14:paraId="44A807C3" w14:textId="77777777">
        <w:trPr>
          <w:trHeight w:val="500"/>
        </w:trPr>
        <w:tc>
          <w:tcPr>
            <w:tcW w:w="687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46CC8932" w14:textId="2417067A" w:rsidR="007419CD" w:rsidRDefault="00F078E6">
            <w:pPr>
              <w:pBdr>
                <w:top w:val="nil"/>
                <w:left w:val="nil"/>
                <w:bottom w:val="nil"/>
                <w:right w:val="nil"/>
                <w:between w:val="nil"/>
              </w:pBd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Financial Proposal</w:t>
            </w:r>
          </w:p>
        </w:tc>
        <w:tc>
          <w:tcPr>
            <w:tcW w:w="160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2FB8191C" w14:textId="77777777" w:rsidR="007419CD" w:rsidRDefault="00187CAC">
            <w:pPr>
              <w:pBdr>
                <w:top w:val="nil"/>
                <w:left w:val="nil"/>
                <w:bottom w:val="nil"/>
                <w:right w:val="nil"/>
                <w:between w:val="nil"/>
              </w:pBd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20</w:t>
            </w:r>
          </w:p>
        </w:tc>
      </w:tr>
    </w:tbl>
    <w:p w14:paraId="7D3E8D57" w14:textId="62CC4FA1" w:rsidR="007419CD" w:rsidRDefault="007419CD">
      <w:pPr>
        <w:widowControl w:val="0"/>
        <w:pBdr>
          <w:top w:val="nil"/>
          <w:left w:val="nil"/>
          <w:bottom w:val="nil"/>
          <w:right w:val="nil"/>
          <w:between w:val="nil"/>
        </w:pBdr>
        <w:spacing w:after="400"/>
        <w:rPr>
          <w:rFonts w:ascii="Source Sans Pro" w:eastAsia="Source Sans Pro" w:hAnsi="Source Sans Pro" w:cs="Source Sans Pro"/>
          <w:b/>
          <w:color w:val="444444"/>
          <w:highlight w:val="white"/>
        </w:rPr>
      </w:pPr>
    </w:p>
    <w:p w14:paraId="307D7E45" w14:textId="77777777" w:rsidR="00E43D58" w:rsidRDefault="00E43D58" w:rsidP="00E43D58">
      <w:pPr>
        <w:rPr>
          <w:rFonts w:ascii="Source Sans Pro" w:eastAsia="Source Sans Pro" w:hAnsi="Source Sans Pro" w:cs="Source Sans Pro"/>
          <w:color w:val="444444"/>
          <w:highlight w:val="white"/>
        </w:rPr>
      </w:pPr>
      <w:r w:rsidRPr="00E43D58">
        <w:rPr>
          <w:rFonts w:ascii="Source Sans Pro" w:eastAsia="Source Sans Pro" w:hAnsi="Source Sans Pro" w:cs="Source Sans Pro"/>
          <w:color w:val="444444"/>
          <w:highlight w:val="white"/>
        </w:rPr>
        <w:t xml:space="preserve">The financial proposals should be prepared in US Dollars (USD) only. The proposals will be evaluated only for those offers that meet the minimum passing </w:t>
      </w:r>
      <w:r>
        <w:rPr>
          <w:rFonts w:ascii="Source Sans Pro" w:eastAsia="Source Sans Pro" w:hAnsi="Source Sans Pro" w:cs="Source Sans Pro"/>
          <w:color w:val="444444"/>
          <w:highlight w:val="white"/>
        </w:rPr>
        <w:t>score of 55 points</w:t>
      </w:r>
      <w:r w:rsidRPr="00E43D58">
        <w:rPr>
          <w:rFonts w:ascii="Source Sans Pro" w:eastAsia="Source Sans Pro" w:hAnsi="Source Sans Pro" w:cs="Source Sans Pro"/>
          <w:color w:val="444444"/>
          <w:highlight w:val="white"/>
        </w:rPr>
        <w:t xml:space="preserve"> in the technical evaluation. The financial proposals will be graded on a scale of 0-</w:t>
      </w:r>
      <w:r>
        <w:rPr>
          <w:rFonts w:ascii="Source Sans Pro" w:eastAsia="Source Sans Pro" w:hAnsi="Source Sans Pro" w:cs="Source Sans Pro"/>
          <w:color w:val="444444"/>
          <w:highlight w:val="white"/>
        </w:rPr>
        <w:t>20</w:t>
      </w:r>
      <w:r w:rsidRPr="00E43D58">
        <w:rPr>
          <w:rFonts w:ascii="Source Sans Pro" w:eastAsia="Source Sans Pro" w:hAnsi="Source Sans Pro" w:cs="Source Sans Pro"/>
          <w:color w:val="444444"/>
          <w:highlight w:val="white"/>
        </w:rPr>
        <w:t xml:space="preserve">. The highest number of points will be awarded to the proposal with the lowest financial value. Other financial proposals will be scored on a relative scale, with points determined based on the percentage of difference with the lowest score. </w:t>
      </w:r>
    </w:p>
    <w:p w14:paraId="22881750" w14:textId="77777777" w:rsidR="00E43D58" w:rsidRDefault="00E43D58" w:rsidP="00E43D58">
      <w:pPr>
        <w:rPr>
          <w:rFonts w:ascii="Source Sans Pro" w:eastAsia="Source Sans Pro" w:hAnsi="Source Sans Pro" w:cs="Source Sans Pro"/>
          <w:color w:val="444444"/>
          <w:highlight w:val="white"/>
        </w:rPr>
      </w:pPr>
    </w:p>
    <w:p w14:paraId="52BDA8E4" w14:textId="77777777" w:rsidR="00F078E6" w:rsidRPr="002A2804" w:rsidRDefault="00F078E6" w:rsidP="00E43D58">
      <w:pPr>
        <w:rPr>
          <w:rFonts w:ascii="Source Sans Pro" w:eastAsia="Source Sans Pro" w:hAnsi="Source Sans Pro" w:cs="Source Sans Pro"/>
          <w:color w:val="444444"/>
          <w:highlight w:val="yellow"/>
        </w:rPr>
      </w:pPr>
    </w:p>
    <w:p w14:paraId="539FA4CB" w14:textId="01679A0F" w:rsidR="00E43D58" w:rsidRPr="00E43D58" w:rsidRDefault="00E43D58" w:rsidP="00E43D58">
      <w:pPr>
        <w:rPr>
          <w:rFonts w:ascii="Source Sans Pro" w:eastAsia="Source Sans Pro" w:hAnsi="Source Sans Pro" w:cs="Source Sans Pro"/>
          <w:color w:val="444444"/>
          <w:highlight w:val="white"/>
        </w:rPr>
      </w:pPr>
      <w:r w:rsidRPr="00E43D58">
        <w:rPr>
          <w:rFonts w:ascii="Source Sans Pro" w:eastAsia="Source Sans Pro" w:hAnsi="Source Sans Pro" w:cs="Source Sans Pro"/>
          <w:color w:val="444444"/>
          <w:highlight w:val="white"/>
        </w:rPr>
        <w:t>The total score for the financial offer (</w:t>
      </w:r>
      <m:oMath>
        <m:r>
          <w:rPr>
            <w:rFonts w:ascii="Cambria Math" w:eastAsia="Source Sans Pro" w:hAnsi="Cambria Math" w:cs="Source Sans Pro"/>
            <w:color w:val="444444"/>
            <w:highlight w:val="white"/>
          </w:rPr>
          <m:t>T</m:t>
        </m:r>
        <m:sSub>
          <m:sSubPr>
            <m:ctrlPr>
              <w:rPr>
                <w:rFonts w:ascii="Cambria Math" w:eastAsia="Source Sans Pro" w:hAnsi="Cambria Math" w:cs="Source Sans Pro"/>
                <w:color w:val="444444"/>
                <w:highlight w:val="white"/>
              </w:rPr>
            </m:ctrlPr>
          </m:sSubPr>
          <m:e>
            <m:r>
              <w:rPr>
                <w:rFonts w:ascii="Cambria Math" w:eastAsia="Source Sans Pro" w:hAnsi="Cambria Math" w:cs="Source Sans Pro"/>
                <w:color w:val="444444"/>
                <w:highlight w:val="white"/>
              </w:rPr>
              <m:t>S</m:t>
            </m:r>
          </m:e>
          <m:sub>
            <m:r>
              <w:rPr>
                <w:rFonts w:ascii="Cambria Math" w:eastAsia="Source Sans Pro" w:hAnsi="Cambria Math" w:cs="Source Sans Pro"/>
                <w:color w:val="444444"/>
                <w:highlight w:val="white"/>
              </w:rPr>
              <m:t>FO</m:t>
            </m:r>
          </m:sub>
        </m:sSub>
      </m:oMath>
      <w:r w:rsidRPr="00E43D58">
        <w:rPr>
          <w:rFonts w:ascii="Source Sans Pro" w:eastAsia="Source Sans Pro" w:hAnsi="Source Sans Pro" w:cs="Source Sans Pro"/>
          <w:color w:val="444444"/>
          <w:highlight w:val="white"/>
        </w:rPr>
        <w:t>) will be calculated in the following manner (rounded to one decimal):</w:t>
      </w:r>
    </w:p>
    <w:p w14:paraId="2E81D2C5" w14:textId="77777777" w:rsidR="00E43D58" w:rsidRPr="00E5483C" w:rsidRDefault="00E43D58" w:rsidP="00E43D58">
      <w:pPr>
        <w:rPr>
          <w:rFonts w:ascii="Calibri" w:hAnsi="Calibri" w:cs="Calibri"/>
        </w:rPr>
      </w:pPr>
    </w:p>
    <w:p w14:paraId="457F8CEF" w14:textId="5586D0B3" w:rsidR="00E43D58" w:rsidRPr="00DC3131" w:rsidRDefault="00E43D58" w:rsidP="00E43D58">
      <w:pPr>
        <w:rPr>
          <w:rFonts w:ascii="Calibri" w:hAnsi="Calibri" w:cs="Calibri"/>
        </w:rPr>
      </w:pPr>
      <m:oMathPara>
        <m:oMath>
          <m:r>
            <w:rPr>
              <w:rFonts w:ascii="Cambria Math" w:hAnsi="Cambria Math" w:cs="Calibri"/>
            </w:rPr>
            <m:t>T</m:t>
          </m:r>
          <m:sSub>
            <m:sSubPr>
              <m:ctrlPr>
                <w:rPr>
                  <w:rFonts w:ascii="Cambria Math" w:hAnsi="Cambria Math" w:cs="Calibri"/>
                  <w:i/>
                </w:rPr>
              </m:ctrlPr>
            </m:sSubPr>
            <m:e>
              <m:r>
                <w:rPr>
                  <w:rFonts w:ascii="Cambria Math" w:hAnsi="Cambria Math" w:cs="Calibri"/>
                </w:rPr>
                <m:t>S</m:t>
              </m:r>
            </m:e>
            <m:sub>
              <m:r>
                <w:rPr>
                  <w:rFonts w:ascii="Cambria Math" w:hAnsi="Cambria Math" w:cs="Calibri"/>
                </w:rPr>
                <m:t>FO</m:t>
              </m:r>
            </m:sub>
          </m:sSub>
          <m:r>
            <w:rPr>
              <w:rFonts w:ascii="Cambria Math" w:hAnsi="Cambria Math" w:cs="Calibri"/>
            </w:rPr>
            <m:t xml:space="preserve"> = </m:t>
          </m:r>
          <m:f>
            <m:fPr>
              <m:ctrlPr>
                <w:rPr>
                  <w:rFonts w:ascii="Cambria Math" w:hAnsi="Cambria Math" w:cs="Calibri"/>
                  <w:i/>
                </w:rPr>
              </m:ctrlPr>
            </m:fPr>
            <m:num>
              <m:r>
                <w:rPr>
                  <w:rFonts w:ascii="Cambria Math" w:hAnsi="Cambria Math" w:cs="Calibri"/>
                </w:rPr>
                <m:t xml:space="preserve">Lowest offer </m:t>
              </m:r>
            </m:num>
            <m:den>
              <m:r>
                <w:rPr>
                  <w:rFonts w:ascii="Cambria Math" w:hAnsi="Cambria Math" w:cs="Calibri"/>
                </w:rPr>
                <m:t>Actual Offer</m:t>
              </m:r>
            </m:den>
          </m:f>
          <m:r>
            <w:rPr>
              <w:rFonts w:ascii="Cambria Math" w:hAnsi="Cambria Math" w:cs="Calibri"/>
            </w:rPr>
            <m:t xml:space="preserve">x 20 </m:t>
          </m:r>
        </m:oMath>
      </m:oMathPara>
    </w:p>
    <w:p w14:paraId="494E7D99" w14:textId="77777777" w:rsidR="00E43D58" w:rsidRDefault="00E43D58" w:rsidP="00E43D58">
      <w:pPr>
        <w:rPr>
          <w:rFonts w:ascii="Calibri" w:hAnsi="Calibri" w:cs="Calibri"/>
        </w:rPr>
      </w:pPr>
    </w:p>
    <w:p w14:paraId="366B94FC" w14:textId="77777777" w:rsidR="00D154DD" w:rsidRDefault="00E43D58" w:rsidP="00D154DD">
      <w:pPr>
        <w:rPr>
          <w:rFonts w:ascii="Source Sans Pro" w:eastAsia="Source Sans Pro" w:hAnsi="Source Sans Pro" w:cs="Source Sans Pro"/>
          <w:color w:val="444444"/>
          <w:highlight w:val="white"/>
        </w:rPr>
      </w:pPr>
      <w:r w:rsidRPr="002A2804">
        <w:rPr>
          <w:rFonts w:ascii="Source Sans Pro" w:eastAsia="Source Sans Pro" w:hAnsi="Source Sans Pro" w:cs="Source Sans Pro"/>
          <w:color w:val="444444"/>
          <w:highlight w:val="white"/>
        </w:rPr>
        <w:t>The total combined score (TS) for the proposal will then be calculated by adding the scores for the technical and financial proposal within the service are</w:t>
      </w:r>
      <w:r w:rsidR="00710E44">
        <w:rPr>
          <w:rFonts w:ascii="Source Sans Pro" w:eastAsia="Source Sans Pro" w:hAnsi="Source Sans Pro" w:cs="Source Sans Pro"/>
          <w:color w:val="444444"/>
          <w:highlight w:val="white"/>
        </w:rPr>
        <w:t>a.</w:t>
      </w:r>
    </w:p>
    <w:p w14:paraId="6D0973F7" w14:textId="755E1C2B" w:rsidR="004E5EBE" w:rsidRPr="00D154DD" w:rsidRDefault="00187CAC" w:rsidP="00D154DD">
      <w:pP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lastRenderedPageBreak/>
        <w:t xml:space="preserve"> </w:t>
      </w:r>
      <w:r w:rsidR="004E5EBE">
        <w:rPr>
          <w:rFonts w:ascii="Montserrat" w:eastAsia="Montserrat" w:hAnsi="Montserrat" w:cs="Montserrat"/>
          <w:b/>
          <w:color w:val="0068EA"/>
          <w:sz w:val="40"/>
          <w:szCs w:val="40"/>
          <w:highlight w:val="white"/>
        </w:rPr>
        <w:t>FAQs:</w:t>
      </w:r>
    </w:p>
    <w:p w14:paraId="0A8595CC" w14:textId="77777777" w:rsidR="000A01EA" w:rsidRDefault="000A01EA" w:rsidP="00553BAB">
      <w:pPr>
        <w:keepNext/>
        <w:keepLines/>
        <w:pBdr>
          <w:top w:val="nil"/>
          <w:left w:val="nil"/>
          <w:bottom w:val="nil"/>
          <w:right w:val="nil"/>
          <w:between w:val="nil"/>
        </w:pBdr>
        <w:spacing w:after="120"/>
        <w:rPr>
          <w:rFonts w:ascii="Montserrat" w:eastAsia="Montserrat" w:hAnsi="Montserrat" w:cs="Montserrat"/>
          <w:b/>
          <w:color w:val="0068EA"/>
          <w:sz w:val="40"/>
          <w:szCs w:val="40"/>
          <w:highlight w:val="white"/>
        </w:rPr>
      </w:pPr>
    </w:p>
    <w:p w14:paraId="31F05EEC" w14:textId="3A9C0BA4" w:rsidR="004E5EBE" w:rsidRPr="002A2804" w:rsidRDefault="004E5EBE" w:rsidP="00553BAB">
      <w:pPr>
        <w:keepNext/>
        <w:keepLines/>
        <w:pBdr>
          <w:top w:val="nil"/>
          <w:left w:val="nil"/>
          <w:bottom w:val="nil"/>
          <w:right w:val="nil"/>
          <w:between w:val="nil"/>
        </w:pBdr>
        <w:spacing w:after="120"/>
        <w:rPr>
          <w:rFonts w:ascii="Source Sans Pro" w:eastAsia="Montserrat" w:hAnsi="Source Sans Pro" w:cs="Montserrat"/>
          <w:b/>
          <w:color w:val="000000" w:themeColor="text1"/>
          <w:highlight w:val="white"/>
        </w:rPr>
      </w:pPr>
      <w:r w:rsidRPr="002A2804">
        <w:rPr>
          <w:rFonts w:ascii="Source Sans Pro" w:eastAsia="Montserrat" w:hAnsi="Source Sans Pro" w:cs="Montserrat"/>
          <w:b/>
          <w:color w:val="000000" w:themeColor="text1"/>
          <w:highlight w:val="white"/>
        </w:rPr>
        <w:t>1). What is the Digital Public Goods Alliance?</w:t>
      </w:r>
    </w:p>
    <w:p w14:paraId="04B9C72A" w14:textId="661A3F64" w:rsidR="004E5EBE" w:rsidRDefault="004E5EBE" w:rsidP="004E5EBE">
      <w:pPr>
        <w:rPr>
          <w:rFonts w:ascii="Source Sans Pro" w:hAnsi="Source Sans Pro"/>
        </w:rPr>
      </w:pPr>
      <w:r w:rsidRPr="002A2804">
        <w:rPr>
          <w:rFonts w:ascii="Source Sans Pro" w:hAnsi="Source Sans Pro"/>
        </w:rPr>
        <w:t xml:space="preserve">The Digital Public Goods Alliance is a multi-stakeholder initiative to accelerate the attainment of the sustainable development goals in low- and middle-income countries by facilitating the discovery, development, use of, and investment in digital public goods. </w:t>
      </w:r>
    </w:p>
    <w:p w14:paraId="17FED4D2" w14:textId="77777777" w:rsidR="004E5EBE" w:rsidRPr="002A2804" w:rsidRDefault="004E5EBE" w:rsidP="004E5EBE">
      <w:pPr>
        <w:rPr>
          <w:rFonts w:ascii="Source Sans Pro" w:hAnsi="Source Sans Pro"/>
        </w:rPr>
      </w:pPr>
    </w:p>
    <w:p w14:paraId="63C14A13" w14:textId="25BCD641" w:rsidR="007419CD" w:rsidRDefault="004E5EBE" w:rsidP="009F153A">
      <w:pPr>
        <w:rPr>
          <w:rFonts w:ascii="Source Sans Pro" w:hAnsi="Source Sans Pro"/>
          <w:color w:val="000000" w:themeColor="text1"/>
        </w:rPr>
      </w:pPr>
      <w:r w:rsidRPr="002A2804">
        <w:rPr>
          <w:rFonts w:ascii="Source Sans Pro" w:hAnsi="Source Sans Pro"/>
          <w:color w:val="000000" w:themeColor="text1"/>
        </w:rPr>
        <w:t>The Digital Public Goods Alliance is a network of partners from different sectors who contribute to the identification, support and scale-up of digital public goods, and the software, data, content and algorithms that drive them, in order to advance humanity. Incubated by Norway and The United Nations Children’s Fund (UNICEF), the DPGA relies on engagement and leadership from key pathfinder countries, private sector technology experts, government and philanthropic donors, implementing organizations and innovation groups across the UN system.</w:t>
      </w:r>
    </w:p>
    <w:p w14:paraId="58743BE7" w14:textId="7E2AEC69" w:rsidR="00E737A5" w:rsidRDefault="00E737A5" w:rsidP="009F153A">
      <w:pPr>
        <w:rPr>
          <w:rFonts w:ascii="Source Sans Pro" w:hAnsi="Source Sans Pro"/>
          <w:color w:val="000000" w:themeColor="text1"/>
        </w:rPr>
      </w:pPr>
    </w:p>
    <w:p w14:paraId="4FBC786C" w14:textId="1EE3FCDB" w:rsidR="00E737A5" w:rsidRPr="002A2804" w:rsidRDefault="00E737A5" w:rsidP="009F153A">
      <w:pPr>
        <w:rPr>
          <w:rFonts w:ascii="Source Sans Pro" w:hAnsi="Source Sans Pro"/>
          <w:b/>
          <w:bCs/>
          <w:color w:val="000000" w:themeColor="text1"/>
        </w:rPr>
      </w:pPr>
      <w:r w:rsidRPr="002A2804">
        <w:rPr>
          <w:rFonts w:ascii="Source Sans Pro" w:hAnsi="Source Sans Pro"/>
          <w:b/>
          <w:bCs/>
          <w:color w:val="000000" w:themeColor="text1"/>
        </w:rPr>
        <w:t>2). How does an open-source sol</w:t>
      </w:r>
      <w:r w:rsidR="005551AE" w:rsidRPr="002A2804">
        <w:rPr>
          <w:rFonts w:ascii="Source Sans Pro" w:hAnsi="Source Sans Pro"/>
          <w:b/>
          <w:bCs/>
          <w:color w:val="000000" w:themeColor="text1"/>
        </w:rPr>
        <w:t>ution qualify for a Digital Public Good? What standards would they have to meet?</w:t>
      </w:r>
    </w:p>
    <w:p w14:paraId="2B683035" w14:textId="570E2224" w:rsidR="005551AE" w:rsidRDefault="005551AE" w:rsidP="009F153A">
      <w:pPr>
        <w:rPr>
          <w:rFonts w:ascii="Source Sans Pro" w:hAnsi="Source Sans Pro"/>
          <w:color w:val="000000" w:themeColor="text1"/>
        </w:rPr>
      </w:pPr>
    </w:p>
    <w:p w14:paraId="006249FE" w14:textId="56B949F0" w:rsidR="005551AE" w:rsidRPr="002A2804" w:rsidRDefault="005551AE" w:rsidP="005551AE">
      <w:pPr>
        <w:spacing w:before="100" w:beforeAutospacing="1" w:after="100" w:afterAutospacing="1"/>
        <w:rPr>
          <w:rFonts w:ascii="Source Sans Pro" w:hAnsi="Source Sans Pro"/>
        </w:rPr>
      </w:pPr>
      <w:r w:rsidRPr="002A2804">
        <w:rPr>
          <w:rFonts w:ascii="Source Sans Pro" w:hAnsi="Source Sans Pro"/>
        </w:rPr>
        <w:t xml:space="preserve">The </w:t>
      </w:r>
      <w:hyperlink r:id="rId14" w:history="1">
        <w:r w:rsidRPr="002A2804">
          <w:rPr>
            <w:rStyle w:val="Hyperlink"/>
            <w:rFonts w:ascii="Source Sans Pro" w:hAnsi="Source Sans Pro"/>
          </w:rPr>
          <w:t>Digital Public Goods Standard</w:t>
        </w:r>
      </w:hyperlink>
      <w:r w:rsidRPr="002A2804">
        <w:rPr>
          <w:rFonts w:ascii="Source Sans Pro" w:hAnsi="Source Sans Pro"/>
        </w:rPr>
        <w:t xml:space="preserve"> is a set of specifications and guidelines designed to maximize consensus about whether something conforms to the definition of digital public goods laid out by the UN Secretary General in the </w:t>
      </w:r>
      <w:hyperlink r:id="rId15" w:history="1">
        <w:r w:rsidRPr="002A2804">
          <w:rPr>
            <w:rFonts w:ascii="Source Sans Pro" w:hAnsi="Source Sans Pro"/>
            <w:color w:val="0000FF"/>
            <w:u w:val="single"/>
          </w:rPr>
          <w:t>2020 Roadmap to Digital Cooperation</w:t>
        </w:r>
      </w:hyperlink>
      <w:r w:rsidRPr="002A2804">
        <w:rPr>
          <w:rFonts w:ascii="Source Sans Pro" w:hAnsi="Source Sans Pro"/>
        </w:rPr>
        <w:t xml:space="preserve">: </w:t>
      </w:r>
      <w:r w:rsidRPr="002A2804">
        <w:rPr>
          <w:rFonts w:ascii="Source Sans Pro" w:hAnsi="Source Sans Pro"/>
          <w:i/>
          <w:iCs/>
        </w:rPr>
        <w:t>digital public goods must be open source software, open data, open AI models, open standards and open content that adhere to privacy and other applicable laws and best practices, do no harm, and help attain the SDGs.</w:t>
      </w:r>
    </w:p>
    <w:p w14:paraId="3E747AF0" w14:textId="6446D85D" w:rsidR="005551AE" w:rsidRDefault="005551AE" w:rsidP="005551AE">
      <w:pPr>
        <w:spacing w:before="100" w:beforeAutospacing="1" w:after="100" w:afterAutospacing="1"/>
        <w:rPr>
          <w:rFonts w:ascii="Source Sans Pro" w:hAnsi="Source Sans Pro"/>
        </w:rPr>
      </w:pPr>
      <w:r w:rsidRPr="002A2804">
        <w:rPr>
          <w:rFonts w:ascii="Source Sans Pro" w:hAnsi="Source Sans Pro"/>
        </w:rPr>
        <w:t xml:space="preserve">This standard establishes a baseline of alignment with the definition which must be met in order to be considered a digital public good by the DPGA and broader community. As an open source project itself, the standard is </w:t>
      </w:r>
      <w:hyperlink r:id="rId16" w:history="1">
        <w:r w:rsidRPr="002A2804">
          <w:rPr>
            <w:rFonts w:ascii="Source Sans Pro" w:hAnsi="Source Sans Pro"/>
            <w:color w:val="0000FF"/>
            <w:u w:val="single"/>
          </w:rPr>
          <w:t>open to contribution</w:t>
        </w:r>
      </w:hyperlink>
      <w:r w:rsidRPr="002A2804">
        <w:rPr>
          <w:rFonts w:ascii="Source Sans Pro" w:hAnsi="Source Sans Pro"/>
        </w:rPr>
        <w:t xml:space="preserve"> and we invite anyone who uses and benefits from the standard to </w:t>
      </w:r>
      <w:hyperlink r:id="rId17" w:history="1">
        <w:r w:rsidRPr="002A2804">
          <w:rPr>
            <w:rFonts w:ascii="Source Sans Pro" w:hAnsi="Source Sans Pro"/>
            <w:color w:val="0000FF"/>
            <w:u w:val="single"/>
          </w:rPr>
          <w:t>join our growing list of endorsers</w:t>
        </w:r>
      </w:hyperlink>
      <w:r w:rsidRPr="002A2804">
        <w:rPr>
          <w:rFonts w:ascii="Source Sans Pro" w:hAnsi="Source Sans Pro"/>
        </w:rPr>
        <w:t>. </w:t>
      </w:r>
    </w:p>
    <w:p w14:paraId="0CE74FDD" w14:textId="1C0697C7" w:rsidR="005551AE" w:rsidRDefault="00F062DE" w:rsidP="005551AE">
      <w:pPr>
        <w:rPr>
          <w:rFonts w:ascii="Source Sans Pro" w:hAnsi="Source Sans Pro"/>
        </w:rPr>
      </w:pPr>
      <w:hyperlink r:id="rId18" w:history="1">
        <w:r w:rsidR="005551AE" w:rsidRPr="005551AE">
          <w:rPr>
            <w:rStyle w:val="Hyperlink"/>
            <w:rFonts w:ascii="Source Sans Pro" w:hAnsi="Source Sans Pro"/>
          </w:rPr>
          <w:t>Digital Public Goods Standard 1.0 lists 9 indicators</w:t>
        </w:r>
      </w:hyperlink>
      <w:r w:rsidR="005551AE">
        <w:rPr>
          <w:rFonts w:ascii="Source Sans Pro" w:hAnsi="Source Sans Pro"/>
        </w:rPr>
        <w:t xml:space="preserve"> and requirements that must be met </w:t>
      </w:r>
      <w:r w:rsidR="005551AE" w:rsidRPr="002A2804">
        <w:rPr>
          <w:rFonts w:ascii="Source Sans Pro" w:hAnsi="Source Sans Pro"/>
        </w:rPr>
        <w:t xml:space="preserve">in order for a nominated software, data, AI models, standards and/or content (described in the standard below as the “project”) to be considered a digital public good. </w:t>
      </w:r>
    </w:p>
    <w:p w14:paraId="43F96856" w14:textId="52248A2D" w:rsidR="00714C70" w:rsidRDefault="00714C70" w:rsidP="005551AE">
      <w:pPr>
        <w:rPr>
          <w:rFonts w:ascii="Source Sans Pro" w:hAnsi="Source Sans Pro"/>
        </w:rPr>
      </w:pPr>
    </w:p>
    <w:p w14:paraId="5ED5BF81" w14:textId="5CD118E7" w:rsidR="00714C70" w:rsidRDefault="00714C70" w:rsidP="005551AE">
      <w:pPr>
        <w:rPr>
          <w:rFonts w:ascii="Source Sans Pro" w:hAnsi="Source Sans Pro"/>
          <w:b/>
          <w:bCs/>
        </w:rPr>
      </w:pPr>
      <w:r w:rsidRPr="002A2804">
        <w:rPr>
          <w:rFonts w:ascii="Source Sans Pro" w:hAnsi="Source Sans Pro"/>
          <w:b/>
          <w:bCs/>
        </w:rPr>
        <w:t>3). What is the process for how a potential Digital Public Good is assessed?</w:t>
      </w:r>
    </w:p>
    <w:p w14:paraId="5CB54C9A" w14:textId="3248A55C" w:rsidR="00DE12A0" w:rsidRDefault="00DE12A0" w:rsidP="005551AE">
      <w:pPr>
        <w:rPr>
          <w:rFonts w:ascii="Source Sans Pro" w:hAnsi="Source Sans Pro"/>
          <w:b/>
          <w:bCs/>
        </w:rPr>
      </w:pPr>
    </w:p>
    <w:p w14:paraId="27FC861A" w14:textId="2AE67F97" w:rsidR="00DE12A0" w:rsidRDefault="00D17250" w:rsidP="005551AE">
      <w:pPr>
        <w:rPr>
          <w:rFonts w:ascii="Source Sans Pro" w:hAnsi="Source Sans Pro"/>
        </w:rPr>
      </w:pPr>
      <w:r>
        <w:rPr>
          <w:rFonts w:ascii="Source Sans Pro" w:hAnsi="Source Sans Pro"/>
        </w:rPr>
        <w:t xml:space="preserve">Once a potential Digital Public Good gives information pertaining to the 9 indicators and criteria through the </w:t>
      </w:r>
      <w:hyperlink r:id="rId19" w:history="1">
        <w:r w:rsidRPr="00D17250">
          <w:rPr>
            <w:rStyle w:val="Hyperlink"/>
            <w:rFonts w:ascii="Source Sans Pro" w:hAnsi="Source Sans Pro"/>
          </w:rPr>
          <w:t>submission form</w:t>
        </w:r>
      </w:hyperlink>
      <w:r>
        <w:rPr>
          <w:rFonts w:ascii="Source Sans Pro" w:hAnsi="Source Sans Pro"/>
        </w:rPr>
        <w:t xml:space="preserve">, an internal </w:t>
      </w:r>
      <w:r w:rsidR="002858F9">
        <w:rPr>
          <w:rFonts w:ascii="Source Sans Pro" w:hAnsi="Source Sans Pro"/>
        </w:rPr>
        <w:t>screening</w:t>
      </w:r>
      <w:r>
        <w:rPr>
          <w:rFonts w:ascii="Source Sans Pro" w:hAnsi="Source Sans Pro"/>
        </w:rPr>
        <w:t xml:space="preserve"> is conducted to see whether they meet the definition of a Digital Public Good. </w:t>
      </w:r>
    </w:p>
    <w:p w14:paraId="4B995AEB" w14:textId="5541C90E" w:rsidR="00D17250" w:rsidRDefault="00D17250" w:rsidP="005551AE">
      <w:pPr>
        <w:rPr>
          <w:rFonts w:ascii="Source Sans Pro" w:hAnsi="Source Sans Pro"/>
        </w:rPr>
      </w:pPr>
    </w:p>
    <w:p w14:paraId="57CAF633" w14:textId="150EBCBA" w:rsidR="00D17250" w:rsidRPr="00D17250" w:rsidRDefault="00D17250" w:rsidP="005551AE">
      <w:pPr>
        <w:rPr>
          <w:rFonts w:ascii="Source Sans Pro" w:hAnsi="Source Sans Pro"/>
        </w:rPr>
      </w:pPr>
      <w:r w:rsidRPr="002A2804">
        <w:rPr>
          <w:rFonts w:ascii="Source Sans Pro" w:hAnsi="Source Sans Pro"/>
        </w:rPr>
        <w:t xml:space="preserve">Recognized DPGs </w:t>
      </w:r>
      <w:r w:rsidR="002858F9">
        <w:rPr>
          <w:rFonts w:ascii="Source Sans Pro" w:hAnsi="Source Sans Pro"/>
        </w:rPr>
        <w:t>will appear on the Registry and other connected lists and catalogues. They are also</w:t>
      </w:r>
      <w:r w:rsidRPr="002A2804">
        <w:rPr>
          <w:rFonts w:ascii="Source Sans Pro" w:hAnsi="Source Sans Pro"/>
        </w:rPr>
        <w:t xml:space="preserve"> eligible to be included in additional assessments by communities of experts </w:t>
      </w:r>
      <w:r w:rsidRPr="002A2804">
        <w:rPr>
          <w:rFonts w:ascii="Source Sans Pro" w:hAnsi="Source Sans Pro"/>
        </w:rPr>
        <w:lastRenderedPageBreak/>
        <w:t>seeking to make recommendations specifically to government procurers and funding bodies.</w:t>
      </w:r>
    </w:p>
    <w:p w14:paraId="6EDA5E61" w14:textId="77777777" w:rsidR="00714C70" w:rsidRDefault="00714C70" w:rsidP="005551AE">
      <w:pPr>
        <w:rPr>
          <w:rFonts w:ascii="Source Sans Pro" w:hAnsi="Source Sans Pro"/>
        </w:rPr>
      </w:pPr>
    </w:p>
    <w:p w14:paraId="6636A486" w14:textId="5952849E" w:rsidR="00714C70" w:rsidRPr="002A2804" w:rsidRDefault="00714C70" w:rsidP="005551AE">
      <w:pPr>
        <w:rPr>
          <w:rFonts w:ascii="Source Sans Pro" w:hAnsi="Source Sans Pro"/>
          <w:b/>
          <w:bCs/>
        </w:rPr>
      </w:pPr>
    </w:p>
    <w:p w14:paraId="4DB6765E" w14:textId="36511827" w:rsidR="00714C70" w:rsidRPr="002A2804" w:rsidRDefault="00714C70" w:rsidP="005551AE">
      <w:pPr>
        <w:rPr>
          <w:rFonts w:ascii="Source Sans Pro" w:hAnsi="Source Sans Pro"/>
          <w:b/>
          <w:bCs/>
        </w:rPr>
      </w:pPr>
      <w:r w:rsidRPr="002A2804">
        <w:rPr>
          <w:rFonts w:ascii="Source Sans Pro" w:hAnsi="Source Sans Pro"/>
          <w:b/>
          <w:bCs/>
        </w:rPr>
        <w:t>4).  What does it mean for a country to be a “Pathfinder Country”?</w:t>
      </w:r>
    </w:p>
    <w:p w14:paraId="6018674F" w14:textId="77777777" w:rsidR="00714C70" w:rsidRPr="002A2804" w:rsidRDefault="00714C70" w:rsidP="005551AE">
      <w:pPr>
        <w:rPr>
          <w:rFonts w:ascii="Source Sans Pro" w:hAnsi="Source Sans Pro"/>
        </w:rPr>
      </w:pPr>
    </w:p>
    <w:p w14:paraId="64D50FEE" w14:textId="522B9677" w:rsidR="00DE12A0" w:rsidRPr="002A2804" w:rsidRDefault="00DE12A0" w:rsidP="00DE12A0">
      <w:pPr>
        <w:pStyle w:val="paragraph"/>
        <w:textAlignment w:val="baseline"/>
        <w:rPr>
          <w:rFonts w:ascii="Source Sans Pro" w:hAnsi="Source Sans Pro"/>
        </w:rPr>
      </w:pPr>
      <w:r w:rsidRPr="002A2804">
        <w:rPr>
          <w:rStyle w:val="normaltextrun"/>
          <w:rFonts w:ascii="Source Sans Pro" w:hAnsi="Source Sans Pro" w:cs="Calibri"/>
          <w:b/>
          <w:bCs/>
          <w:color w:val="000000"/>
        </w:rPr>
        <w:t>Pathfinders</w:t>
      </w:r>
      <w:r w:rsidRPr="002A2804">
        <w:rPr>
          <w:rStyle w:val="normaltextrun"/>
          <w:rFonts w:ascii="Source Sans Pro" w:hAnsi="Source Sans Pro" w:cs="Calibri"/>
          <w:color w:val="000000"/>
        </w:rPr>
        <w:t xml:space="preserve"> are countries that show leadership in developing, scaling, and investing in DPGs with a commitment to highlight and share these experiences with other countries and the broader Alliance. Pathfinder countries work with the I</w:t>
      </w:r>
      <w:r w:rsidR="00AE0683">
        <w:rPr>
          <w:rStyle w:val="normaltextrun"/>
          <w:rFonts w:ascii="Source Sans Pro" w:hAnsi="Source Sans Pro" w:cs="Calibri"/>
          <w:color w:val="000000"/>
        </w:rPr>
        <w:t xml:space="preserve">nterim Strategy Group </w:t>
      </w:r>
      <w:r w:rsidRPr="002A2804">
        <w:rPr>
          <w:rStyle w:val="normaltextrun"/>
          <w:rFonts w:ascii="Source Sans Pro" w:hAnsi="Source Sans Pro" w:cs="Calibri"/>
          <w:color w:val="000000"/>
        </w:rPr>
        <w:t>and the broader alliance members and act as representatives in their regions receiving technical and financial assistance to complement their own investments to create enabling environments locally and producing and sharing knowledge to inform a global approach to leveraging DPGs for digital transformation.</w:t>
      </w:r>
      <w:r w:rsidRPr="002A2804">
        <w:rPr>
          <w:rStyle w:val="eop"/>
          <w:rFonts w:ascii="Source Sans Pro" w:hAnsi="Source Sans Pro" w:cs="Calibri"/>
          <w:color w:val="000000"/>
        </w:rPr>
        <w:t> </w:t>
      </w:r>
    </w:p>
    <w:p w14:paraId="1D65538B" w14:textId="4B7D1497" w:rsidR="009F153A" w:rsidRPr="002A2804" w:rsidRDefault="00714C70" w:rsidP="002A2804">
      <w:pPr>
        <w:pStyle w:val="NormalWeb"/>
        <w:rPr>
          <w:rFonts w:ascii="Source Sans Pro" w:hAnsi="Source Sans Pro" w:cstheme="majorHAnsi"/>
        </w:rPr>
      </w:pPr>
      <w:r w:rsidRPr="002A2804">
        <w:rPr>
          <w:rFonts w:ascii="Source Sans Pro" w:hAnsi="Source Sans Pro" w:cstheme="majorHAnsi"/>
        </w:rPr>
        <w:t>The DPGA is currently in dialogue with several potential pathfinder countries in different regions of the world. Pathfinder countries must be eligible for receiving overseas development assistance (ODA) to be considered.</w:t>
      </w:r>
    </w:p>
    <w:p w14:paraId="2C007C98" w14:textId="77777777" w:rsidR="009F153A" w:rsidRPr="002A2804" w:rsidRDefault="009F153A" w:rsidP="002A2804">
      <w:pPr>
        <w:rPr>
          <w:rFonts w:ascii="Source Sans Pro" w:hAnsi="Source Sans Pro"/>
          <w:color w:val="000000" w:themeColor="text1"/>
        </w:rPr>
      </w:pPr>
    </w:p>
    <w:p w14:paraId="0F8279FA" w14:textId="1C65AA4C" w:rsidR="00DF6062" w:rsidRDefault="00D17250">
      <w:pPr>
        <w:pBdr>
          <w:top w:val="nil"/>
          <w:left w:val="nil"/>
          <w:bottom w:val="nil"/>
          <w:right w:val="nil"/>
          <w:between w:val="nil"/>
        </w:pBdr>
        <w:spacing w:after="400"/>
        <w:rPr>
          <w:rFonts w:ascii="Source Sans Pro" w:eastAsia="Source Sans Pro" w:hAnsi="Source Sans Pro" w:cs="Source Sans Pro"/>
          <w:b/>
          <w:bCs/>
          <w:color w:val="444444"/>
          <w:highlight w:val="white"/>
        </w:rPr>
      </w:pPr>
      <w:r>
        <w:rPr>
          <w:rFonts w:ascii="Source Sans Pro" w:eastAsia="Source Sans Pro" w:hAnsi="Source Sans Pro" w:cs="Source Sans Pro"/>
          <w:b/>
          <w:bCs/>
          <w:color w:val="444444"/>
          <w:highlight w:val="white"/>
        </w:rPr>
        <w:t>5</w:t>
      </w:r>
      <w:r w:rsidR="005551AE">
        <w:rPr>
          <w:rFonts w:ascii="Source Sans Pro" w:eastAsia="Source Sans Pro" w:hAnsi="Source Sans Pro" w:cs="Source Sans Pro"/>
          <w:b/>
          <w:bCs/>
          <w:color w:val="444444"/>
          <w:highlight w:val="white"/>
        </w:rPr>
        <w:t>)</w:t>
      </w:r>
      <w:r w:rsidR="00DF6062" w:rsidRPr="002A2804">
        <w:rPr>
          <w:rFonts w:ascii="Source Sans Pro" w:eastAsia="Source Sans Pro" w:hAnsi="Source Sans Pro" w:cs="Source Sans Pro"/>
          <w:b/>
          <w:bCs/>
          <w:color w:val="444444"/>
          <w:highlight w:val="white"/>
        </w:rPr>
        <w:t xml:space="preserve">. Why is the Alliance focused on open-source? </w:t>
      </w:r>
    </w:p>
    <w:p w14:paraId="1C1C17D7" w14:textId="678637EC" w:rsidR="009F153A" w:rsidRPr="002A2804" w:rsidRDefault="009F153A" w:rsidP="009F153A">
      <w:pPr>
        <w:rPr>
          <w:rFonts w:ascii="Source Sans Pro" w:hAnsi="Source Sans Pro"/>
        </w:rPr>
      </w:pPr>
      <w:r w:rsidRPr="002A2804">
        <w:rPr>
          <w:rFonts w:ascii="Source Sans Pro" w:hAnsi="Source Sans Pro"/>
        </w:rPr>
        <w:t>Many types of digital technologies and content – from data to apps, data visualisation tools to educational curricula – could accelerate achievement of the SDGs. When they are freely and openly available, with minimal restrictions on how they can be distributed, adapted and reused, we can think of them as “digital public goods”. In economics, a “public good” is something which anyone can use without charge and without preventing others from using it. Digital content and technologies lend themselves to being public goods in this respect.</w:t>
      </w:r>
      <w:r>
        <w:rPr>
          <w:rFonts w:ascii="Source Sans Pro" w:hAnsi="Source Sans Pro"/>
        </w:rPr>
        <w:t xml:space="preserve"> In respect to the </w:t>
      </w:r>
      <w:r w:rsidRPr="002A2804">
        <w:rPr>
          <w:rFonts w:ascii="Source Sans Pro" w:hAnsi="Source Sans Pro"/>
        </w:rPr>
        <w:t xml:space="preserve">Report of the UN Secretary General’s </w:t>
      </w:r>
      <w:r w:rsidR="00660922" w:rsidRPr="002A2804">
        <w:rPr>
          <w:rFonts w:ascii="Source Sans Pro" w:hAnsi="Source Sans Pro"/>
        </w:rPr>
        <w:t>High-Level</w:t>
      </w:r>
      <w:r w:rsidRPr="002A2804">
        <w:rPr>
          <w:rFonts w:ascii="Source Sans Pro" w:hAnsi="Source Sans Pro"/>
        </w:rPr>
        <w:t xml:space="preserve"> Panel on Digital Cooperation</w:t>
      </w:r>
      <w:r>
        <w:rPr>
          <w:rFonts w:ascii="Source Sans Pro" w:hAnsi="Source Sans Pro"/>
        </w:rPr>
        <w:t>, t</w:t>
      </w:r>
      <w:r w:rsidRPr="002A2804">
        <w:rPr>
          <w:rFonts w:ascii="Source Sans Pro" w:hAnsi="Source Sans Pro"/>
        </w:rPr>
        <w:t>h</w:t>
      </w:r>
      <w:r>
        <w:rPr>
          <w:rFonts w:ascii="Source Sans Pro" w:hAnsi="Source Sans Pro"/>
        </w:rPr>
        <w:t xml:space="preserve">e </w:t>
      </w:r>
      <w:r w:rsidRPr="002A2804">
        <w:rPr>
          <w:rFonts w:ascii="Source Sans Pro" w:hAnsi="Source Sans Pro"/>
        </w:rPr>
        <w:t>guidance necessitates that software, content and data must be possible to use independently of any particular vendor to be considered as digital public goods. Open licensing is a necessary, albeit not always sufficient, precondition for ensuring this. The minimum criteria for digital public goods also include other aspects, such as interoperability.</w:t>
      </w:r>
    </w:p>
    <w:p w14:paraId="2A9DA39A" w14:textId="77777777" w:rsidR="009F153A" w:rsidRPr="002A2804" w:rsidRDefault="009F153A">
      <w:pPr>
        <w:pBdr>
          <w:top w:val="nil"/>
          <w:left w:val="nil"/>
          <w:bottom w:val="nil"/>
          <w:right w:val="nil"/>
          <w:between w:val="nil"/>
        </w:pBdr>
        <w:spacing w:after="400"/>
        <w:rPr>
          <w:rFonts w:ascii="Source Sans Pro" w:eastAsia="Source Sans Pro" w:hAnsi="Source Sans Pro" w:cs="Source Sans Pro"/>
          <w:b/>
          <w:bCs/>
          <w:color w:val="444444"/>
          <w:highlight w:val="white"/>
        </w:rPr>
      </w:pPr>
    </w:p>
    <w:p w14:paraId="0D6721E1" w14:textId="3AB682D0" w:rsidR="000A01EA" w:rsidRDefault="00D17250">
      <w:pPr>
        <w:pBdr>
          <w:top w:val="nil"/>
          <w:left w:val="nil"/>
          <w:bottom w:val="nil"/>
          <w:right w:val="nil"/>
          <w:between w:val="nil"/>
        </w:pBdr>
        <w:spacing w:after="400"/>
        <w:rPr>
          <w:rFonts w:ascii="Source Sans Pro" w:eastAsia="Source Sans Pro" w:hAnsi="Source Sans Pro" w:cs="Source Sans Pro"/>
          <w:b/>
          <w:bCs/>
          <w:color w:val="444444"/>
          <w:highlight w:val="white"/>
        </w:rPr>
      </w:pPr>
      <w:r>
        <w:rPr>
          <w:rFonts w:ascii="Source Sans Pro" w:eastAsia="Source Sans Pro" w:hAnsi="Source Sans Pro" w:cs="Source Sans Pro"/>
          <w:b/>
          <w:bCs/>
          <w:color w:val="444444"/>
          <w:highlight w:val="white"/>
        </w:rPr>
        <w:t>6</w:t>
      </w:r>
      <w:r w:rsidR="000A01EA" w:rsidRPr="002A2804">
        <w:rPr>
          <w:rFonts w:ascii="Source Sans Pro" w:eastAsia="Source Sans Pro" w:hAnsi="Source Sans Pro" w:cs="Source Sans Pro"/>
          <w:b/>
          <w:bCs/>
          <w:color w:val="444444"/>
          <w:highlight w:val="white"/>
        </w:rPr>
        <w:t>). Why is th</w:t>
      </w:r>
      <w:r w:rsidR="00DF6062">
        <w:rPr>
          <w:rFonts w:ascii="Source Sans Pro" w:eastAsia="Source Sans Pro" w:hAnsi="Source Sans Pro" w:cs="Source Sans Pro"/>
          <w:b/>
          <w:bCs/>
          <w:color w:val="444444"/>
          <w:highlight w:val="white"/>
        </w:rPr>
        <w:t>e</w:t>
      </w:r>
      <w:r w:rsidR="000A01EA" w:rsidRPr="002A2804">
        <w:rPr>
          <w:rFonts w:ascii="Source Sans Pro" w:eastAsia="Source Sans Pro" w:hAnsi="Source Sans Pro" w:cs="Source Sans Pro"/>
          <w:b/>
          <w:bCs/>
          <w:color w:val="444444"/>
          <w:highlight w:val="white"/>
        </w:rPr>
        <w:t xml:space="preserve"> work</w:t>
      </w:r>
      <w:r w:rsidR="00DF6062">
        <w:rPr>
          <w:rFonts w:ascii="Source Sans Pro" w:eastAsia="Source Sans Pro" w:hAnsi="Source Sans Pro" w:cs="Source Sans Pro"/>
          <w:b/>
          <w:bCs/>
          <w:color w:val="444444"/>
          <w:highlight w:val="white"/>
        </w:rPr>
        <w:t xml:space="preserve"> outlined in this TOR</w:t>
      </w:r>
      <w:r w:rsidR="000A01EA" w:rsidRPr="002A2804">
        <w:rPr>
          <w:rFonts w:ascii="Source Sans Pro" w:eastAsia="Source Sans Pro" w:hAnsi="Source Sans Pro" w:cs="Source Sans Pro"/>
          <w:b/>
          <w:bCs/>
          <w:color w:val="444444"/>
          <w:highlight w:val="white"/>
        </w:rPr>
        <w:t xml:space="preserve"> needed? Why now?</w:t>
      </w:r>
    </w:p>
    <w:p w14:paraId="61DA7D34" w14:textId="530C5B70" w:rsidR="000A01EA" w:rsidRPr="000A01EA" w:rsidRDefault="00DF6062">
      <w:pPr>
        <w:pBdr>
          <w:top w:val="nil"/>
          <w:left w:val="nil"/>
          <w:bottom w:val="nil"/>
          <w:right w:val="nil"/>
          <w:between w:val="nil"/>
        </w:pBdr>
        <w:spacing w:after="400"/>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 xml:space="preserve">While there are many resources that exist on how to implement digital products, few of them give focus on open-source solutions and the intricate processes needed to build and sustain them. The Operational Toolkit we are proposing will package many of the existing resources, curated in a way so that government actors and related stakeholders can navigate and access the information they need easily. In addition, there are also some tools that may be missing that </w:t>
      </w:r>
      <w:r w:rsidR="009F153A">
        <w:rPr>
          <w:rFonts w:ascii="Source Sans Pro" w:eastAsia="Source Sans Pro" w:hAnsi="Source Sans Pro" w:cs="Source Sans Pro"/>
          <w:color w:val="444444"/>
          <w:highlight w:val="white"/>
        </w:rPr>
        <w:t>we are seeking expertise on developing.</w:t>
      </w:r>
    </w:p>
    <w:p w14:paraId="37A20C33" w14:textId="2308C4A9" w:rsidR="000A01EA" w:rsidRPr="000A01EA" w:rsidRDefault="000A01EA">
      <w:pPr>
        <w:pBdr>
          <w:top w:val="nil"/>
          <w:left w:val="nil"/>
          <w:bottom w:val="nil"/>
          <w:right w:val="nil"/>
          <w:between w:val="nil"/>
        </w:pBdr>
        <w:spacing w:after="400"/>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lastRenderedPageBreak/>
        <w:t>Our work with the pathfinder countries is accelerating and we would like to provide high-level guidance and gain some traction so that resources are available as soon as possible. Because the toolkit is meant to be a living product, that is iterative and can be frequently built upon, we are aiming to start broad and fill in more content as</w:t>
      </w:r>
      <w:r w:rsidR="0059176E">
        <w:rPr>
          <w:rFonts w:ascii="Source Sans Pro" w:eastAsia="Source Sans Pro" w:hAnsi="Source Sans Pro" w:cs="Source Sans Pro"/>
          <w:color w:val="444444"/>
          <w:highlight w:val="white"/>
        </w:rPr>
        <w:t xml:space="preserve"> our work with Pathfinder countries continues to inform our work.</w:t>
      </w:r>
      <w:r>
        <w:rPr>
          <w:rFonts w:ascii="Source Sans Pro" w:eastAsia="Source Sans Pro" w:hAnsi="Source Sans Pro" w:cs="Source Sans Pro"/>
          <w:color w:val="444444"/>
          <w:highlight w:val="white"/>
        </w:rPr>
        <w:t xml:space="preserve"> </w:t>
      </w:r>
    </w:p>
    <w:p w14:paraId="6FEF3FED" w14:textId="77777777" w:rsidR="004E5EBE" w:rsidRDefault="004E5EBE">
      <w:pPr>
        <w:pBdr>
          <w:top w:val="nil"/>
          <w:left w:val="nil"/>
          <w:bottom w:val="nil"/>
          <w:right w:val="nil"/>
          <w:between w:val="nil"/>
        </w:pBdr>
        <w:spacing w:after="400"/>
        <w:rPr>
          <w:rFonts w:ascii="Source Sans Pro" w:eastAsia="Source Sans Pro" w:hAnsi="Source Sans Pro" w:cs="Source Sans Pro"/>
          <w:color w:val="444444"/>
          <w:highlight w:val="white"/>
        </w:rPr>
      </w:pPr>
    </w:p>
    <w:p w14:paraId="0943A455" w14:textId="77777777" w:rsidR="007419CD" w:rsidRDefault="00187CAC">
      <w:pPr>
        <w:pBdr>
          <w:top w:val="nil"/>
          <w:left w:val="nil"/>
          <w:bottom w:val="nil"/>
          <w:right w:val="nil"/>
          <w:between w:val="nil"/>
        </w:pBdr>
        <w:spacing w:after="400"/>
        <w:rPr>
          <w:rFonts w:ascii="Source Sans Pro" w:eastAsia="Source Sans Pro" w:hAnsi="Source Sans Pro" w:cs="Source Sans Pro"/>
          <w:b/>
          <w:color w:val="444444"/>
          <w:highlight w:val="white"/>
        </w:rPr>
      </w:pPr>
      <w:r>
        <w:rPr>
          <w:rFonts w:ascii="Source Sans Pro" w:eastAsia="Source Sans Pro" w:hAnsi="Source Sans Pro" w:cs="Source Sans Pro"/>
          <w:b/>
          <w:color w:val="444444"/>
          <w:highlight w:val="white"/>
        </w:rPr>
        <w:t>Please find more information and carefully consider the detailed instruction provided in the RFPS.</w:t>
      </w:r>
    </w:p>
    <w:p w14:paraId="0303F3CD" w14:textId="77777777" w:rsidR="007419CD" w:rsidRDefault="00187CAC">
      <w:pPr>
        <w:pBdr>
          <w:top w:val="nil"/>
          <w:left w:val="nil"/>
          <w:bottom w:val="nil"/>
          <w:right w:val="nil"/>
          <w:between w:val="nil"/>
        </w:pBdr>
        <w:spacing w:after="120"/>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 xml:space="preserve"> </w:t>
      </w:r>
    </w:p>
    <w:p w14:paraId="49ACA550" w14:textId="77777777" w:rsidR="007419CD" w:rsidRDefault="00187CAC">
      <w:pPr>
        <w:pBdr>
          <w:top w:val="nil"/>
          <w:left w:val="nil"/>
          <w:bottom w:val="nil"/>
          <w:right w:val="nil"/>
          <w:between w:val="nil"/>
        </w:pBdr>
        <w:spacing w:after="120"/>
        <w:jc w:val="center"/>
        <w:rPr>
          <w:rFonts w:ascii="Source Sans Pro" w:eastAsia="Source Sans Pro" w:hAnsi="Source Sans Pro" w:cs="Source Sans Pro"/>
          <w:b/>
          <w:color w:val="4A86E8"/>
          <w:highlight w:val="white"/>
        </w:rPr>
      </w:pPr>
      <w:r>
        <w:rPr>
          <w:rFonts w:ascii="Source Sans Pro" w:eastAsia="Source Sans Pro" w:hAnsi="Source Sans Pro" w:cs="Source Sans Pro"/>
          <w:noProof/>
          <w:color w:val="444444"/>
          <w:highlight w:val="white"/>
        </w:rPr>
        <mc:AlternateContent>
          <mc:Choice Requires="wps">
            <w:drawing>
              <wp:inline distT="0" distB="0" distL="0" distR="0" wp14:anchorId="686AA8EF" wp14:editId="5EDFBB0E">
                <wp:extent cx="5953125" cy="28575"/>
                <wp:effectExtent l="0" t="0" r="0" b="0"/>
                <wp:docPr id="8" name="Rectangle 8"/>
                <wp:cNvGraphicFramePr/>
                <a:graphic xmlns:a="http://schemas.openxmlformats.org/drawingml/2006/main">
                  <a:graphicData uri="http://schemas.microsoft.com/office/word/2010/wordprocessingShape">
                    <wps:wsp>
                      <wps:cNvSpPr/>
                      <wps:spPr>
                        <a:xfrm>
                          <a:off x="2374200" y="3770475"/>
                          <a:ext cx="5943600" cy="19050"/>
                        </a:xfrm>
                        <a:prstGeom prst="rect">
                          <a:avLst/>
                        </a:prstGeom>
                        <a:solidFill>
                          <a:srgbClr val="A0A0A0"/>
                        </a:solidFill>
                        <a:ln>
                          <a:noFill/>
                        </a:ln>
                      </wps:spPr>
                      <wps:txbx>
                        <w:txbxContent>
                          <w:p w14:paraId="14805185" w14:textId="77777777" w:rsidR="00CB4880" w:rsidRDefault="00CB4880">
                            <w:pPr>
                              <w:textDirection w:val="btLr"/>
                            </w:pPr>
                          </w:p>
                        </w:txbxContent>
                      </wps:txbx>
                      <wps:bodyPr spcFirstLastPara="1" wrap="square" lIns="91425" tIns="91425" rIns="91425" bIns="91425" anchor="ctr" anchorCtr="0"/>
                    </wps:wsp>
                  </a:graphicData>
                </a:graphic>
              </wp:inline>
            </w:drawing>
          </mc:Choice>
          <mc:Fallback>
            <w:pict>
              <v:rect w14:anchorId="686AA8EF" id="Rectangle 8" o:spid="_x0000_s1027" style="width:468.75pt;height: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" fillcolor="#a0a0a0" stroked="f">
                <v:textbox inset="2.53958mm,2.53958mm,2.53958mm,2.53958mm">
                  <w:txbxContent>
                    <w:p w14:paraId="14805185" w14:textId="77777777" w:rsidR="00CB4880" w:rsidRDefault="00CB4880">
                      <w:pPr>
                        <w:textDirection w:val="btLr"/>
                      </w:pPr>
                    </w:p>
                  </w:txbxContent>
                </v:textbox>
                <w10:anchorlock/>
              </v:rect>
            </w:pict>
          </mc:Fallback>
        </mc:AlternateContent>
      </w:r>
    </w:p>
    <w:p w14:paraId="7F4EBD7C" w14:textId="77777777" w:rsidR="007419CD" w:rsidRDefault="007419CD">
      <w:pPr>
        <w:pBdr>
          <w:top w:val="nil"/>
          <w:left w:val="nil"/>
          <w:bottom w:val="nil"/>
          <w:right w:val="nil"/>
          <w:between w:val="nil"/>
        </w:pBdr>
        <w:spacing w:after="120"/>
        <w:rPr>
          <w:rFonts w:ascii="Source Sans Pro" w:eastAsia="Source Sans Pro" w:hAnsi="Source Sans Pro" w:cs="Source Sans Pro"/>
          <w:color w:val="444444"/>
          <w:highlight w:val="white"/>
        </w:rPr>
      </w:pPr>
    </w:p>
    <w:p w14:paraId="0AC84393" w14:textId="77777777" w:rsidR="007419CD" w:rsidRDefault="007419CD">
      <w:pPr>
        <w:pBdr>
          <w:top w:val="nil"/>
          <w:left w:val="nil"/>
          <w:bottom w:val="nil"/>
          <w:right w:val="nil"/>
          <w:between w:val="nil"/>
        </w:pBdr>
        <w:spacing w:after="120"/>
        <w:rPr>
          <w:rFonts w:ascii="Source Sans Pro" w:eastAsia="Source Sans Pro" w:hAnsi="Source Sans Pro" w:cs="Source Sans Pro"/>
          <w:color w:val="444444"/>
          <w:highlight w:val="white"/>
        </w:rPr>
      </w:pPr>
    </w:p>
    <w:p w14:paraId="3FD505E4" w14:textId="77777777" w:rsidR="007419CD" w:rsidRDefault="00187CAC">
      <w:pPr>
        <w:keepNext/>
        <w:keepLines/>
        <w:pBdr>
          <w:top w:val="nil"/>
          <w:left w:val="nil"/>
          <w:bottom w:val="nil"/>
          <w:right w:val="nil"/>
          <w:between w:val="nil"/>
        </w:pBdr>
        <w:spacing w:after="120"/>
        <w:rPr>
          <w:rFonts w:ascii="Montserrat" w:eastAsia="Montserrat" w:hAnsi="Montserrat" w:cs="Montserrat"/>
          <w:b/>
          <w:color w:val="0068EA"/>
          <w:sz w:val="40"/>
          <w:szCs w:val="40"/>
          <w:highlight w:val="white"/>
        </w:rPr>
      </w:pPr>
      <w:bookmarkStart w:id="3" w:name="_1fob9te" w:colFirst="0" w:colLast="0"/>
      <w:bookmarkEnd w:id="3"/>
      <w:r>
        <w:rPr>
          <w:rFonts w:ascii="Montserrat" w:eastAsia="Montserrat" w:hAnsi="Montserrat" w:cs="Montserrat"/>
          <w:b/>
          <w:color w:val="0068EA"/>
          <w:sz w:val="40"/>
          <w:szCs w:val="40"/>
          <w:highlight w:val="white"/>
        </w:rPr>
        <w:t>What to Submit</w:t>
      </w:r>
    </w:p>
    <w:p w14:paraId="6A4FCB1A" w14:textId="77777777" w:rsidR="007419CD" w:rsidRDefault="00187CAC">
      <w:pPr>
        <w:pBdr>
          <w:top w:val="nil"/>
          <w:left w:val="nil"/>
          <w:bottom w:val="nil"/>
          <w:right w:val="nil"/>
          <w:between w:val="nil"/>
        </w:pBdr>
        <w:spacing w:after="120"/>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Applicants will need to provide a 1) Technical Proposal and 2) Financial Proposal. Applicants should provide the information in their bids using the following structure and templates.</w:t>
      </w:r>
    </w:p>
    <w:p w14:paraId="122F8508" w14:textId="77777777" w:rsidR="007419CD" w:rsidRDefault="00187CAC">
      <w:pPr>
        <w:pBdr>
          <w:top w:val="nil"/>
          <w:left w:val="nil"/>
          <w:bottom w:val="nil"/>
          <w:right w:val="nil"/>
          <w:between w:val="nil"/>
        </w:pBdr>
        <w:spacing w:after="120"/>
        <w:rPr>
          <w:rFonts w:ascii="Source Sans Pro" w:eastAsia="Source Sans Pro" w:hAnsi="Source Sans Pro" w:cs="Source Sans Pro"/>
          <w:b/>
          <w:color w:val="444444"/>
          <w:highlight w:val="white"/>
        </w:rPr>
      </w:pPr>
      <w:r>
        <w:rPr>
          <w:rFonts w:ascii="Source Sans Pro" w:eastAsia="Source Sans Pro" w:hAnsi="Source Sans Pro" w:cs="Source Sans Pro"/>
          <w:color w:val="444444"/>
          <w:highlight w:val="white"/>
        </w:rPr>
        <w:t xml:space="preserve"> </w:t>
      </w:r>
      <w:r>
        <w:rPr>
          <w:rFonts w:ascii="Source Sans Pro" w:eastAsia="Source Sans Pro" w:hAnsi="Source Sans Pro" w:cs="Source Sans Pro"/>
          <w:b/>
          <w:color w:val="444444"/>
          <w:highlight w:val="white"/>
        </w:rPr>
        <w:t>Technical and financial proposal must be submitted in separate emails!</w:t>
      </w:r>
    </w:p>
    <w:p w14:paraId="440F3C8D" w14:textId="77777777" w:rsidR="007419CD" w:rsidRDefault="007419CD">
      <w:pPr>
        <w:pBdr>
          <w:top w:val="nil"/>
          <w:left w:val="nil"/>
          <w:bottom w:val="nil"/>
          <w:right w:val="nil"/>
          <w:between w:val="nil"/>
        </w:pBdr>
        <w:spacing w:after="120"/>
        <w:rPr>
          <w:rFonts w:ascii="Source Sans Pro" w:eastAsia="Source Sans Pro" w:hAnsi="Source Sans Pro" w:cs="Source Sans Pro"/>
          <w:color w:val="444444"/>
          <w:highlight w:val="white"/>
        </w:rPr>
      </w:pPr>
    </w:p>
    <w:p w14:paraId="1792D35A" w14:textId="77777777" w:rsidR="007419CD" w:rsidRDefault="00187CAC">
      <w:pPr>
        <w:pBdr>
          <w:top w:val="nil"/>
          <w:left w:val="nil"/>
          <w:bottom w:val="nil"/>
          <w:right w:val="nil"/>
          <w:between w:val="nil"/>
        </w:pBdr>
        <w:spacing w:after="120"/>
        <w:rPr>
          <w:rFonts w:ascii="Source Sans Pro" w:eastAsia="Source Sans Pro" w:hAnsi="Source Sans Pro" w:cs="Source Sans Pro"/>
          <w:b/>
          <w:color w:val="444444"/>
          <w:highlight w:val="white"/>
        </w:rPr>
      </w:pPr>
      <w:r>
        <w:rPr>
          <w:rFonts w:ascii="Source Sans Pro" w:eastAsia="Source Sans Pro" w:hAnsi="Source Sans Pro" w:cs="Source Sans Pro"/>
          <w:b/>
          <w:color w:val="444444"/>
          <w:highlight w:val="white"/>
        </w:rPr>
        <w:t>1) TECHNICAL PROPOSAL REQUIREMENTS</w:t>
      </w:r>
    </w:p>
    <w:p w14:paraId="76C2ED46" w14:textId="77777777" w:rsidR="007419CD" w:rsidRDefault="00187CAC">
      <w:pPr>
        <w:pBdr>
          <w:top w:val="nil"/>
          <w:left w:val="nil"/>
          <w:bottom w:val="nil"/>
          <w:right w:val="nil"/>
          <w:between w:val="nil"/>
        </w:pBdr>
        <w:spacing w:after="120"/>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The list below explains the technical proposal requirements. Your submission should address all aspects and criteria outlined in the Request for Proposal and include the following:</w:t>
      </w:r>
    </w:p>
    <w:p w14:paraId="2F157E82" w14:textId="77777777" w:rsidR="007419CD" w:rsidRDefault="00187CAC">
      <w:pPr>
        <w:pBdr>
          <w:top w:val="nil"/>
          <w:left w:val="nil"/>
          <w:bottom w:val="nil"/>
          <w:right w:val="nil"/>
          <w:between w:val="nil"/>
        </w:pBdr>
        <w:spacing w:after="120"/>
        <w:rPr>
          <w:rFonts w:ascii="Source Sans Pro" w:eastAsia="Source Sans Pro" w:hAnsi="Source Sans Pro" w:cs="Source Sans Pro"/>
          <w:b/>
          <w:color w:val="444444"/>
          <w:highlight w:val="white"/>
        </w:rPr>
      </w:pPr>
      <w:r>
        <w:rPr>
          <w:rFonts w:ascii="Source Sans Pro" w:eastAsia="Source Sans Pro" w:hAnsi="Source Sans Pro" w:cs="Source Sans Pro"/>
          <w:color w:val="444444"/>
          <w:highlight w:val="white"/>
        </w:rPr>
        <w:t>1.</w:t>
      </w:r>
      <w:r>
        <w:rPr>
          <w:rFonts w:ascii="Source Sans Pro" w:eastAsia="Source Sans Pro" w:hAnsi="Source Sans Pro" w:cs="Source Sans Pro"/>
          <w:color w:val="444444"/>
          <w:sz w:val="14"/>
          <w:szCs w:val="14"/>
          <w:highlight w:val="white"/>
        </w:rPr>
        <w:t xml:space="preserve">        </w:t>
      </w:r>
      <w:r>
        <w:rPr>
          <w:rFonts w:ascii="Source Sans Pro" w:eastAsia="Source Sans Pro" w:hAnsi="Source Sans Pro" w:cs="Source Sans Pro"/>
          <w:b/>
          <w:color w:val="444444"/>
          <w:highlight w:val="white"/>
        </w:rPr>
        <w:t>Title Page:</w:t>
      </w:r>
    </w:p>
    <w:p w14:paraId="66A3003D" w14:textId="77777777" w:rsidR="007419CD" w:rsidRDefault="00187CAC">
      <w:pPr>
        <w:pBdr>
          <w:top w:val="nil"/>
          <w:left w:val="nil"/>
          <w:bottom w:val="nil"/>
          <w:right w:val="nil"/>
          <w:between w:val="nil"/>
        </w:pBdr>
        <w:spacing w:after="120"/>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a.</w:t>
      </w:r>
      <w:r>
        <w:rPr>
          <w:rFonts w:ascii="Source Sans Pro" w:eastAsia="Source Sans Pro" w:hAnsi="Source Sans Pro" w:cs="Source Sans Pro"/>
          <w:color w:val="444444"/>
          <w:sz w:val="14"/>
          <w:szCs w:val="14"/>
          <w:highlight w:val="white"/>
        </w:rPr>
        <w:t xml:space="preserve">        </w:t>
      </w:r>
      <w:r>
        <w:rPr>
          <w:rFonts w:ascii="Source Sans Pro" w:eastAsia="Source Sans Pro" w:hAnsi="Source Sans Pro" w:cs="Source Sans Pro"/>
          <w:color w:val="444444"/>
          <w:highlight w:val="white"/>
        </w:rPr>
        <w:t>This should clearly indicate the name of the bidding entity and contact person</w:t>
      </w:r>
    </w:p>
    <w:p w14:paraId="164D1B26" w14:textId="77777777" w:rsidR="007419CD" w:rsidRDefault="007419CD">
      <w:pPr>
        <w:pBdr>
          <w:top w:val="nil"/>
          <w:left w:val="nil"/>
          <w:bottom w:val="nil"/>
          <w:right w:val="nil"/>
          <w:between w:val="nil"/>
        </w:pBdr>
        <w:spacing w:after="120"/>
        <w:rPr>
          <w:rFonts w:ascii="Source Sans Pro" w:eastAsia="Source Sans Pro" w:hAnsi="Source Sans Pro" w:cs="Source Sans Pro"/>
          <w:color w:val="444444"/>
          <w:highlight w:val="white"/>
        </w:rPr>
      </w:pPr>
    </w:p>
    <w:p w14:paraId="2717455E"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b/>
          <w:color w:val="444444"/>
        </w:rPr>
      </w:pPr>
      <w:r w:rsidRPr="002A2804">
        <w:rPr>
          <w:rFonts w:ascii="Source Sans Pro" w:eastAsia="Source Sans Pro" w:hAnsi="Source Sans Pro" w:cs="Source Sans Pro"/>
          <w:color w:val="444444"/>
        </w:rPr>
        <w:t>2.</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b/>
          <w:color w:val="444444"/>
        </w:rPr>
        <w:t>Bidder profile:</w:t>
      </w:r>
    </w:p>
    <w:p w14:paraId="42CCE258"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b/>
          <w:color w:val="444444"/>
        </w:rPr>
      </w:pPr>
      <w:r w:rsidRPr="002A2804">
        <w:rPr>
          <w:rFonts w:ascii="Source Sans Pro" w:eastAsia="Source Sans Pro" w:hAnsi="Source Sans Pro" w:cs="Source Sans Pro"/>
          <w:color w:val="444444"/>
        </w:rPr>
        <w:t>a.</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 xml:space="preserve">Please complete </w:t>
      </w:r>
      <w:r w:rsidRPr="002A2804">
        <w:rPr>
          <w:rFonts w:ascii="Source Sans Pro" w:eastAsia="Source Sans Pro" w:hAnsi="Source Sans Pro" w:cs="Source Sans Pro"/>
          <w:b/>
          <w:color w:val="444444"/>
        </w:rPr>
        <w:t>AnnexB.1</w:t>
      </w:r>
    </w:p>
    <w:p w14:paraId="4914107A"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color w:val="444444"/>
        </w:rPr>
      </w:pPr>
      <w:r w:rsidRPr="002A2804">
        <w:rPr>
          <w:rFonts w:ascii="Source Sans Pro" w:eastAsia="Source Sans Pro" w:hAnsi="Source Sans Pro" w:cs="Source Sans Pro"/>
          <w:color w:val="444444"/>
        </w:rPr>
        <w:t>b.</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Include a description of your mission, background and focuses with emphasis on relevant experience and services.</w:t>
      </w:r>
    </w:p>
    <w:p w14:paraId="21C8EF3D"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color w:val="444444"/>
        </w:rPr>
      </w:pPr>
      <w:r w:rsidRPr="002A2804">
        <w:rPr>
          <w:rFonts w:ascii="Source Sans Pro" w:eastAsia="Source Sans Pro" w:hAnsi="Source Sans Pro" w:cs="Source Sans Pro"/>
          <w:color w:val="444444"/>
        </w:rPr>
        <w:t>c.</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Include curriculum vitaes/resumes or bios of key personnel, which demonstrate qualifications in areas relevant to the scope of work.</w:t>
      </w:r>
    </w:p>
    <w:p w14:paraId="348EC59C"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color w:val="444444"/>
        </w:rPr>
      </w:pPr>
      <w:r w:rsidRPr="002A2804">
        <w:rPr>
          <w:rFonts w:ascii="Source Sans Pro" w:eastAsia="Source Sans Pro" w:hAnsi="Source Sans Pro" w:cs="Source Sans Pro"/>
          <w:color w:val="444444"/>
        </w:rPr>
        <w:t>d.</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Include any other information which exemplifies your qualifications.</w:t>
      </w:r>
    </w:p>
    <w:p w14:paraId="643FD254" w14:textId="77777777" w:rsidR="007419CD" w:rsidRPr="002A2804" w:rsidRDefault="007419CD">
      <w:pPr>
        <w:pBdr>
          <w:top w:val="nil"/>
          <w:left w:val="nil"/>
          <w:bottom w:val="nil"/>
          <w:right w:val="nil"/>
          <w:between w:val="nil"/>
        </w:pBdr>
        <w:spacing w:after="120"/>
        <w:rPr>
          <w:rFonts w:ascii="Source Sans Pro" w:eastAsia="Source Sans Pro" w:hAnsi="Source Sans Pro" w:cs="Source Sans Pro"/>
          <w:color w:val="444444"/>
        </w:rPr>
      </w:pPr>
    </w:p>
    <w:p w14:paraId="7F74C67D"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color w:val="444444"/>
        </w:rPr>
      </w:pPr>
      <w:r w:rsidRPr="002A2804">
        <w:rPr>
          <w:rFonts w:ascii="Source Sans Pro" w:eastAsia="Source Sans Pro" w:hAnsi="Source Sans Pro" w:cs="Source Sans Pro"/>
          <w:color w:val="444444"/>
        </w:rPr>
        <w:lastRenderedPageBreak/>
        <w:t>3.</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b/>
          <w:color w:val="444444"/>
        </w:rPr>
        <w:t xml:space="preserve">Qualifications and technical background: </w:t>
      </w:r>
    </w:p>
    <w:p w14:paraId="3DEFB1C8"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b/>
          <w:color w:val="444444"/>
        </w:rPr>
      </w:pPr>
      <w:r w:rsidRPr="002A2804">
        <w:rPr>
          <w:rFonts w:ascii="Source Sans Pro" w:eastAsia="Source Sans Pro" w:hAnsi="Source Sans Pro" w:cs="Source Sans Pro"/>
          <w:color w:val="444444"/>
        </w:rPr>
        <w:t>a.</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 xml:space="preserve">Please complete the technical proposal template in </w:t>
      </w:r>
      <w:r w:rsidRPr="002A2804">
        <w:rPr>
          <w:rFonts w:ascii="Source Sans Pro" w:eastAsia="Source Sans Pro" w:hAnsi="Source Sans Pro" w:cs="Source Sans Pro"/>
          <w:b/>
          <w:color w:val="444444"/>
        </w:rPr>
        <w:t>Annex B.2</w:t>
      </w:r>
    </w:p>
    <w:p w14:paraId="2F840F9D"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color w:val="444444"/>
        </w:rPr>
      </w:pPr>
      <w:r w:rsidRPr="002A2804">
        <w:rPr>
          <w:rFonts w:ascii="Source Sans Pro" w:eastAsia="Source Sans Pro" w:hAnsi="Source Sans Pro" w:cs="Source Sans Pro"/>
          <w:color w:val="444444"/>
        </w:rPr>
        <w:t>b.</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Proposed methodology, course of action and solutions to be provided for each of the main services / activities. This text (included in Annex B.2) should provide enough information for UNICEF to judge whether the proposer has the skills and personnel profile(s) required to carry out the category of work, as well as the vision and forethought to lead on new and innovative learning design solutions.</w:t>
      </w:r>
    </w:p>
    <w:p w14:paraId="7857B839"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color w:val="444444"/>
        </w:rPr>
      </w:pPr>
      <w:r w:rsidRPr="002A2804">
        <w:rPr>
          <w:rFonts w:ascii="Source Sans Pro" w:eastAsia="Source Sans Pro" w:hAnsi="Source Sans Pro" w:cs="Source Sans Pro"/>
          <w:color w:val="444444"/>
        </w:rPr>
        <w:t>c.</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Share samples of work related to the specific services which demonstrate a diversity of styles and skills in your portfolio. Any file / email must be no more than 10MB or will not be accepted.</w:t>
      </w:r>
    </w:p>
    <w:p w14:paraId="584359C4"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color w:val="444444"/>
        </w:rPr>
      </w:pPr>
      <w:r w:rsidRPr="002A2804">
        <w:rPr>
          <w:rFonts w:ascii="Source Sans Pro" w:eastAsia="Source Sans Pro" w:hAnsi="Source Sans Pro" w:cs="Source Sans Pro"/>
          <w:color w:val="444444"/>
        </w:rPr>
        <w:t>d.</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Provide a list of software or tools being used and level of expertise where relevant.</w:t>
      </w:r>
    </w:p>
    <w:p w14:paraId="2AD7A62C"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color w:val="444444"/>
        </w:rPr>
      </w:pPr>
      <w:r w:rsidRPr="002A2804">
        <w:rPr>
          <w:rFonts w:ascii="Source Sans Pro" w:eastAsia="Source Sans Pro" w:hAnsi="Source Sans Pro" w:cs="Source Sans Pro"/>
          <w:color w:val="444444"/>
        </w:rPr>
        <w:t>e.</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Provide a list of previous UN contracts carried out in related fields of work, if any.</w:t>
      </w:r>
    </w:p>
    <w:p w14:paraId="2E0EA407"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color w:val="444444"/>
        </w:rPr>
      </w:pPr>
      <w:r w:rsidRPr="002A2804">
        <w:rPr>
          <w:rFonts w:ascii="Source Sans Pro" w:eastAsia="Source Sans Pro" w:hAnsi="Source Sans Pro" w:cs="Source Sans Pro"/>
          <w:color w:val="444444"/>
        </w:rPr>
        <w:t>f.</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At least three (3) reference letters or evaluation forms from previous contracts of a similar nature. Note that letters that do not explicitly refer to the name of the contracted entity will not be considered.</w:t>
      </w:r>
    </w:p>
    <w:p w14:paraId="02B7634F"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p w14:paraId="50697B1B"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color w:val="444444"/>
        </w:rPr>
      </w:pPr>
      <w:r w:rsidRPr="002A2804">
        <w:rPr>
          <w:rFonts w:ascii="Source Sans Pro" w:eastAsia="Source Sans Pro" w:hAnsi="Source Sans Pro" w:cs="Source Sans Pro"/>
          <w:color w:val="444444"/>
        </w:rPr>
        <w:t>4.</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b/>
          <w:color w:val="444444"/>
        </w:rPr>
        <w:t>Other:</w:t>
      </w:r>
      <w:r w:rsidRPr="002A2804">
        <w:rPr>
          <w:rFonts w:ascii="Source Sans Pro" w:eastAsia="Source Sans Pro" w:hAnsi="Source Sans Pro" w:cs="Source Sans Pro"/>
          <w:color w:val="444444"/>
        </w:rPr>
        <w:t xml:space="preserve"> Clarifications the proposer would like to make that are not expressed elsewhere, in support of their proposal. Innovative, out-of-the-box ideas are welcome.</w:t>
      </w:r>
    </w:p>
    <w:p w14:paraId="79A4977E"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p w14:paraId="3A54C811"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b/>
          <w:color w:val="444444"/>
        </w:rPr>
      </w:pPr>
      <w:r w:rsidRPr="002A2804">
        <w:rPr>
          <w:rFonts w:ascii="Source Sans Pro" w:eastAsia="Source Sans Pro" w:hAnsi="Source Sans Pro" w:cs="Source Sans Pro"/>
          <w:b/>
          <w:color w:val="444444"/>
        </w:rPr>
        <w:t>*No price information should be contained in the technical proposal.</w:t>
      </w:r>
    </w:p>
    <w:p w14:paraId="618C016D"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p w14:paraId="531F96DA"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p w14:paraId="7DEB0461"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b/>
          <w:color w:val="444444"/>
        </w:rPr>
      </w:pPr>
      <w:r w:rsidRPr="002A2804">
        <w:rPr>
          <w:rFonts w:ascii="Source Sans Pro" w:eastAsia="Source Sans Pro" w:hAnsi="Source Sans Pro" w:cs="Source Sans Pro"/>
          <w:b/>
          <w:color w:val="444444"/>
        </w:rPr>
        <w:t>2) FINANCIAL PROPOSAL REQUIREMENTS</w:t>
      </w:r>
    </w:p>
    <w:p w14:paraId="3C13FF9D"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b/>
          <w:color w:val="444444"/>
        </w:rPr>
      </w:pPr>
      <w:r w:rsidRPr="002A2804">
        <w:rPr>
          <w:rFonts w:ascii="Source Sans Pro" w:eastAsia="Source Sans Pro" w:hAnsi="Source Sans Pro" w:cs="Source Sans Pro"/>
          <w:b/>
          <w:color w:val="444444"/>
        </w:rPr>
        <w:t xml:space="preserve"> </w:t>
      </w:r>
    </w:p>
    <w:p w14:paraId="664205F8" w14:textId="77777777" w:rsidR="007419CD" w:rsidRPr="002A2804" w:rsidRDefault="00187CAC">
      <w:pPr>
        <w:pBdr>
          <w:top w:val="nil"/>
          <w:left w:val="nil"/>
          <w:bottom w:val="nil"/>
          <w:right w:val="nil"/>
          <w:between w:val="nil"/>
        </w:pBdr>
        <w:spacing w:after="120"/>
        <w:rPr>
          <w:rFonts w:ascii="Calibri" w:eastAsia="Calibri" w:hAnsi="Calibri" w:cs="Calibri"/>
          <w:color w:val="444444"/>
        </w:rPr>
      </w:pPr>
      <w:r w:rsidRPr="002A2804">
        <w:rPr>
          <w:rFonts w:ascii="Calibri" w:eastAsia="Calibri" w:hAnsi="Calibri" w:cs="Calibri"/>
          <w:color w:val="444444"/>
        </w:rPr>
        <w:t>1.</w:t>
      </w:r>
      <w:r w:rsidRPr="002A2804">
        <w:rPr>
          <w:color w:val="444444"/>
          <w:sz w:val="14"/>
          <w:szCs w:val="14"/>
        </w:rPr>
        <w:t xml:space="preserve">  </w:t>
      </w:r>
      <w:r w:rsidRPr="002A2804">
        <w:rPr>
          <w:color w:val="444444"/>
          <w:sz w:val="14"/>
          <w:szCs w:val="14"/>
        </w:rPr>
        <w:tab/>
      </w:r>
      <w:r w:rsidRPr="002A2804">
        <w:rPr>
          <w:rFonts w:ascii="Calibri" w:eastAsia="Calibri" w:hAnsi="Calibri" w:cs="Calibri"/>
          <w:b/>
          <w:color w:val="444444"/>
        </w:rPr>
        <w:t>Budget proposal</w:t>
      </w:r>
      <w:r w:rsidRPr="002A2804">
        <w:rPr>
          <w:rFonts w:ascii="Calibri" w:eastAsia="Calibri" w:hAnsi="Calibri" w:cs="Calibri"/>
          <w:color w:val="444444"/>
        </w:rPr>
        <w:t>: Please complete Annex B.3 - Financial proposal template</w:t>
      </w:r>
    </w:p>
    <w:p w14:paraId="0DEBF66E" w14:textId="77777777" w:rsidR="007419CD" w:rsidRPr="002A2804" w:rsidRDefault="00187CAC">
      <w:pPr>
        <w:pBdr>
          <w:top w:val="nil"/>
          <w:left w:val="nil"/>
          <w:bottom w:val="nil"/>
          <w:right w:val="nil"/>
          <w:between w:val="nil"/>
        </w:pBdr>
        <w:spacing w:after="120"/>
        <w:rPr>
          <w:rFonts w:ascii="Calibri" w:eastAsia="Calibri" w:hAnsi="Calibri" w:cs="Calibri"/>
          <w:color w:val="444444"/>
        </w:rPr>
      </w:pPr>
      <w:r w:rsidRPr="002A2804">
        <w:rPr>
          <w:rFonts w:ascii="Calibri" w:eastAsia="Calibri" w:hAnsi="Calibri" w:cs="Calibri"/>
          <w:color w:val="444444"/>
        </w:rPr>
        <w:t>2.</w:t>
      </w:r>
      <w:r w:rsidRPr="002A2804">
        <w:rPr>
          <w:color w:val="444444"/>
          <w:sz w:val="14"/>
          <w:szCs w:val="14"/>
        </w:rPr>
        <w:t xml:space="preserve">  </w:t>
      </w:r>
      <w:r w:rsidRPr="002A2804">
        <w:rPr>
          <w:color w:val="444444"/>
          <w:sz w:val="14"/>
          <w:szCs w:val="14"/>
        </w:rPr>
        <w:tab/>
      </w:r>
      <w:r w:rsidRPr="002A2804">
        <w:rPr>
          <w:rFonts w:ascii="Calibri" w:eastAsia="Calibri" w:hAnsi="Calibri" w:cs="Calibri"/>
          <w:b/>
          <w:color w:val="444444"/>
        </w:rPr>
        <w:t>Signed Request for Proposals for Services Form</w:t>
      </w:r>
      <w:r w:rsidRPr="002A2804">
        <w:rPr>
          <w:rFonts w:ascii="Calibri" w:eastAsia="Calibri" w:hAnsi="Calibri" w:cs="Calibri"/>
          <w:color w:val="444444"/>
        </w:rPr>
        <w:t>: included in the RFPS</w:t>
      </w:r>
    </w:p>
    <w:p w14:paraId="0ED34F51" w14:textId="70000EFB" w:rsidR="00D154DD" w:rsidRDefault="00D154DD">
      <w:pPr>
        <w:keepNext/>
        <w:keepLines/>
        <w:pBdr>
          <w:top w:val="nil"/>
          <w:left w:val="nil"/>
          <w:bottom w:val="nil"/>
          <w:right w:val="nil"/>
          <w:between w:val="nil"/>
        </w:pBdr>
        <w:spacing w:after="200"/>
        <w:rPr>
          <w:rFonts w:ascii="Montserrat" w:eastAsia="Montserrat" w:hAnsi="Montserrat" w:cs="Montserrat"/>
          <w:b/>
          <w:color w:val="0068EA"/>
          <w:sz w:val="40"/>
          <w:szCs w:val="40"/>
        </w:rPr>
      </w:pPr>
      <w:bookmarkStart w:id="4" w:name="_3znysh7" w:colFirst="0" w:colLast="0"/>
      <w:bookmarkStart w:id="5" w:name="_2et92p0" w:colFirst="0" w:colLast="0"/>
      <w:bookmarkEnd w:id="4"/>
      <w:bookmarkEnd w:id="5"/>
    </w:p>
    <w:p w14:paraId="3BB9179F" w14:textId="77777777" w:rsidR="00D154DD" w:rsidRDefault="00D154DD">
      <w:pPr>
        <w:rPr>
          <w:rFonts w:ascii="Montserrat" w:eastAsia="Montserrat" w:hAnsi="Montserrat" w:cs="Montserrat"/>
          <w:b/>
          <w:color w:val="0068EA"/>
          <w:sz w:val="40"/>
          <w:szCs w:val="40"/>
        </w:rPr>
      </w:pPr>
      <w:r>
        <w:rPr>
          <w:rFonts w:ascii="Montserrat" w:eastAsia="Montserrat" w:hAnsi="Montserrat" w:cs="Montserrat"/>
          <w:b/>
          <w:color w:val="0068EA"/>
          <w:sz w:val="40"/>
          <w:szCs w:val="40"/>
        </w:rPr>
        <w:br w:type="page"/>
      </w:r>
    </w:p>
    <w:p w14:paraId="516026E7" w14:textId="66B46BEA" w:rsidR="007419CD" w:rsidRPr="002A2804" w:rsidRDefault="00EA0EFC">
      <w:pPr>
        <w:keepNext/>
        <w:keepLines/>
        <w:pBdr>
          <w:top w:val="nil"/>
          <w:left w:val="nil"/>
          <w:bottom w:val="nil"/>
          <w:right w:val="nil"/>
          <w:between w:val="nil"/>
        </w:pBdr>
        <w:spacing w:after="200"/>
        <w:rPr>
          <w:rFonts w:ascii="Georgia" w:eastAsia="Georgia" w:hAnsi="Georgia" w:cs="Georgia"/>
          <w:b/>
          <w:i/>
          <w:color w:val="0068EA"/>
        </w:rPr>
      </w:pPr>
      <w:r w:rsidRPr="002A2804">
        <w:rPr>
          <w:rFonts w:ascii="Montserrat" w:eastAsia="Montserrat" w:hAnsi="Montserrat" w:cs="Montserrat"/>
          <w:b/>
          <w:noProof/>
          <w:color w:val="0068EA"/>
          <w:sz w:val="40"/>
          <w:szCs w:val="40"/>
        </w:rPr>
        <w:lastRenderedPageBreak/>
        <mc:AlternateContent>
          <mc:Choice Requires="wps">
            <w:drawing>
              <wp:inline distT="0" distB="0" distL="0" distR="0" wp14:anchorId="329CCB92" wp14:editId="59BD51FD">
                <wp:extent cx="5727700" cy="27493"/>
                <wp:effectExtent l="0" t="0" r="0" b="0"/>
                <wp:docPr id="1" name="Rectangle 1"/>
                <wp:cNvGraphicFramePr/>
                <a:graphic xmlns:a="http://schemas.openxmlformats.org/drawingml/2006/main">
                  <a:graphicData uri="http://schemas.microsoft.com/office/word/2010/wordprocessingShape">
                    <wps:wsp>
                      <wps:cNvSpPr/>
                      <wps:spPr>
                        <a:xfrm>
                          <a:off x="0" y="0"/>
                          <a:ext cx="5727700" cy="27493"/>
                        </a:xfrm>
                        <a:prstGeom prst="rect">
                          <a:avLst/>
                        </a:prstGeom>
                        <a:solidFill>
                          <a:srgbClr val="A0A0A0"/>
                        </a:solidFill>
                        <a:ln>
                          <a:noFill/>
                        </a:ln>
                      </wps:spPr>
                      <wps:txbx>
                        <w:txbxContent>
                          <w:p w14:paraId="3DA9FFF0" w14:textId="77777777" w:rsidR="00EA0EFC" w:rsidRDefault="00EA0EFC" w:rsidP="00EA0EFC">
                            <w:pPr>
                              <w:textDirection w:val="btLr"/>
                            </w:pPr>
                          </w:p>
                        </w:txbxContent>
                      </wps:txbx>
                      <wps:bodyPr spcFirstLastPara="1" wrap="square" lIns="91425" tIns="91425" rIns="91425" bIns="91425" anchor="ctr" anchorCtr="0"/>
                    </wps:wsp>
                  </a:graphicData>
                </a:graphic>
              </wp:inline>
            </w:drawing>
          </mc:Choice>
          <mc:Fallback>
            <w:pict>
              <v:rect w14:anchorId="329CCB92" id="Rectangle 1" o:spid="_x0000_s1028" style="width:451pt;height:2.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" fillcolor="#a0a0a0" stroked="f">
                <v:textbox inset="2.53958mm,2.53958mm,2.53958mm,2.53958mm">
                  <w:txbxContent>
                    <w:p w14:paraId="3DA9FFF0" w14:textId="77777777" w:rsidR="00EA0EFC" w:rsidRDefault="00EA0EFC" w:rsidP="00EA0EFC">
                      <w:pPr>
                        <w:textDirection w:val="btLr"/>
                      </w:pPr>
                    </w:p>
                  </w:txbxContent>
                </v:textbox>
                <w10:anchorlock/>
              </v:rect>
            </w:pict>
          </mc:Fallback>
        </mc:AlternateContent>
      </w:r>
      <w:r w:rsidR="00187CAC" w:rsidRPr="002A2804">
        <w:rPr>
          <w:rFonts w:ascii="Montserrat" w:eastAsia="Montserrat" w:hAnsi="Montserrat" w:cs="Montserrat"/>
          <w:b/>
          <w:color w:val="0068EA"/>
          <w:sz w:val="40"/>
          <w:szCs w:val="40"/>
        </w:rPr>
        <w:t>ANNEX B.1: Bidder Profile</w:t>
      </w:r>
      <w:r w:rsidR="00187CAC" w:rsidRPr="002A2804">
        <w:rPr>
          <w:rFonts w:ascii="Georgia" w:eastAsia="Georgia" w:hAnsi="Georgia" w:cs="Georgia"/>
          <w:b/>
          <w:i/>
          <w:color w:val="0068EA"/>
        </w:rPr>
        <w:t xml:space="preserve"> </w:t>
      </w:r>
    </w:p>
    <w:p w14:paraId="70C15CD5" w14:textId="77777777" w:rsidR="007419CD" w:rsidRPr="002A2804" w:rsidRDefault="00187CAC">
      <w:pPr>
        <w:pBdr>
          <w:top w:val="nil"/>
          <w:left w:val="nil"/>
          <w:bottom w:val="nil"/>
          <w:right w:val="nil"/>
          <w:between w:val="nil"/>
        </w:pBdr>
        <w:spacing w:before="480" w:after="200" w:line="276" w:lineRule="auto"/>
        <w:rPr>
          <w:rFonts w:ascii="Source Sans Pro" w:eastAsia="Source Sans Pro" w:hAnsi="Source Sans Pro" w:cs="Source Sans Pro"/>
          <w:b/>
          <w:color w:val="0068EA"/>
        </w:rPr>
      </w:pPr>
      <w:r w:rsidRPr="002A2804">
        <w:rPr>
          <w:rFonts w:ascii="Source Sans Pro" w:eastAsia="Source Sans Pro" w:hAnsi="Source Sans Pro" w:cs="Source Sans Pro"/>
          <w:b/>
          <w:color w:val="0068EA"/>
        </w:rPr>
        <w:t>GENERAL INFORMATION</w:t>
      </w:r>
    </w:p>
    <w:p w14:paraId="45134D51"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rPr>
      </w:pPr>
      <w:r w:rsidRPr="002A2804">
        <w:rPr>
          <w:rFonts w:ascii="Source Sans Pro" w:eastAsia="Source Sans Pro" w:hAnsi="Source Sans Pro" w:cs="Source Sans Pro"/>
          <w:color w:val="444444"/>
        </w:rPr>
        <w:t>Please check the box when appropriate.</w:t>
      </w:r>
    </w:p>
    <w:tbl>
      <w:tblPr>
        <w:tblStyle w:val="8"/>
        <w:tblW w:w="880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3915"/>
        <w:gridCol w:w="4890"/>
      </w:tblGrid>
      <w:tr w:rsidR="007419CD" w:rsidRPr="002A2804" w14:paraId="107F4184" w14:textId="77777777">
        <w:trPr>
          <w:trHeight w:val="500"/>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1089F2AC"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Full name of entity:</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172F6696"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r>
      <w:tr w:rsidR="007419CD" w:rsidRPr="002A2804" w14:paraId="10FA5687" w14:textId="77777777">
        <w:trPr>
          <w:trHeight w:val="500"/>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7D012131"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Address:</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2F635681"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r>
      <w:tr w:rsidR="007419CD" w:rsidRPr="002A2804" w14:paraId="081D3F2D" w14:textId="77777777">
        <w:trPr>
          <w:trHeight w:val="500"/>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6ED62D57"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Country:</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29965A91"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r>
      <w:tr w:rsidR="007419CD" w:rsidRPr="002A2804" w14:paraId="696C084E" w14:textId="77777777">
        <w:trPr>
          <w:trHeight w:val="500"/>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650D544C"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Contact Person, Position Title:</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4B67D53B"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r>
      <w:tr w:rsidR="007419CD" w:rsidRPr="002A2804" w14:paraId="749C9BFF" w14:textId="77777777">
        <w:trPr>
          <w:trHeight w:val="500"/>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70878A4D"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E-mail address:</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1AD19061"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r>
      <w:tr w:rsidR="007419CD" w:rsidRPr="002A2804" w14:paraId="1AD59C48" w14:textId="77777777">
        <w:trPr>
          <w:trHeight w:val="500"/>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37197FC5"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Website:</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68478567"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r>
      <w:tr w:rsidR="007419CD" w:rsidRPr="002A2804" w14:paraId="524F445D" w14:textId="77777777">
        <w:trPr>
          <w:trHeight w:val="500"/>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0FD94429"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Telephone:</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1D188FBF"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r>
      <w:tr w:rsidR="007419CD" w:rsidRPr="002A2804" w14:paraId="0F7EFCDD" w14:textId="77777777">
        <w:trPr>
          <w:trHeight w:val="500"/>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45FE838B"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Fax:</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50094A94"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r>
      <w:tr w:rsidR="007419CD" w:rsidRPr="002A2804" w14:paraId="688667BC" w14:textId="77777777">
        <w:trPr>
          <w:trHeight w:val="640"/>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15B76FBF"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Alternative Contact person, Position Title:</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3946B479"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r>
      <w:tr w:rsidR="007419CD" w:rsidRPr="002A2804" w14:paraId="3E61B014" w14:textId="77777777">
        <w:trPr>
          <w:trHeight w:val="500"/>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07469914"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E-mail address:</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3A6B3875"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r>
      <w:tr w:rsidR="007419CD" w:rsidRPr="002A2804" w14:paraId="059C3B78" w14:textId="77777777">
        <w:trPr>
          <w:trHeight w:val="3040"/>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44ACC55C"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Type of Entity:</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331C28F3"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Arial Unicode MS" w:eastAsia="Arial Unicode MS" w:hAnsi="Arial Unicode MS" w:cs="Arial Unicode MS"/>
                <w:color w:val="444444"/>
              </w:rPr>
              <w:t>❏</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Private Sector</w:t>
            </w:r>
          </w:p>
          <w:p w14:paraId="5A5BB38A"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Arial Unicode MS" w:eastAsia="Arial Unicode MS" w:hAnsi="Arial Unicode MS" w:cs="Arial Unicode MS"/>
                <w:color w:val="444444"/>
              </w:rPr>
              <w:t>❏</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NGO</w:t>
            </w:r>
          </w:p>
          <w:p w14:paraId="0B0396FE"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Arial Unicode MS" w:eastAsia="Arial Unicode MS" w:hAnsi="Arial Unicode MS" w:cs="Arial Unicode MS"/>
                <w:color w:val="444444"/>
              </w:rPr>
              <w:t>❏</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Foundation</w:t>
            </w:r>
          </w:p>
          <w:p w14:paraId="23C44A4B" w14:textId="77777777" w:rsidR="007419CD" w:rsidRPr="002A2804" w:rsidRDefault="007419CD">
            <w:pPr>
              <w:pBdr>
                <w:top w:val="nil"/>
                <w:left w:val="nil"/>
                <w:bottom w:val="nil"/>
                <w:right w:val="nil"/>
                <w:between w:val="nil"/>
              </w:pBdr>
              <w:rPr>
                <w:rFonts w:ascii="Source Sans Pro" w:eastAsia="Source Sans Pro" w:hAnsi="Source Sans Pro" w:cs="Source Sans Pro"/>
                <w:color w:val="444444"/>
              </w:rPr>
            </w:pPr>
          </w:p>
          <w:p w14:paraId="3C62E5AE"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Arial Unicode MS" w:eastAsia="Arial Unicode MS" w:hAnsi="Arial Unicode MS" w:cs="Arial Unicode MS"/>
                <w:color w:val="444444"/>
              </w:rPr>
              <w:t>❏</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Other: (please indicate)</w:t>
            </w:r>
          </w:p>
          <w:p w14:paraId="39121429" w14:textId="77777777" w:rsidR="007419CD" w:rsidRPr="002A2804" w:rsidRDefault="007419CD">
            <w:pPr>
              <w:pBdr>
                <w:top w:val="nil"/>
                <w:left w:val="nil"/>
                <w:bottom w:val="nil"/>
                <w:right w:val="nil"/>
                <w:between w:val="nil"/>
              </w:pBdr>
              <w:rPr>
                <w:rFonts w:ascii="Source Sans Pro" w:eastAsia="Source Sans Pro" w:hAnsi="Source Sans Pro" w:cs="Source Sans Pro"/>
                <w:color w:val="444444"/>
              </w:rPr>
            </w:pPr>
          </w:p>
        </w:tc>
      </w:tr>
    </w:tbl>
    <w:p w14:paraId="55A22483"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rPr>
      </w:pPr>
      <w:r w:rsidRPr="002A2804">
        <w:rPr>
          <w:rFonts w:ascii="Source Sans Pro" w:eastAsia="Source Sans Pro" w:hAnsi="Source Sans Pro" w:cs="Source Sans Pro"/>
          <w:b/>
          <w:color w:val="0068EA"/>
        </w:rPr>
        <w:lastRenderedPageBreak/>
        <w:t>MAIN SERVICES</w:t>
      </w:r>
    </w:p>
    <w:tbl>
      <w:tblPr>
        <w:tblStyle w:val="7"/>
        <w:tblW w:w="880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8805"/>
      </w:tblGrid>
      <w:tr w:rsidR="007419CD" w:rsidRPr="002A2804" w14:paraId="1169254A" w14:textId="77777777">
        <w:trPr>
          <w:trHeight w:val="3600"/>
        </w:trPr>
        <w:tc>
          <w:tcPr>
            <w:tcW w:w="880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485F9F17"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rPr>
            </w:pPr>
            <w:r w:rsidRPr="002A2804">
              <w:rPr>
                <w:rFonts w:ascii="Source Sans Pro" w:eastAsia="Source Sans Pro" w:hAnsi="Source Sans Pro" w:cs="Source Sans Pro"/>
                <w:color w:val="444444"/>
              </w:rPr>
              <w:t>Briefly describe your entity's main services and areas of expertise (max 150 words)</w:t>
            </w:r>
          </w:p>
          <w:p w14:paraId="1767059B"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p w14:paraId="664ED363"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p w14:paraId="79107320"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p w14:paraId="071D7DA0"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r>
    </w:tbl>
    <w:p w14:paraId="09C84A46" w14:textId="77777777" w:rsidR="007419CD" w:rsidRPr="002A2804" w:rsidRDefault="007419CD">
      <w:pPr>
        <w:widowControl w:val="0"/>
        <w:pBdr>
          <w:top w:val="nil"/>
          <w:left w:val="nil"/>
          <w:bottom w:val="nil"/>
          <w:right w:val="nil"/>
          <w:between w:val="nil"/>
        </w:pBdr>
        <w:spacing w:before="480" w:after="400"/>
        <w:rPr>
          <w:rFonts w:ascii="Source Sans Pro" w:eastAsia="Source Sans Pro" w:hAnsi="Source Sans Pro" w:cs="Source Sans Pro"/>
          <w:b/>
          <w:color w:val="0068EA"/>
        </w:rPr>
      </w:pPr>
    </w:p>
    <w:p w14:paraId="63D6105B"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p w14:paraId="263E645A"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b/>
          <w:color w:val="0068EA"/>
        </w:rPr>
      </w:pPr>
      <w:r w:rsidRPr="002A2804">
        <w:rPr>
          <w:rFonts w:ascii="Source Sans Pro" w:eastAsia="Source Sans Pro" w:hAnsi="Source Sans Pro" w:cs="Source Sans Pro"/>
          <w:b/>
          <w:color w:val="0068EA"/>
        </w:rPr>
        <w:t>GEOGRAPHIC FOOTPRINT &amp; PRESENCE</w:t>
      </w:r>
    </w:p>
    <w:tbl>
      <w:tblPr>
        <w:tblStyle w:val="6"/>
        <w:tblW w:w="880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8805"/>
      </w:tblGrid>
      <w:tr w:rsidR="007419CD" w:rsidRPr="002A2804" w14:paraId="3E405B0D" w14:textId="77777777">
        <w:trPr>
          <w:trHeight w:val="3880"/>
        </w:trPr>
        <w:tc>
          <w:tcPr>
            <w:tcW w:w="880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429C9CBF"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rPr>
            </w:pPr>
            <w:r w:rsidRPr="002A2804">
              <w:rPr>
                <w:rFonts w:ascii="Source Sans Pro" w:eastAsia="Source Sans Pro" w:hAnsi="Source Sans Pro" w:cs="Source Sans Pro"/>
                <w:color w:val="444444"/>
              </w:rPr>
              <w:t>List all countries where you have already carried out related work including details of such work. List any country offices, number of employees per country, etc. (where applicable). (max 150 words)</w:t>
            </w:r>
          </w:p>
          <w:p w14:paraId="0D36333E"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p w14:paraId="73587B8E"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p w14:paraId="2488F2F8"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p w14:paraId="34DDDBA7"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r>
    </w:tbl>
    <w:p w14:paraId="45F1E334" w14:textId="77777777" w:rsidR="007419CD" w:rsidRPr="002A2804" w:rsidRDefault="007419CD">
      <w:pPr>
        <w:widowControl w:val="0"/>
        <w:pBdr>
          <w:top w:val="nil"/>
          <w:left w:val="nil"/>
          <w:bottom w:val="nil"/>
          <w:right w:val="nil"/>
          <w:between w:val="nil"/>
        </w:pBdr>
        <w:spacing w:before="480" w:after="400"/>
        <w:rPr>
          <w:rFonts w:ascii="Source Sans Pro" w:eastAsia="Source Sans Pro" w:hAnsi="Source Sans Pro" w:cs="Source Sans Pro"/>
          <w:b/>
          <w:color w:val="0068EA"/>
        </w:rPr>
      </w:pPr>
    </w:p>
    <w:p w14:paraId="6BA627CA"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p w14:paraId="605171C8"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b/>
          <w:color w:val="0068EA"/>
        </w:rPr>
      </w:pPr>
      <w:r w:rsidRPr="002A2804">
        <w:rPr>
          <w:rFonts w:ascii="Source Sans Pro" w:eastAsia="Source Sans Pro" w:hAnsi="Source Sans Pro" w:cs="Source Sans Pro"/>
          <w:b/>
          <w:color w:val="0068EA"/>
        </w:rPr>
        <w:t>ADDITIONAL INFORMATION</w:t>
      </w:r>
    </w:p>
    <w:tbl>
      <w:tblPr>
        <w:tblStyle w:val="5"/>
        <w:tblW w:w="880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4230"/>
        <w:gridCol w:w="4575"/>
      </w:tblGrid>
      <w:tr w:rsidR="007419CD" w:rsidRPr="002A2804" w14:paraId="62375944" w14:textId="77777777">
        <w:trPr>
          <w:trHeight w:val="1520"/>
        </w:trPr>
        <w:tc>
          <w:tcPr>
            <w:tcW w:w="423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2F86FA2C"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Company established in (year):</w:t>
            </w:r>
          </w:p>
          <w:p w14:paraId="68382EC4" w14:textId="77777777" w:rsidR="007419CD" w:rsidRPr="002A2804" w:rsidRDefault="007419CD">
            <w:pPr>
              <w:pBdr>
                <w:top w:val="nil"/>
                <w:left w:val="nil"/>
                <w:bottom w:val="nil"/>
                <w:right w:val="nil"/>
                <w:between w:val="nil"/>
              </w:pBdr>
              <w:rPr>
                <w:rFonts w:ascii="Source Sans Pro" w:eastAsia="Source Sans Pro" w:hAnsi="Source Sans Pro" w:cs="Source Sans Pro"/>
                <w:color w:val="444444"/>
              </w:rPr>
            </w:pPr>
          </w:p>
        </w:tc>
        <w:tc>
          <w:tcPr>
            <w:tcW w:w="457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4E670BAA"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r>
      <w:tr w:rsidR="007419CD" w:rsidRPr="002A2804" w14:paraId="5F6C42A2" w14:textId="77777777">
        <w:trPr>
          <w:trHeight w:val="760"/>
        </w:trPr>
        <w:tc>
          <w:tcPr>
            <w:tcW w:w="423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00685DC0"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Years of experience providing similar service(s):</w:t>
            </w:r>
          </w:p>
        </w:tc>
        <w:tc>
          <w:tcPr>
            <w:tcW w:w="457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3EE12C46"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r>
      <w:tr w:rsidR="007419CD" w:rsidRPr="002A2804" w14:paraId="0AD9A1F2" w14:textId="77777777">
        <w:trPr>
          <w:trHeight w:val="500"/>
        </w:trPr>
        <w:tc>
          <w:tcPr>
            <w:tcW w:w="423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57453AD5"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Number of employees (if any):</w:t>
            </w:r>
          </w:p>
        </w:tc>
        <w:tc>
          <w:tcPr>
            <w:tcW w:w="457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15EEF27F"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r>
      <w:tr w:rsidR="007419CD" w:rsidRPr="002A2804" w14:paraId="509BC5BB" w14:textId="77777777">
        <w:trPr>
          <w:trHeight w:val="500"/>
        </w:trPr>
        <w:tc>
          <w:tcPr>
            <w:tcW w:w="423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5A26700B"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Annual turnover (USD):</w:t>
            </w:r>
          </w:p>
        </w:tc>
        <w:tc>
          <w:tcPr>
            <w:tcW w:w="457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0FA53981"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r>
      <w:tr w:rsidR="007419CD" w:rsidRPr="002A2804" w14:paraId="293BFD03" w14:textId="77777777">
        <w:trPr>
          <w:trHeight w:val="820"/>
        </w:trPr>
        <w:tc>
          <w:tcPr>
            <w:tcW w:w="423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02FD75CC"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Registration with UNGM[1]</w:t>
            </w:r>
          </w:p>
        </w:tc>
        <w:tc>
          <w:tcPr>
            <w:tcW w:w="457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509CC4F0"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Arial Unicode MS" w:eastAsia="Arial Unicode MS" w:hAnsi="Arial Unicode MS" w:cs="Arial Unicode MS"/>
                <w:color w:val="444444"/>
              </w:rPr>
              <w:t>❏</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If so, provide registration number:</w:t>
            </w:r>
          </w:p>
        </w:tc>
      </w:tr>
      <w:tr w:rsidR="007419CD" w:rsidRPr="002A2804" w14:paraId="6C07440C" w14:textId="77777777">
        <w:trPr>
          <w:trHeight w:val="1640"/>
        </w:trPr>
        <w:tc>
          <w:tcPr>
            <w:tcW w:w="423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7D66340D"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Experience working with UN Agencies over the last 5 years</w:t>
            </w:r>
          </w:p>
        </w:tc>
        <w:tc>
          <w:tcPr>
            <w:tcW w:w="457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54E7E05D"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Arial Unicode MS" w:eastAsia="Arial Unicode MS" w:hAnsi="Arial Unicode MS" w:cs="Arial Unicode MS"/>
                <w:color w:val="444444"/>
              </w:rPr>
              <w:t>❏</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No</w:t>
            </w:r>
          </w:p>
          <w:p w14:paraId="5E97438C"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Arial Unicode MS" w:eastAsia="Arial Unicode MS" w:hAnsi="Arial Unicode MS" w:cs="Arial Unicode MS"/>
                <w:color w:val="444444"/>
              </w:rPr>
              <w:t>❏</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Yes. If yes, briefly mention the UN agencies and the type of work done, including the details of referees</w:t>
            </w:r>
          </w:p>
        </w:tc>
      </w:tr>
    </w:tbl>
    <w:p w14:paraId="6DCA79AA" w14:textId="77777777" w:rsidR="007419CD" w:rsidRPr="002A2804" w:rsidRDefault="007419CD">
      <w:pPr>
        <w:widowControl w:val="0"/>
        <w:pBdr>
          <w:top w:val="nil"/>
          <w:left w:val="nil"/>
          <w:bottom w:val="nil"/>
          <w:right w:val="nil"/>
          <w:between w:val="nil"/>
        </w:pBdr>
        <w:spacing w:before="480" w:after="400"/>
        <w:rPr>
          <w:rFonts w:ascii="Source Sans Pro" w:eastAsia="Source Sans Pro" w:hAnsi="Source Sans Pro" w:cs="Source Sans Pro"/>
          <w:b/>
          <w:color w:val="0068EA"/>
        </w:rPr>
      </w:pPr>
    </w:p>
    <w:p w14:paraId="0BAA71F6"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p w14:paraId="24E29FF1"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rPr>
      </w:pPr>
      <w:r w:rsidRPr="002A2804">
        <w:rPr>
          <w:rFonts w:ascii="Source Sans Pro" w:eastAsia="Source Sans Pro" w:hAnsi="Source Sans Pro" w:cs="Source Sans Pro"/>
          <w:noProof/>
          <w:color w:val="444444"/>
        </w:rPr>
        <mc:AlternateContent>
          <mc:Choice Requires="wps">
            <w:drawing>
              <wp:inline distT="0" distB="0" distL="0" distR="0" wp14:anchorId="1FA19FA2" wp14:editId="1675CAD1">
                <wp:extent cx="5953125" cy="28575"/>
                <wp:effectExtent l="0" t="0" r="0" b="0"/>
                <wp:docPr id="9" name="Rectangle 9"/>
                <wp:cNvGraphicFramePr/>
                <a:graphic xmlns:a="http://schemas.openxmlformats.org/drawingml/2006/main">
                  <a:graphicData uri="http://schemas.microsoft.com/office/word/2010/wordprocessingShape">
                    <wps:wsp>
                      <wps:cNvSpPr/>
                      <wps:spPr>
                        <a:xfrm>
                          <a:off x="2374200" y="3770475"/>
                          <a:ext cx="5943600" cy="19050"/>
                        </a:xfrm>
                        <a:prstGeom prst="rect">
                          <a:avLst/>
                        </a:prstGeom>
                        <a:solidFill>
                          <a:srgbClr val="A0A0A0"/>
                        </a:solidFill>
                        <a:ln>
                          <a:noFill/>
                        </a:ln>
                      </wps:spPr>
                      <wps:txbx>
                        <w:txbxContent>
                          <w:p w14:paraId="583C07AF" w14:textId="77777777" w:rsidR="00CB4880" w:rsidRDefault="00CB4880">
                            <w:pPr>
                              <w:textDirection w:val="btLr"/>
                            </w:pPr>
                          </w:p>
                        </w:txbxContent>
                      </wps:txbx>
                      <wps:bodyPr spcFirstLastPara="1" wrap="square" lIns="91425" tIns="91425" rIns="91425" bIns="91425" anchor="ctr" anchorCtr="0"/>
                    </wps:wsp>
                  </a:graphicData>
                </a:graphic>
              </wp:inline>
            </w:drawing>
          </mc:Choice>
          <mc:Fallback>
            <w:pict>
              <v:rect w14:anchorId="1FA19FA2" id="Rectangle 9" o:spid="_x0000_s1029" style="width:468.75pt;height: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" fillcolor="#a0a0a0" stroked="f">
                <v:textbox inset="2.53958mm,2.53958mm,2.53958mm,2.53958mm">
                  <w:txbxContent>
                    <w:p w14:paraId="583C07AF" w14:textId="77777777" w:rsidR="00CB4880" w:rsidRDefault="00CB4880">
                      <w:pPr>
                        <w:textDirection w:val="btLr"/>
                      </w:pPr>
                    </w:p>
                  </w:txbxContent>
                </v:textbox>
                <w10:anchorlock/>
              </v:rect>
            </w:pict>
          </mc:Fallback>
        </mc:AlternateContent>
      </w:r>
    </w:p>
    <w:p w14:paraId="251EB585"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sz w:val="20"/>
          <w:szCs w:val="20"/>
        </w:rPr>
      </w:pPr>
      <w:r w:rsidRPr="002A2804">
        <w:rPr>
          <w:rFonts w:ascii="Source Sans Pro" w:eastAsia="Source Sans Pro" w:hAnsi="Source Sans Pro" w:cs="Source Sans Pro"/>
          <w:color w:val="444444"/>
        </w:rPr>
        <w:t>[1]</w:t>
      </w:r>
      <w:r w:rsidRPr="002A2804">
        <w:rPr>
          <w:rFonts w:ascii="Source Sans Pro" w:eastAsia="Source Sans Pro" w:hAnsi="Source Sans Pro" w:cs="Source Sans Pro"/>
          <w:color w:val="444444"/>
          <w:sz w:val="20"/>
          <w:szCs w:val="20"/>
        </w:rPr>
        <w:t xml:space="preserve"> United Nations Market Place (www.ungm.org)</w:t>
      </w:r>
    </w:p>
    <w:p w14:paraId="26268868" w14:textId="77777777" w:rsidR="007419CD" w:rsidRPr="002A2804" w:rsidRDefault="007419CD">
      <w:pPr>
        <w:pBdr>
          <w:top w:val="nil"/>
          <w:left w:val="nil"/>
          <w:bottom w:val="nil"/>
          <w:right w:val="nil"/>
          <w:between w:val="nil"/>
        </w:pBdr>
        <w:spacing w:before="480" w:after="200" w:line="276" w:lineRule="auto"/>
        <w:rPr>
          <w:rFonts w:ascii="Source Sans Pro" w:eastAsia="Source Sans Pro" w:hAnsi="Source Sans Pro" w:cs="Source Sans Pro"/>
          <w:b/>
          <w:color w:val="0068EA"/>
          <w:sz w:val="20"/>
          <w:szCs w:val="20"/>
        </w:rPr>
      </w:pPr>
    </w:p>
    <w:p w14:paraId="2F4BD67F" w14:textId="77777777" w:rsidR="007419CD" w:rsidRPr="002A2804" w:rsidRDefault="00187CAC">
      <w:pPr>
        <w:pBdr>
          <w:top w:val="nil"/>
          <w:left w:val="nil"/>
          <w:bottom w:val="nil"/>
          <w:right w:val="nil"/>
          <w:between w:val="nil"/>
        </w:pBdr>
        <w:spacing w:before="480" w:after="200"/>
        <w:rPr>
          <w:rFonts w:ascii="Calibri" w:eastAsia="Calibri" w:hAnsi="Calibri" w:cs="Calibri"/>
          <w:b/>
          <w:color w:val="0068EA"/>
        </w:rPr>
      </w:pPr>
      <w:bookmarkStart w:id="6" w:name="_tyjcwt" w:colFirst="0" w:colLast="0"/>
      <w:bookmarkStart w:id="7" w:name="_3dy6vkm" w:colFirst="0" w:colLast="0"/>
      <w:bookmarkStart w:id="8" w:name="_1t3h5sf" w:colFirst="0" w:colLast="0"/>
      <w:bookmarkStart w:id="9" w:name="_uf0qldlhdgkr" w:colFirst="0" w:colLast="0"/>
      <w:bookmarkEnd w:id="6"/>
      <w:bookmarkEnd w:id="7"/>
      <w:bookmarkEnd w:id="8"/>
      <w:bookmarkEnd w:id="9"/>
      <w:r w:rsidRPr="002A2804">
        <w:br w:type="page"/>
      </w:r>
    </w:p>
    <w:p w14:paraId="0B70A261" w14:textId="77777777" w:rsidR="007419CD" w:rsidRPr="002A2804" w:rsidRDefault="00187CAC">
      <w:pPr>
        <w:pBdr>
          <w:top w:val="nil"/>
          <w:left w:val="nil"/>
          <w:bottom w:val="nil"/>
          <w:right w:val="nil"/>
          <w:between w:val="nil"/>
        </w:pBdr>
        <w:spacing w:before="480" w:after="200"/>
        <w:rPr>
          <w:rFonts w:ascii="Montserrat" w:eastAsia="Montserrat" w:hAnsi="Montserrat" w:cs="Montserrat"/>
          <w:b/>
          <w:color w:val="0068EA"/>
          <w:sz w:val="40"/>
          <w:szCs w:val="40"/>
        </w:rPr>
      </w:pPr>
      <w:bookmarkStart w:id="10" w:name="_4d34og8" w:colFirst="0" w:colLast="0"/>
      <w:bookmarkEnd w:id="10"/>
      <w:r w:rsidRPr="002A2804">
        <w:rPr>
          <w:rFonts w:ascii="Montserrat" w:eastAsia="Montserrat" w:hAnsi="Montserrat" w:cs="Montserrat"/>
          <w:b/>
          <w:noProof/>
          <w:color w:val="0068EA"/>
          <w:sz w:val="40"/>
          <w:szCs w:val="40"/>
        </w:rPr>
        <w:lastRenderedPageBreak/>
        <mc:AlternateContent>
          <mc:Choice Requires="wps">
            <w:drawing>
              <wp:inline distT="0" distB="0" distL="0" distR="0" wp14:anchorId="3FF279E9" wp14:editId="543BAC25">
                <wp:extent cx="5953125" cy="28575"/>
                <wp:effectExtent l="0" t="0" r="0" b="0"/>
                <wp:docPr id="12" name="Rectangle 12"/>
                <wp:cNvGraphicFramePr/>
                <a:graphic xmlns:a="http://schemas.openxmlformats.org/drawingml/2006/main">
                  <a:graphicData uri="http://schemas.microsoft.com/office/word/2010/wordprocessingShape">
                    <wps:wsp>
                      <wps:cNvSpPr/>
                      <wps:spPr>
                        <a:xfrm>
                          <a:off x="2374200" y="3770475"/>
                          <a:ext cx="5943600" cy="19050"/>
                        </a:xfrm>
                        <a:prstGeom prst="rect">
                          <a:avLst/>
                        </a:prstGeom>
                        <a:solidFill>
                          <a:srgbClr val="A0A0A0"/>
                        </a:solidFill>
                        <a:ln>
                          <a:noFill/>
                        </a:ln>
                      </wps:spPr>
                      <wps:txbx>
                        <w:txbxContent>
                          <w:p w14:paraId="181F26A7" w14:textId="77777777" w:rsidR="00CB4880" w:rsidRDefault="00CB4880">
                            <w:pPr>
                              <w:textDirection w:val="btLr"/>
                            </w:pPr>
                          </w:p>
                        </w:txbxContent>
                      </wps:txbx>
                      <wps:bodyPr spcFirstLastPara="1" wrap="square" lIns="91425" tIns="91425" rIns="91425" bIns="91425" anchor="ctr" anchorCtr="0"/>
                    </wps:wsp>
                  </a:graphicData>
                </a:graphic>
              </wp:inline>
            </w:drawing>
          </mc:Choice>
          <mc:Fallback>
            <w:pict>
              <v:rect w14:anchorId="3FF279E9" id="Rectangle 12" o:spid="_x0000_s1030" style="width:468.75pt;height: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" fillcolor="#a0a0a0" stroked="f">
                <v:textbox inset="2.53958mm,2.53958mm,2.53958mm,2.53958mm">
                  <w:txbxContent>
                    <w:p w14:paraId="181F26A7" w14:textId="77777777" w:rsidR="00CB4880" w:rsidRDefault="00CB4880">
                      <w:pPr>
                        <w:textDirection w:val="btLr"/>
                      </w:pPr>
                    </w:p>
                  </w:txbxContent>
                </v:textbox>
                <w10:anchorlock/>
              </v:rect>
            </w:pict>
          </mc:Fallback>
        </mc:AlternateContent>
      </w:r>
      <w:r w:rsidRPr="002A2804">
        <w:rPr>
          <w:rFonts w:ascii="Montserrat" w:eastAsia="Montserrat" w:hAnsi="Montserrat" w:cs="Montserrat"/>
          <w:b/>
          <w:color w:val="0068EA"/>
          <w:sz w:val="40"/>
          <w:szCs w:val="40"/>
        </w:rPr>
        <w:t>ANNEX B.2: Technical Proposal Template</w:t>
      </w:r>
    </w:p>
    <w:p w14:paraId="7B12075A" w14:textId="77777777" w:rsidR="007419CD" w:rsidRPr="002A2804" w:rsidRDefault="007419CD">
      <w:pPr>
        <w:pBdr>
          <w:top w:val="nil"/>
          <w:left w:val="nil"/>
          <w:bottom w:val="nil"/>
          <w:right w:val="nil"/>
          <w:between w:val="nil"/>
        </w:pBdr>
        <w:spacing w:after="400"/>
        <w:rPr>
          <w:rFonts w:ascii="Source Sans Pro" w:eastAsia="Source Sans Pro" w:hAnsi="Source Sans Pro" w:cs="Source Sans Pro"/>
          <w:color w:val="444444"/>
        </w:rPr>
      </w:pPr>
    </w:p>
    <w:tbl>
      <w:tblPr>
        <w:tblStyle w:val="4"/>
        <w:tblW w:w="880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2610"/>
        <w:gridCol w:w="2790"/>
        <w:gridCol w:w="3405"/>
      </w:tblGrid>
      <w:tr w:rsidR="007419CD" w:rsidRPr="002A2804" w14:paraId="5B194E37" w14:textId="77777777">
        <w:trPr>
          <w:trHeight w:val="2520"/>
        </w:trPr>
        <w:tc>
          <w:tcPr>
            <w:tcW w:w="261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7DB0F6A9" w14:textId="7D473B53" w:rsidR="007419CD" w:rsidRPr="002A2804" w:rsidRDefault="00306D56">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b/>
                <w:color w:val="444444"/>
              </w:rPr>
              <w:t xml:space="preserve">Proposed </w:t>
            </w:r>
            <w:r w:rsidR="00187CAC" w:rsidRPr="002A2804">
              <w:rPr>
                <w:rFonts w:ascii="Source Sans Pro" w:eastAsia="Source Sans Pro" w:hAnsi="Source Sans Pro" w:cs="Source Sans Pro"/>
                <w:b/>
                <w:color w:val="444444"/>
              </w:rPr>
              <w:t>roles and expertise</w:t>
            </w:r>
          </w:p>
        </w:tc>
        <w:tc>
          <w:tcPr>
            <w:tcW w:w="27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08F3B20D"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b/>
                <w:color w:val="444444"/>
              </w:rPr>
              <w:t>Expected minimum contract reporting requirements</w:t>
            </w:r>
          </w:p>
        </w:tc>
        <w:tc>
          <w:tcPr>
            <w:tcW w:w="340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08024B8E" w14:textId="30BBD82A" w:rsidR="007419CD" w:rsidRPr="002A2804" w:rsidRDefault="00F25929">
            <w:pPr>
              <w:pBdr>
                <w:top w:val="nil"/>
                <w:left w:val="nil"/>
                <w:bottom w:val="nil"/>
                <w:right w:val="nil"/>
                <w:between w:val="nil"/>
              </w:pBdr>
              <w:rPr>
                <w:rFonts w:ascii="Source Sans Pro" w:eastAsia="Source Sans Pro" w:hAnsi="Source Sans Pro" w:cs="Source Sans Pro"/>
                <w:color w:val="444444"/>
              </w:rPr>
            </w:pPr>
            <w:r>
              <w:rPr>
                <w:rFonts w:ascii="Source Sans Pro" w:eastAsia="Source Sans Pro" w:hAnsi="Source Sans Pro" w:cs="Source Sans Pro"/>
                <w:b/>
                <w:color w:val="444444"/>
              </w:rPr>
              <w:t>I</w:t>
            </w:r>
            <w:r w:rsidR="00187CAC" w:rsidRPr="002A2804">
              <w:rPr>
                <w:rFonts w:ascii="Source Sans Pro" w:eastAsia="Source Sans Pro" w:hAnsi="Source Sans Pro" w:cs="Source Sans Pro"/>
                <w:b/>
                <w:color w:val="444444"/>
              </w:rPr>
              <w:t>nformation for Technical Evaluation (proofing Company's relevant capacity and previous experience and outlining implementation details for the following deliverables) (max. 350 words per service)</w:t>
            </w:r>
          </w:p>
        </w:tc>
      </w:tr>
      <w:tr w:rsidR="007419CD" w:rsidRPr="002A2804" w14:paraId="675133D6" w14:textId="77777777">
        <w:trPr>
          <w:trHeight w:val="5880"/>
        </w:trPr>
        <w:tc>
          <w:tcPr>
            <w:tcW w:w="261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74DA86B1" w14:textId="77777777" w:rsidR="007419CD" w:rsidRPr="002A2804" w:rsidRDefault="00570EBE">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xxxxxx</w:t>
            </w:r>
          </w:p>
        </w:tc>
        <w:tc>
          <w:tcPr>
            <w:tcW w:w="27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7E6E3805" w14:textId="77777777" w:rsidR="007419CD" w:rsidRPr="002A2804" w:rsidRDefault="00570EBE">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xxxxxx</w:t>
            </w:r>
          </w:p>
        </w:tc>
        <w:tc>
          <w:tcPr>
            <w:tcW w:w="340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6568249B" w14:textId="77777777" w:rsidR="007419CD" w:rsidRPr="002A2804" w:rsidRDefault="00570EBE" w:rsidP="00570EBE">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xxxxxx</w:t>
            </w:r>
          </w:p>
        </w:tc>
      </w:tr>
    </w:tbl>
    <w:p w14:paraId="313E774E" w14:textId="77777777" w:rsidR="007419CD" w:rsidRPr="002A2804" w:rsidRDefault="007419CD">
      <w:pPr>
        <w:widowControl w:val="0"/>
        <w:pBdr>
          <w:top w:val="nil"/>
          <w:left w:val="nil"/>
          <w:bottom w:val="nil"/>
          <w:right w:val="nil"/>
          <w:between w:val="nil"/>
        </w:pBdr>
        <w:spacing w:after="400"/>
        <w:rPr>
          <w:rFonts w:ascii="Source Sans Pro" w:eastAsia="Source Sans Pro" w:hAnsi="Source Sans Pro" w:cs="Source Sans Pro"/>
          <w:color w:val="444444"/>
        </w:rPr>
      </w:pPr>
    </w:p>
    <w:p w14:paraId="4473A7A7" w14:textId="77777777" w:rsidR="007419CD" w:rsidRPr="002A2804" w:rsidRDefault="007419CD">
      <w:pPr>
        <w:pBdr>
          <w:top w:val="nil"/>
          <w:left w:val="nil"/>
          <w:bottom w:val="nil"/>
          <w:right w:val="nil"/>
          <w:between w:val="nil"/>
        </w:pBdr>
        <w:spacing w:after="400"/>
        <w:rPr>
          <w:rFonts w:ascii="Source Sans Pro" w:eastAsia="Source Sans Pro" w:hAnsi="Source Sans Pro" w:cs="Source Sans Pro"/>
          <w:color w:val="444444"/>
        </w:rPr>
      </w:pPr>
    </w:p>
    <w:p w14:paraId="23F393FA" w14:textId="77777777" w:rsidR="007419CD" w:rsidRPr="002A2804" w:rsidRDefault="007419CD">
      <w:pPr>
        <w:keepNext/>
        <w:keepLines/>
        <w:pBdr>
          <w:top w:val="nil"/>
          <w:left w:val="nil"/>
          <w:bottom w:val="nil"/>
          <w:right w:val="nil"/>
          <w:between w:val="nil"/>
        </w:pBdr>
        <w:spacing w:after="200"/>
        <w:rPr>
          <w:rFonts w:ascii="Montserrat" w:eastAsia="Montserrat" w:hAnsi="Montserrat" w:cs="Montserrat"/>
          <w:b/>
          <w:color w:val="0068EA"/>
          <w:sz w:val="40"/>
          <w:szCs w:val="40"/>
        </w:rPr>
      </w:pPr>
      <w:bookmarkStart w:id="11" w:name="_2s8eyo1" w:colFirst="0" w:colLast="0"/>
      <w:bookmarkEnd w:id="11"/>
    </w:p>
    <w:p w14:paraId="52809D49" w14:textId="77777777" w:rsidR="007419CD" w:rsidRPr="002A2804" w:rsidRDefault="00187CAC">
      <w:pPr>
        <w:keepNext/>
        <w:keepLines/>
        <w:pBdr>
          <w:top w:val="nil"/>
          <w:left w:val="nil"/>
          <w:bottom w:val="nil"/>
          <w:right w:val="nil"/>
          <w:between w:val="nil"/>
        </w:pBdr>
        <w:spacing w:after="200"/>
        <w:rPr>
          <w:rFonts w:ascii="Montserrat" w:eastAsia="Montserrat" w:hAnsi="Montserrat" w:cs="Montserrat"/>
          <w:b/>
          <w:color w:val="0068EA"/>
          <w:sz w:val="40"/>
          <w:szCs w:val="40"/>
        </w:rPr>
      </w:pPr>
      <w:bookmarkStart w:id="12" w:name="_17dp8vu" w:colFirst="0" w:colLast="0"/>
      <w:bookmarkEnd w:id="12"/>
      <w:r w:rsidRPr="002A2804">
        <w:br w:type="page"/>
      </w:r>
    </w:p>
    <w:p w14:paraId="2B1ECD97" w14:textId="77777777" w:rsidR="007419CD" w:rsidRPr="002A2804" w:rsidRDefault="00187CAC">
      <w:pPr>
        <w:keepNext/>
        <w:keepLines/>
        <w:pBdr>
          <w:top w:val="nil"/>
          <w:left w:val="nil"/>
          <w:bottom w:val="nil"/>
          <w:right w:val="nil"/>
          <w:between w:val="nil"/>
        </w:pBdr>
        <w:spacing w:after="200"/>
        <w:rPr>
          <w:rFonts w:ascii="Montserrat" w:eastAsia="Montserrat" w:hAnsi="Montserrat" w:cs="Montserrat"/>
          <w:b/>
          <w:color w:val="0068EA"/>
          <w:sz w:val="40"/>
          <w:szCs w:val="40"/>
        </w:rPr>
      </w:pPr>
      <w:bookmarkStart w:id="13" w:name="_3rdcrjn" w:colFirst="0" w:colLast="0"/>
      <w:bookmarkEnd w:id="13"/>
      <w:r w:rsidRPr="002A2804">
        <w:rPr>
          <w:rFonts w:ascii="Montserrat" w:eastAsia="Montserrat" w:hAnsi="Montserrat" w:cs="Montserrat"/>
          <w:b/>
          <w:noProof/>
          <w:color w:val="0068EA"/>
          <w:sz w:val="40"/>
          <w:szCs w:val="40"/>
        </w:rPr>
        <w:lastRenderedPageBreak/>
        <mc:AlternateContent>
          <mc:Choice Requires="wps">
            <w:drawing>
              <wp:inline distT="0" distB="0" distL="0" distR="0" wp14:anchorId="1047F2BE" wp14:editId="33381AB2">
                <wp:extent cx="5953125" cy="28575"/>
                <wp:effectExtent l="0" t="0" r="0" b="0"/>
                <wp:docPr id="11" name="Rectangle 11"/>
                <wp:cNvGraphicFramePr/>
                <a:graphic xmlns:a="http://schemas.openxmlformats.org/drawingml/2006/main">
                  <a:graphicData uri="http://schemas.microsoft.com/office/word/2010/wordprocessingShape">
                    <wps:wsp>
                      <wps:cNvSpPr/>
                      <wps:spPr>
                        <a:xfrm>
                          <a:off x="2374200" y="3770475"/>
                          <a:ext cx="5943600" cy="19050"/>
                        </a:xfrm>
                        <a:prstGeom prst="rect">
                          <a:avLst/>
                        </a:prstGeom>
                        <a:solidFill>
                          <a:srgbClr val="A0A0A0"/>
                        </a:solidFill>
                        <a:ln>
                          <a:noFill/>
                        </a:ln>
                      </wps:spPr>
                      <wps:txbx>
                        <w:txbxContent>
                          <w:p w14:paraId="5F4F7249" w14:textId="77777777" w:rsidR="00CB4880" w:rsidRDefault="00CB4880">
                            <w:pPr>
                              <w:textDirection w:val="btLr"/>
                            </w:pPr>
                          </w:p>
                        </w:txbxContent>
                      </wps:txbx>
                      <wps:bodyPr spcFirstLastPara="1" wrap="square" lIns="91425" tIns="91425" rIns="91425" bIns="91425" anchor="ctr" anchorCtr="0"/>
                    </wps:wsp>
                  </a:graphicData>
                </a:graphic>
              </wp:inline>
            </w:drawing>
          </mc:Choice>
          <mc:Fallback>
            <w:pict>
              <v:rect w14:anchorId="1047F2BE" id="Rectangle 11" o:spid="_x0000_s1031" style="width:468.75pt;height: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" fillcolor="#a0a0a0" stroked="f">
                <v:textbox inset="2.53958mm,2.53958mm,2.53958mm,2.53958mm">
                  <w:txbxContent>
                    <w:p w14:paraId="5F4F7249" w14:textId="77777777" w:rsidR="00CB4880" w:rsidRDefault="00CB4880">
                      <w:pPr>
                        <w:textDirection w:val="btLr"/>
                      </w:pPr>
                    </w:p>
                  </w:txbxContent>
                </v:textbox>
                <w10:anchorlock/>
              </v:rect>
            </w:pict>
          </mc:Fallback>
        </mc:AlternateContent>
      </w:r>
      <w:r w:rsidRPr="002A2804">
        <w:rPr>
          <w:rFonts w:ascii="Montserrat" w:eastAsia="Montserrat" w:hAnsi="Montserrat" w:cs="Montserrat"/>
          <w:b/>
          <w:color w:val="0068EA"/>
          <w:sz w:val="40"/>
          <w:szCs w:val="40"/>
        </w:rPr>
        <w:t>ANNEX B.3: Financial Proposal Template</w:t>
      </w:r>
    </w:p>
    <w:p w14:paraId="57C1EC0D" w14:textId="77777777" w:rsidR="007419CD" w:rsidRPr="002A2804" w:rsidRDefault="007419CD">
      <w:pPr>
        <w:pBdr>
          <w:top w:val="nil"/>
          <w:left w:val="nil"/>
          <w:bottom w:val="nil"/>
          <w:right w:val="nil"/>
          <w:between w:val="nil"/>
        </w:pBdr>
        <w:spacing w:after="400"/>
        <w:rPr>
          <w:rFonts w:ascii="Source Sans Pro" w:eastAsia="Source Sans Pro" w:hAnsi="Source Sans Pro" w:cs="Source Sans Pro"/>
          <w:color w:val="444444"/>
        </w:rPr>
      </w:pPr>
    </w:p>
    <w:tbl>
      <w:tblPr>
        <w:tblStyle w:val="3"/>
        <w:tblW w:w="900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4388"/>
        <w:gridCol w:w="1798"/>
        <w:gridCol w:w="2823"/>
      </w:tblGrid>
      <w:tr w:rsidR="007419CD" w:rsidRPr="002A2804" w14:paraId="071EA06A" w14:textId="77777777">
        <w:trPr>
          <w:trHeight w:val="1360"/>
        </w:trPr>
        <w:tc>
          <w:tcPr>
            <w:tcW w:w="438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5899287"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b/>
                <w:color w:val="444444"/>
              </w:rPr>
              <w:t>Service / Activity</w:t>
            </w:r>
          </w:p>
        </w:tc>
        <w:tc>
          <w:tcPr>
            <w:tcW w:w="1798" w:type="dxa"/>
            <w:tcBorders>
              <w:top w:val="single" w:sz="7"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9C71CC9"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b/>
                <w:color w:val="444444"/>
              </w:rPr>
              <w:t>TOTAL (USD)</w:t>
            </w:r>
          </w:p>
        </w:tc>
        <w:tc>
          <w:tcPr>
            <w:tcW w:w="282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6A81964" w14:textId="68FA7C68" w:rsidR="007419CD" w:rsidRPr="002A2804" w:rsidRDefault="00F25929">
            <w:pPr>
              <w:pBdr>
                <w:top w:val="nil"/>
                <w:left w:val="nil"/>
                <w:bottom w:val="nil"/>
                <w:right w:val="nil"/>
                <w:between w:val="nil"/>
              </w:pBdr>
              <w:rPr>
                <w:rFonts w:ascii="Source Sans Pro" w:eastAsia="Source Sans Pro" w:hAnsi="Source Sans Pro" w:cs="Source Sans Pro"/>
                <w:b/>
                <w:color w:val="444444"/>
              </w:rPr>
            </w:pPr>
            <w:r>
              <w:rPr>
                <w:rFonts w:ascii="Source Sans Pro" w:eastAsia="Source Sans Pro" w:hAnsi="Source Sans Pro" w:cs="Source Sans Pro"/>
                <w:b/>
                <w:color w:val="444444"/>
              </w:rPr>
              <w:t>I</w:t>
            </w:r>
            <w:r w:rsidR="00187CAC" w:rsidRPr="002A2804">
              <w:rPr>
                <w:rFonts w:ascii="Source Sans Pro" w:eastAsia="Source Sans Pro" w:hAnsi="Source Sans Pro" w:cs="Source Sans Pro"/>
                <w:b/>
                <w:color w:val="444444"/>
              </w:rPr>
              <w:t>nformation for Financial Evaluation</w:t>
            </w:r>
          </w:p>
          <w:p w14:paraId="29E31162"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b/>
                <w:color w:val="444444"/>
              </w:rPr>
              <w:t xml:space="preserve"> </w:t>
            </w:r>
          </w:p>
        </w:tc>
      </w:tr>
      <w:tr w:rsidR="007419CD" w:rsidRPr="002A2804" w14:paraId="4DB76177" w14:textId="77777777">
        <w:trPr>
          <w:trHeight w:val="2920"/>
        </w:trPr>
        <w:tc>
          <w:tcPr>
            <w:tcW w:w="438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CFCC4BF" w14:textId="77777777" w:rsidR="007419CD" w:rsidRPr="002A2804" w:rsidRDefault="00570EBE">
            <w:pPr>
              <w:rPr>
                <w:rFonts w:ascii="Source Sans Pro" w:eastAsia="Source Sans Pro" w:hAnsi="Source Sans Pro" w:cs="Source Sans Pro"/>
                <w:color w:val="444444"/>
              </w:rPr>
            </w:pPr>
            <w:r w:rsidRPr="002A2804">
              <w:rPr>
                <w:rFonts w:ascii="Source Sans Pro" w:eastAsia="Source Sans Pro" w:hAnsi="Source Sans Pro" w:cs="Source Sans Pro"/>
                <w:color w:val="444444"/>
              </w:rPr>
              <w:t>xxxxx</w:t>
            </w:r>
          </w:p>
        </w:tc>
        <w:tc>
          <w:tcPr>
            <w:tcW w:w="179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8149CBE"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c>
          <w:tcPr>
            <w:tcW w:w="282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9CDF831" w14:textId="77777777" w:rsidR="007419CD" w:rsidRPr="002A2804" w:rsidRDefault="00570EBE">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xxxxxx</w:t>
            </w:r>
          </w:p>
        </w:tc>
      </w:tr>
      <w:tr w:rsidR="007419CD" w:rsidRPr="002A2804" w14:paraId="73E3F0ED" w14:textId="77777777">
        <w:trPr>
          <w:trHeight w:val="2700"/>
        </w:trPr>
        <w:tc>
          <w:tcPr>
            <w:tcW w:w="438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F230121" w14:textId="77777777" w:rsidR="007419CD" w:rsidRPr="002A2804" w:rsidRDefault="00570EBE">
            <w:pPr>
              <w:pBdr>
                <w:top w:val="nil"/>
                <w:left w:val="nil"/>
                <w:bottom w:val="nil"/>
                <w:right w:val="nil"/>
                <w:between w:val="nil"/>
              </w:pBdr>
              <w:spacing w:after="220"/>
              <w:rPr>
                <w:rFonts w:ascii="Source Sans Pro" w:eastAsia="Source Sans Pro" w:hAnsi="Source Sans Pro" w:cs="Source Sans Pro"/>
                <w:color w:val="444444"/>
              </w:rPr>
            </w:pPr>
            <w:r w:rsidRPr="002A2804">
              <w:rPr>
                <w:rFonts w:ascii="Source Sans Pro" w:eastAsia="Source Sans Pro" w:hAnsi="Source Sans Pro" w:cs="Source Sans Pro"/>
                <w:color w:val="444444"/>
              </w:rPr>
              <w:t>xxxxxx</w:t>
            </w:r>
          </w:p>
        </w:tc>
        <w:tc>
          <w:tcPr>
            <w:tcW w:w="179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CEEFBDF"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c>
          <w:tcPr>
            <w:tcW w:w="282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7416C49" w14:textId="77777777" w:rsidR="007419CD" w:rsidRPr="002A2804" w:rsidRDefault="00570EBE">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xxxxxx</w:t>
            </w:r>
            <w:r w:rsidR="00187CAC" w:rsidRPr="002A2804">
              <w:rPr>
                <w:rFonts w:ascii="Source Sans Pro" w:eastAsia="Source Sans Pro" w:hAnsi="Source Sans Pro" w:cs="Source Sans Pro"/>
                <w:color w:val="444444"/>
              </w:rPr>
              <w:t xml:space="preserve"> </w:t>
            </w:r>
          </w:p>
        </w:tc>
      </w:tr>
    </w:tbl>
    <w:p w14:paraId="04892A62" w14:textId="242B26B7" w:rsidR="007419CD" w:rsidRPr="002A2804" w:rsidRDefault="007419CD" w:rsidP="002A2804">
      <w:pPr>
        <w:widowControl w:val="0"/>
        <w:pBdr>
          <w:top w:val="nil"/>
          <w:left w:val="nil"/>
          <w:bottom w:val="nil"/>
          <w:right w:val="nil"/>
          <w:between w:val="nil"/>
        </w:pBdr>
        <w:spacing w:after="400"/>
        <w:rPr>
          <w:rFonts w:ascii="Source Sans Pro" w:eastAsia="Source Sans Pro" w:hAnsi="Source Sans Pro" w:cs="Source Sans Pro"/>
          <w:color w:val="444444"/>
        </w:rPr>
      </w:pPr>
      <w:bookmarkStart w:id="14" w:name="_afx0rvk2fz1v" w:colFirst="0" w:colLast="0"/>
      <w:bookmarkEnd w:id="14"/>
    </w:p>
    <w:sectPr w:rsidR="007419CD" w:rsidRPr="002A2804" w:rsidSect="001E4D17">
      <w:headerReference w:type="default" r:id="rId20"/>
      <w:footerReference w:type="default" r:id="rId21"/>
      <w:pgSz w:w="11900" w:h="16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5C6541" w14:textId="77777777" w:rsidR="006F18AE" w:rsidRDefault="006F18AE">
      <w:r>
        <w:separator/>
      </w:r>
    </w:p>
  </w:endnote>
  <w:endnote w:type="continuationSeparator" w:id="0">
    <w:p w14:paraId="1B93B0E1" w14:textId="77777777" w:rsidR="006F18AE" w:rsidRDefault="006F18AE">
      <w:r>
        <w:continuationSeparator/>
      </w:r>
    </w:p>
  </w:endnote>
  <w:endnote w:type="continuationNotice" w:id="1">
    <w:p w14:paraId="6096492F" w14:textId="77777777" w:rsidR="006F18AE" w:rsidRDefault="006F18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ource Sans Pro">
    <w:charset w:val="00"/>
    <w:family w:val="swiss"/>
    <w:pitch w:val="variable"/>
    <w:sig w:usb0="600002F7" w:usb1="02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ontserrat">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EA188" w14:textId="77777777" w:rsidR="00CB4880" w:rsidRDefault="00CB4880" w:rsidP="00D42134">
    <w:pPr>
      <w:pStyle w:val="Footer"/>
    </w:pPr>
  </w:p>
  <w:p w14:paraId="2607C0CA" w14:textId="6D14EC0E" w:rsidR="00CB4880" w:rsidRDefault="00CB4880" w:rsidP="00D42134">
    <w:pPr>
      <w:pStyle w:val="Footer"/>
    </w:pPr>
    <w:r>
      <w:t>Annex B</w:t>
    </w:r>
    <w:r w:rsidR="00660922">
      <w:t xml:space="preserve">- </w:t>
    </w:r>
    <w:r>
      <w:t>Terms of Reference</w:t>
    </w:r>
  </w:p>
  <w:p w14:paraId="127BCBD2" w14:textId="1FFF943B" w:rsidR="00CB4880" w:rsidRDefault="00660922" w:rsidP="001E4D17">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18</w:t>
    </w:r>
    <w:r>
      <w:rPr>
        <w:rStyle w:val="PageNumber"/>
      </w:rPr>
      <w:fldChar w:fldCharType="end"/>
    </w:r>
  </w:p>
  <w:p w14:paraId="3246E0E0" w14:textId="77777777" w:rsidR="00CB4880" w:rsidRDefault="00CB4880">
    <w:pPr>
      <w:pBdr>
        <w:top w:val="nil"/>
        <w:left w:val="nil"/>
        <w:bottom w:val="nil"/>
        <w:right w:val="nil"/>
        <w:between w:val="nil"/>
      </w:pBdr>
      <w:tabs>
        <w:tab w:val="right" w:pos="9000"/>
      </w:tabs>
      <w:jc w:val="center"/>
      <w:rPr>
        <w:rFonts w:ascii="Source Sans Pro" w:eastAsia="Source Sans Pro" w:hAnsi="Source Sans Pro" w:cs="Source Sans Pro"/>
        <w:color w:val="444444"/>
        <w:highlight w:val="whit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B70D7F" w14:textId="77777777" w:rsidR="006F18AE" w:rsidRDefault="006F18AE">
      <w:r>
        <w:separator/>
      </w:r>
    </w:p>
  </w:footnote>
  <w:footnote w:type="continuationSeparator" w:id="0">
    <w:p w14:paraId="0E5E9702" w14:textId="77777777" w:rsidR="006F18AE" w:rsidRDefault="006F18AE">
      <w:r>
        <w:continuationSeparator/>
      </w:r>
    </w:p>
  </w:footnote>
  <w:footnote w:type="continuationNotice" w:id="1">
    <w:p w14:paraId="24874050" w14:textId="77777777" w:rsidR="006F18AE" w:rsidRDefault="006F18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5AFB0" w14:textId="77777777" w:rsidR="00CB4880" w:rsidRDefault="00CB4880">
    <w:pPr>
      <w:pBdr>
        <w:top w:val="nil"/>
        <w:left w:val="nil"/>
        <w:bottom w:val="nil"/>
        <w:right w:val="nil"/>
        <w:between w:val="nil"/>
      </w:pBdr>
      <w:tabs>
        <w:tab w:val="right" w:pos="9020"/>
      </w:tabs>
      <w:rPr>
        <w:rFonts w:ascii="Helvetica Neue" w:eastAsia="Helvetica Neue" w:hAnsi="Helvetica Neue" w:cs="Helvetica Neue"/>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10DAA"/>
    <w:multiLevelType w:val="multilevel"/>
    <w:tmpl w:val="A41072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F2065F3"/>
    <w:multiLevelType w:val="multilevel"/>
    <w:tmpl w:val="F2FE914E"/>
    <w:lvl w:ilvl="0">
      <w:start w:val="1"/>
      <w:numFmt w:val="bullet"/>
      <w:lvlText w:val="●"/>
      <w:lvlJc w:val="left"/>
      <w:pPr>
        <w:ind w:left="270" w:hanging="270"/>
      </w:pPr>
      <w:rPr>
        <w:smallCaps w:val="0"/>
        <w:strike w:val="0"/>
        <w:shd w:val="clear" w:color="auto" w:fill="auto"/>
        <w:vertAlign w:val="baseline"/>
      </w:rPr>
    </w:lvl>
    <w:lvl w:ilvl="1">
      <w:start w:val="1"/>
      <w:numFmt w:val="bullet"/>
      <w:lvlText w:val="○"/>
      <w:lvlJc w:val="left"/>
      <w:pPr>
        <w:ind w:left="975" w:hanging="270"/>
      </w:pPr>
      <w:rPr>
        <w:smallCaps w:val="0"/>
        <w:strike w:val="0"/>
        <w:shd w:val="clear" w:color="auto" w:fill="auto"/>
        <w:vertAlign w:val="baseline"/>
      </w:rPr>
    </w:lvl>
    <w:lvl w:ilvl="2">
      <w:start w:val="1"/>
      <w:numFmt w:val="bullet"/>
      <w:lvlText w:val="■"/>
      <w:lvlJc w:val="left"/>
      <w:pPr>
        <w:ind w:left="1695" w:hanging="270"/>
      </w:pPr>
      <w:rPr>
        <w:smallCaps w:val="0"/>
        <w:strike w:val="0"/>
        <w:shd w:val="clear" w:color="auto" w:fill="auto"/>
        <w:vertAlign w:val="baseline"/>
      </w:rPr>
    </w:lvl>
    <w:lvl w:ilvl="3">
      <w:start w:val="1"/>
      <w:numFmt w:val="bullet"/>
      <w:lvlText w:val="●"/>
      <w:lvlJc w:val="left"/>
      <w:pPr>
        <w:ind w:left="2415" w:hanging="270"/>
      </w:pPr>
      <w:rPr>
        <w:smallCaps w:val="0"/>
        <w:strike w:val="0"/>
        <w:shd w:val="clear" w:color="auto" w:fill="auto"/>
        <w:vertAlign w:val="baseline"/>
      </w:rPr>
    </w:lvl>
    <w:lvl w:ilvl="4">
      <w:start w:val="1"/>
      <w:numFmt w:val="bullet"/>
      <w:lvlText w:val="○"/>
      <w:lvlJc w:val="left"/>
      <w:pPr>
        <w:ind w:left="3135" w:hanging="270"/>
      </w:pPr>
      <w:rPr>
        <w:smallCaps w:val="0"/>
        <w:strike w:val="0"/>
        <w:shd w:val="clear" w:color="auto" w:fill="auto"/>
        <w:vertAlign w:val="baseline"/>
      </w:rPr>
    </w:lvl>
    <w:lvl w:ilvl="5">
      <w:start w:val="1"/>
      <w:numFmt w:val="bullet"/>
      <w:lvlText w:val="■"/>
      <w:lvlJc w:val="left"/>
      <w:pPr>
        <w:ind w:left="3855" w:hanging="270"/>
      </w:pPr>
      <w:rPr>
        <w:smallCaps w:val="0"/>
        <w:strike w:val="0"/>
        <w:shd w:val="clear" w:color="auto" w:fill="auto"/>
        <w:vertAlign w:val="baseline"/>
      </w:rPr>
    </w:lvl>
    <w:lvl w:ilvl="6">
      <w:start w:val="1"/>
      <w:numFmt w:val="bullet"/>
      <w:lvlText w:val="●"/>
      <w:lvlJc w:val="left"/>
      <w:pPr>
        <w:ind w:left="4575" w:hanging="270"/>
      </w:pPr>
      <w:rPr>
        <w:smallCaps w:val="0"/>
        <w:strike w:val="0"/>
        <w:shd w:val="clear" w:color="auto" w:fill="auto"/>
        <w:vertAlign w:val="baseline"/>
      </w:rPr>
    </w:lvl>
    <w:lvl w:ilvl="7">
      <w:start w:val="1"/>
      <w:numFmt w:val="bullet"/>
      <w:lvlText w:val="○"/>
      <w:lvlJc w:val="left"/>
      <w:pPr>
        <w:ind w:left="5295" w:hanging="270"/>
      </w:pPr>
      <w:rPr>
        <w:smallCaps w:val="0"/>
        <w:strike w:val="0"/>
        <w:shd w:val="clear" w:color="auto" w:fill="auto"/>
        <w:vertAlign w:val="baseline"/>
      </w:rPr>
    </w:lvl>
    <w:lvl w:ilvl="8">
      <w:start w:val="1"/>
      <w:numFmt w:val="bullet"/>
      <w:lvlText w:val="■"/>
      <w:lvlJc w:val="left"/>
      <w:pPr>
        <w:ind w:left="6015" w:hanging="270"/>
      </w:pPr>
      <w:rPr>
        <w:smallCaps w:val="0"/>
        <w:strike w:val="0"/>
        <w:shd w:val="clear" w:color="auto" w:fill="auto"/>
        <w:vertAlign w:val="baseline"/>
      </w:rPr>
    </w:lvl>
  </w:abstractNum>
  <w:abstractNum w:abstractNumId="2" w15:restartNumberingAfterBreak="0">
    <w:nsid w:val="0F86441C"/>
    <w:multiLevelType w:val="hybridMultilevel"/>
    <w:tmpl w:val="60749B5A"/>
    <w:lvl w:ilvl="0" w:tplc="9162FFB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173923"/>
    <w:multiLevelType w:val="multilevel"/>
    <w:tmpl w:val="747E83C2"/>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4" w15:restartNumberingAfterBreak="0">
    <w:nsid w:val="13500E1A"/>
    <w:multiLevelType w:val="multilevel"/>
    <w:tmpl w:val="4FBA23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43C5C76"/>
    <w:multiLevelType w:val="hybridMultilevel"/>
    <w:tmpl w:val="D7E4D4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364019"/>
    <w:multiLevelType w:val="multilevel"/>
    <w:tmpl w:val="6F882D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A3C576D"/>
    <w:multiLevelType w:val="hybridMultilevel"/>
    <w:tmpl w:val="82EAC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1A76E7"/>
    <w:multiLevelType w:val="multilevel"/>
    <w:tmpl w:val="965CDC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CC808F8"/>
    <w:multiLevelType w:val="hybridMultilevel"/>
    <w:tmpl w:val="5106D45A"/>
    <w:lvl w:ilvl="0" w:tplc="7D4A01CE">
      <w:numFmt w:val="bullet"/>
      <w:lvlText w:val="-"/>
      <w:lvlJc w:val="left"/>
      <w:pPr>
        <w:ind w:left="990" w:hanging="360"/>
      </w:pPr>
      <w:rPr>
        <w:rFonts w:ascii="Times New Roman" w:eastAsiaTheme="minorHAnsi"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15:restartNumberingAfterBreak="0">
    <w:nsid w:val="426C675A"/>
    <w:multiLevelType w:val="hybridMultilevel"/>
    <w:tmpl w:val="7A7EB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5D150A"/>
    <w:multiLevelType w:val="multilevel"/>
    <w:tmpl w:val="A78AC3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3AA6225"/>
    <w:multiLevelType w:val="hybridMultilevel"/>
    <w:tmpl w:val="9F90F66A"/>
    <w:lvl w:ilvl="0" w:tplc="23560554">
      <w:start w:val="3"/>
      <w:numFmt w:val="bullet"/>
      <w:lvlText w:val="-"/>
      <w:lvlJc w:val="left"/>
      <w:pPr>
        <w:ind w:left="720" w:hanging="360"/>
      </w:pPr>
      <w:rPr>
        <w:rFonts w:ascii="Source Sans Pro" w:eastAsia="Source Sans Pro" w:hAnsi="Source Sans Pro" w:cs="Source Sans Pro"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33738D"/>
    <w:multiLevelType w:val="hybridMultilevel"/>
    <w:tmpl w:val="89CE1214"/>
    <w:lvl w:ilvl="0" w:tplc="56821762">
      <w:start w:val="1"/>
      <w:numFmt w:val="bullet"/>
      <w:lvlText w:val="●"/>
      <w:lvlJc w:val="left"/>
      <w:pPr>
        <w:ind w:left="720" w:hanging="360"/>
      </w:pPr>
      <w:rPr>
        <w:rFonts w:ascii="Noto Sans Symbols" w:eastAsia="Noto Sans Symbols" w:hAnsi="Noto Sans Symbols" w:cs="Noto Sans Symbols"/>
      </w:rPr>
    </w:lvl>
    <w:lvl w:ilvl="1" w:tplc="5F9C78DE">
      <w:start w:val="1"/>
      <w:numFmt w:val="bullet"/>
      <w:lvlText w:val="o"/>
      <w:lvlJc w:val="left"/>
      <w:pPr>
        <w:ind w:left="1440" w:hanging="360"/>
      </w:pPr>
      <w:rPr>
        <w:rFonts w:ascii="Courier New" w:eastAsia="Courier New" w:hAnsi="Courier New" w:cs="Courier New"/>
      </w:rPr>
    </w:lvl>
    <w:lvl w:ilvl="2" w:tplc="3DCC4406">
      <w:start w:val="1"/>
      <w:numFmt w:val="bullet"/>
      <w:lvlText w:val="▪"/>
      <w:lvlJc w:val="left"/>
      <w:pPr>
        <w:ind w:left="2160" w:hanging="360"/>
      </w:pPr>
      <w:rPr>
        <w:rFonts w:ascii="Noto Sans Symbols" w:eastAsia="Noto Sans Symbols" w:hAnsi="Noto Sans Symbols" w:cs="Noto Sans Symbols"/>
      </w:rPr>
    </w:lvl>
    <w:lvl w:ilvl="3" w:tplc="EE40ADDA">
      <w:start w:val="1"/>
      <w:numFmt w:val="bullet"/>
      <w:lvlText w:val="●"/>
      <w:lvlJc w:val="left"/>
      <w:pPr>
        <w:ind w:left="2880" w:hanging="360"/>
      </w:pPr>
      <w:rPr>
        <w:rFonts w:ascii="Noto Sans Symbols" w:eastAsia="Noto Sans Symbols" w:hAnsi="Noto Sans Symbols" w:cs="Noto Sans Symbols"/>
      </w:rPr>
    </w:lvl>
    <w:lvl w:ilvl="4" w:tplc="012EC48E">
      <w:start w:val="1"/>
      <w:numFmt w:val="bullet"/>
      <w:lvlText w:val="o"/>
      <w:lvlJc w:val="left"/>
      <w:pPr>
        <w:ind w:left="3600" w:hanging="360"/>
      </w:pPr>
      <w:rPr>
        <w:rFonts w:ascii="Courier New" w:eastAsia="Courier New" w:hAnsi="Courier New" w:cs="Courier New"/>
      </w:rPr>
    </w:lvl>
    <w:lvl w:ilvl="5" w:tplc="0C48A8CE">
      <w:start w:val="1"/>
      <w:numFmt w:val="bullet"/>
      <w:lvlText w:val="▪"/>
      <w:lvlJc w:val="left"/>
      <w:pPr>
        <w:ind w:left="4320" w:hanging="360"/>
      </w:pPr>
      <w:rPr>
        <w:rFonts w:ascii="Noto Sans Symbols" w:eastAsia="Noto Sans Symbols" w:hAnsi="Noto Sans Symbols" w:cs="Noto Sans Symbols"/>
      </w:rPr>
    </w:lvl>
    <w:lvl w:ilvl="6" w:tplc="8034AD4E">
      <w:start w:val="1"/>
      <w:numFmt w:val="bullet"/>
      <w:lvlText w:val="●"/>
      <w:lvlJc w:val="left"/>
      <w:pPr>
        <w:ind w:left="5040" w:hanging="360"/>
      </w:pPr>
      <w:rPr>
        <w:rFonts w:ascii="Noto Sans Symbols" w:eastAsia="Noto Sans Symbols" w:hAnsi="Noto Sans Symbols" w:cs="Noto Sans Symbols"/>
      </w:rPr>
    </w:lvl>
    <w:lvl w:ilvl="7" w:tplc="1EE8231C">
      <w:start w:val="1"/>
      <w:numFmt w:val="bullet"/>
      <w:lvlText w:val="o"/>
      <w:lvlJc w:val="left"/>
      <w:pPr>
        <w:ind w:left="5760" w:hanging="360"/>
      </w:pPr>
      <w:rPr>
        <w:rFonts w:ascii="Courier New" w:eastAsia="Courier New" w:hAnsi="Courier New" w:cs="Courier New"/>
      </w:rPr>
    </w:lvl>
    <w:lvl w:ilvl="8" w:tplc="3822BF94">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1970C46"/>
    <w:multiLevelType w:val="hybridMultilevel"/>
    <w:tmpl w:val="0CD8239E"/>
    <w:lvl w:ilvl="0" w:tplc="493AC398">
      <w:start w:val="1"/>
      <w:numFmt w:val="bullet"/>
      <w:lvlText w:val="o"/>
      <w:lvlJc w:val="left"/>
      <w:pPr>
        <w:ind w:left="360" w:hanging="360"/>
      </w:pPr>
      <w:rPr>
        <w:rFonts w:ascii="Courier New" w:eastAsia="Courier New" w:hAnsi="Courier New" w:cs="Courier New"/>
      </w:rPr>
    </w:lvl>
    <w:lvl w:ilvl="1" w:tplc="3E048364">
      <w:start w:val="1"/>
      <w:numFmt w:val="bullet"/>
      <w:lvlText w:val="o"/>
      <w:lvlJc w:val="left"/>
      <w:pPr>
        <w:ind w:left="360" w:hanging="360"/>
      </w:pPr>
      <w:rPr>
        <w:rFonts w:ascii="Courier New" w:eastAsia="Courier New" w:hAnsi="Courier New" w:cs="Courier New"/>
      </w:rPr>
    </w:lvl>
    <w:lvl w:ilvl="2" w:tplc="39E695EC">
      <w:start w:val="1"/>
      <w:numFmt w:val="bullet"/>
      <w:lvlText w:val="▪"/>
      <w:lvlJc w:val="left"/>
      <w:pPr>
        <w:ind w:left="1080" w:hanging="360"/>
      </w:pPr>
      <w:rPr>
        <w:rFonts w:ascii="Noto Sans Symbols" w:eastAsia="Noto Sans Symbols" w:hAnsi="Noto Sans Symbols" w:cs="Noto Sans Symbols"/>
      </w:rPr>
    </w:lvl>
    <w:lvl w:ilvl="3" w:tplc="E7287F7E">
      <w:start w:val="1"/>
      <w:numFmt w:val="bullet"/>
      <w:lvlText w:val="●"/>
      <w:lvlJc w:val="left"/>
      <w:pPr>
        <w:ind w:left="1800" w:hanging="360"/>
      </w:pPr>
      <w:rPr>
        <w:rFonts w:ascii="Noto Sans Symbols" w:eastAsia="Noto Sans Symbols" w:hAnsi="Noto Sans Symbols" w:cs="Noto Sans Symbols"/>
      </w:rPr>
    </w:lvl>
    <w:lvl w:ilvl="4" w:tplc="703C2CCC">
      <w:start w:val="1"/>
      <w:numFmt w:val="bullet"/>
      <w:lvlText w:val="o"/>
      <w:lvlJc w:val="left"/>
      <w:pPr>
        <w:ind w:left="2520" w:hanging="360"/>
      </w:pPr>
      <w:rPr>
        <w:rFonts w:ascii="Courier New" w:eastAsia="Courier New" w:hAnsi="Courier New" w:cs="Courier New"/>
      </w:rPr>
    </w:lvl>
    <w:lvl w:ilvl="5" w:tplc="E4CE483E">
      <w:start w:val="1"/>
      <w:numFmt w:val="bullet"/>
      <w:lvlText w:val="▪"/>
      <w:lvlJc w:val="left"/>
      <w:pPr>
        <w:ind w:left="3240" w:hanging="360"/>
      </w:pPr>
      <w:rPr>
        <w:rFonts w:ascii="Noto Sans Symbols" w:eastAsia="Noto Sans Symbols" w:hAnsi="Noto Sans Symbols" w:cs="Noto Sans Symbols"/>
      </w:rPr>
    </w:lvl>
    <w:lvl w:ilvl="6" w:tplc="C4BCDE66">
      <w:start w:val="1"/>
      <w:numFmt w:val="bullet"/>
      <w:lvlText w:val="●"/>
      <w:lvlJc w:val="left"/>
      <w:pPr>
        <w:ind w:left="3960" w:hanging="360"/>
      </w:pPr>
      <w:rPr>
        <w:rFonts w:ascii="Noto Sans Symbols" w:eastAsia="Noto Sans Symbols" w:hAnsi="Noto Sans Symbols" w:cs="Noto Sans Symbols"/>
      </w:rPr>
    </w:lvl>
    <w:lvl w:ilvl="7" w:tplc="8DA431D4">
      <w:start w:val="1"/>
      <w:numFmt w:val="bullet"/>
      <w:lvlText w:val="o"/>
      <w:lvlJc w:val="left"/>
      <w:pPr>
        <w:ind w:left="4680" w:hanging="360"/>
      </w:pPr>
      <w:rPr>
        <w:rFonts w:ascii="Courier New" w:eastAsia="Courier New" w:hAnsi="Courier New" w:cs="Courier New"/>
      </w:rPr>
    </w:lvl>
    <w:lvl w:ilvl="8" w:tplc="E2488514">
      <w:start w:val="1"/>
      <w:numFmt w:val="bullet"/>
      <w:lvlText w:val="▪"/>
      <w:lvlJc w:val="left"/>
      <w:pPr>
        <w:ind w:left="5400" w:hanging="360"/>
      </w:pPr>
      <w:rPr>
        <w:rFonts w:ascii="Noto Sans Symbols" w:eastAsia="Noto Sans Symbols" w:hAnsi="Noto Sans Symbols" w:cs="Noto Sans Symbols"/>
      </w:rPr>
    </w:lvl>
  </w:abstractNum>
  <w:abstractNum w:abstractNumId="15" w15:restartNumberingAfterBreak="0">
    <w:nsid w:val="7C440E08"/>
    <w:multiLevelType w:val="hybridMultilevel"/>
    <w:tmpl w:val="04A2FDCE"/>
    <w:lvl w:ilvl="0" w:tplc="7EA4D43C">
      <w:start w:val="1"/>
      <w:numFmt w:val="decimal"/>
      <w:lvlText w:val="%1."/>
      <w:lvlJc w:val="left"/>
      <w:pPr>
        <w:ind w:left="253" w:hanging="253"/>
      </w:pPr>
      <w:rPr>
        <w:smallCaps w:val="0"/>
        <w:strike w:val="0"/>
        <w:shd w:val="clear" w:color="auto" w:fill="auto"/>
        <w:vertAlign w:val="baseline"/>
      </w:rPr>
    </w:lvl>
    <w:lvl w:ilvl="1" w:tplc="8D045C1C">
      <w:start w:val="1"/>
      <w:numFmt w:val="decimal"/>
      <w:lvlText w:val="%2."/>
      <w:lvlJc w:val="left"/>
      <w:pPr>
        <w:ind w:left="1053" w:hanging="253"/>
      </w:pPr>
      <w:rPr>
        <w:smallCaps w:val="0"/>
        <w:strike w:val="0"/>
        <w:shd w:val="clear" w:color="auto" w:fill="auto"/>
        <w:vertAlign w:val="baseline"/>
      </w:rPr>
    </w:lvl>
    <w:lvl w:ilvl="2" w:tplc="05503CEA">
      <w:start w:val="1"/>
      <w:numFmt w:val="decimal"/>
      <w:lvlText w:val="%3."/>
      <w:lvlJc w:val="left"/>
      <w:pPr>
        <w:ind w:left="1853" w:hanging="253"/>
      </w:pPr>
      <w:rPr>
        <w:smallCaps w:val="0"/>
        <w:strike w:val="0"/>
        <w:shd w:val="clear" w:color="auto" w:fill="auto"/>
        <w:vertAlign w:val="baseline"/>
      </w:rPr>
    </w:lvl>
    <w:lvl w:ilvl="3" w:tplc="441AECC0">
      <w:start w:val="1"/>
      <w:numFmt w:val="decimal"/>
      <w:lvlText w:val="%4."/>
      <w:lvlJc w:val="left"/>
      <w:pPr>
        <w:ind w:left="2653" w:hanging="253"/>
      </w:pPr>
      <w:rPr>
        <w:smallCaps w:val="0"/>
        <w:strike w:val="0"/>
        <w:shd w:val="clear" w:color="auto" w:fill="auto"/>
        <w:vertAlign w:val="baseline"/>
      </w:rPr>
    </w:lvl>
    <w:lvl w:ilvl="4" w:tplc="276806D4">
      <w:start w:val="1"/>
      <w:numFmt w:val="decimal"/>
      <w:lvlText w:val="%5."/>
      <w:lvlJc w:val="left"/>
      <w:pPr>
        <w:ind w:left="3453" w:hanging="253"/>
      </w:pPr>
      <w:rPr>
        <w:smallCaps w:val="0"/>
        <w:strike w:val="0"/>
        <w:shd w:val="clear" w:color="auto" w:fill="auto"/>
        <w:vertAlign w:val="baseline"/>
      </w:rPr>
    </w:lvl>
    <w:lvl w:ilvl="5" w:tplc="63FAF31C">
      <w:start w:val="1"/>
      <w:numFmt w:val="decimal"/>
      <w:lvlText w:val="%6."/>
      <w:lvlJc w:val="left"/>
      <w:pPr>
        <w:ind w:left="4253" w:hanging="253"/>
      </w:pPr>
      <w:rPr>
        <w:smallCaps w:val="0"/>
        <w:strike w:val="0"/>
        <w:shd w:val="clear" w:color="auto" w:fill="auto"/>
        <w:vertAlign w:val="baseline"/>
      </w:rPr>
    </w:lvl>
    <w:lvl w:ilvl="6" w:tplc="13982AB6">
      <w:start w:val="1"/>
      <w:numFmt w:val="decimal"/>
      <w:lvlText w:val="%7."/>
      <w:lvlJc w:val="left"/>
      <w:pPr>
        <w:ind w:left="5053" w:hanging="253"/>
      </w:pPr>
      <w:rPr>
        <w:smallCaps w:val="0"/>
        <w:strike w:val="0"/>
        <w:shd w:val="clear" w:color="auto" w:fill="auto"/>
        <w:vertAlign w:val="baseline"/>
      </w:rPr>
    </w:lvl>
    <w:lvl w:ilvl="7" w:tplc="DCC89DBE">
      <w:start w:val="1"/>
      <w:numFmt w:val="decimal"/>
      <w:lvlText w:val="%8."/>
      <w:lvlJc w:val="left"/>
      <w:pPr>
        <w:ind w:left="5853" w:hanging="253"/>
      </w:pPr>
      <w:rPr>
        <w:smallCaps w:val="0"/>
        <w:strike w:val="0"/>
        <w:shd w:val="clear" w:color="auto" w:fill="auto"/>
        <w:vertAlign w:val="baseline"/>
      </w:rPr>
    </w:lvl>
    <w:lvl w:ilvl="8" w:tplc="14008DF6">
      <w:start w:val="1"/>
      <w:numFmt w:val="decimal"/>
      <w:lvlText w:val="%9."/>
      <w:lvlJc w:val="left"/>
      <w:pPr>
        <w:ind w:left="6653" w:hanging="253"/>
      </w:pPr>
      <w:rPr>
        <w:smallCaps w:val="0"/>
        <w:strike w:val="0"/>
        <w:shd w:val="clear" w:color="auto" w:fill="auto"/>
        <w:vertAlign w:val="baseline"/>
      </w:rPr>
    </w:lvl>
  </w:abstractNum>
  <w:abstractNum w:abstractNumId="16" w15:restartNumberingAfterBreak="0">
    <w:nsid w:val="7EA6687B"/>
    <w:multiLevelType w:val="hybridMultilevel"/>
    <w:tmpl w:val="24F09818"/>
    <w:lvl w:ilvl="0" w:tplc="38C68EBE">
      <w:start w:val="1"/>
      <w:numFmt w:val="decimal"/>
      <w:lvlText w:val="%1."/>
      <w:lvlJc w:val="left"/>
      <w:pPr>
        <w:ind w:left="253" w:hanging="253"/>
      </w:pPr>
      <w:rPr>
        <w:smallCaps w:val="0"/>
        <w:strike w:val="0"/>
        <w:shd w:val="clear" w:color="auto" w:fill="auto"/>
        <w:vertAlign w:val="baseline"/>
      </w:rPr>
    </w:lvl>
    <w:lvl w:ilvl="1" w:tplc="8DC42F14">
      <w:start w:val="1"/>
      <w:numFmt w:val="decimal"/>
      <w:lvlText w:val="%2."/>
      <w:lvlJc w:val="left"/>
      <w:pPr>
        <w:ind w:left="1053" w:hanging="253"/>
      </w:pPr>
      <w:rPr>
        <w:smallCaps w:val="0"/>
        <w:strike w:val="0"/>
        <w:shd w:val="clear" w:color="auto" w:fill="auto"/>
        <w:vertAlign w:val="baseline"/>
      </w:rPr>
    </w:lvl>
    <w:lvl w:ilvl="2" w:tplc="959282B6">
      <w:start w:val="1"/>
      <w:numFmt w:val="decimal"/>
      <w:lvlText w:val="%3."/>
      <w:lvlJc w:val="left"/>
      <w:pPr>
        <w:ind w:left="1853" w:hanging="253"/>
      </w:pPr>
      <w:rPr>
        <w:smallCaps w:val="0"/>
        <w:strike w:val="0"/>
        <w:shd w:val="clear" w:color="auto" w:fill="auto"/>
        <w:vertAlign w:val="baseline"/>
      </w:rPr>
    </w:lvl>
    <w:lvl w:ilvl="3" w:tplc="1800175E">
      <w:start w:val="1"/>
      <w:numFmt w:val="decimal"/>
      <w:lvlText w:val="%4."/>
      <w:lvlJc w:val="left"/>
      <w:pPr>
        <w:ind w:left="2653" w:hanging="253"/>
      </w:pPr>
      <w:rPr>
        <w:smallCaps w:val="0"/>
        <w:strike w:val="0"/>
        <w:shd w:val="clear" w:color="auto" w:fill="auto"/>
        <w:vertAlign w:val="baseline"/>
      </w:rPr>
    </w:lvl>
    <w:lvl w:ilvl="4" w:tplc="CDC48460">
      <w:start w:val="1"/>
      <w:numFmt w:val="decimal"/>
      <w:lvlText w:val="%5."/>
      <w:lvlJc w:val="left"/>
      <w:pPr>
        <w:ind w:left="3453" w:hanging="253"/>
      </w:pPr>
      <w:rPr>
        <w:smallCaps w:val="0"/>
        <w:strike w:val="0"/>
        <w:shd w:val="clear" w:color="auto" w:fill="auto"/>
        <w:vertAlign w:val="baseline"/>
      </w:rPr>
    </w:lvl>
    <w:lvl w:ilvl="5" w:tplc="D3EC9E88">
      <w:start w:val="1"/>
      <w:numFmt w:val="decimal"/>
      <w:lvlText w:val="%6."/>
      <w:lvlJc w:val="left"/>
      <w:pPr>
        <w:ind w:left="4253" w:hanging="253"/>
      </w:pPr>
      <w:rPr>
        <w:smallCaps w:val="0"/>
        <w:strike w:val="0"/>
        <w:shd w:val="clear" w:color="auto" w:fill="auto"/>
        <w:vertAlign w:val="baseline"/>
      </w:rPr>
    </w:lvl>
    <w:lvl w:ilvl="6" w:tplc="6F2C5164">
      <w:start w:val="1"/>
      <w:numFmt w:val="decimal"/>
      <w:lvlText w:val="%7."/>
      <w:lvlJc w:val="left"/>
      <w:pPr>
        <w:ind w:left="5053" w:hanging="253"/>
      </w:pPr>
      <w:rPr>
        <w:smallCaps w:val="0"/>
        <w:strike w:val="0"/>
        <w:shd w:val="clear" w:color="auto" w:fill="auto"/>
        <w:vertAlign w:val="baseline"/>
      </w:rPr>
    </w:lvl>
    <w:lvl w:ilvl="7" w:tplc="D0EEDD82">
      <w:start w:val="1"/>
      <w:numFmt w:val="decimal"/>
      <w:lvlText w:val="%8."/>
      <w:lvlJc w:val="left"/>
      <w:pPr>
        <w:ind w:left="5853" w:hanging="253"/>
      </w:pPr>
      <w:rPr>
        <w:smallCaps w:val="0"/>
        <w:strike w:val="0"/>
        <w:shd w:val="clear" w:color="auto" w:fill="auto"/>
        <w:vertAlign w:val="baseline"/>
      </w:rPr>
    </w:lvl>
    <w:lvl w:ilvl="8" w:tplc="776C039C">
      <w:start w:val="1"/>
      <w:numFmt w:val="decimal"/>
      <w:lvlText w:val="%9."/>
      <w:lvlJc w:val="left"/>
      <w:pPr>
        <w:ind w:left="6653" w:hanging="253"/>
      </w:pPr>
      <w:rPr>
        <w:smallCaps w:val="0"/>
        <w:strike w:val="0"/>
        <w:shd w:val="clear" w:color="auto" w:fill="auto"/>
        <w:vertAlign w:val="baseline"/>
      </w:rPr>
    </w:lvl>
  </w:abstractNum>
  <w:num w:numId="1">
    <w:abstractNumId w:val="3"/>
  </w:num>
  <w:num w:numId="2">
    <w:abstractNumId w:val="1"/>
  </w:num>
  <w:num w:numId="3">
    <w:abstractNumId w:val="15"/>
  </w:num>
  <w:num w:numId="4">
    <w:abstractNumId w:val="6"/>
  </w:num>
  <w:num w:numId="5">
    <w:abstractNumId w:val="16"/>
  </w:num>
  <w:num w:numId="6">
    <w:abstractNumId w:val="14"/>
  </w:num>
  <w:num w:numId="7">
    <w:abstractNumId w:val="11"/>
  </w:num>
  <w:num w:numId="8">
    <w:abstractNumId w:val="4"/>
  </w:num>
  <w:num w:numId="9">
    <w:abstractNumId w:val="13"/>
  </w:num>
  <w:num w:numId="10">
    <w:abstractNumId w:val="0"/>
  </w:num>
  <w:num w:numId="11">
    <w:abstractNumId w:val="8"/>
  </w:num>
  <w:num w:numId="12">
    <w:abstractNumId w:val="12"/>
  </w:num>
  <w:num w:numId="13">
    <w:abstractNumId w:val="2"/>
  </w:num>
  <w:num w:numId="14">
    <w:abstractNumId w:val="7"/>
  </w:num>
  <w:num w:numId="15">
    <w:abstractNumId w:val="10"/>
  </w:num>
  <w:num w:numId="16">
    <w:abstractNumId w:val="9"/>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19CD"/>
    <w:rsid w:val="00007D36"/>
    <w:rsid w:val="00020011"/>
    <w:rsid w:val="00022229"/>
    <w:rsid w:val="00082E1A"/>
    <w:rsid w:val="000924CF"/>
    <w:rsid w:val="00093569"/>
    <w:rsid w:val="000A01EA"/>
    <w:rsid w:val="000C6B8A"/>
    <w:rsid w:val="000E2D73"/>
    <w:rsid w:val="000E4794"/>
    <w:rsid w:val="00120C92"/>
    <w:rsid w:val="00160487"/>
    <w:rsid w:val="00175896"/>
    <w:rsid w:val="00187CAC"/>
    <w:rsid w:val="00193FC7"/>
    <w:rsid w:val="001A10E8"/>
    <w:rsid w:val="001C33A6"/>
    <w:rsid w:val="001E4D17"/>
    <w:rsid w:val="00231871"/>
    <w:rsid w:val="00250AE5"/>
    <w:rsid w:val="002858F9"/>
    <w:rsid w:val="00293AFE"/>
    <w:rsid w:val="002A2804"/>
    <w:rsid w:val="002B03AA"/>
    <w:rsid w:val="002D7350"/>
    <w:rsid w:val="00306D56"/>
    <w:rsid w:val="003430CE"/>
    <w:rsid w:val="00353409"/>
    <w:rsid w:val="00353916"/>
    <w:rsid w:val="00355230"/>
    <w:rsid w:val="003628ED"/>
    <w:rsid w:val="003703C7"/>
    <w:rsid w:val="00380D4C"/>
    <w:rsid w:val="003B738E"/>
    <w:rsid w:val="003E0559"/>
    <w:rsid w:val="003F1F2B"/>
    <w:rsid w:val="00411AD5"/>
    <w:rsid w:val="0041748B"/>
    <w:rsid w:val="004563B6"/>
    <w:rsid w:val="004B45E7"/>
    <w:rsid w:val="004B544F"/>
    <w:rsid w:val="004E5EBE"/>
    <w:rsid w:val="00553BAB"/>
    <w:rsid w:val="005551AE"/>
    <w:rsid w:val="00570EBE"/>
    <w:rsid w:val="0059176E"/>
    <w:rsid w:val="005B281B"/>
    <w:rsid w:val="005E5DB7"/>
    <w:rsid w:val="00602E23"/>
    <w:rsid w:val="0063653A"/>
    <w:rsid w:val="00660922"/>
    <w:rsid w:val="00675B9C"/>
    <w:rsid w:val="00683960"/>
    <w:rsid w:val="006A57BC"/>
    <w:rsid w:val="006C32D8"/>
    <w:rsid w:val="006C4E75"/>
    <w:rsid w:val="006D4D42"/>
    <w:rsid w:val="006F18AE"/>
    <w:rsid w:val="006F3E35"/>
    <w:rsid w:val="00710E44"/>
    <w:rsid w:val="00714C70"/>
    <w:rsid w:val="0073373C"/>
    <w:rsid w:val="007409BB"/>
    <w:rsid w:val="007419CD"/>
    <w:rsid w:val="00742CBB"/>
    <w:rsid w:val="00763826"/>
    <w:rsid w:val="00765B1C"/>
    <w:rsid w:val="00811BF4"/>
    <w:rsid w:val="00836BE1"/>
    <w:rsid w:val="00847773"/>
    <w:rsid w:val="00850153"/>
    <w:rsid w:val="00895514"/>
    <w:rsid w:val="008C6F4E"/>
    <w:rsid w:val="009221D3"/>
    <w:rsid w:val="009819E1"/>
    <w:rsid w:val="00996290"/>
    <w:rsid w:val="009A63D1"/>
    <w:rsid w:val="009F153A"/>
    <w:rsid w:val="00A4059F"/>
    <w:rsid w:val="00A41D83"/>
    <w:rsid w:val="00A76DDF"/>
    <w:rsid w:val="00AE0683"/>
    <w:rsid w:val="00AE1379"/>
    <w:rsid w:val="00AF5241"/>
    <w:rsid w:val="00B16562"/>
    <w:rsid w:val="00B217C9"/>
    <w:rsid w:val="00B37E68"/>
    <w:rsid w:val="00BB1FDE"/>
    <w:rsid w:val="00BE5824"/>
    <w:rsid w:val="00C22C9E"/>
    <w:rsid w:val="00C30AAD"/>
    <w:rsid w:val="00C66AA1"/>
    <w:rsid w:val="00C77D73"/>
    <w:rsid w:val="00CB4880"/>
    <w:rsid w:val="00D03CB9"/>
    <w:rsid w:val="00D12212"/>
    <w:rsid w:val="00D154DD"/>
    <w:rsid w:val="00D17250"/>
    <w:rsid w:val="00D42134"/>
    <w:rsid w:val="00D910E1"/>
    <w:rsid w:val="00DA718B"/>
    <w:rsid w:val="00DE12A0"/>
    <w:rsid w:val="00DF6062"/>
    <w:rsid w:val="00E42FBA"/>
    <w:rsid w:val="00E43D58"/>
    <w:rsid w:val="00E6084A"/>
    <w:rsid w:val="00E737A5"/>
    <w:rsid w:val="00E91B56"/>
    <w:rsid w:val="00EA0EFC"/>
    <w:rsid w:val="00EA5121"/>
    <w:rsid w:val="00EC18DB"/>
    <w:rsid w:val="00F02713"/>
    <w:rsid w:val="00F05AD8"/>
    <w:rsid w:val="00F062DE"/>
    <w:rsid w:val="00F078E6"/>
    <w:rsid w:val="00F10981"/>
    <w:rsid w:val="00F174D8"/>
    <w:rsid w:val="00F175A2"/>
    <w:rsid w:val="00F25929"/>
    <w:rsid w:val="00F402F3"/>
    <w:rsid w:val="00FA0BC4"/>
    <w:rsid w:val="00FC2923"/>
    <w:rsid w:val="00FF132D"/>
    <w:rsid w:val="03D0BECA"/>
    <w:rsid w:val="04EBC3C8"/>
    <w:rsid w:val="05BBCB41"/>
    <w:rsid w:val="0D4FF237"/>
    <w:rsid w:val="0E5A7771"/>
    <w:rsid w:val="12708F7E"/>
    <w:rsid w:val="163D760A"/>
    <w:rsid w:val="16B42FD8"/>
    <w:rsid w:val="16CC2948"/>
    <w:rsid w:val="187ECB42"/>
    <w:rsid w:val="1D5964B3"/>
    <w:rsid w:val="20A6EF83"/>
    <w:rsid w:val="26029212"/>
    <w:rsid w:val="27678AC0"/>
    <w:rsid w:val="2A8EB9FC"/>
    <w:rsid w:val="2DF9F603"/>
    <w:rsid w:val="312CBFDA"/>
    <w:rsid w:val="317BDAA6"/>
    <w:rsid w:val="369ACC69"/>
    <w:rsid w:val="3AAC3977"/>
    <w:rsid w:val="3E50D0D6"/>
    <w:rsid w:val="3F33CC4E"/>
    <w:rsid w:val="405D715F"/>
    <w:rsid w:val="40E377D7"/>
    <w:rsid w:val="443CBF5B"/>
    <w:rsid w:val="4494F0E3"/>
    <w:rsid w:val="454DC484"/>
    <w:rsid w:val="5015CF03"/>
    <w:rsid w:val="51C800FD"/>
    <w:rsid w:val="5701BA82"/>
    <w:rsid w:val="5946BE35"/>
    <w:rsid w:val="5C6D8298"/>
    <w:rsid w:val="5CFC73ED"/>
    <w:rsid w:val="5E573DE3"/>
    <w:rsid w:val="61F8096A"/>
    <w:rsid w:val="6FBD2937"/>
    <w:rsid w:val="7416DA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5177D20"/>
  <w15:docId w15:val="{6E437508-D84C-482A-A65C-9BCA711F4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F153A"/>
    <w:rPr>
      <w:lang w:eastAsia="zh-CN"/>
    </w:rPr>
  </w:style>
  <w:style w:type="paragraph" w:styleId="Heading1">
    <w:name w:val="heading 1"/>
    <w:basedOn w:val="Normal"/>
    <w:next w:val="Normal"/>
    <w:pPr>
      <w:keepNext/>
      <w:keepLines/>
      <w:spacing w:before="480" w:after="120"/>
      <w:outlineLvl w:val="0"/>
    </w:pPr>
    <w:rPr>
      <w:b/>
      <w:sz w:val="48"/>
      <w:szCs w:val="48"/>
      <w:lang w:eastAsia="en-US"/>
    </w:rPr>
  </w:style>
  <w:style w:type="paragraph" w:styleId="Heading2">
    <w:name w:val="heading 2"/>
    <w:basedOn w:val="Normal"/>
    <w:next w:val="Normal"/>
    <w:pPr>
      <w:keepNext/>
      <w:keepLines/>
      <w:spacing w:before="360" w:after="80"/>
      <w:outlineLvl w:val="1"/>
    </w:pPr>
    <w:rPr>
      <w:b/>
      <w:sz w:val="36"/>
      <w:szCs w:val="36"/>
      <w:lang w:eastAsia="en-US"/>
    </w:rPr>
  </w:style>
  <w:style w:type="paragraph" w:styleId="Heading3">
    <w:name w:val="heading 3"/>
    <w:basedOn w:val="Normal"/>
    <w:next w:val="Normal"/>
    <w:pPr>
      <w:keepNext/>
      <w:keepLines/>
      <w:spacing w:before="280" w:after="80"/>
      <w:outlineLvl w:val="2"/>
    </w:pPr>
    <w:rPr>
      <w:b/>
      <w:sz w:val="28"/>
      <w:szCs w:val="28"/>
      <w:lang w:eastAsia="en-US"/>
    </w:rPr>
  </w:style>
  <w:style w:type="paragraph" w:styleId="Heading4">
    <w:name w:val="heading 4"/>
    <w:basedOn w:val="Normal"/>
    <w:next w:val="Normal"/>
    <w:pPr>
      <w:keepNext/>
      <w:keepLines/>
      <w:spacing w:before="240" w:after="40"/>
      <w:outlineLvl w:val="3"/>
    </w:pPr>
    <w:rPr>
      <w:b/>
      <w:lang w:eastAsia="en-US"/>
    </w:rPr>
  </w:style>
  <w:style w:type="paragraph" w:styleId="Heading5">
    <w:name w:val="heading 5"/>
    <w:basedOn w:val="Normal"/>
    <w:next w:val="Normal"/>
    <w:pPr>
      <w:keepNext/>
      <w:keepLines/>
      <w:spacing w:before="220" w:after="40"/>
      <w:outlineLvl w:val="4"/>
    </w:pPr>
    <w:rPr>
      <w:b/>
      <w:sz w:val="22"/>
      <w:szCs w:val="22"/>
      <w:lang w:eastAsia="en-US"/>
    </w:rPr>
  </w:style>
  <w:style w:type="paragraph" w:styleId="Heading6">
    <w:name w:val="heading 6"/>
    <w:basedOn w:val="Normal"/>
    <w:next w:val="Normal"/>
    <w:pPr>
      <w:keepNext/>
      <w:keepLines/>
      <w:spacing w:before="200" w:after="40"/>
      <w:outlineLvl w:val="5"/>
    </w:pPr>
    <w:rPr>
      <w:b/>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lang w:eastAsia="en-U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lang w:eastAsia="en-US"/>
    </w:r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Pr>
      <w:sz w:val="20"/>
      <w:szCs w:val="20"/>
      <w:lang w:eastAsia="en-US"/>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6084A"/>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E6084A"/>
    <w:rPr>
      <w:rFonts w:ascii="Segoe UI" w:hAnsi="Segoe UI" w:cs="Segoe UI"/>
      <w:sz w:val="18"/>
      <w:szCs w:val="18"/>
    </w:rPr>
  </w:style>
  <w:style w:type="paragraph" w:styleId="Header">
    <w:name w:val="header"/>
    <w:basedOn w:val="Normal"/>
    <w:link w:val="HeaderChar"/>
    <w:uiPriority w:val="99"/>
    <w:unhideWhenUsed/>
    <w:rsid w:val="00602E23"/>
    <w:pPr>
      <w:tabs>
        <w:tab w:val="center" w:pos="4680"/>
        <w:tab w:val="right" w:pos="9360"/>
      </w:tabs>
    </w:pPr>
    <w:rPr>
      <w:lang w:eastAsia="en-US"/>
    </w:rPr>
  </w:style>
  <w:style w:type="character" w:customStyle="1" w:styleId="HeaderChar">
    <w:name w:val="Header Char"/>
    <w:basedOn w:val="DefaultParagraphFont"/>
    <w:link w:val="Header"/>
    <w:uiPriority w:val="99"/>
    <w:rsid w:val="00602E23"/>
  </w:style>
  <w:style w:type="paragraph" w:styleId="Footer">
    <w:name w:val="footer"/>
    <w:basedOn w:val="Normal"/>
    <w:link w:val="FooterChar"/>
    <w:uiPriority w:val="99"/>
    <w:unhideWhenUsed/>
    <w:rsid w:val="00602E23"/>
    <w:pPr>
      <w:tabs>
        <w:tab w:val="center" w:pos="4680"/>
        <w:tab w:val="right" w:pos="9360"/>
      </w:tabs>
    </w:pPr>
    <w:rPr>
      <w:lang w:eastAsia="en-US"/>
    </w:rPr>
  </w:style>
  <w:style w:type="character" w:customStyle="1" w:styleId="FooterChar">
    <w:name w:val="Footer Char"/>
    <w:basedOn w:val="DefaultParagraphFont"/>
    <w:link w:val="Footer"/>
    <w:uiPriority w:val="99"/>
    <w:rsid w:val="00602E23"/>
  </w:style>
  <w:style w:type="paragraph" w:styleId="CommentSubject">
    <w:name w:val="annotation subject"/>
    <w:basedOn w:val="CommentText"/>
    <w:next w:val="CommentText"/>
    <w:link w:val="CommentSubjectChar"/>
    <w:uiPriority w:val="99"/>
    <w:semiHidden/>
    <w:unhideWhenUsed/>
    <w:rsid w:val="00FC2923"/>
    <w:rPr>
      <w:b/>
      <w:bCs/>
    </w:rPr>
  </w:style>
  <w:style w:type="character" w:customStyle="1" w:styleId="CommentSubjectChar">
    <w:name w:val="Comment Subject Char"/>
    <w:basedOn w:val="CommentTextChar"/>
    <w:link w:val="CommentSubject"/>
    <w:uiPriority w:val="99"/>
    <w:semiHidden/>
    <w:rsid w:val="00FC2923"/>
    <w:rPr>
      <w:b/>
      <w:bCs/>
      <w:sz w:val="20"/>
      <w:szCs w:val="20"/>
    </w:rPr>
  </w:style>
  <w:style w:type="paragraph" w:styleId="Revision">
    <w:name w:val="Revision"/>
    <w:hidden/>
    <w:uiPriority w:val="99"/>
    <w:semiHidden/>
    <w:rsid w:val="00FC2923"/>
  </w:style>
  <w:style w:type="paragraph" w:styleId="ListParagraph">
    <w:name w:val="List Paragraph"/>
    <w:aliases w:val="Table,List Paragraph (numbered (a)),Dot pt,F5 List Paragraph,List Paragraph1,No Spacing1,List Paragraph Char Char Char,Indicator Text,Numbered Para 1,Bullet 1,List Paragraph12,Bullet Points,MAIN CONTENT,Colorful List - Accent 11,列出段落,L"/>
    <w:basedOn w:val="Normal"/>
    <w:link w:val="ListParagraphChar"/>
    <w:uiPriority w:val="34"/>
    <w:qFormat/>
    <w:rsid w:val="00FC2923"/>
    <w:pPr>
      <w:ind w:left="720"/>
      <w:contextualSpacing/>
    </w:pPr>
    <w:rPr>
      <w:lang w:eastAsia="en-US"/>
    </w:rPr>
  </w:style>
  <w:style w:type="character" w:styleId="Hyperlink">
    <w:name w:val="Hyperlink"/>
    <w:basedOn w:val="DefaultParagraphFont"/>
    <w:uiPriority w:val="99"/>
    <w:unhideWhenUsed/>
    <w:rsid w:val="00022229"/>
    <w:rPr>
      <w:color w:val="0000FF" w:themeColor="hyperlink"/>
      <w:u w:val="single"/>
    </w:rPr>
  </w:style>
  <w:style w:type="character" w:styleId="UnresolvedMention">
    <w:name w:val="Unresolved Mention"/>
    <w:basedOn w:val="DefaultParagraphFont"/>
    <w:uiPriority w:val="99"/>
    <w:semiHidden/>
    <w:unhideWhenUsed/>
    <w:rsid w:val="00022229"/>
    <w:rPr>
      <w:color w:val="605E5C"/>
      <w:shd w:val="clear" w:color="auto" w:fill="E1DFDD"/>
    </w:rPr>
  </w:style>
  <w:style w:type="paragraph" w:styleId="NormalWeb">
    <w:name w:val="Normal (Web)"/>
    <w:basedOn w:val="Normal"/>
    <w:uiPriority w:val="99"/>
    <w:unhideWhenUsed/>
    <w:rsid w:val="005551AE"/>
    <w:pPr>
      <w:spacing w:before="100" w:beforeAutospacing="1" w:after="100" w:afterAutospacing="1"/>
    </w:pPr>
  </w:style>
  <w:style w:type="character" w:styleId="Emphasis">
    <w:name w:val="Emphasis"/>
    <w:basedOn w:val="DefaultParagraphFont"/>
    <w:uiPriority w:val="20"/>
    <w:qFormat/>
    <w:rsid w:val="005551AE"/>
    <w:rPr>
      <w:i/>
      <w:iCs/>
    </w:rPr>
  </w:style>
  <w:style w:type="character" w:styleId="FollowedHyperlink">
    <w:name w:val="FollowedHyperlink"/>
    <w:basedOn w:val="DefaultParagraphFont"/>
    <w:uiPriority w:val="99"/>
    <w:semiHidden/>
    <w:unhideWhenUsed/>
    <w:rsid w:val="005551AE"/>
    <w:rPr>
      <w:color w:val="800080" w:themeColor="followedHyperlink"/>
      <w:u w:val="single"/>
    </w:rPr>
  </w:style>
  <w:style w:type="paragraph" w:customStyle="1" w:styleId="paragraph">
    <w:name w:val="paragraph"/>
    <w:basedOn w:val="Normal"/>
    <w:rsid w:val="00DE12A0"/>
    <w:pPr>
      <w:spacing w:before="100" w:beforeAutospacing="1" w:after="100" w:afterAutospacing="1"/>
    </w:pPr>
  </w:style>
  <w:style w:type="character" w:customStyle="1" w:styleId="normaltextrun">
    <w:name w:val="normaltextrun"/>
    <w:basedOn w:val="DefaultParagraphFont"/>
    <w:rsid w:val="00DE12A0"/>
  </w:style>
  <w:style w:type="character" w:customStyle="1" w:styleId="eop">
    <w:name w:val="eop"/>
    <w:basedOn w:val="DefaultParagraphFont"/>
    <w:rsid w:val="00DE12A0"/>
  </w:style>
  <w:style w:type="character" w:customStyle="1" w:styleId="ListParagraphChar">
    <w:name w:val="List Paragraph Char"/>
    <w:aliases w:val="Table Char,List Paragraph (numbered (a)) Char,Dot pt Char,F5 List Paragraph Char,List Paragraph1 Char,No Spacing1 Char,List Paragraph Char Char Char Char,Indicator Text Char,Numbered Para 1 Char,Bullet 1 Char,List Paragraph12 Char"/>
    <w:link w:val="ListParagraph"/>
    <w:uiPriority w:val="34"/>
    <w:qFormat/>
    <w:locked/>
    <w:rsid w:val="00F078E6"/>
  </w:style>
  <w:style w:type="paragraph" w:customStyle="1" w:styleId="Paragraph0">
    <w:name w:val="* Paragraph"/>
    <w:aliases w:val="left-aligned1"/>
    <w:basedOn w:val="Normal"/>
    <w:uiPriority w:val="99"/>
    <w:rsid w:val="00F078E6"/>
    <w:pPr>
      <w:autoSpaceDE w:val="0"/>
      <w:autoSpaceDN w:val="0"/>
      <w:spacing w:line="240" w:lineRule="atLeast"/>
    </w:pPr>
    <w:rPr>
      <w:rFonts w:ascii="Courier New" w:eastAsiaTheme="minorHAnsi" w:hAnsi="Courier New" w:cs="Courier New"/>
      <w:lang w:eastAsia="en-US"/>
    </w:rPr>
  </w:style>
  <w:style w:type="paragraph" w:styleId="FootnoteText">
    <w:name w:val="footnote text"/>
    <w:basedOn w:val="Normal"/>
    <w:link w:val="FootnoteTextChar"/>
    <w:uiPriority w:val="99"/>
    <w:unhideWhenUsed/>
    <w:rsid w:val="00CB4880"/>
    <w:rPr>
      <w:rFonts w:asciiTheme="minorHAnsi" w:eastAsiaTheme="minorHAnsi" w:hAnsiTheme="minorHAnsi" w:cstheme="minorBidi"/>
      <w:sz w:val="20"/>
      <w:szCs w:val="20"/>
      <w:lang w:val="en-GB" w:eastAsia="en-US"/>
    </w:rPr>
  </w:style>
  <w:style w:type="character" w:customStyle="1" w:styleId="FootnoteTextChar">
    <w:name w:val="Footnote Text Char"/>
    <w:basedOn w:val="DefaultParagraphFont"/>
    <w:link w:val="FootnoteText"/>
    <w:uiPriority w:val="99"/>
    <w:rsid w:val="00CB4880"/>
    <w:rPr>
      <w:rFonts w:asciiTheme="minorHAnsi" w:eastAsiaTheme="minorHAnsi" w:hAnsiTheme="minorHAnsi" w:cstheme="minorBidi"/>
      <w:sz w:val="20"/>
      <w:szCs w:val="20"/>
      <w:lang w:val="en-GB"/>
    </w:rPr>
  </w:style>
  <w:style w:type="character" w:styleId="PageNumber">
    <w:name w:val="page number"/>
    <w:basedOn w:val="DefaultParagraphFont"/>
    <w:uiPriority w:val="99"/>
    <w:semiHidden/>
    <w:unhideWhenUsed/>
    <w:rsid w:val="006609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532152">
      <w:bodyDiv w:val="1"/>
      <w:marLeft w:val="0"/>
      <w:marRight w:val="0"/>
      <w:marTop w:val="0"/>
      <w:marBottom w:val="0"/>
      <w:divBdr>
        <w:top w:val="none" w:sz="0" w:space="0" w:color="auto"/>
        <w:left w:val="none" w:sz="0" w:space="0" w:color="auto"/>
        <w:bottom w:val="none" w:sz="0" w:space="0" w:color="auto"/>
        <w:right w:val="none" w:sz="0" w:space="0" w:color="auto"/>
      </w:divBdr>
      <w:divsChild>
        <w:div w:id="733746711">
          <w:marLeft w:val="0"/>
          <w:marRight w:val="0"/>
          <w:marTop w:val="0"/>
          <w:marBottom w:val="0"/>
          <w:divBdr>
            <w:top w:val="none" w:sz="0" w:space="0" w:color="auto"/>
            <w:left w:val="none" w:sz="0" w:space="0" w:color="auto"/>
            <w:bottom w:val="none" w:sz="0" w:space="0" w:color="auto"/>
            <w:right w:val="none" w:sz="0" w:space="0" w:color="auto"/>
          </w:divBdr>
        </w:div>
      </w:divsChild>
    </w:div>
    <w:div w:id="583614582">
      <w:bodyDiv w:val="1"/>
      <w:marLeft w:val="0"/>
      <w:marRight w:val="0"/>
      <w:marTop w:val="0"/>
      <w:marBottom w:val="0"/>
      <w:divBdr>
        <w:top w:val="none" w:sz="0" w:space="0" w:color="auto"/>
        <w:left w:val="none" w:sz="0" w:space="0" w:color="auto"/>
        <w:bottom w:val="none" w:sz="0" w:space="0" w:color="auto"/>
        <w:right w:val="none" w:sz="0" w:space="0" w:color="auto"/>
      </w:divBdr>
    </w:div>
    <w:div w:id="691032932">
      <w:bodyDiv w:val="1"/>
      <w:marLeft w:val="0"/>
      <w:marRight w:val="0"/>
      <w:marTop w:val="0"/>
      <w:marBottom w:val="0"/>
      <w:divBdr>
        <w:top w:val="none" w:sz="0" w:space="0" w:color="auto"/>
        <w:left w:val="none" w:sz="0" w:space="0" w:color="auto"/>
        <w:bottom w:val="none" w:sz="0" w:space="0" w:color="auto"/>
        <w:right w:val="none" w:sz="0" w:space="0" w:color="auto"/>
      </w:divBdr>
    </w:div>
    <w:div w:id="843056257">
      <w:bodyDiv w:val="1"/>
      <w:marLeft w:val="0"/>
      <w:marRight w:val="0"/>
      <w:marTop w:val="0"/>
      <w:marBottom w:val="0"/>
      <w:divBdr>
        <w:top w:val="none" w:sz="0" w:space="0" w:color="auto"/>
        <w:left w:val="none" w:sz="0" w:space="0" w:color="auto"/>
        <w:bottom w:val="none" w:sz="0" w:space="0" w:color="auto"/>
        <w:right w:val="none" w:sz="0" w:space="0" w:color="auto"/>
      </w:divBdr>
    </w:div>
    <w:div w:id="1196427894">
      <w:bodyDiv w:val="1"/>
      <w:marLeft w:val="0"/>
      <w:marRight w:val="0"/>
      <w:marTop w:val="0"/>
      <w:marBottom w:val="0"/>
      <w:divBdr>
        <w:top w:val="none" w:sz="0" w:space="0" w:color="auto"/>
        <w:left w:val="none" w:sz="0" w:space="0" w:color="auto"/>
        <w:bottom w:val="none" w:sz="0" w:space="0" w:color="auto"/>
        <w:right w:val="none" w:sz="0" w:space="0" w:color="auto"/>
      </w:divBdr>
    </w:div>
    <w:div w:id="1330064567">
      <w:bodyDiv w:val="1"/>
      <w:marLeft w:val="0"/>
      <w:marRight w:val="0"/>
      <w:marTop w:val="0"/>
      <w:marBottom w:val="0"/>
      <w:divBdr>
        <w:top w:val="none" w:sz="0" w:space="0" w:color="auto"/>
        <w:left w:val="none" w:sz="0" w:space="0" w:color="auto"/>
        <w:bottom w:val="none" w:sz="0" w:space="0" w:color="auto"/>
        <w:right w:val="none" w:sz="0" w:space="0" w:color="auto"/>
      </w:divBdr>
    </w:div>
    <w:div w:id="1394699013">
      <w:bodyDiv w:val="1"/>
      <w:marLeft w:val="0"/>
      <w:marRight w:val="0"/>
      <w:marTop w:val="0"/>
      <w:marBottom w:val="0"/>
      <w:divBdr>
        <w:top w:val="none" w:sz="0" w:space="0" w:color="auto"/>
        <w:left w:val="none" w:sz="0" w:space="0" w:color="auto"/>
        <w:bottom w:val="none" w:sz="0" w:space="0" w:color="auto"/>
        <w:right w:val="none" w:sz="0" w:space="0" w:color="auto"/>
      </w:divBdr>
    </w:div>
    <w:div w:id="1812400999">
      <w:bodyDiv w:val="1"/>
      <w:marLeft w:val="0"/>
      <w:marRight w:val="0"/>
      <w:marTop w:val="0"/>
      <w:marBottom w:val="0"/>
      <w:divBdr>
        <w:top w:val="none" w:sz="0" w:space="0" w:color="auto"/>
        <w:left w:val="none" w:sz="0" w:space="0" w:color="auto"/>
        <w:bottom w:val="none" w:sz="0" w:space="0" w:color="auto"/>
        <w:right w:val="none" w:sz="0" w:space="0" w:color="auto"/>
      </w:divBdr>
    </w:div>
    <w:div w:id="19683955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unicef.org/supply/index_procurement_policies.html" TargetMode="External"/><Relationship Id="rId18" Type="http://schemas.openxmlformats.org/officeDocument/2006/relationships/hyperlink" Target="https://digitalpublicgoods.net/standard/"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www.unicef.org/supply/index_procurement_policies.html" TargetMode="External"/><Relationship Id="rId17" Type="http://schemas.openxmlformats.org/officeDocument/2006/relationships/hyperlink" Target="https://github.com/DPGAlliance/DPG-Standard/blob/master/endorsement.md" TargetMode="External"/><Relationship Id="rId2" Type="http://schemas.openxmlformats.org/officeDocument/2006/relationships/customXml" Target="../customXml/item2.xml"/><Relationship Id="rId16" Type="http://schemas.openxmlformats.org/officeDocument/2006/relationships/hyperlink" Target="https://github.com/DPGAlliance/DPG-Standard/blob/master/standard.m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spirt.in/" TargetMode="External"/><Relationship Id="rId5" Type="http://schemas.openxmlformats.org/officeDocument/2006/relationships/styles" Target="styles.xml"/><Relationship Id="rId15" Type="http://schemas.openxmlformats.org/officeDocument/2006/relationships/hyperlink" Target="https://www.un.org/en/content/digital-cooperation-roadmap/" TargetMode="External"/><Relationship Id="rId23" Type="http://schemas.openxmlformats.org/officeDocument/2006/relationships/theme" Target="theme/theme1.xml"/><Relationship Id="rId10" Type="http://schemas.openxmlformats.org/officeDocument/2006/relationships/hyperlink" Target="https://digitalpublicgoods.net/" TargetMode="External"/><Relationship Id="rId19" Type="http://schemas.openxmlformats.org/officeDocument/2006/relationships/hyperlink" Target="https://docs.google.com/forms/d/e/1FAIpQLSdGzlBiecPBlVvJXmcMKXF3zdxASY8vGnrdnNNwp7fVKb169A/viewfor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igitalpublicgoods.net/standard/"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CBB2474442BBD4C93CFDD1F35694610" ma:contentTypeVersion="13" ma:contentTypeDescription="Create a new document." ma:contentTypeScope="" ma:versionID="d45b0849b2c2fb11cb11eecf3c22748c">
  <xsd:schema xmlns:xsd="http://www.w3.org/2001/XMLSchema" xmlns:xs="http://www.w3.org/2001/XMLSchema" xmlns:p="http://schemas.microsoft.com/office/2006/metadata/properties" xmlns:ns3="7c9f1586-1fa2-4e90-84c2-a771030b5317" xmlns:ns4="cbf27e4e-885b-445e-bd41-45f2aff01588" targetNamespace="http://schemas.microsoft.com/office/2006/metadata/properties" ma:root="true" ma:fieldsID="72ac88dd83fa41df89643169b6f21476" ns3:_="" ns4:_="">
    <xsd:import namespace="7c9f1586-1fa2-4e90-84c2-a771030b5317"/>
    <xsd:import namespace="cbf27e4e-885b-445e-bd41-45f2aff0158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9f1586-1fa2-4e90-84c2-a771030b531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f27e4e-885b-445e-bd41-45f2aff0158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A60161F-3D2A-47AC-927A-B0149311FC14}">
  <ds:schemaRefs>
    <ds:schemaRef ds:uri="http://schemas.microsoft.com/sharepoint/v3/contenttype/forms"/>
  </ds:schemaRefs>
</ds:datastoreItem>
</file>

<file path=customXml/itemProps2.xml><?xml version="1.0" encoding="utf-8"?>
<ds:datastoreItem xmlns:ds="http://schemas.openxmlformats.org/officeDocument/2006/customXml" ds:itemID="{0253A1B7-2024-4644-8986-029AFEF82B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9f1586-1fa2-4e90-84c2-a771030b5317"/>
    <ds:schemaRef ds:uri="cbf27e4e-885b-445e-bd41-45f2aff015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ABC3F2-7C00-4DA1-A44B-D8C662AAAC5B}">
  <ds:schemaRefs>
    <ds:schemaRef ds:uri="http://purl.org/dc/dcmitype/"/>
    <ds:schemaRef ds:uri="http://purl.org/dc/terms/"/>
    <ds:schemaRef ds:uri="http://purl.org/dc/elements/1.1/"/>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 ds:uri="http://schemas.microsoft.com/office/infopath/2007/PartnerControls"/>
    <ds:schemaRef ds:uri="cbf27e4e-885b-445e-bd41-45f2aff01588"/>
    <ds:schemaRef ds:uri="7c9f1586-1fa2-4e90-84c2-a771030b531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3862</Words>
  <Characters>22014</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25825</CharactersWithSpaces>
  <SharedDoc>false</SharedDoc>
  <HLinks>
    <vt:vector size="60" baseType="variant">
      <vt:variant>
        <vt:i4>7929906</vt:i4>
      </vt:variant>
      <vt:variant>
        <vt:i4>27</vt:i4>
      </vt:variant>
      <vt:variant>
        <vt:i4>0</vt:i4>
      </vt:variant>
      <vt:variant>
        <vt:i4>5</vt:i4>
      </vt:variant>
      <vt:variant>
        <vt:lpwstr>https://docs.google.com/forms/d/e/1FAIpQLSdGzlBiecPBlVvJXmcMKXF3zdxASY8vGnrdnNNwp7fVKb169A/viewform</vt:lpwstr>
      </vt:variant>
      <vt:variant>
        <vt:lpwstr/>
      </vt:variant>
      <vt:variant>
        <vt:i4>4259921</vt:i4>
      </vt:variant>
      <vt:variant>
        <vt:i4>24</vt:i4>
      </vt:variant>
      <vt:variant>
        <vt:i4>0</vt:i4>
      </vt:variant>
      <vt:variant>
        <vt:i4>5</vt:i4>
      </vt:variant>
      <vt:variant>
        <vt:lpwstr>https://digitalpublicgoods.net/standard/</vt:lpwstr>
      </vt:variant>
      <vt:variant>
        <vt:lpwstr/>
      </vt:variant>
      <vt:variant>
        <vt:i4>3670133</vt:i4>
      </vt:variant>
      <vt:variant>
        <vt:i4>21</vt:i4>
      </vt:variant>
      <vt:variant>
        <vt:i4>0</vt:i4>
      </vt:variant>
      <vt:variant>
        <vt:i4>5</vt:i4>
      </vt:variant>
      <vt:variant>
        <vt:lpwstr>https://github.com/DPGAlliance/DPG-Standard/blob/master/endorsement.md</vt:lpwstr>
      </vt:variant>
      <vt:variant>
        <vt:lpwstr/>
      </vt:variant>
      <vt:variant>
        <vt:i4>7405621</vt:i4>
      </vt:variant>
      <vt:variant>
        <vt:i4>18</vt:i4>
      </vt:variant>
      <vt:variant>
        <vt:i4>0</vt:i4>
      </vt:variant>
      <vt:variant>
        <vt:i4>5</vt:i4>
      </vt:variant>
      <vt:variant>
        <vt:lpwstr>https://github.com/DPGAlliance/DPG-Standard/blob/master/standard.md</vt:lpwstr>
      </vt:variant>
      <vt:variant>
        <vt:lpwstr/>
      </vt:variant>
      <vt:variant>
        <vt:i4>7077934</vt:i4>
      </vt:variant>
      <vt:variant>
        <vt:i4>15</vt:i4>
      </vt:variant>
      <vt:variant>
        <vt:i4>0</vt:i4>
      </vt:variant>
      <vt:variant>
        <vt:i4>5</vt:i4>
      </vt:variant>
      <vt:variant>
        <vt:lpwstr>https://www.un.org/en/content/digital-cooperation-roadmap/</vt:lpwstr>
      </vt:variant>
      <vt:variant>
        <vt:lpwstr/>
      </vt:variant>
      <vt:variant>
        <vt:i4>4259921</vt:i4>
      </vt:variant>
      <vt:variant>
        <vt:i4>12</vt:i4>
      </vt:variant>
      <vt:variant>
        <vt:i4>0</vt:i4>
      </vt:variant>
      <vt:variant>
        <vt:i4>5</vt:i4>
      </vt:variant>
      <vt:variant>
        <vt:lpwstr>https://digitalpublicgoods.net/standard/</vt:lpwstr>
      </vt:variant>
      <vt:variant>
        <vt:lpwstr/>
      </vt:variant>
      <vt:variant>
        <vt:i4>1703937</vt:i4>
      </vt:variant>
      <vt:variant>
        <vt:i4>9</vt:i4>
      </vt:variant>
      <vt:variant>
        <vt:i4>0</vt:i4>
      </vt:variant>
      <vt:variant>
        <vt:i4>5</vt:i4>
      </vt:variant>
      <vt:variant>
        <vt:lpwstr>http://www.unicef.org/supply/index_procurement_policies.html</vt:lpwstr>
      </vt:variant>
      <vt:variant>
        <vt:lpwstr/>
      </vt:variant>
      <vt:variant>
        <vt:i4>1703937</vt:i4>
      </vt:variant>
      <vt:variant>
        <vt:i4>6</vt:i4>
      </vt:variant>
      <vt:variant>
        <vt:i4>0</vt:i4>
      </vt:variant>
      <vt:variant>
        <vt:i4>5</vt:i4>
      </vt:variant>
      <vt:variant>
        <vt:lpwstr>http://www.unicef.org/supply/index_procurement_policies.html</vt:lpwstr>
      </vt:variant>
      <vt:variant>
        <vt:lpwstr/>
      </vt:variant>
      <vt:variant>
        <vt:i4>3735659</vt:i4>
      </vt:variant>
      <vt:variant>
        <vt:i4>3</vt:i4>
      </vt:variant>
      <vt:variant>
        <vt:i4>0</vt:i4>
      </vt:variant>
      <vt:variant>
        <vt:i4>5</vt:i4>
      </vt:variant>
      <vt:variant>
        <vt:lpwstr>https://ispirt.in/</vt:lpwstr>
      </vt:variant>
      <vt:variant>
        <vt:lpwstr/>
      </vt:variant>
      <vt:variant>
        <vt:i4>6946913</vt:i4>
      </vt:variant>
      <vt:variant>
        <vt:i4>0</vt:i4>
      </vt:variant>
      <vt:variant>
        <vt:i4>0</vt:i4>
      </vt:variant>
      <vt:variant>
        <vt:i4>5</vt:i4>
      </vt:variant>
      <vt:variant>
        <vt:lpwstr>https://digitalpublicgoods.net/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Afsaneh Adeli Daran</dc:creator>
  <cp:keywords/>
  <dc:description/>
  <cp:lastModifiedBy>Coralia McMahon</cp:lastModifiedBy>
  <cp:revision>2</cp:revision>
  <dcterms:created xsi:type="dcterms:W3CDTF">2020-11-04T14:27:00Z</dcterms:created>
  <dcterms:modified xsi:type="dcterms:W3CDTF">2020-11-04T14:27:00Z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0x0101003CBB2474442BBD4C93CFDD1F35694610</vt:lpwstr>
  </property>
  <property fmtid="{D5CDD505-2E9C-101B-9397-08002B2CF9AE}" pid="3" name="_dlc_DocIdItemGuid">
    <vt:lpwstr>014bc082-4bd8-4bfe-a35f-e78e3f6fd595</vt:lpwstr>
  </property>
  <property fmtid="{D5CDD505-2E9C-101B-9397-08002B2CF9AE}" pid="4" name="TaxKeyword">
    <vt:lpwstr/>
  </property>
  <property fmtid="{D5CDD505-2E9C-101B-9397-08002B2CF9AE}" pid="5" name="OfficeDivision">
    <vt:lpwstr>3;#Office of Global Innovation-240B|a38e29fd-ea29-4c98-a7c2-ed22641cac42</vt:lpwstr>
  </property>
  <property fmtid="{D5CDD505-2E9C-101B-9397-08002B2CF9AE}" pid="6" name="Topic">
    <vt:lpwstr/>
  </property>
  <property fmtid="{D5CDD505-2E9C-101B-9397-08002B2CF9AE}" pid="7" name="DocumentType">
    <vt:lpwstr/>
  </property>
  <property fmtid="{D5CDD505-2E9C-101B-9397-08002B2CF9AE}" pid="8" name="GeographicScope">
    <vt:lpwstr/>
  </property>
</Properties>
</file>