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FEDAB" w14:textId="77777777" w:rsidR="00E634A8" w:rsidRPr="00AB4D38" w:rsidRDefault="00E634A8" w:rsidP="00E634A8">
      <w:pPr>
        <w:rPr>
          <w:rFonts w:ascii="Arial" w:hAnsi="Arial" w:cs="Arial"/>
          <w:sz w:val="24"/>
          <w:szCs w:val="24"/>
        </w:rPr>
      </w:pPr>
    </w:p>
    <w:p w14:paraId="2B3D9762" w14:textId="033247C9" w:rsidR="00E634A8" w:rsidRDefault="00E634A8" w:rsidP="00E634A8">
      <w:pPr>
        <w:rPr>
          <w:rFonts w:ascii="Arial" w:hAnsi="Arial" w:cs="Arial"/>
          <w:sz w:val="24"/>
          <w:szCs w:val="24"/>
          <w:lang w:val="es-ES"/>
        </w:rPr>
      </w:pPr>
      <w:r w:rsidRPr="00AB4D38">
        <w:rPr>
          <w:rFonts w:ascii="Arial" w:hAnsi="Arial" w:cs="Arial"/>
          <w:sz w:val="24"/>
          <w:szCs w:val="24"/>
          <w:lang w:val="es-ES"/>
        </w:rPr>
        <w:t>Estimados proponentes, abajo podrán encontrar las preguntas recibidas por UNICEF en referencia a la licitación publicada y las respuestas proporcionadas por UNICEF al objeto de aclarar las dudas planteadas.</w:t>
      </w:r>
    </w:p>
    <w:p w14:paraId="3AF8AD88" w14:textId="71260722" w:rsidR="00544C0C" w:rsidRDefault="00544C0C" w:rsidP="00E634A8">
      <w:pPr>
        <w:rPr>
          <w:rFonts w:ascii="Arial" w:hAnsi="Arial" w:cs="Arial"/>
          <w:sz w:val="24"/>
          <w:szCs w:val="24"/>
          <w:lang w:val="es-ES"/>
        </w:rPr>
      </w:pPr>
    </w:p>
    <w:p w14:paraId="5AEC9431" w14:textId="40FE0AEB" w:rsidR="00544C0C" w:rsidRPr="00544C0C" w:rsidRDefault="00544C0C" w:rsidP="00E634A8">
      <w:pPr>
        <w:rPr>
          <w:rFonts w:ascii="Arial" w:hAnsi="Arial" w:cs="Arial"/>
          <w:sz w:val="24"/>
          <w:szCs w:val="24"/>
          <w:lang w:val="es-ES"/>
        </w:rPr>
      </w:pPr>
    </w:p>
    <w:p w14:paraId="6CF5C185" w14:textId="2B0DF797" w:rsidR="00544C0C" w:rsidRPr="00544C0C" w:rsidRDefault="00544C0C" w:rsidP="00E634A8">
      <w:pPr>
        <w:rPr>
          <w:rFonts w:ascii="Arial" w:hAnsi="Arial" w:cs="Arial"/>
          <w:sz w:val="24"/>
          <w:szCs w:val="24"/>
          <w:lang w:val="es-ES"/>
        </w:rPr>
      </w:pPr>
    </w:p>
    <w:p w14:paraId="3D0448E7" w14:textId="1DD6BF6F" w:rsidR="00544C0C" w:rsidRPr="00544C0C" w:rsidRDefault="00544C0C" w:rsidP="00544C0C">
      <w:pPr>
        <w:pStyle w:val="ListParagraph"/>
        <w:numPr>
          <w:ilvl w:val="0"/>
          <w:numId w:val="4"/>
        </w:numPr>
        <w:contextualSpacing w:val="0"/>
        <w:rPr>
          <w:rFonts w:ascii="Arial" w:eastAsia="Times New Roman" w:hAnsi="Arial" w:cs="Arial"/>
          <w:sz w:val="24"/>
          <w:szCs w:val="24"/>
          <w:lang w:val="es-PA"/>
        </w:rPr>
      </w:pPr>
      <w:r w:rsidRPr="00544C0C">
        <w:rPr>
          <w:rFonts w:ascii="Arial" w:eastAsia="Times New Roman" w:hAnsi="Arial" w:cs="Arial"/>
          <w:sz w:val="24"/>
          <w:szCs w:val="24"/>
          <w:lang w:val="es-PA"/>
        </w:rPr>
        <w:t xml:space="preserve">¿Cuál es la fecha límite para la presentación de las propuestas técnica y de precio? Al </w:t>
      </w:r>
      <w:r w:rsidR="00F06826" w:rsidRPr="00544C0C">
        <w:rPr>
          <w:rFonts w:ascii="Arial" w:eastAsia="Times New Roman" w:hAnsi="Arial" w:cs="Arial"/>
          <w:sz w:val="24"/>
          <w:szCs w:val="24"/>
          <w:lang w:val="es-PA"/>
        </w:rPr>
        <w:t>leer el</w:t>
      </w:r>
      <w:r w:rsidRPr="00544C0C">
        <w:rPr>
          <w:rFonts w:ascii="Arial" w:eastAsia="Times New Roman" w:hAnsi="Arial" w:cs="Arial"/>
          <w:sz w:val="24"/>
          <w:szCs w:val="24"/>
          <w:lang w:val="es-PA"/>
        </w:rPr>
        <w:t xml:space="preserve"> documento "Please_DocuSign_LRPS-2020-9162619_FINAL.pdf" notamos que en el punto 4.0 de las "Instrucciones a los proponentes</w:t>
      </w:r>
      <w:r w:rsidR="00F06826" w:rsidRPr="00544C0C">
        <w:rPr>
          <w:rFonts w:ascii="Arial" w:eastAsia="Times New Roman" w:hAnsi="Arial" w:cs="Arial"/>
          <w:sz w:val="24"/>
          <w:szCs w:val="24"/>
          <w:lang w:val="es-PA"/>
        </w:rPr>
        <w:t>” figura</w:t>
      </w:r>
      <w:bookmarkStart w:id="0" w:name="_GoBack"/>
      <w:bookmarkEnd w:id="0"/>
      <w:r w:rsidRPr="00544C0C">
        <w:rPr>
          <w:rFonts w:ascii="Arial" w:eastAsia="Times New Roman" w:hAnsi="Arial" w:cs="Arial"/>
          <w:sz w:val="24"/>
          <w:szCs w:val="24"/>
          <w:lang w:val="es-PA"/>
        </w:rPr>
        <w:t xml:space="preserve"> la fecha límite 19-11-2020, y en los puntos 7.2 y 7.3 se consigna la fecha 17-11-2020. </w:t>
      </w:r>
    </w:p>
    <w:p w14:paraId="686DA394" w14:textId="77777777" w:rsidR="00544C0C" w:rsidRPr="00544C0C" w:rsidRDefault="00544C0C" w:rsidP="00544C0C">
      <w:pPr>
        <w:ind w:left="360"/>
        <w:rPr>
          <w:rFonts w:ascii="Arial" w:hAnsi="Arial" w:cs="Arial"/>
          <w:color w:val="FF0000"/>
          <w:sz w:val="24"/>
          <w:szCs w:val="24"/>
          <w:lang w:val="es-PA"/>
        </w:rPr>
      </w:pPr>
      <w:r w:rsidRPr="00544C0C">
        <w:rPr>
          <w:rFonts w:ascii="Arial" w:hAnsi="Arial" w:cs="Arial"/>
          <w:color w:val="FF0000"/>
          <w:sz w:val="24"/>
          <w:szCs w:val="24"/>
          <w:lang w:val="es-PA"/>
        </w:rPr>
        <w:t>R) La fecha final para recibir las ofertas es el 19.11.2020 a las 23:59 hora de Panama.</w:t>
      </w:r>
    </w:p>
    <w:p w14:paraId="5129408D" w14:textId="77777777" w:rsidR="00544C0C" w:rsidRPr="00544C0C" w:rsidRDefault="00544C0C" w:rsidP="00544C0C">
      <w:pPr>
        <w:ind w:left="360"/>
        <w:rPr>
          <w:rFonts w:ascii="Arial" w:hAnsi="Arial" w:cs="Arial"/>
          <w:color w:val="FF0000"/>
          <w:sz w:val="24"/>
          <w:szCs w:val="24"/>
          <w:lang w:val="es-PA"/>
        </w:rPr>
      </w:pPr>
    </w:p>
    <w:p w14:paraId="369E4E9E" w14:textId="3F0C9DE8" w:rsidR="00544C0C" w:rsidRPr="00544C0C" w:rsidRDefault="00544C0C" w:rsidP="00544C0C">
      <w:pPr>
        <w:pStyle w:val="ListParagraph"/>
        <w:numPr>
          <w:ilvl w:val="0"/>
          <w:numId w:val="4"/>
        </w:numPr>
        <w:contextualSpacing w:val="0"/>
        <w:jc w:val="both"/>
        <w:rPr>
          <w:rFonts w:ascii="Arial" w:eastAsia="Times New Roman" w:hAnsi="Arial" w:cs="Arial"/>
          <w:sz w:val="24"/>
          <w:szCs w:val="24"/>
          <w:lang w:val="es-PA"/>
        </w:rPr>
      </w:pPr>
      <w:r w:rsidRPr="00544C0C">
        <w:rPr>
          <w:rFonts w:ascii="Arial" w:eastAsia="Times New Roman" w:hAnsi="Arial" w:cs="Arial"/>
          <w:sz w:val="24"/>
          <w:szCs w:val="24"/>
          <w:lang w:val="es-PA"/>
        </w:rPr>
        <w:t xml:space="preserve">Nos interesa corroborar </w:t>
      </w:r>
      <w:r w:rsidRPr="00544C0C">
        <w:rPr>
          <w:rFonts w:ascii="Arial" w:eastAsia="Times New Roman" w:hAnsi="Arial" w:cs="Arial"/>
          <w:sz w:val="24"/>
          <w:szCs w:val="24"/>
          <w:lang w:val="es-PA"/>
        </w:rPr>
        <w:t>que,</w:t>
      </w:r>
      <w:r w:rsidRPr="00544C0C">
        <w:rPr>
          <w:rFonts w:ascii="Arial" w:eastAsia="Times New Roman" w:hAnsi="Arial" w:cs="Arial"/>
          <w:sz w:val="24"/>
          <w:szCs w:val="24"/>
          <w:lang w:val="es-PA"/>
        </w:rPr>
        <w:t xml:space="preserve"> al enviar las propuestas, el título debe incluir la referencia de: "</w:t>
      </w:r>
      <w:r w:rsidRPr="00544C0C">
        <w:rPr>
          <w:rFonts w:ascii="Arial" w:eastAsia="Times New Roman" w:hAnsi="Arial" w:cs="Arial"/>
          <w:i/>
          <w:iCs/>
          <w:sz w:val="24"/>
          <w:szCs w:val="24"/>
          <w:lang w:val="es-PA"/>
        </w:rPr>
        <w:t xml:space="preserve">Diseño y desarrollo de módulos de formación virtual/interactivo sobre preparación y coordinación de las respuestas de </w:t>
      </w:r>
      <w:r w:rsidRPr="00544C0C">
        <w:rPr>
          <w:rFonts w:ascii="Arial" w:eastAsia="Times New Roman" w:hAnsi="Arial" w:cs="Arial"/>
          <w:sz w:val="24"/>
          <w:szCs w:val="24"/>
          <w:lang w:val="es-PA"/>
        </w:rPr>
        <w:t>protección</w:t>
      </w:r>
      <w:r w:rsidRPr="00544C0C">
        <w:rPr>
          <w:rFonts w:ascii="Arial" w:eastAsia="Times New Roman" w:hAnsi="Arial" w:cs="Arial"/>
          <w:i/>
          <w:iCs/>
          <w:sz w:val="24"/>
          <w:szCs w:val="24"/>
          <w:lang w:val="es-PA"/>
        </w:rPr>
        <w:t xml:space="preserve"> de la niñez y adolescencia en situaciones de emergencia- propuesta técnica y </w:t>
      </w:r>
      <w:r w:rsidRPr="00544C0C">
        <w:rPr>
          <w:rFonts w:ascii="Arial" w:eastAsia="Times New Roman" w:hAnsi="Arial" w:cs="Arial"/>
          <w:sz w:val="24"/>
          <w:szCs w:val="24"/>
          <w:lang w:val="es-PA"/>
        </w:rPr>
        <w:t>economica</w:t>
      </w:r>
      <w:r w:rsidRPr="00544C0C">
        <w:rPr>
          <w:rFonts w:ascii="Arial" w:eastAsia="Times New Roman" w:hAnsi="Arial" w:cs="Arial"/>
          <w:i/>
          <w:iCs/>
          <w:sz w:val="24"/>
          <w:szCs w:val="24"/>
          <w:lang w:val="es-PA"/>
        </w:rPr>
        <w:t xml:space="preserve">"; </w:t>
      </w:r>
      <w:r w:rsidRPr="00544C0C">
        <w:rPr>
          <w:rFonts w:ascii="Arial" w:eastAsia="Times New Roman" w:hAnsi="Arial" w:cs="Arial"/>
          <w:sz w:val="24"/>
          <w:szCs w:val="24"/>
          <w:lang w:val="es-PA"/>
        </w:rPr>
        <w:t>según se indica en el documento de Word titulado "ToRs apoyo en Cuidado Alternativos LAC Final REV". ¿Es ese el título apropiado de referencia?</w:t>
      </w:r>
    </w:p>
    <w:p w14:paraId="723AE4BA" w14:textId="3F0C9DE8" w:rsidR="00544C0C" w:rsidRPr="00544C0C" w:rsidRDefault="00544C0C" w:rsidP="00544C0C">
      <w:pPr>
        <w:ind w:left="360"/>
        <w:rPr>
          <w:rFonts w:ascii="Arial" w:hAnsi="Arial" w:cs="Arial"/>
          <w:color w:val="FF0000"/>
          <w:sz w:val="24"/>
          <w:szCs w:val="24"/>
          <w:lang w:val="es-PA"/>
        </w:rPr>
      </w:pPr>
      <w:r w:rsidRPr="00544C0C">
        <w:rPr>
          <w:rFonts w:ascii="Arial" w:hAnsi="Arial" w:cs="Arial"/>
          <w:color w:val="FF0000"/>
          <w:sz w:val="24"/>
          <w:szCs w:val="24"/>
          <w:lang w:val="es-PA"/>
        </w:rPr>
        <w:t>R) El titulo debe ser</w:t>
      </w:r>
      <w:r w:rsidRPr="00544C0C">
        <w:rPr>
          <w:rFonts w:ascii="Arial" w:hAnsi="Arial" w:cs="Arial"/>
          <w:color w:val="FF0000"/>
          <w:sz w:val="24"/>
          <w:szCs w:val="24"/>
          <w:lang w:val="es-PA"/>
        </w:rPr>
        <w:t>:</w:t>
      </w:r>
    </w:p>
    <w:p w14:paraId="5865B1E6" w14:textId="77777777" w:rsidR="00544C0C" w:rsidRPr="00544C0C" w:rsidRDefault="00544C0C" w:rsidP="00544C0C">
      <w:pPr>
        <w:ind w:left="360"/>
        <w:rPr>
          <w:rFonts w:ascii="Arial" w:hAnsi="Arial" w:cs="Arial"/>
          <w:color w:val="FF0000"/>
          <w:sz w:val="24"/>
          <w:szCs w:val="24"/>
          <w:lang w:val="es-PA"/>
        </w:rPr>
      </w:pPr>
      <w:r w:rsidRPr="00544C0C">
        <w:rPr>
          <w:rFonts w:ascii="Arial" w:hAnsi="Arial" w:cs="Arial"/>
          <w:color w:val="FF0000"/>
          <w:sz w:val="24"/>
          <w:szCs w:val="24"/>
          <w:lang w:val="es-PA"/>
        </w:rPr>
        <w:t>LRPS-2020-9162619 Propuesta Tecnica "Fortaleciendo las modalidades de cuidado alternativo basados en la familia o la comunidad para niños, niñas y adolescentes sin cuidado parental y en especial vulnerabilidad en Latinoamérica y el Caribe ante los efectos de la Pandemia".</w:t>
      </w:r>
    </w:p>
    <w:p w14:paraId="5066A7FC" w14:textId="77777777" w:rsidR="00544C0C" w:rsidRPr="00544C0C" w:rsidRDefault="00544C0C" w:rsidP="00544C0C">
      <w:pPr>
        <w:ind w:left="360"/>
        <w:rPr>
          <w:rFonts w:ascii="Arial" w:hAnsi="Arial" w:cs="Arial"/>
          <w:color w:val="FF0000"/>
          <w:sz w:val="24"/>
          <w:szCs w:val="24"/>
          <w:lang w:val="es-PA"/>
        </w:rPr>
      </w:pPr>
    </w:p>
    <w:p w14:paraId="0D4749D0" w14:textId="77777777" w:rsidR="00544C0C" w:rsidRPr="00544C0C" w:rsidRDefault="00544C0C" w:rsidP="00544C0C">
      <w:pPr>
        <w:ind w:left="360"/>
        <w:rPr>
          <w:rFonts w:ascii="Arial" w:hAnsi="Arial" w:cs="Arial"/>
          <w:color w:val="FF0000"/>
          <w:sz w:val="24"/>
          <w:szCs w:val="24"/>
          <w:lang w:val="es-PA"/>
        </w:rPr>
      </w:pPr>
      <w:r w:rsidRPr="00544C0C">
        <w:rPr>
          <w:rFonts w:ascii="Arial" w:hAnsi="Arial" w:cs="Arial"/>
          <w:color w:val="FF0000"/>
          <w:sz w:val="24"/>
          <w:szCs w:val="24"/>
          <w:lang w:val="es-PA"/>
        </w:rPr>
        <w:t>LRPS-2020-9162619 Propuesta Economica "Fortaleciendo las modalidades de cuidado alternativo basados en la familia o la comunidad para niños, niñas y adolescentes sin cuidado parental y en especial vulnerabilidad en Latinoamérica y el Caribe ante los efectos de la Pandemia".</w:t>
      </w:r>
    </w:p>
    <w:p w14:paraId="02E76D2F" w14:textId="77777777" w:rsidR="00544C0C" w:rsidRPr="00544C0C" w:rsidRDefault="00544C0C" w:rsidP="00544C0C">
      <w:pPr>
        <w:ind w:left="360"/>
        <w:rPr>
          <w:rFonts w:ascii="Arial" w:hAnsi="Arial" w:cs="Arial"/>
          <w:color w:val="FF0000"/>
          <w:sz w:val="24"/>
          <w:szCs w:val="24"/>
          <w:lang w:val="es-PA"/>
        </w:rPr>
      </w:pPr>
    </w:p>
    <w:p w14:paraId="03545588" w14:textId="77777777" w:rsidR="00544C0C" w:rsidRPr="00544C0C" w:rsidRDefault="00544C0C" w:rsidP="00544C0C">
      <w:pPr>
        <w:pStyle w:val="ListParagraph"/>
        <w:numPr>
          <w:ilvl w:val="0"/>
          <w:numId w:val="4"/>
        </w:numPr>
        <w:contextualSpacing w:val="0"/>
        <w:jc w:val="both"/>
        <w:rPr>
          <w:rFonts w:ascii="Arial" w:eastAsia="Times New Roman" w:hAnsi="Arial" w:cs="Arial"/>
          <w:sz w:val="24"/>
          <w:szCs w:val="24"/>
          <w:lang w:val="es-PA"/>
        </w:rPr>
      </w:pPr>
      <w:r w:rsidRPr="00544C0C">
        <w:rPr>
          <w:rFonts w:ascii="Arial" w:eastAsia="Times New Roman" w:hAnsi="Arial" w:cs="Arial"/>
          <w:sz w:val="24"/>
          <w:szCs w:val="24"/>
          <w:lang w:val="es-PA"/>
        </w:rPr>
        <w:t>Queremos saber si existen límites de extensión o formato para la presentación de la propuesta técnica, y consultar sobre la posibilidad y pertinencia de incluir como anexos a la propuesta los CVs de los investigadores, u otros documentos de respaldo de la experiencia previa del equipo.</w:t>
      </w:r>
    </w:p>
    <w:p w14:paraId="5561F163" w14:textId="68905CD0" w:rsidR="00544C0C" w:rsidRPr="00544C0C" w:rsidRDefault="00544C0C" w:rsidP="00544C0C">
      <w:pPr>
        <w:ind w:left="360"/>
        <w:jc w:val="both"/>
        <w:rPr>
          <w:rFonts w:ascii="Arial" w:hAnsi="Arial" w:cs="Arial"/>
          <w:color w:val="FF0000"/>
          <w:sz w:val="24"/>
          <w:szCs w:val="24"/>
          <w:lang w:val="es-PA"/>
        </w:rPr>
      </w:pPr>
      <w:r w:rsidRPr="00544C0C">
        <w:rPr>
          <w:rFonts w:ascii="Arial" w:hAnsi="Arial" w:cs="Arial"/>
          <w:color w:val="FF0000"/>
          <w:sz w:val="24"/>
          <w:szCs w:val="24"/>
          <w:lang w:val="es-PA"/>
        </w:rPr>
        <w:t xml:space="preserve">R) El proponente es libre de incluir como anexo los </w:t>
      </w:r>
      <w:proofErr w:type="spellStart"/>
      <w:r w:rsidRPr="00544C0C">
        <w:rPr>
          <w:rFonts w:ascii="Arial" w:hAnsi="Arial" w:cs="Arial"/>
          <w:color w:val="FF0000"/>
          <w:sz w:val="24"/>
          <w:szCs w:val="24"/>
          <w:lang w:val="es-PA"/>
        </w:rPr>
        <w:t>CV’s</w:t>
      </w:r>
      <w:proofErr w:type="spellEnd"/>
      <w:r w:rsidRPr="00544C0C">
        <w:rPr>
          <w:rFonts w:ascii="Arial" w:hAnsi="Arial" w:cs="Arial"/>
          <w:color w:val="FF0000"/>
          <w:sz w:val="24"/>
          <w:szCs w:val="24"/>
          <w:lang w:val="es-PA"/>
        </w:rPr>
        <w:t xml:space="preserve"> del equipo de </w:t>
      </w:r>
      <w:r w:rsidR="00F06826" w:rsidRPr="00544C0C">
        <w:rPr>
          <w:rFonts w:ascii="Arial" w:hAnsi="Arial" w:cs="Arial"/>
          <w:color w:val="FF0000"/>
          <w:sz w:val="24"/>
          <w:szCs w:val="24"/>
          <w:lang w:val="es-PA"/>
        </w:rPr>
        <w:t>investigadores u</w:t>
      </w:r>
      <w:r w:rsidRPr="00544C0C">
        <w:rPr>
          <w:rFonts w:ascii="Arial" w:hAnsi="Arial" w:cs="Arial"/>
          <w:color w:val="FF0000"/>
          <w:sz w:val="24"/>
          <w:szCs w:val="24"/>
          <w:lang w:val="es-PA"/>
        </w:rPr>
        <w:t xml:space="preserve"> otro documento de respaldo de la experiencia previa del equipo.</w:t>
      </w:r>
    </w:p>
    <w:p w14:paraId="29764F88" w14:textId="77777777" w:rsidR="00544C0C" w:rsidRPr="00544C0C" w:rsidRDefault="00544C0C" w:rsidP="00544C0C">
      <w:pPr>
        <w:ind w:left="360"/>
        <w:rPr>
          <w:rFonts w:ascii="Arial" w:hAnsi="Arial" w:cs="Arial"/>
          <w:color w:val="FF0000"/>
          <w:sz w:val="24"/>
          <w:szCs w:val="24"/>
          <w:lang w:val="es-PA"/>
        </w:rPr>
      </w:pPr>
    </w:p>
    <w:p w14:paraId="3AD5EE2C" w14:textId="5BB84032" w:rsidR="00544C0C" w:rsidRPr="00544C0C" w:rsidRDefault="00544C0C" w:rsidP="00544C0C">
      <w:pPr>
        <w:pStyle w:val="ListParagraph"/>
        <w:numPr>
          <w:ilvl w:val="0"/>
          <w:numId w:val="4"/>
        </w:numPr>
        <w:contextualSpacing w:val="0"/>
        <w:rPr>
          <w:rFonts w:ascii="Arial" w:eastAsia="Times New Roman" w:hAnsi="Arial" w:cs="Arial"/>
          <w:sz w:val="24"/>
          <w:szCs w:val="24"/>
          <w:lang w:val="es-PA"/>
        </w:rPr>
      </w:pPr>
      <w:r w:rsidRPr="00544C0C">
        <w:rPr>
          <w:rFonts w:ascii="Arial" w:eastAsia="Times New Roman" w:hAnsi="Arial" w:cs="Arial"/>
          <w:sz w:val="24"/>
          <w:szCs w:val="24"/>
          <w:lang w:val="es-PA"/>
        </w:rPr>
        <w:t xml:space="preserve">Los TdR estipulan que todos los productos serán desarrollados en español e inglés. Esta indicación ¿Refiere sólo a los informes/ productos entregables; </w:t>
      </w:r>
      <w:r w:rsidRPr="00544C0C">
        <w:rPr>
          <w:rFonts w:ascii="Arial" w:eastAsia="Times New Roman" w:hAnsi="Arial" w:cs="Arial"/>
          <w:sz w:val="24"/>
          <w:szCs w:val="24"/>
          <w:lang w:val="es-PA"/>
        </w:rPr>
        <w:t>¿o alude a que los instrumentos para el trabajo de campo deben desarrollarse en ambos idiomas, incluyendo a los países angloparlantes del Caribe?</w:t>
      </w:r>
    </w:p>
    <w:p w14:paraId="3C1ED8B0" w14:textId="5342E3BE" w:rsidR="00544C0C" w:rsidRDefault="00544C0C" w:rsidP="00544C0C">
      <w:pPr>
        <w:ind w:left="360"/>
        <w:rPr>
          <w:color w:val="FF0000"/>
          <w:lang w:val="es-PA"/>
        </w:rPr>
      </w:pPr>
      <w:r w:rsidRPr="00544C0C">
        <w:rPr>
          <w:rFonts w:ascii="Arial" w:hAnsi="Arial" w:cs="Arial"/>
          <w:color w:val="FF0000"/>
          <w:sz w:val="24"/>
          <w:szCs w:val="24"/>
          <w:lang w:val="es-PA"/>
        </w:rPr>
        <w:t>R) Todos los productos, informes etc., deberan ser presentados en inglés y español</w:t>
      </w:r>
      <w:r w:rsidRPr="00544C0C">
        <w:rPr>
          <w:color w:val="FF0000"/>
          <w:lang w:val="es-PA"/>
        </w:rPr>
        <w:t>.</w:t>
      </w:r>
    </w:p>
    <w:p w14:paraId="4827D554" w14:textId="3B2FC12C" w:rsidR="003A3C42" w:rsidRDefault="003A3C42" w:rsidP="00544C0C">
      <w:pPr>
        <w:ind w:left="360"/>
        <w:rPr>
          <w:color w:val="FF0000"/>
          <w:lang w:val="es-PA"/>
        </w:rPr>
      </w:pPr>
    </w:p>
    <w:p w14:paraId="0196EF2B" w14:textId="3C99DCF4" w:rsidR="003A3C42" w:rsidRPr="003A3C42" w:rsidRDefault="003A3C42" w:rsidP="00F71C11">
      <w:pPr>
        <w:pStyle w:val="ListParagraph"/>
        <w:numPr>
          <w:ilvl w:val="0"/>
          <w:numId w:val="4"/>
        </w:numPr>
        <w:autoSpaceDE w:val="0"/>
        <w:autoSpaceDN w:val="0"/>
        <w:adjustRightInd w:val="0"/>
        <w:spacing w:after="160" w:line="276" w:lineRule="auto"/>
        <w:jc w:val="both"/>
        <w:rPr>
          <w:rFonts w:ascii="Arial" w:hAnsi="Arial" w:cs="Arial"/>
          <w:sz w:val="24"/>
          <w:szCs w:val="24"/>
          <w:lang w:val="es-EC"/>
        </w:rPr>
      </w:pPr>
      <w:r w:rsidRPr="003A3C42">
        <w:rPr>
          <w:rFonts w:ascii="Arial" w:hAnsi="Arial" w:cs="Arial"/>
          <w:sz w:val="24"/>
          <w:szCs w:val="24"/>
          <w:lang w:val="es-EC"/>
        </w:rPr>
        <w:t xml:space="preserve">Respecto al producto n°1. ¿se trata de la propuesta técnica de postulación? ¿O en caso </w:t>
      </w:r>
      <w:r w:rsidR="00F06826" w:rsidRPr="003A3C42">
        <w:rPr>
          <w:rFonts w:ascii="Arial" w:hAnsi="Arial" w:cs="Arial"/>
          <w:sz w:val="24"/>
          <w:szCs w:val="24"/>
          <w:lang w:val="es-EC"/>
        </w:rPr>
        <w:t>de acceder</w:t>
      </w:r>
      <w:r w:rsidRPr="003A3C42">
        <w:rPr>
          <w:rFonts w:ascii="Arial" w:hAnsi="Arial" w:cs="Arial"/>
          <w:sz w:val="24"/>
          <w:szCs w:val="24"/>
          <w:lang w:val="es-EC"/>
        </w:rPr>
        <w:t xml:space="preserve"> a la licitación, debería presentarse una propuesta metodológica detallada?</w:t>
      </w:r>
    </w:p>
    <w:p w14:paraId="1661F241" w14:textId="4E003875" w:rsid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r w:rsidRPr="003A3C42">
        <w:rPr>
          <w:rFonts w:ascii="Arial" w:hAnsi="Arial" w:cs="Arial"/>
          <w:color w:val="FF0000"/>
          <w:sz w:val="24"/>
          <w:szCs w:val="24"/>
          <w:lang w:val="es-EC"/>
        </w:rPr>
        <w:t>R) Debe presentarse como una propuesta metodológica detallada.</w:t>
      </w:r>
    </w:p>
    <w:p w14:paraId="7982C4AE" w14:textId="28C041CC" w:rsid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p>
    <w:p w14:paraId="72A8E8E0" w14:textId="667323EF" w:rsidR="003A3C42" w:rsidRP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p>
    <w:p w14:paraId="469772D8" w14:textId="77777777" w:rsidR="003A3C42" w:rsidRPr="003A3C42" w:rsidRDefault="003A3C42" w:rsidP="003A3C42">
      <w:pPr>
        <w:pStyle w:val="ListParagraph"/>
        <w:autoSpaceDE w:val="0"/>
        <w:autoSpaceDN w:val="0"/>
        <w:adjustRightInd w:val="0"/>
        <w:spacing w:line="276" w:lineRule="auto"/>
        <w:jc w:val="both"/>
        <w:rPr>
          <w:rFonts w:ascii="Arial" w:hAnsi="Arial" w:cs="Arial"/>
          <w:sz w:val="24"/>
          <w:szCs w:val="24"/>
          <w:lang w:val="es-EC"/>
        </w:rPr>
      </w:pPr>
    </w:p>
    <w:p w14:paraId="3B1D9588" w14:textId="5F9B2ED6" w:rsidR="003A3C42" w:rsidRPr="00F06826" w:rsidRDefault="003A3C42" w:rsidP="00F06826">
      <w:pPr>
        <w:pStyle w:val="ListParagraph"/>
        <w:numPr>
          <w:ilvl w:val="0"/>
          <w:numId w:val="4"/>
        </w:numPr>
        <w:autoSpaceDE w:val="0"/>
        <w:autoSpaceDN w:val="0"/>
        <w:adjustRightInd w:val="0"/>
        <w:spacing w:after="160" w:line="276" w:lineRule="auto"/>
        <w:jc w:val="both"/>
        <w:rPr>
          <w:rFonts w:ascii="Arial" w:hAnsi="Arial" w:cs="Arial"/>
          <w:sz w:val="24"/>
          <w:szCs w:val="24"/>
          <w:lang w:val="es-EC"/>
        </w:rPr>
      </w:pPr>
      <w:r w:rsidRPr="00F06826">
        <w:rPr>
          <w:rFonts w:ascii="Arial" w:hAnsi="Arial" w:cs="Arial"/>
          <w:sz w:val="24"/>
          <w:szCs w:val="24"/>
          <w:lang w:val="es-EC"/>
        </w:rPr>
        <w:t xml:space="preserve">Respecto al producto n°2, ¿Qué alcance debería tener el Análisis situacional en cuanto a la especificidad o generalidad de la descripción que se solicita? ¿Se trata de un Diagnóstico rápido sobre las principales adaptaciones de las modalidades de cuidado a partir de la pandemia o se </w:t>
      </w:r>
      <w:r w:rsidRPr="00F06826">
        <w:rPr>
          <w:rFonts w:ascii="Arial" w:hAnsi="Arial" w:cs="Arial"/>
          <w:sz w:val="24"/>
          <w:szCs w:val="24"/>
          <w:lang w:val="es-EC"/>
        </w:rPr>
        <w:lastRenderedPageBreak/>
        <w:t>requiere un nivel de especificidad mayor? ¿</w:t>
      </w:r>
      <w:r w:rsidR="00F06826" w:rsidRPr="00F06826">
        <w:rPr>
          <w:rFonts w:ascii="Arial" w:hAnsi="Arial" w:cs="Arial"/>
          <w:sz w:val="24"/>
          <w:szCs w:val="24"/>
          <w:lang w:val="es-EC"/>
        </w:rPr>
        <w:t>Qué</w:t>
      </w:r>
      <w:r w:rsidRPr="00F06826">
        <w:rPr>
          <w:rFonts w:ascii="Arial" w:hAnsi="Arial" w:cs="Arial"/>
          <w:sz w:val="24"/>
          <w:szCs w:val="24"/>
          <w:lang w:val="es-EC"/>
        </w:rPr>
        <w:t xml:space="preserve"> extensión aproximada se espera que tenga este documento? </w:t>
      </w:r>
    </w:p>
    <w:p w14:paraId="78FE6875" w14:textId="77777777" w:rsidR="003A3C42" w:rsidRPr="003A3C42" w:rsidRDefault="003A3C42" w:rsidP="003A3C42">
      <w:pPr>
        <w:autoSpaceDE w:val="0"/>
        <w:autoSpaceDN w:val="0"/>
        <w:adjustRightInd w:val="0"/>
        <w:spacing w:line="276" w:lineRule="auto"/>
        <w:ind w:left="360"/>
        <w:jc w:val="both"/>
        <w:rPr>
          <w:rFonts w:ascii="Arial" w:hAnsi="Arial" w:cs="Arial"/>
          <w:i/>
          <w:iCs/>
          <w:color w:val="FF0000"/>
          <w:sz w:val="24"/>
          <w:szCs w:val="24"/>
          <w:lang w:val="es-PA"/>
        </w:rPr>
      </w:pPr>
      <w:r w:rsidRPr="003A3C42">
        <w:rPr>
          <w:rFonts w:ascii="Arial" w:hAnsi="Arial" w:cs="Arial"/>
          <w:color w:val="FF0000"/>
          <w:sz w:val="24"/>
          <w:szCs w:val="24"/>
          <w:lang w:val="es-EC"/>
        </w:rPr>
        <w:t xml:space="preserve">R)   Este producto es fundamental para la consultoría. Lo detalles del análisis como se indica en             los ToRs son bastante específicos: </w:t>
      </w:r>
      <w:r w:rsidRPr="003A3C42">
        <w:rPr>
          <w:rFonts w:ascii="Arial" w:hAnsi="Arial" w:cs="Arial"/>
          <w:i/>
          <w:iCs/>
          <w:color w:val="FF0000"/>
          <w:sz w:val="24"/>
          <w:szCs w:val="24"/>
          <w:lang w:val="es-PA"/>
        </w:rPr>
        <w:t>actualización sobre las modalidades de cuidado alternativo que se desarrollan en la región con mayor fuerza y mejores resultados, con un análisis específico de género y de los impactos causados por la pandemia. Asimismo, se incluirá una terminología sobre la materia en especial en lo referente a niños, niñas y adolescentes migrantes.</w:t>
      </w:r>
    </w:p>
    <w:p w14:paraId="52FA397A" w14:textId="77777777" w:rsidR="003A3C42" w:rsidRPr="003A3C42" w:rsidRDefault="003A3C42" w:rsidP="003A3C42">
      <w:pPr>
        <w:autoSpaceDE w:val="0"/>
        <w:autoSpaceDN w:val="0"/>
        <w:adjustRightInd w:val="0"/>
        <w:spacing w:line="276" w:lineRule="auto"/>
        <w:ind w:left="360"/>
        <w:jc w:val="both"/>
        <w:rPr>
          <w:rFonts w:ascii="Arial" w:hAnsi="Arial" w:cs="Arial"/>
          <w:i/>
          <w:iCs/>
          <w:color w:val="FF0000"/>
          <w:sz w:val="24"/>
          <w:szCs w:val="24"/>
          <w:lang w:val="es-PA"/>
        </w:rPr>
      </w:pPr>
      <w:r w:rsidRPr="003A3C42">
        <w:rPr>
          <w:rFonts w:ascii="Arial" w:hAnsi="Arial" w:cs="Arial"/>
          <w:color w:val="FF0000"/>
          <w:sz w:val="24"/>
          <w:szCs w:val="24"/>
          <w:lang w:val="es-PA"/>
        </w:rPr>
        <w:t>No se trata solo de las adaptaciones durante la pandemia sino de las opciones disponibles hoy  por hoy en la región.</w:t>
      </w:r>
      <w:r w:rsidRPr="003A3C42">
        <w:rPr>
          <w:rFonts w:ascii="Arial" w:hAnsi="Arial" w:cs="Arial"/>
          <w:i/>
          <w:iCs/>
          <w:color w:val="FF0000"/>
          <w:sz w:val="24"/>
          <w:szCs w:val="24"/>
          <w:lang w:val="es-PA"/>
        </w:rPr>
        <w:t xml:space="preserve"> </w:t>
      </w:r>
    </w:p>
    <w:p w14:paraId="647BE997" w14:textId="1DB2AE4C" w:rsidR="003A3C42" w:rsidRP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r w:rsidRPr="003A3C42">
        <w:rPr>
          <w:rFonts w:ascii="Arial" w:hAnsi="Arial" w:cs="Arial"/>
          <w:color w:val="FF0000"/>
          <w:sz w:val="24"/>
          <w:szCs w:val="24"/>
          <w:lang w:val="es-EC"/>
        </w:rPr>
        <w:t xml:space="preserve">Los detalles específicos de </w:t>
      </w:r>
      <w:r w:rsidR="00F06826" w:rsidRPr="003A3C42">
        <w:rPr>
          <w:rFonts w:ascii="Arial" w:hAnsi="Arial" w:cs="Arial"/>
          <w:color w:val="FF0000"/>
          <w:sz w:val="24"/>
          <w:szCs w:val="24"/>
          <w:lang w:val="es-EC"/>
        </w:rPr>
        <w:t>cómo</w:t>
      </w:r>
      <w:r w:rsidRPr="003A3C42">
        <w:rPr>
          <w:rFonts w:ascii="Arial" w:hAnsi="Arial" w:cs="Arial"/>
          <w:color w:val="FF0000"/>
          <w:sz w:val="24"/>
          <w:szCs w:val="24"/>
          <w:lang w:val="es-EC"/>
        </w:rPr>
        <w:t xml:space="preserve"> abordarlo deben presentarse en la metodología y se discutirán con el equipo técnico designado por UNICEF.</w:t>
      </w:r>
    </w:p>
    <w:p w14:paraId="00BD31C2" w14:textId="77777777" w:rsidR="003A3C42" w:rsidRP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r w:rsidRPr="003A3C42">
        <w:rPr>
          <w:rFonts w:ascii="Arial" w:hAnsi="Arial" w:cs="Arial"/>
          <w:color w:val="FF0000"/>
          <w:sz w:val="24"/>
          <w:szCs w:val="24"/>
          <w:lang w:val="es-EC"/>
        </w:rPr>
        <w:t>No se ha definido una extensión máxima para el documento ya que entendemos que dependerá de la información de la que se disponga.</w:t>
      </w:r>
    </w:p>
    <w:p w14:paraId="752A822A" w14:textId="77777777" w:rsidR="003A3C42" w:rsidRPr="003A3C42" w:rsidRDefault="003A3C42" w:rsidP="003A3C42">
      <w:pPr>
        <w:autoSpaceDE w:val="0"/>
        <w:autoSpaceDN w:val="0"/>
        <w:adjustRightInd w:val="0"/>
        <w:spacing w:line="276" w:lineRule="auto"/>
        <w:ind w:left="360"/>
        <w:jc w:val="both"/>
        <w:rPr>
          <w:rFonts w:ascii="Arial" w:hAnsi="Arial" w:cs="Arial"/>
          <w:sz w:val="24"/>
          <w:szCs w:val="24"/>
          <w:lang w:val="es-EC"/>
        </w:rPr>
      </w:pPr>
    </w:p>
    <w:p w14:paraId="7AD08948" w14:textId="77777777" w:rsidR="003A3C42" w:rsidRPr="003A3C42" w:rsidRDefault="003A3C42" w:rsidP="003A3C42">
      <w:pPr>
        <w:autoSpaceDE w:val="0"/>
        <w:autoSpaceDN w:val="0"/>
        <w:adjustRightInd w:val="0"/>
        <w:spacing w:line="276" w:lineRule="auto"/>
        <w:jc w:val="both"/>
        <w:rPr>
          <w:rFonts w:ascii="Arial" w:hAnsi="Arial" w:cs="Arial"/>
          <w:sz w:val="24"/>
          <w:szCs w:val="24"/>
          <w:lang w:val="es-EC"/>
        </w:rPr>
      </w:pPr>
      <w:r w:rsidRPr="003A3C42">
        <w:rPr>
          <w:rFonts w:ascii="Arial" w:hAnsi="Arial" w:cs="Arial"/>
          <w:sz w:val="24"/>
          <w:szCs w:val="24"/>
          <w:lang w:val="es-EC"/>
        </w:rPr>
        <w:t xml:space="preserve">      </w:t>
      </w:r>
    </w:p>
    <w:p w14:paraId="2D2F767C" w14:textId="77777777" w:rsidR="003A3C42" w:rsidRPr="003A3C42" w:rsidRDefault="003A3C42" w:rsidP="00F06826">
      <w:pPr>
        <w:pStyle w:val="ListParagraph"/>
        <w:numPr>
          <w:ilvl w:val="0"/>
          <w:numId w:val="4"/>
        </w:numPr>
        <w:autoSpaceDE w:val="0"/>
        <w:autoSpaceDN w:val="0"/>
        <w:adjustRightInd w:val="0"/>
        <w:spacing w:after="160" w:line="276" w:lineRule="auto"/>
        <w:jc w:val="both"/>
        <w:rPr>
          <w:rFonts w:ascii="Arial" w:hAnsi="Arial" w:cs="Arial"/>
          <w:sz w:val="24"/>
          <w:szCs w:val="24"/>
          <w:lang w:val="es-EC"/>
        </w:rPr>
      </w:pPr>
      <w:r w:rsidRPr="003A3C42">
        <w:rPr>
          <w:rFonts w:ascii="Arial" w:hAnsi="Arial" w:cs="Arial"/>
          <w:sz w:val="24"/>
          <w:szCs w:val="24"/>
          <w:lang w:val="es-EC"/>
        </w:rPr>
        <w:t xml:space="preserve">¿La propuesta técnica debe ser presentada en dos idiomas? </w:t>
      </w:r>
    </w:p>
    <w:p w14:paraId="10E1391C" w14:textId="77777777" w:rsidR="003A3C42" w:rsidRPr="003A3C42" w:rsidRDefault="003A3C42" w:rsidP="003A3C42">
      <w:pPr>
        <w:autoSpaceDE w:val="0"/>
        <w:autoSpaceDN w:val="0"/>
        <w:adjustRightInd w:val="0"/>
        <w:spacing w:line="276" w:lineRule="auto"/>
        <w:ind w:left="360"/>
        <w:jc w:val="both"/>
        <w:rPr>
          <w:rFonts w:ascii="Arial" w:hAnsi="Arial" w:cs="Arial"/>
          <w:color w:val="FF0000"/>
          <w:sz w:val="24"/>
          <w:szCs w:val="24"/>
          <w:lang w:val="es-EC"/>
        </w:rPr>
      </w:pPr>
      <w:r w:rsidRPr="003A3C42">
        <w:rPr>
          <w:rFonts w:ascii="Arial" w:hAnsi="Arial" w:cs="Arial"/>
          <w:color w:val="FF0000"/>
          <w:sz w:val="24"/>
          <w:szCs w:val="24"/>
          <w:lang w:val="es-EC"/>
        </w:rPr>
        <w:t>R) Se puede presentar en español o ingles</w:t>
      </w:r>
    </w:p>
    <w:p w14:paraId="2B589448" w14:textId="77777777" w:rsidR="003A3C42" w:rsidRPr="003A3C42" w:rsidRDefault="003A3C42" w:rsidP="003A3C42">
      <w:pPr>
        <w:pStyle w:val="ListParagraph"/>
        <w:autoSpaceDE w:val="0"/>
        <w:autoSpaceDN w:val="0"/>
        <w:adjustRightInd w:val="0"/>
        <w:spacing w:line="276" w:lineRule="auto"/>
        <w:jc w:val="both"/>
        <w:rPr>
          <w:rFonts w:ascii="Arial" w:hAnsi="Arial" w:cs="Arial"/>
          <w:sz w:val="24"/>
          <w:szCs w:val="24"/>
          <w:lang w:val="es-EC"/>
        </w:rPr>
      </w:pPr>
    </w:p>
    <w:p w14:paraId="003D4EF9" w14:textId="77777777" w:rsidR="003A3C42" w:rsidRPr="003A3C42" w:rsidRDefault="003A3C42" w:rsidP="003A3C42">
      <w:pPr>
        <w:pStyle w:val="ListParagraph"/>
        <w:jc w:val="both"/>
        <w:rPr>
          <w:rFonts w:ascii="Arial" w:hAnsi="Arial" w:cs="Arial"/>
          <w:sz w:val="24"/>
          <w:szCs w:val="24"/>
          <w:lang w:val="es-EC"/>
        </w:rPr>
      </w:pPr>
    </w:p>
    <w:p w14:paraId="4B0B5E81" w14:textId="77777777" w:rsidR="003A3C42" w:rsidRPr="003A3C42" w:rsidRDefault="003A3C42" w:rsidP="00F06826">
      <w:pPr>
        <w:pStyle w:val="ListParagraph"/>
        <w:numPr>
          <w:ilvl w:val="0"/>
          <w:numId w:val="4"/>
        </w:numPr>
        <w:autoSpaceDE w:val="0"/>
        <w:autoSpaceDN w:val="0"/>
        <w:adjustRightInd w:val="0"/>
        <w:spacing w:after="160" w:line="276" w:lineRule="auto"/>
        <w:jc w:val="both"/>
        <w:rPr>
          <w:rFonts w:ascii="Arial" w:hAnsi="Arial" w:cs="Arial"/>
          <w:sz w:val="24"/>
          <w:szCs w:val="24"/>
          <w:lang w:val="es-EC"/>
        </w:rPr>
      </w:pPr>
      <w:r w:rsidRPr="003A3C42">
        <w:rPr>
          <w:rFonts w:ascii="Arial" w:hAnsi="Arial" w:cs="Arial"/>
          <w:sz w:val="24"/>
          <w:szCs w:val="24"/>
          <w:lang w:val="es-EC"/>
        </w:rPr>
        <w:t xml:space="preserve">Cuando se especifican las fechas de entrega, se expresa de modo ambiguo (enero/febrero 2021). ¿Significa que hay dos instancias de entrega por producto, o se entiende que la entrega es al final del período especificado? (por ejemplo, en el caso del Análisis situacional, ¿la entrega debería cumplirse a fines de febrero de 2021?) </w:t>
      </w:r>
    </w:p>
    <w:p w14:paraId="0E354F9D" w14:textId="3D6A724A" w:rsidR="003A3C42" w:rsidRDefault="003A3C42" w:rsidP="003A3C42">
      <w:pPr>
        <w:autoSpaceDE w:val="0"/>
        <w:autoSpaceDN w:val="0"/>
        <w:adjustRightInd w:val="0"/>
        <w:spacing w:line="276" w:lineRule="auto"/>
        <w:ind w:left="708"/>
        <w:jc w:val="both"/>
        <w:rPr>
          <w:rFonts w:ascii="Arial" w:hAnsi="Arial" w:cs="Arial"/>
          <w:color w:val="FF0000"/>
          <w:sz w:val="24"/>
          <w:szCs w:val="24"/>
          <w:lang w:val="es-EC"/>
        </w:rPr>
      </w:pPr>
      <w:r w:rsidRPr="003A3C42">
        <w:rPr>
          <w:rFonts w:ascii="Arial" w:hAnsi="Arial" w:cs="Arial"/>
          <w:color w:val="FF0000"/>
          <w:sz w:val="24"/>
          <w:szCs w:val="24"/>
          <w:lang w:val="es-EC"/>
        </w:rPr>
        <w:t>Es una sola fecha orientativa. Se ha puesto enero/febrero dado que la entrega dependerá de cuando arranque el contrato y de los acuerdos que se alcancen una vez recibido el primer producto.</w:t>
      </w:r>
    </w:p>
    <w:p w14:paraId="37AF48D1" w14:textId="5A893BC9" w:rsidR="00F06826" w:rsidRDefault="00F06826" w:rsidP="003A3C42">
      <w:pPr>
        <w:autoSpaceDE w:val="0"/>
        <w:autoSpaceDN w:val="0"/>
        <w:adjustRightInd w:val="0"/>
        <w:spacing w:line="276" w:lineRule="auto"/>
        <w:ind w:left="708"/>
        <w:jc w:val="both"/>
        <w:rPr>
          <w:rFonts w:ascii="Arial" w:hAnsi="Arial" w:cs="Arial"/>
          <w:color w:val="FF0000"/>
          <w:sz w:val="24"/>
          <w:szCs w:val="24"/>
          <w:lang w:val="es-EC"/>
        </w:rPr>
      </w:pPr>
    </w:p>
    <w:p w14:paraId="49B6A8C1" w14:textId="61E576E5" w:rsidR="00F06826" w:rsidRPr="00F06826" w:rsidRDefault="00F06826" w:rsidP="00F06826">
      <w:pPr>
        <w:spacing w:after="160" w:line="259" w:lineRule="auto"/>
        <w:ind w:left="708"/>
        <w:rPr>
          <w:rFonts w:ascii="Arial" w:hAnsi="Arial" w:cs="Arial"/>
          <w:sz w:val="24"/>
          <w:szCs w:val="24"/>
          <w:lang w:val="es-EC"/>
        </w:rPr>
      </w:pPr>
      <w:r>
        <w:rPr>
          <w:rFonts w:ascii="Arial" w:hAnsi="Arial" w:cs="Arial"/>
          <w:sz w:val="24"/>
          <w:szCs w:val="24"/>
          <w:lang w:val="es-EC"/>
        </w:rPr>
        <w:t>9)</w:t>
      </w:r>
      <w:r w:rsidRPr="00F06826">
        <w:rPr>
          <w:rFonts w:ascii="Arial" w:hAnsi="Arial" w:cs="Arial"/>
          <w:sz w:val="24"/>
          <w:szCs w:val="24"/>
          <w:lang w:val="es-EC"/>
        </w:rPr>
        <w:t xml:space="preserve">En la parte de la Propuesta Económica incluida en los términos de referencia, se solicita la inclusión de costos fijos y de </w:t>
      </w:r>
      <w:r w:rsidRPr="00F06826">
        <w:rPr>
          <w:rFonts w:ascii="Arial" w:hAnsi="Arial" w:cs="Arial"/>
          <w:b/>
          <w:sz w:val="24"/>
          <w:szCs w:val="24"/>
          <w:lang w:val="es-EC"/>
        </w:rPr>
        <w:t>ahorro</w:t>
      </w:r>
      <w:r w:rsidRPr="00F06826">
        <w:rPr>
          <w:rFonts w:ascii="Arial" w:hAnsi="Arial" w:cs="Arial"/>
          <w:sz w:val="24"/>
          <w:szCs w:val="24"/>
          <w:lang w:val="es-EC"/>
        </w:rPr>
        <w:t xml:space="preserve"> (punto 5.B):</w:t>
      </w:r>
    </w:p>
    <w:p w14:paraId="7F74BD8A" w14:textId="77777777" w:rsidR="00F06826" w:rsidRPr="00F06826" w:rsidRDefault="00F06826" w:rsidP="00F06826">
      <w:pPr>
        <w:ind w:left="1701" w:right="1041"/>
        <w:rPr>
          <w:rFonts w:ascii="Arial" w:hAnsi="Arial" w:cs="Arial"/>
          <w:i/>
          <w:sz w:val="24"/>
          <w:szCs w:val="24"/>
          <w:lang w:val="es-ES"/>
        </w:rPr>
      </w:pPr>
      <w:r w:rsidRPr="00F06826">
        <w:rPr>
          <w:rFonts w:ascii="Arial" w:hAnsi="Arial" w:cs="Arial"/>
          <w:i/>
          <w:sz w:val="24"/>
          <w:szCs w:val="24"/>
          <w:lang w:val="es-ES"/>
        </w:rPr>
        <w:t>Ahorros en pagos anteriores según se detalla en la sección 1.16 de esta RFP (también como se incluye en la Hoja de resumen de la oferta propuesta).</w:t>
      </w:r>
    </w:p>
    <w:p w14:paraId="3C9857A3" w14:textId="3B0F2B20" w:rsidR="00F06826" w:rsidRDefault="00F06826" w:rsidP="00F06826">
      <w:pPr>
        <w:ind w:left="709"/>
        <w:rPr>
          <w:rFonts w:ascii="Arial" w:hAnsi="Arial" w:cs="Arial"/>
          <w:sz w:val="24"/>
          <w:szCs w:val="24"/>
          <w:lang w:val="es-EC"/>
        </w:rPr>
      </w:pPr>
      <w:r w:rsidRPr="00F06826">
        <w:rPr>
          <w:rFonts w:ascii="Arial" w:hAnsi="Arial" w:cs="Arial"/>
          <w:sz w:val="24"/>
          <w:szCs w:val="24"/>
          <w:lang w:val="es-EC"/>
        </w:rPr>
        <w:t>¿Podrían aclarar a qué se refieren con estos ahorros? Buscando tanto en los términos de referencia como en el documento de la licitación como en la descripción del contrato que se encuentra en ungm.org no aparece ninguna otra mención de la palabra “ahorro” ni la “sección 1.16” de la que se habla en los términos de referencia.</w:t>
      </w:r>
    </w:p>
    <w:p w14:paraId="4FF62EBC" w14:textId="77777777" w:rsidR="00F06826" w:rsidRPr="00F06826" w:rsidRDefault="00F06826" w:rsidP="00F06826">
      <w:pPr>
        <w:ind w:left="709"/>
        <w:rPr>
          <w:rFonts w:ascii="Arial" w:hAnsi="Arial" w:cs="Arial"/>
          <w:sz w:val="24"/>
          <w:szCs w:val="24"/>
          <w:lang w:val="es-EC"/>
        </w:rPr>
      </w:pPr>
    </w:p>
    <w:p w14:paraId="3B66CF79" w14:textId="25B83008" w:rsidR="00F06826" w:rsidRPr="00F06826" w:rsidRDefault="00F06826" w:rsidP="00F06826">
      <w:pPr>
        <w:rPr>
          <w:rFonts w:ascii="Arial" w:hAnsi="Arial" w:cs="Arial"/>
          <w:sz w:val="24"/>
          <w:szCs w:val="24"/>
          <w:lang w:val="es-EC"/>
        </w:rPr>
      </w:pPr>
      <w:r w:rsidRPr="00F06826">
        <w:rPr>
          <w:rFonts w:ascii="Arial" w:hAnsi="Arial" w:cs="Arial"/>
          <w:color w:val="FF0000"/>
          <w:sz w:val="24"/>
          <w:szCs w:val="24"/>
          <w:lang w:val="es-EC"/>
        </w:rPr>
        <w:t xml:space="preserve">R) Se refiere a que si el proponente tiene un precio pre establecido y desea hacer una oferta </w:t>
      </w:r>
      <w:r w:rsidRPr="00F06826">
        <w:rPr>
          <w:rFonts w:ascii="Arial" w:hAnsi="Arial" w:cs="Arial"/>
          <w:color w:val="FF0000"/>
          <w:sz w:val="24"/>
          <w:szCs w:val="24"/>
          <w:lang w:val="es-EC"/>
        </w:rPr>
        <w:t>más</w:t>
      </w:r>
      <w:r w:rsidRPr="00F06826">
        <w:rPr>
          <w:rFonts w:ascii="Arial" w:hAnsi="Arial" w:cs="Arial"/>
          <w:color w:val="FF0000"/>
          <w:sz w:val="24"/>
          <w:szCs w:val="24"/>
          <w:lang w:val="es-EC"/>
        </w:rPr>
        <w:t xml:space="preserve"> </w:t>
      </w:r>
      <w:r w:rsidRPr="00F06826">
        <w:rPr>
          <w:rFonts w:ascii="Arial" w:hAnsi="Arial" w:cs="Arial"/>
          <w:color w:val="FF0000"/>
          <w:sz w:val="24"/>
          <w:szCs w:val="24"/>
          <w:lang w:val="es-EC"/>
        </w:rPr>
        <w:t>economica o</w:t>
      </w:r>
      <w:r w:rsidRPr="00F06826">
        <w:rPr>
          <w:rFonts w:ascii="Arial" w:hAnsi="Arial" w:cs="Arial"/>
          <w:color w:val="FF0000"/>
          <w:sz w:val="24"/>
          <w:szCs w:val="24"/>
          <w:lang w:val="es-EC"/>
        </w:rPr>
        <w:t xml:space="preserve">  por ejemplo </w:t>
      </w:r>
      <w:r>
        <w:rPr>
          <w:rFonts w:ascii="Arial" w:hAnsi="Arial" w:cs="Arial"/>
          <w:color w:val="FF0000"/>
          <w:sz w:val="24"/>
          <w:szCs w:val="24"/>
          <w:lang w:val="es-EC"/>
        </w:rPr>
        <w:t xml:space="preserve"> si </w:t>
      </w:r>
      <w:r w:rsidRPr="00F06826">
        <w:rPr>
          <w:rFonts w:ascii="Arial" w:hAnsi="Arial" w:cs="Arial"/>
          <w:color w:val="FF0000"/>
          <w:sz w:val="24"/>
          <w:szCs w:val="24"/>
          <w:lang w:val="es-EC"/>
        </w:rPr>
        <w:t xml:space="preserve">ha tenido anteriormente un contrato con una tarifa </w:t>
      </w:r>
      <w:r>
        <w:rPr>
          <w:rFonts w:ascii="Arial" w:hAnsi="Arial" w:cs="Arial"/>
          <w:color w:val="FF0000"/>
          <w:sz w:val="24"/>
          <w:szCs w:val="24"/>
          <w:lang w:val="es-EC"/>
        </w:rPr>
        <w:t xml:space="preserve"> diferente </w:t>
      </w:r>
      <w:r w:rsidRPr="00F06826">
        <w:rPr>
          <w:rFonts w:ascii="Arial" w:hAnsi="Arial" w:cs="Arial"/>
          <w:color w:val="FF0000"/>
          <w:sz w:val="24"/>
          <w:szCs w:val="24"/>
          <w:lang w:val="es-EC"/>
        </w:rPr>
        <w:t>y ahora ofrece un mejor precio.  Si no aplica para el proponente favor de omitir.</w:t>
      </w:r>
    </w:p>
    <w:p w14:paraId="5DC78142" w14:textId="77777777" w:rsidR="00F06826" w:rsidRPr="00F06826" w:rsidRDefault="00F06826" w:rsidP="003A3C42">
      <w:pPr>
        <w:autoSpaceDE w:val="0"/>
        <w:autoSpaceDN w:val="0"/>
        <w:adjustRightInd w:val="0"/>
        <w:spacing w:line="276" w:lineRule="auto"/>
        <w:ind w:left="708"/>
        <w:jc w:val="both"/>
        <w:rPr>
          <w:rFonts w:ascii="Arial" w:hAnsi="Arial" w:cs="Arial"/>
          <w:color w:val="FF0000"/>
          <w:sz w:val="24"/>
          <w:szCs w:val="24"/>
          <w:lang w:val="es-EC"/>
        </w:rPr>
      </w:pPr>
    </w:p>
    <w:p w14:paraId="3F963C5F" w14:textId="77777777" w:rsidR="003A3C42" w:rsidRPr="003A3C42" w:rsidRDefault="003A3C42" w:rsidP="00544C0C">
      <w:pPr>
        <w:ind w:left="360"/>
        <w:rPr>
          <w:rFonts w:ascii="Arial" w:hAnsi="Arial" w:cs="Arial"/>
          <w:color w:val="FF0000"/>
          <w:sz w:val="24"/>
          <w:szCs w:val="24"/>
          <w:lang w:val="es-EC"/>
        </w:rPr>
      </w:pPr>
    </w:p>
    <w:p w14:paraId="51E02177" w14:textId="77777777" w:rsidR="00544C0C" w:rsidRPr="003A3C42" w:rsidRDefault="00544C0C" w:rsidP="00E634A8">
      <w:pPr>
        <w:rPr>
          <w:rFonts w:ascii="Arial" w:hAnsi="Arial" w:cs="Arial"/>
          <w:sz w:val="24"/>
          <w:szCs w:val="24"/>
          <w:lang w:val="es-PA"/>
        </w:rPr>
      </w:pPr>
    </w:p>
    <w:p w14:paraId="74E55168" w14:textId="77777777" w:rsidR="00E634A8" w:rsidRPr="003A3C42" w:rsidRDefault="00E634A8" w:rsidP="00E634A8">
      <w:pPr>
        <w:rPr>
          <w:rFonts w:ascii="Arial" w:hAnsi="Arial" w:cs="Arial"/>
          <w:sz w:val="24"/>
          <w:szCs w:val="24"/>
          <w:lang w:val="es-ES"/>
        </w:rPr>
      </w:pPr>
    </w:p>
    <w:p w14:paraId="260F163B" w14:textId="77777777" w:rsidR="00C5200A" w:rsidRPr="003A3C42" w:rsidRDefault="00C5200A" w:rsidP="00E634A8">
      <w:pPr>
        <w:rPr>
          <w:rFonts w:ascii="Arial" w:hAnsi="Arial" w:cs="Arial"/>
          <w:bCs/>
          <w:color w:val="00B050"/>
          <w:sz w:val="24"/>
          <w:szCs w:val="24"/>
          <w:lang w:val="es-PA"/>
        </w:rPr>
      </w:pPr>
    </w:p>
    <w:sectPr w:rsidR="00C5200A" w:rsidRPr="003A3C42" w:rsidSect="00C5200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48EEF" w14:textId="77777777" w:rsidR="003C6CEF" w:rsidRDefault="003C6CEF" w:rsidP="00E634A8">
      <w:r>
        <w:separator/>
      </w:r>
    </w:p>
  </w:endnote>
  <w:endnote w:type="continuationSeparator" w:id="0">
    <w:p w14:paraId="19B55162" w14:textId="77777777" w:rsidR="003C6CEF" w:rsidRDefault="003C6CEF" w:rsidP="00E6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F3B6E" w14:textId="77777777" w:rsidR="003C6CEF" w:rsidRDefault="003C6CEF" w:rsidP="00E634A8">
      <w:r>
        <w:separator/>
      </w:r>
    </w:p>
  </w:footnote>
  <w:footnote w:type="continuationSeparator" w:id="0">
    <w:p w14:paraId="31DC7AF9" w14:textId="77777777" w:rsidR="003C6CEF" w:rsidRDefault="003C6CEF" w:rsidP="00E63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9156C"/>
    <w:multiLevelType w:val="hybridMultilevel"/>
    <w:tmpl w:val="D5DCD99A"/>
    <w:lvl w:ilvl="0" w:tplc="DAE8AED0">
      <w:start w:val="1"/>
      <w:numFmt w:val="decimal"/>
      <w:lvlText w:val="%1."/>
      <w:lvlJc w:val="left"/>
      <w:pPr>
        <w:ind w:left="360" w:hanging="360"/>
      </w:pPr>
      <w:rPr>
        <w:b/>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20A91F6F"/>
    <w:multiLevelType w:val="hybridMultilevel"/>
    <w:tmpl w:val="4010F400"/>
    <w:lvl w:ilvl="0" w:tplc="1E4E0E10">
      <w:start w:val="1"/>
      <w:numFmt w:val="decimal"/>
      <w:lvlText w:val="%1."/>
      <w:lvlJc w:val="left"/>
      <w:pPr>
        <w:ind w:left="360" w:hanging="360"/>
      </w:pPr>
      <w:rPr>
        <w:b/>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B3D49C5"/>
    <w:multiLevelType w:val="hybridMultilevel"/>
    <w:tmpl w:val="1668D49C"/>
    <w:lvl w:ilvl="0" w:tplc="74A6884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3D9F3036"/>
    <w:multiLevelType w:val="hybridMultilevel"/>
    <w:tmpl w:val="A93625CA"/>
    <w:lvl w:ilvl="0" w:tplc="180A0011">
      <w:start w:val="1"/>
      <w:numFmt w:val="decimal"/>
      <w:lvlText w:val="%1)"/>
      <w:lvlJc w:val="left"/>
      <w:pPr>
        <w:ind w:left="720" w:hanging="360"/>
      </w:pPr>
    </w:lvl>
    <w:lvl w:ilvl="1" w:tplc="180A0019">
      <w:start w:val="1"/>
      <w:numFmt w:val="lowerLetter"/>
      <w:lvlText w:val="%2."/>
      <w:lvlJc w:val="left"/>
      <w:pPr>
        <w:ind w:left="1440" w:hanging="360"/>
      </w:pPr>
    </w:lvl>
    <w:lvl w:ilvl="2" w:tplc="180A001B">
      <w:start w:val="1"/>
      <w:numFmt w:val="lowerRoman"/>
      <w:lvlText w:val="%3."/>
      <w:lvlJc w:val="right"/>
      <w:pPr>
        <w:ind w:left="2160" w:hanging="180"/>
      </w:pPr>
    </w:lvl>
    <w:lvl w:ilvl="3" w:tplc="180A000F">
      <w:start w:val="1"/>
      <w:numFmt w:val="decimal"/>
      <w:lvlText w:val="%4."/>
      <w:lvlJc w:val="left"/>
      <w:pPr>
        <w:ind w:left="2880" w:hanging="360"/>
      </w:pPr>
    </w:lvl>
    <w:lvl w:ilvl="4" w:tplc="180A0019">
      <w:start w:val="1"/>
      <w:numFmt w:val="lowerLetter"/>
      <w:lvlText w:val="%5."/>
      <w:lvlJc w:val="left"/>
      <w:pPr>
        <w:ind w:left="3600" w:hanging="360"/>
      </w:pPr>
    </w:lvl>
    <w:lvl w:ilvl="5" w:tplc="180A001B">
      <w:start w:val="1"/>
      <w:numFmt w:val="lowerRoman"/>
      <w:lvlText w:val="%6."/>
      <w:lvlJc w:val="right"/>
      <w:pPr>
        <w:ind w:left="4320" w:hanging="180"/>
      </w:pPr>
    </w:lvl>
    <w:lvl w:ilvl="6" w:tplc="180A000F">
      <w:start w:val="1"/>
      <w:numFmt w:val="decimal"/>
      <w:lvlText w:val="%7."/>
      <w:lvlJc w:val="left"/>
      <w:pPr>
        <w:ind w:left="5040" w:hanging="360"/>
      </w:pPr>
    </w:lvl>
    <w:lvl w:ilvl="7" w:tplc="180A0019">
      <w:start w:val="1"/>
      <w:numFmt w:val="lowerLetter"/>
      <w:lvlText w:val="%8."/>
      <w:lvlJc w:val="left"/>
      <w:pPr>
        <w:ind w:left="5760" w:hanging="360"/>
      </w:pPr>
    </w:lvl>
    <w:lvl w:ilvl="8" w:tplc="180A001B">
      <w:start w:val="1"/>
      <w:numFmt w:val="lowerRoman"/>
      <w:lvlText w:val="%9."/>
      <w:lvlJc w:val="right"/>
      <w:pPr>
        <w:ind w:left="6480" w:hanging="180"/>
      </w:pPr>
    </w:lvl>
  </w:abstractNum>
  <w:num w:numId="1">
    <w:abstractNumId w:val="0"/>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4A8"/>
    <w:rsid w:val="000847E0"/>
    <w:rsid w:val="0015585E"/>
    <w:rsid w:val="00240B5F"/>
    <w:rsid w:val="00263092"/>
    <w:rsid w:val="003A3C42"/>
    <w:rsid w:val="003A5422"/>
    <w:rsid w:val="003C6CEF"/>
    <w:rsid w:val="00544C0C"/>
    <w:rsid w:val="005C4152"/>
    <w:rsid w:val="00636460"/>
    <w:rsid w:val="006F0D8B"/>
    <w:rsid w:val="007515B1"/>
    <w:rsid w:val="00904B1D"/>
    <w:rsid w:val="0096462E"/>
    <w:rsid w:val="0097327F"/>
    <w:rsid w:val="009B5E44"/>
    <w:rsid w:val="00A441BB"/>
    <w:rsid w:val="00A84EDB"/>
    <w:rsid w:val="00AB4D38"/>
    <w:rsid w:val="00B26803"/>
    <w:rsid w:val="00B93A81"/>
    <w:rsid w:val="00C11830"/>
    <w:rsid w:val="00C31AAF"/>
    <w:rsid w:val="00C5200A"/>
    <w:rsid w:val="00C61CC0"/>
    <w:rsid w:val="00D321DE"/>
    <w:rsid w:val="00DC650D"/>
    <w:rsid w:val="00E42CAB"/>
    <w:rsid w:val="00E634A8"/>
    <w:rsid w:val="00EB1D8E"/>
    <w:rsid w:val="00EE19D5"/>
    <w:rsid w:val="00F06826"/>
    <w:rsid w:val="00F26703"/>
    <w:rsid w:val="00F32F5B"/>
    <w:rsid w:val="00F6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5365D"/>
  <w15:chartTrackingRefBased/>
  <w15:docId w15:val="{BEAC1A26-2AF3-429C-B05E-0B1871C9F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34A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NEW INDENT,List bullet,List Paragraph1,Heading II,Bullets,List Paragraph (numbered (a)),Numbered List Paragraph,List Paragraph11,MCHIP_list paragraph,Recommendation,Dot pt,F5 List Paragraph,No Spacing1"/>
    <w:basedOn w:val="Normal"/>
    <w:link w:val="ListParagraphChar"/>
    <w:uiPriority w:val="34"/>
    <w:qFormat/>
    <w:rsid w:val="00E634A8"/>
    <w:pPr>
      <w:ind w:left="720"/>
      <w:contextualSpacing/>
    </w:pPr>
  </w:style>
  <w:style w:type="paragraph" w:styleId="Header">
    <w:name w:val="header"/>
    <w:basedOn w:val="Normal"/>
    <w:link w:val="HeaderChar"/>
    <w:uiPriority w:val="99"/>
    <w:unhideWhenUsed/>
    <w:rsid w:val="00E634A8"/>
    <w:pPr>
      <w:tabs>
        <w:tab w:val="center" w:pos="4680"/>
        <w:tab w:val="right" w:pos="9360"/>
      </w:tabs>
    </w:pPr>
  </w:style>
  <w:style w:type="character" w:customStyle="1" w:styleId="HeaderChar">
    <w:name w:val="Header Char"/>
    <w:basedOn w:val="DefaultParagraphFont"/>
    <w:link w:val="Header"/>
    <w:uiPriority w:val="99"/>
    <w:rsid w:val="00E634A8"/>
    <w:rPr>
      <w:rFonts w:ascii="Calibri" w:hAnsi="Calibri" w:cs="Calibri"/>
    </w:rPr>
  </w:style>
  <w:style w:type="paragraph" w:styleId="Footer">
    <w:name w:val="footer"/>
    <w:basedOn w:val="Normal"/>
    <w:link w:val="FooterChar"/>
    <w:uiPriority w:val="99"/>
    <w:unhideWhenUsed/>
    <w:rsid w:val="00E634A8"/>
    <w:pPr>
      <w:tabs>
        <w:tab w:val="center" w:pos="4680"/>
        <w:tab w:val="right" w:pos="9360"/>
      </w:tabs>
    </w:pPr>
  </w:style>
  <w:style w:type="character" w:customStyle="1" w:styleId="FooterChar">
    <w:name w:val="Footer Char"/>
    <w:basedOn w:val="DefaultParagraphFont"/>
    <w:link w:val="Footer"/>
    <w:uiPriority w:val="99"/>
    <w:rsid w:val="00E634A8"/>
    <w:rPr>
      <w:rFonts w:ascii="Calibri" w:hAnsi="Calibri" w:cs="Calibri"/>
    </w:rPr>
  </w:style>
  <w:style w:type="paragraph" w:customStyle="1" w:styleId="Default">
    <w:name w:val="Default"/>
    <w:basedOn w:val="Normal"/>
    <w:rsid w:val="006F0D8B"/>
    <w:pPr>
      <w:autoSpaceDE w:val="0"/>
      <w:autoSpaceDN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C5200A"/>
    <w:rPr>
      <w:color w:val="0563C1" w:themeColor="hyperlink"/>
      <w:u w:val="single"/>
    </w:rPr>
  </w:style>
  <w:style w:type="character" w:styleId="UnresolvedMention">
    <w:name w:val="Unresolved Mention"/>
    <w:basedOn w:val="DefaultParagraphFont"/>
    <w:uiPriority w:val="99"/>
    <w:semiHidden/>
    <w:unhideWhenUsed/>
    <w:rsid w:val="00C5200A"/>
    <w:rPr>
      <w:color w:val="808080"/>
      <w:shd w:val="clear" w:color="auto" w:fill="E6E6E6"/>
    </w:rPr>
  </w:style>
  <w:style w:type="character" w:customStyle="1" w:styleId="ListParagraphChar">
    <w:name w:val="List Paragraph Char"/>
    <w:aliases w:val="List1 Char,NEW INDENT Char,List bullet Char,List Paragraph1 Char,Heading II Char,Bullets Char,List Paragraph (numbered (a)) Char,Numbered List Paragraph Char,List Paragraph11 Char,MCHIP_list paragraph Char,Recommendation Char"/>
    <w:link w:val="ListParagraph"/>
    <w:uiPriority w:val="34"/>
    <w:qFormat/>
    <w:locked/>
    <w:rsid w:val="003A3C4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753159">
      <w:bodyDiv w:val="1"/>
      <w:marLeft w:val="0"/>
      <w:marRight w:val="0"/>
      <w:marTop w:val="0"/>
      <w:marBottom w:val="0"/>
      <w:divBdr>
        <w:top w:val="none" w:sz="0" w:space="0" w:color="auto"/>
        <w:left w:val="none" w:sz="0" w:space="0" w:color="auto"/>
        <w:bottom w:val="none" w:sz="0" w:space="0" w:color="auto"/>
        <w:right w:val="none" w:sz="0" w:space="0" w:color="auto"/>
      </w:divBdr>
    </w:div>
    <w:div w:id="1157763635">
      <w:bodyDiv w:val="1"/>
      <w:marLeft w:val="0"/>
      <w:marRight w:val="0"/>
      <w:marTop w:val="0"/>
      <w:marBottom w:val="0"/>
      <w:divBdr>
        <w:top w:val="none" w:sz="0" w:space="0" w:color="auto"/>
        <w:left w:val="none" w:sz="0" w:space="0" w:color="auto"/>
        <w:bottom w:val="none" w:sz="0" w:space="0" w:color="auto"/>
        <w:right w:val="none" w:sz="0" w:space="0" w:color="auto"/>
      </w:divBdr>
    </w:div>
    <w:div w:id="188252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846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Llopis</dc:creator>
  <cp:keywords/>
  <dc:description/>
  <cp:lastModifiedBy>Edgar Gonzalez</cp:lastModifiedBy>
  <cp:revision>3</cp:revision>
  <dcterms:created xsi:type="dcterms:W3CDTF">2020-11-11T18:22:00Z</dcterms:created>
  <dcterms:modified xsi:type="dcterms:W3CDTF">2020-11-11T18:55:00Z</dcterms:modified>
</cp:coreProperties>
</file>