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both"/>
        <w:rPr>
          <w:rFonts w:ascii="Arial" w:cs="Arial" w:eastAsia="Arial" w:hAnsi="Arial"/>
          <w:b w:val="1"/>
          <w:smallCaps w:val="0"/>
          <w:color w:val="518ecb"/>
          <w:sz w:val="48"/>
          <w:szCs w:val="48"/>
        </w:rPr>
      </w:pPr>
      <w:r w:rsidDel="00000000" w:rsidR="00000000" w:rsidRPr="00000000">
        <w:rPr>
          <w:rtl w:val="0"/>
        </w:rPr>
      </w:r>
    </w:p>
    <w:p w:rsidR="00000000" w:rsidDel="00000000" w:rsidP="00000000" w:rsidRDefault="00000000" w:rsidRPr="00000000" w14:paraId="00000002">
      <w:pPr>
        <w:pStyle w:val="Heading1"/>
        <w:jc w:val="both"/>
        <w:rPr>
          <w:rFonts w:ascii="Arial" w:cs="Arial" w:eastAsia="Arial" w:hAnsi="Arial"/>
          <w:b w:val="1"/>
          <w:smallCaps w:val="0"/>
          <w:color w:val="518ecb"/>
          <w:sz w:val="48"/>
          <w:szCs w:val="48"/>
        </w:rPr>
      </w:pPr>
      <w:r w:rsidDel="00000000" w:rsidR="00000000" w:rsidRPr="00000000">
        <w:rPr>
          <w:rtl w:val="0"/>
        </w:rPr>
      </w:r>
    </w:p>
    <w:p w:rsidR="00000000" w:rsidDel="00000000" w:rsidP="00000000" w:rsidRDefault="00000000" w:rsidRPr="00000000" w14:paraId="00000003">
      <w:pPr>
        <w:pStyle w:val="Heading1"/>
        <w:jc w:val="both"/>
        <w:rPr>
          <w:rFonts w:ascii="Arial" w:cs="Arial" w:eastAsia="Arial" w:hAnsi="Arial"/>
          <w:b w:val="1"/>
          <w:smallCaps w:val="0"/>
          <w:color w:val="518ecb"/>
          <w:sz w:val="48"/>
          <w:szCs w:val="48"/>
        </w:rPr>
      </w:pPr>
      <w:r w:rsidDel="00000000" w:rsidR="00000000" w:rsidRPr="00000000">
        <w:rPr>
          <w:rtl w:val="0"/>
        </w:rPr>
      </w:r>
    </w:p>
    <w:p w:rsidR="00000000" w:rsidDel="00000000" w:rsidP="00000000" w:rsidRDefault="00000000" w:rsidRPr="00000000" w14:paraId="00000004">
      <w:pPr>
        <w:pStyle w:val="Heading1"/>
        <w:jc w:val="both"/>
        <w:rPr>
          <w:rFonts w:ascii="Arial" w:cs="Arial" w:eastAsia="Arial" w:hAnsi="Arial"/>
          <w:b w:val="1"/>
          <w:smallCaps w:val="0"/>
          <w:color w:val="518ecb"/>
          <w:sz w:val="48"/>
          <w:szCs w:val="48"/>
        </w:rPr>
      </w:pPr>
      <w:r w:rsidDel="00000000" w:rsidR="00000000" w:rsidRPr="00000000">
        <w:rPr>
          <w:rFonts w:ascii="Arial" w:cs="Arial" w:eastAsia="Arial" w:hAnsi="Arial"/>
          <w:b w:val="1"/>
          <w:smallCaps w:val="0"/>
          <w:color w:val="518ecb"/>
          <w:sz w:val="48"/>
          <w:szCs w:val="48"/>
          <w:rtl w:val="0"/>
        </w:rPr>
        <w:t xml:space="preserve"> Section II: Schedule of Requirements </w:t>
      </w:r>
    </w:p>
    <w:p w:rsidR="00000000" w:rsidDel="00000000" w:rsidP="00000000" w:rsidRDefault="00000000" w:rsidRPr="00000000" w14:paraId="00000005">
      <w:pPr>
        <w:pStyle w:val="Heading1"/>
        <w:jc w:val="both"/>
        <w:rPr>
          <w:rFonts w:ascii="Arial" w:cs="Arial" w:eastAsia="Arial" w:hAnsi="Arial"/>
          <w:b w:val="1"/>
          <w:smallCaps w:val="0"/>
          <w:color w:val="518ecb"/>
          <w:sz w:val="48"/>
          <w:szCs w:val="48"/>
        </w:rPr>
      </w:pPr>
      <w:r w:rsidDel="00000000" w:rsidR="00000000" w:rsidRPr="00000000">
        <w:rPr>
          <w:rtl w:val="0"/>
        </w:rPr>
      </w:r>
    </w:p>
    <w:p w:rsidR="00000000" w:rsidDel="00000000" w:rsidP="00000000" w:rsidRDefault="00000000" w:rsidRPr="00000000" w14:paraId="00000006">
      <w:pPr>
        <w:rPr>
          <w:rFonts w:ascii="Arial" w:cs="Arial" w:eastAsia="Arial" w:hAnsi="Arial"/>
          <w:b w:val="1"/>
          <w:smallCaps w:val="0"/>
          <w:color w:val="518ecb"/>
          <w:sz w:val="36"/>
          <w:szCs w:val="36"/>
        </w:rPr>
      </w:pPr>
      <w:r w:rsidDel="00000000" w:rsidR="00000000" w:rsidRPr="00000000">
        <w:rPr>
          <w:rFonts w:ascii="Arial" w:cs="Arial" w:eastAsia="Arial" w:hAnsi="Arial"/>
          <w:b w:val="1"/>
          <w:smallCaps w:val="0"/>
          <w:color w:val="518ecb"/>
          <w:sz w:val="36"/>
          <w:szCs w:val="36"/>
          <w:rtl w:val="0"/>
        </w:rPr>
        <w:t xml:space="preserve">eSourcing reference: </w:t>
      </w:r>
      <w:r w:rsidDel="00000000" w:rsidR="00000000" w:rsidRPr="00000000">
        <w:rPr>
          <w:b w:val="1"/>
          <w:color w:val="518ecb"/>
          <w:sz w:val="36"/>
          <w:szCs w:val="36"/>
          <w:rtl w:val="0"/>
        </w:rPr>
        <w:t xml:space="preserve">RFQ/2020/15730</w:t>
      </w:r>
      <w:r w:rsidDel="00000000" w:rsidR="00000000" w:rsidRPr="00000000">
        <w:rPr>
          <w:rFonts w:ascii="Arial" w:cs="Arial" w:eastAsia="Arial" w:hAnsi="Arial"/>
          <w:b w:val="1"/>
          <w:smallCaps w:val="0"/>
          <w:color w:val="518ecb"/>
          <w:sz w:val="36"/>
          <w:szCs w:val="36"/>
          <w:rtl w:val="0"/>
        </w:rPr>
        <w:t xml:space="preserve"> </w:t>
      </w:r>
    </w:p>
    <w:p w:rsidR="00000000" w:rsidDel="00000000" w:rsidP="00000000" w:rsidRDefault="00000000" w:rsidRPr="00000000" w14:paraId="00000007">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518ecb"/>
          <w:sz w:val="36"/>
          <w:szCs w:val="36"/>
          <w:u w:val="none"/>
          <w:shd w:fill="auto" w:val="clear"/>
          <w:vertAlign w:val="baseline"/>
        </w:rPr>
      </w:pPr>
      <w:r w:rsidDel="00000000" w:rsidR="00000000" w:rsidRPr="00000000">
        <w:rPr>
          <w:rFonts w:ascii="Arial" w:cs="Arial" w:eastAsia="Arial" w:hAnsi="Arial"/>
          <w:b w:val="1"/>
          <w:i w:val="0"/>
          <w:smallCaps w:val="0"/>
          <w:strike w:val="0"/>
          <w:color w:val="518ecb"/>
          <w:sz w:val="36"/>
          <w:szCs w:val="36"/>
          <w:u w:val="none"/>
          <w:shd w:fill="auto" w:val="clear"/>
          <w:vertAlign w:val="baseline"/>
          <w:rtl w:val="0"/>
        </w:rPr>
        <w:t xml:space="preserve">Provision of media clipping services for UNOPS </w:t>
      </w:r>
      <w:r w:rsidDel="00000000" w:rsidR="00000000" w:rsidRPr="00000000">
        <w:rPr>
          <w:b w:val="1"/>
          <w:color w:val="518ecb"/>
          <w:sz w:val="36"/>
          <w:szCs w:val="36"/>
          <w:rtl w:val="0"/>
        </w:rPr>
        <w:t xml:space="preserve">progammes EU SHAI and FCCS</w:t>
      </w: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518ecb"/>
          <w:sz w:val="36"/>
          <w:szCs w:val="36"/>
          <w:u w:val="none"/>
          <w:shd w:fill="auto" w:val="clear"/>
          <w:vertAlign w:val="baseline"/>
        </w:rPr>
      </w:pPr>
      <w:r w:rsidDel="00000000" w:rsidR="00000000" w:rsidRPr="00000000">
        <w:rPr>
          <w:rFonts w:ascii="Arial" w:cs="Arial" w:eastAsia="Arial" w:hAnsi="Arial"/>
          <w:b w:val="1"/>
          <w:i w:val="0"/>
          <w:smallCaps w:val="0"/>
          <w:strike w:val="0"/>
          <w:color w:val="518ecb"/>
          <w:sz w:val="36"/>
          <w:szCs w:val="36"/>
          <w:u w:val="none"/>
          <w:shd w:fill="auto" w:val="clear"/>
          <w:vertAlign w:val="baseline"/>
          <w:rtl w:val="0"/>
        </w:rPr>
        <w:t xml:space="preserve">(UNOPS-RSOC-20</w:t>
      </w:r>
      <w:r w:rsidDel="00000000" w:rsidR="00000000" w:rsidRPr="00000000">
        <w:rPr>
          <w:b w:val="1"/>
          <w:color w:val="518ecb"/>
          <w:sz w:val="36"/>
          <w:szCs w:val="36"/>
          <w:rtl w:val="0"/>
        </w:rPr>
        <w:t xml:space="preserve">20</w:t>
      </w:r>
      <w:r w:rsidDel="00000000" w:rsidR="00000000" w:rsidRPr="00000000">
        <w:rPr>
          <w:rFonts w:ascii="Arial" w:cs="Arial" w:eastAsia="Arial" w:hAnsi="Arial"/>
          <w:b w:val="1"/>
          <w:i w:val="0"/>
          <w:smallCaps w:val="0"/>
          <w:strike w:val="0"/>
          <w:color w:val="518ecb"/>
          <w:sz w:val="36"/>
          <w:szCs w:val="36"/>
          <w:u w:val="none"/>
          <w:shd w:fill="auto" w:val="clear"/>
          <w:vertAlign w:val="baseline"/>
          <w:rtl w:val="0"/>
        </w:rPr>
        <w:t xml:space="preserve">-S-0</w:t>
      </w:r>
      <w:r w:rsidDel="00000000" w:rsidR="00000000" w:rsidRPr="00000000">
        <w:rPr>
          <w:b w:val="1"/>
          <w:color w:val="518ecb"/>
          <w:sz w:val="36"/>
          <w:szCs w:val="36"/>
          <w:rtl w:val="0"/>
        </w:rPr>
        <w:t xml:space="preserve">46</w:t>
      </w:r>
      <w:r w:rsidDel="00000000" w:rsidR="00000000" w:rsidRPr="00000000">
        <w:rPr>
          <w:rFonts w:ascii="Arial" w:cs="Arial" w:eastAsia="Arial" w:hAnsi="Arial"/>
          <w:b w:val="1"/>
          <w:i w:val="0"/>
          <w:smallCaps w:val="0"/>
          <w:strike w:val="0"/>
          <w:color w:val="518ecb"/>
          <w:sz w:val="36"/>
          <w:szCs w:val="36"/>
          <w:u w:val="none"/>
          <w:shd w:fill="auto" w:val="clear"/>
          <w:vertAlign w:val="baseline"/>
          <w:rtl w:val="0"/>
        </w:rPr>
        <w:t xml:space="preserve">)</w:t>
      </w:r>
    </w:p>
    <w:p w:rsidR="00000000" w:rsidDel="00000000" w:rsidP="00000000" w:rsidRDefault="00000000" w:rsidRPr="00000000" w14:paraId="0000000A">
      <w:pPr>
        <w:rPr>
          <w:rFonts w:ascii="Arial" w:cs="Arial" w:eastAsia="Arial" w:hAnsi="Arial"/>
          <w:b w:val="1"/>
          <w:smallCaps w:val="0"/>
          <w:color w:val="518ecb"/>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00B">
      <w:pPr>
        <w:pStyle w:val="Heading1"/>
        <w:jc w:val="both"/>
        <w:rPr>
          <w:sz w:val="36"/>
          <w:szCs w:val="36"/>
        </w:rPr>
      </w:pPr>
      <w:r w:rsidDel="00000000" w:rsidR="00000000" w:rsidRPr="00000000">
        <w:rPr>
          <w:rtl w:val="0"/>
        </w:rPr>
      </w:r>
    </w:p>
    <w:p w:rsidR="00000000" w:rsidDel="00000000" w:rsidP="00000000" w:rsidRDefault="00000000" w:rsidRPr="00000000" w14:paraId="0000000C">
      <w:pPr>
        <w:pStyle w:val="Heading1"/>
        <w:jc w:val="both"/>
        <w:rPr>
          <w:b w:val="0"/>
          <w:color w:val="000000"/>
          <w:sz w:val="20"/>
          <w:szCs w:val="20"/>
        </w:rPr>
      </w:pPr>
      <w:r w:rsidDel="00000000" w:rsidR="00000000" w:rsidRPr="00000000">
        <w:rPr>
          <w:b w:val="0"/>
          <w:color w:val="000000"/>
          <w:sz w:val="20"/>
          <w:szCs w:val="20"/>
          <w:rtl w:val="0"/>
        </w:rPr>
        <w:t xml:space="preserve">The requirement is divided as follows:</w:t>
      </w:r>
    </w:p>
    <w:p w:rsidR="00000000" w:rsidDel="00000000" w:rsidP="00000000" w:rsidRDefault="00000000" w:rsidRPr="00000000" w14:paraId="0000000D">
      <w:pPr>
        <w:pStyle w:val="Heading1"/>
        <w:jc w:val="both"/>
        <w:rPr>
          <w:b w:val="0"/>
          <w:color w:val="000000"/>
          <w:sz w:val="20"/>
          <w:szCs w:val="20"/>
        </w:rPr>
      </w:pPr>
      <w:r w:rsidDel="00000000" w:rsidR="00000000" w:rsidRPr="00000000">
        <w:rPr>
          <w:b w:val="0"/>
          <w:color w:val="000000"/>
          <w:sz w:val="20"/>
          <w:szCs w:val="20"/>
          <w:rtl w:val="0"/>
        </w:rPr>
        <w:t xml:space="preserve">LOT 1 - Media clipping services for EU SHAI project</w:t>
      </w:r>
    </w:p>
    <w:p w:rsidR="00000000" w:rsidDel="00000000" w:rsidP="00000000" w:rsidRDefault="00000000" w:rsidRPr="00000000" w14:paraId="0000000E">
      <w:pPr>
        <w:pStyle w:val="Heading1"/>
        <w:spacing w:before="120" w:lineRule="auto"/>
        <w:jc w:val="both"/>
        <w:rPr>
          <w:sz w:val="20"/>
          <w:szCs w:val="20"/>
        </w:rPr>
      </w:pPr>
      <w:bookmarkStart w:colFirst="0" w:colLast="0" w:name="_heading=h.rzxcflo1x20o" w:id="0"/>
      <w:bookmarkEnd w:id="0"/>
      <w:r w:rsidDel="00000000" w:rsidR="00000000" w:rsidRPr="00000000">
        <w:rPr>
          <w:b w:val="0"/>
          <w:color w:val="000000"/>
          <w:sz w:val="20"/>
          <w:szCs w:val="20"/>
          <w:rtl w:val="0"/>
        </w:rPr>
        <w:t xml:space="preserve">LOT 2 - Media clipping services for FCCS project</w:t>
      </w:r>
      <w:r w:rsidDel="00000000" w:rsidR="00000000" w:rsidRPr="00000000">
        <w:rPr>
          <w:rtl w:val="0"/>
        </w:rPr>
      </w:r>
    </w:p>
    <w:p w:rsidR="00000000" w:rsidDel="00000000" w:rsidP="00000000" w:rsidRDefault="00000000" w:rsidRPr="00000000" w14:paraId="0000000F">
      <w:pPr>
        <w:pStyle w:val="Heading1"/>
        <w:jc w:val="both"/>
        <w:rPr>
          <w:sz w:val="36"/>
          <w:szCs w:val="36"/>
        </w:rPr>
      </w:pPr>
      <w:r w:rsidDel="00000000" w:rsidR="00000000" w:rsidRPr="00000000">
        <w:rPr>
          <w:rtl w:val="0"/>
        </w:rPr>
      </w:r>
    </w:p>
    <w:p w:rsidR="00000000" w:rsidDel="00000000" w:rsidP="00000000" w:rsidRDefault="00000000" w:rsidRPr="00000000" w14:paraId="00000010">
      <w:pPr>
        <w:pStyle w:val="Heading1"/>
        <w:jc w:val="both"/>
        <w:rPr>
          <w:sz w:val="36"/>
          <w:szCs w:val="36"/>
        </w:rPr>
      </w:pPr>
      <w:r w:rsidDel="00000000" w:rsidR="00000000" w:rsidRPr="00000000">
        <w:rPr>
          <w:sz w:val="36"/>
          <w:szCs w:val="36"/>
          <w:rtl w:val="0"/>
        </w:rPr>
        <w:t xml:space="preserve">1. Terms of reference (TOR)</w:t>
      </w:r>
    </w:p>
    <w:p w:rsidR="00000000" w:rsidDel="00000000" w:rsidP="00000000" w:rsidRDefault="00000000" w:rsidRPr="00000000" w14:paraId="00000011">
      <w:pPr>
        <w:rPr>
          <w:sz w:val="24"/>
          <w:szCs w:val="24"/>
        </w:rPr>
      </w:pPr>
      <w:r w:rsidDel="00000000" w:rsidR="00000000" w:rsidRPr="00000000">
        <w:rPr>
          <w:rtl w:val="0"/>
        </w:rPr>
      </w:r>
    </w:p>
    <w:p w:rsidR="00000000" w:rsidDel="00000000" w:rsidP="00000000" w:rsidRDefault="00000000" w:rsidRPr="00000000" w14:paraId="00000012">
      <w:pPr>
        <w:ind w:left="0" w:right="253.937007874016" w:firstLine="0"/>
        <w:rPr>
          <w:b w:val="1"/>
        </w:rPr>
      </w:pPr>
      <w:r w:rsidDel="00000000" w:rsidR="00000000" w:rsidRPr="00000000">
        <w:rPr>
          <w:b w:val="1"/>
          <w:rtl w:val="0"/>
        </w:rPr>
        <w:t xml:space="preserve">I BACKGROUND</w:t>
      </w:r>
    </w:p>
    <w:p w:rsidR="00000000" w:rsidDel="00000000" w:rsidP="00000000" w:rsidRDefault="00000000" w:rsidRPr="00000000" w14:paraId="00000013">
      <w:pPr>
        <w:ind w:left="0" w:right="253.937007874016" w:firstLine="0"/>
        <w:rPr>
          <w:b w:val="1"/>
        </w:rPr>
      </w:pPr>
      <w:r w:rsidDel="00000000" w:rsidR="00000000" w:rsidRPr="00000000">
        <w:rPr>
          <w:rtl w:val="0"/>
        </w:rPr>
      </w:r>
    </w:p>
    <w:p w:rsidR="00000000" w:rsidDel="00000000" w:rsidP="00000000" w:rsidRDefault="00000000" w:rsidRPr="00000000" w14:paraId="00000014">
      <w:pPr>
        <w:numPr>
          <w:ilvl w:val="0"/>
          <w:numId w:val="2"/>
        </w:numPr>
        <w:tabs>
          <w:tab w:val="center" w:pos="360"/>
        </w:tabs>
        <w:spacing w:after="240" w:before="240" w:lineRule="auto"/>
        <w:ind w:left="360" w:right="242"/>
        <w:jc w:val="both"/>
        <w:rPr>
          <w:b w:val="1"/>
        </w:rPr>
      </w:pPr>
      <w:r w:rsidDel="00000000" w:rsidR="00000000" w:rsidRPr="00000000">
        <w:rPr>
          <w:b w:val="1"/>
          <w:rtl w:val="0"/>
        </w:rPr>
        <w:t xml:space="preserve">General</w:t>
      </w:r>
    </w:p>
    <w:p w:rsidR="00000000" w:rsidDel="00000000" w:rsidP="00000000" w:rsidRDefault="00000000" w:rsidRPr="00000000" w14:paraId="00000015">
      <w:pPr>
        <w:shd w:fill="ffffff" w:val="clear"/>
        <w:tabs>
          <w:tab w:val="center" w:pos="360"/>
        </w:tabs>
        <w:spacing w:line="288" w:lineRule="auto"/>
        <w:jc w:val="both"/>
        <w:rPr/>
      </w:pPr>
      <w:r w:rsidDel="00000000" w:rsidR="00000000" w:rsidRPr="00000000">
        <w:rPr>
          <w:rtl w:val="0"/>
        </w:rPr>
        <w:t xml:space="preserve">The United Nations Office for Project Services (UNOPS) mission is to help people build better lives and countries achieve sustainable development. UNOPS provides project management, procurement and infrastructure services to governments, donors and UN organisations. Its services can be advisory, implementation or transactional, with the development of the national capacity always in focus. </w:t>
      </w:r>
    </w:p>
    <w:p w:rsidR="00000000" w:rsidDel="00000000" w:rsidP="00000000" w:rsidRDefault="00000000" w:rsidRPr="00000000" w14:paraId="00000016">
      <w:pPr>
        <w:shd w:fill="ffffff" w:val="clear"/>
        <w:tabs>
          <w:tab w:val="center" w:pos="360"/>
        </w:tabs>
        <w:spacing w:line="288" w:lineRule="auto"/>
        <w:jc w:val="both"/>
        <w:rPr/>
      </w:pPr>
      <w:r w:rsidDel="00000000" w:rsidR="00000000" w:rsidRPr="00000000">
        <w:rPr>
          <w:rtl w:val="0"/>
        </w:rPr>
      </w:r>
    </w:p>
    <w:p w:rsidR="00000000" w:rsidDel="00000000" w:rsidP="00000000" w:rsidRDefault="00000000" w:rsidRPr="00000000" w14:paraId="00000017">
      <w:pPr>
        <w:shd w:fill="ffffff" w:val="clear"/>
        <w:tabs>
          <w:tab w:val="center" w:pos="360"/>
        </w:tabs>
        <w:spacing w:line="288" w:lineRule="auto"/>
        <w:jc w:val="both"/>
        <w:rPr/>
      </w:pPr>
      <w:r w:rsidDel="00000000" w:rsidR="00000000" w:rsidRPr="00000000">
        <w:rPr>
          <w:rtl w:val="0"/>
        </w:rPr>
        <w:t xml:space="preserve">UNOPS was the first organisation in the world that was awarded the four most prestigious accreditations in project management, including PRINCE2®, and one of five organisations in the world awarded the Gold Level from the Chartered Institute of Procurement and Supply. For its approach to project management and consistent quality UNOPS received ISO 9001 certification in 2011.</w:t>
      </w:r>
    </w:p>
    <w:p w:rsidR="00000000" w:rsidDel="00000000" w:rsidP="00000000" w:rsidRDefault="00000000" w:rsidRPr="00000000" w14:paraId="00000018">
      <w:pPr>
        <w:shd w:fill="ffffff" w:val="clear"/>
        <w:tabs>
          <w:tab w:val="center" w:pos="360"/>
        </w:tabs>
        <w:spacing w:line="288" w:lineRule="auto"/>
        <w:jc w:val="both"/>
        <w:rPr/>
      </w:pPr>
      <w:r w:rsidDel="00000000" w:rsidR="00000000" w:rsidRPr="00000000">
        <w:rPr>
          <w:rtl w:val="0"/>
        </w:rPr>
      </w:r>
    </w:p>
    <w:p w:rsidR="00000000" w:rsidDel="00000000" w:rsidP="00000000" w:rsidRDefault="00000000" w:rsidRPr="00000000" w14:paraId="00000019">
      <w:pPr>
        <w:shd w:fill="ffffff" w:val="clear"/>
        <w:tabs>
          <w:tab w:val="center" w:pos="360"/>
        </w:tabs>
        <w:spacing w:line="288" w:lineRule="auto"/>
        <w:jc w:val="both"/>
        <w:rPr/>
      </w:pPr>
      <w:r w:rsidDel="00000000" w:rsidR="00000000" w:rsidRPr="00000000">
        <w:rPr>
          <w:rtl w:val="0"/>
        </w:rPr>
        <w:t xml:space="preserve">UNOPS Serbia Project Office has been a reliable partner primarily of the Government of Serbia since 2000, and later of the Governments of North Macedonia and Montenegro, in providing support for demanding socio-economic reforms and facilitating accession to the European Union.</w:t>
      </w:r>
    </w:p>
    <w:p w:rsidR="00000000" w:rsidDel="00000000" w:rsidP="00000000" w:rsidRDefault="00000000" w:rsidRPr="00000000" w14:paraId="0000001A">
      <w:pPr>
        <w:shd w:fill="ffffff" w:val="clear"/>
        <w:tabs>
          <w:tab w:val="center" w:pos="360"/>
        </w:tabs>
        <w:spacing w:line="288" w:lineRule="auto"/>
        <w:jc w:val="both"/>
        <w:rPr/>
      </w:pPr>
      <w:r w:rsidDel="00000000" w:rsidR="00000000" w:rsidRPr="00000000">
        <w:rPr>
          <w:rtl w:val="0"/>
        </w:rPr>
      </w:r>
    </w:p>
    <w:p w:rsidR="00000000" w:rsidDel="00000000" w:rsidP="00000000" w:rsidRDefault="00000000" w:rsidRPr="00000000" w14:paraId="0000001B">
      <w:pPr>
        <w:shd w:fill="ffffff" w:val="clear"/>
        <w:tabs>
          <w:tab w:val="center" w:pos="360"/>
        </w:tabs>
        <w:spacing w:line="288" w:lineRule="auto"/>
        <w:jc w:val="both"/>
        <w:rPr>
          <w:b w:val="1"/>
        </w:rPr>
      </w:pPr>
      <w:r w:rsidDel="00000000" w:rsidR="00000000" w:rsidRPr="00000000">
        <w:rPr>
          <w:rtl w:val="0"/>
        </w:rPr>
        <w:t xml:space="preserve">Currently, the UNOPS Republic of Serbia Project Office (RSPO) is implementing 14 projects focussed on sustainable socio-economic development, creation of a more favourable environment for employability, business and infrastructure growth, increased security, improved education, enhanced social inclusion either via enabling durable housing solutions or providing access to health, education and jobs for the most vulnerable population. All projects have good governance and gender equality as transversal themes. UNOPS projects are contextualised within the broader Sustainable Development Goals framework and objectives.</w:t>
      </w:r>
      <w:r w:rsidDel="00000000" w:rsidR="00000000" w:rsidRPr="00000000">
        <w:rPr>
          <w:rtl w:val="0"/>
        </w:rPr>
      </w:r>
    </w:p>
    <w:p w:rsidR="00000000" w:rsidDel="00000000" w:rsidP="00000000" w:rsidRDefault="00000000" w:rsidRPr="00000000" w14:paraId="0000001C">
      <w:pPr>
        <w:ind w:left="0" w:right="253.937007874016" w:firstLine="0"/>
        <w:rPr>
          <w:b w:val="1"/>
        </w:rPr>
      </w:pPr>
      <w:r w:rsidDel="00000000" w:rsidR="00000000" w:rsidRPr="00000000">
        <w:rPr>
          <w:rtl w:val="0"/>
        </w:rPr>
      </w:r>
    </w:p>
    <w:p w:rsidR="00000000" w:rsidDel="00000000" w:rsidP="00000000" w:rsidRDefault="00000000" w:rsidRPr="00000000" w14:paraId="0000001D">
      <w:pPr>
        <w:ind w:left="0" w:right="253.937007874016" w:firstLine="0"/>
        <w:jc w:val="both"/>
        <w:rPr/>
      </w:pPr>
      <w:r w:rsidDel="00000000" w:rsidR="00000000" w:rsidRPr="00000000">
        <w:rPr>
          <w:rtl w:val="0"/>
        </w:rPr>
      </w:r>
    </w:p>
    <w:p w:rsidR="00000000" w:rsidDel="00000000" w:rsidP="00000000" w:rsidRDefault="00000000" w:rsidRPr="00000000" w14:paraId="0000001E">
      <w:pPr>
        <w:pStyle w:val="Heading1"/>
        <w:spacing w:before="120" w:lineRule="auto"/>
        <w:jc w:val="both"/>
        <w:rPr>
          <w:color w:val="000000"/>
          <w:sz w:val="20"/>
          <w:szCs w:val="20"/>
        </w:rPr>
      </w:pPr>
      <w:bookmarkStart w:colFirst="0" w:colLast="0" w:name="_heading=h.lh9fbrkok6x4" w:id="1"/>
      <w:bookmarkEnd w:id="1"/>
      <w:r w:rsidDel="00000000" w:rsidR="00000000" w:rsidRPr="00000000">
        <w:rPr>
          <w:rtl w:val="0"/>
        </w:rPr>
      </w:r>
    </w:p>
    <w:p w:rsidR="00000000" w:rsidDel="00000000" w:rsidP="00000000" w:rsidRDefault="00000000" w:rsidRPr="00000000" w14:paraId="0000001F">
      <w:pPr>
        <w:pStyle w:val="Heading1"/>
        <w:spacing w:before="120" w:lineRule="auto"/>
        <w:jc w:val="both"/>
        <w:rPr>
          <w:color w:val="000000"/>
          <w:sz w:val="20"/>
          <w:szCs w:val="20"/>
        </w:rPr>
      </w:pPr>
      <w:bookmarkStart w:colFirst="0" w:colLast="0" w:name="_heading=h.fy7b91bbq0lc" w:id="2"/>
      <w:bookmarkEnd w:id="2"/>
      <w:r w:rsidDel="00000000" w:rsidR="00000000" w:rsidRPr="00000000">
        <w:rPr>
          <w:rtl w:val="0"/>
        </w:rPr>
      </w:r>
    </w:p>
    <w:p w:rsidR="00000000" w:rsidDel="00000000" w:rsidP="00000000" w:rsidRDefault="00000000" w:rsidRPr="00000000" w14:paraId="00000020">
      <w:pPr>
        <w:pStyle w:val="Heading1"/>
        <w:spacing w:before="120" w:lineRule="auto"/>
        <w:jc w:val="both"/>
        <w:rPr>
          <w:color w:val="000000"/>
          <w:sz w:val="20"/>
          <w:szCs w:val="20"/>
        </w:rPr>
      </w:pPr>
      <w:bookmarkStart w:colFirst="0" w:colLast="0" w:name="_heading=h.93rt1lpu4ee4" w:id="3"/>
      <w:bookmarkEnd w:id="3"/>
      <w:r w:rsidDel="00000000" w:rsidR="00000000" w:rsidRPr="00000000">
        <w:br w:type="page"/>
      </w:r>
      <w:r w:rsidDel="00000000" w:rsidR="00000000" w:rsidRPr="00000000">
        <w:rPr>
          <w:rtl w:val="0"/>
        </w:rPr>
      </w:r>
    </w:p>
    <w:p w:rsidR="00000000" w:rsidDel="00000000" w:rsidP="00000000" w:rsidRDefault="00000000" w:rsidRPr="00000000" w14:paraId="00000021">
      <w:pPr>
        <w:pStyle w:val="Heading1"/>
        <w:spacing w:before="120" w:lineRule="auto"/>
        <w:jc w:val="both"/>
        <w:rPr>
          <w:color w:val="000000"/>
          <w:sz w:val="20"/>
          <w:szCs w:val="20"/>
        </w:rPr>
      </w:pPr>
      <w:bookmarkStart w:colFirst="0" w:colLast="0" w:name="_heading=h.3w18cmmk4z91" w:id="4"/>
      <w:bookmarkEnd w:id="4"/>
      <w:r w:rsidDel="00000000" w:rsidR="00000000" w:rsidRPr="00000000">
        <w:rPr>
          <w:rtl w:val="0"/>
        </w:rPr>
      </w:r>
    </w:p>
    <w:p w:rsidR="00000000" w:rsidDel="00000000" w:rsidP="00000000" w:rsidRDefault="00000000" w:rsidRPr="00000000" w14:paraId="00000022">
      <w:pPr>
        <w:pStyle w:val="Heading1"/>
        <w:spacing w:before="120" w:lineRule="auto"/>
        <w:jc w:val="both"/>
        <w:rPr>
          <w:color w:val="000000"/>
          <w:sz w:val="20"/>
          <w:szCs w:val="20"/>
        </w:rPr>
      </w:pPr>
      <w:bookmarkStart w:colFirst="0" w:colLast="0" w:name="_heading=h.y8o2wsj2uw9j" w:id="5"/>
      <w:bookmarkEnd w:id="5"/>
      <w:r w:rsidDel="00000000" w:rsidR="00000000" w:rsidRPr="00000000">
        <w:rPr>
          <w:sz w:val="20"/>
          <w:szCs w:val="20"/>
          <w:rtl w:val="0"/>
        </w:rPr>
        <w:t xml:space="preserve">LOT 1 - Media clipping services for the project ‘’EU Support for Social Housing and Active Inclusion’’ - EU SHAI </w:t>
      </w:r>
      <w:r w:rsidDel="00000000" w:rsidR="00000000" w:rsidRPr="00000000">
        <w:rPr>
          <w:rtl w:val="0"/>
        </w:rPr>
      </w:r>
    </w:p>
    <w:p w:rsidR="00000000" w:rsidDel="00000000" w:rsidP="00000000" w:rsidRDefault="00000000" w:rsidRPr="00000000" w14:paraId="00000023">
      <w:pPr>
        <w:ind w:left="0" w:right="253.937007874016" w:firstLine="0"/>
        <w:rPr/>
      </w:pPr>
      <w:r w:rsidDel="00000000" w:rsidR="00000000" w:rsidRPr="00000000">
        <w:rPr>
          <w:rtl w:val="0"/>
        </w:rPr>
      </w:r>
    </w:p>
    <w:p w:rsidR="00000000" w:rsidDel="00000000" w:rsidP="00000000" w:rsidRDefault="00000000" w:rsidRPr="00000000" w14:paraId="00000024">
      <w:pPr>
        <w:ind w:left="0" w:right="253.937007874016" w:firstLine="0"/>
        <w:rPr>
          <w:b w:val="1"/>
        </w:rPr>
      </w:pPr>
      <w:r w:rsidDel="00000000" w:rsidR="00000000" w:rsidRPr="00000000">
        <w:rPr>
          <w:b w:val="1"/>
          <w:rtl w:val="0"/>
        </w:rPr>
        <w:t xml:space="preserve">B. Programme background</w:t>
      </w:r>
    </w:p>
    <w:p w:rsidR="00000000" w:rsidDel="00000000" w:rsidP="00000000" w:rsidRDefault="00000000" w:rsidRPr="00000000" w14:paraId="00000025">
      <w:pPr>
        <w:ind w:left="0" w:right="253.937007874016" w:firstLine="0"/>
        <w:jc w:val="both"/>
        <w:rPr/>
      </w:pPr>
      <w:r w:rsidDel="00000000" w:rsidR="00000000" w:rsidRPr="00000000">
        <w:rPr>
          <w:rtl w:val="0"/>
        </w:rPr>
        <w:t xml:space="preserve">The European Union Support to Social Housing and Active Inclusion Programme (SHAI) is designed to enhance implementation of the social inclusion policies in Serbia and provide sustainable housing solutions for the most vulnerable population. The European Union (EU) has allocated 27 million Euros through the Instrument for Pre-accession Assistance (IPA) 2018 for the implementation of the Programme for 36 months. The United Nations Office for Project Services (UNOPS) has been selected, after a call for expression of interest, as the implementing partner.</w:t>
      </w:r>
    </w:p>
    <w:p w:rsidR="00000000" w:rsidDel="00000000" w:rsidP="00000000" w:rsidRDefault="00000000" w:rsidRPr="00000000" w14:paraId="00000026">
      <w:pPr>
        <w:ind w:left="0" w:right="253.937007874016" w:firstLine="0"/>
        <w:jc w:val="both"/>
        <w:rPr/>
      </w:pPr>
      <w:r w:rsidDel="00000000" w:rsidR="00000000" w:rsidRPr="00000000">
        <w:rPr>
          <w:rtl w:val="0"/>
        </w:rPr>
      </w:r>
    </w:p>
    <w:p w:rsidR="00000000" w:rsidDel="00000000" w:rsidP="00000000" w:rsidRDefault="00000000" w:rsidRPr="00000000" w14:paraId="00000027">
      <w:pPr>
        <w:ind w:left="0" w:right="253.937007874016" w:firstLine="0"/>
        <w:jc w:val="both"/>
        <w:rPr/>
      </w:pPr>
      <w:r w:rsidDel="00000000" w:rsidR="00000000" w:rsidRPr="00000000">
        <w:rPr>
          <w:rtl w:val="0"/>
        </w:rPr>
        <w:t xml:space="preserve">Specifically, the Programme will strengthen capacities at the national and local level for identification, programming, implementation, monitoring, and evaluation of sustainable social housing programmes and projects. It will also provide a range of housing solutions for the vulnerable beneficiaries, from the construction of multi-family residential blocks to procurement of village or prefabricated houses, and reconstruction of self-owned properties. Interventions will also include the conduct of small scale infrastructure works in sub-standard settlements that will improve living conditions for men, women, boys and girls who live there. In order to facilitate sustainability, the Programme will support the implementation of complementary social inclusion measures, which will primarily focus on employment and economic empowerment of beneficiaries.</w:t>
      </w:r>
    </w:p>
    <w:p w:rsidR="00000000" w:rsidDel="00000000" w:rsidP="00000000" w:rsidRDefault="00000000" w:rsidRPr="00000000" w14:paraId="00000028">
      <w:pPr>
        <w:ind w:left="0" w:right="253.937007874016" w:firstLine="0"/>
        <w:jc w:val="both"/>
        <w:rPr/>
      </w:pPr>
      <w:r w:rsidDel="00000000" w:rsidR="00000000" w:rsidRPr="00000000">
        <w:rPr>
          <w:rtl w:val="0"/>
        </w:rPr>
      </w:r>
    </w:p>
    <w:p w:rsidR="00000000" w:rsidDel="00000000" w:rsidP="00000000" w:rsidRDefault="00000000" w:rsidRPr="00000000" w14:paraId="00000029">
      <w:pPr>
        <w:ind w:left="0" w:right="253.937007874016" w:firstLine="0"/>
        <w:jc w:val="both"/>
        <w:rPr/>
      </w:pPr>
      <w:r w:rsidDel="00000000" w:rsidR="00000000" w:rsidRPr="00000000">
        <w:rPr>
          <w:rtl w:val="0"/>
        </w:rPr>
        <w:t xml:space="preserve">The Programme will publish a Call for Proposals for social housing and active inclusion measures, for which all the municipalities in Serbia will be eligible. The selected municipalities will not be known before March 2021.</w:t>
      </w:r>
    </w:p>
    <w:p w:rsidR="00000000" w:rsidDel="00000000" w:rsidP="00000000" w:rsidRDefault="00000000" w:rsidRPr="00000000" w14:paraId="0000002A">
      <w:pPr>
        <w:ind w:left="0" w:right="253.937007874016" w:firstLine="0"/>
        <w:rPr/>
      </w:pPr>
      <w:r w:rsidDel="00000000" w:rsidR="00000000" w:rsidRPr="00000000">
        <w:rPr>
          <w:rtl w:val="0"/>
        </w:rPr>
      </w:r>
    </w:p>
    <w:p w:rsidR="00000000" w:rsidDel="00000000" w:rsidP="00000000" w:rsidRDefault="00000000" w:rsidRPr="00000000" w14:paraId="0000002B">
      <w:pPr>
        <w:ind w:left="0" w:right="253.937007874016" w:firstLine="0"/>
        <w:rPr>
          <w:b w:val="1"/>
        </w:rPr>
      </w:pPr>
      <w:r w:rsidDel="00000000" w:rsidR="00000000" w:rsidRPr="00000000">
        <w:rPr>
          <w:b w:val="1"/>
          <w:rtl w:val="0"/>
        </w:rPr>
        <w:t xml:space="preserve">II OBJECTIVES</w:t>
      </w:r>
    </w:p>
    <w:p w:rsidR="00000000" w:rsidDel="00000000" w:rsidP="00000000" w:rsidRDefault="00000000" w:rsidRPr="00000000" w14:paraId="0000002C">
      <w:pPr>
        <w:ind w:left="0" w:right="253.937007874016" w:firstLine="0"/>
        <w:rPr/>
      </w:pPr>
      <w:r w:rsidDel="00000000" w:rsidR="00000000" w:rsidRPr="00000000">
        <w:rPr>
          <w:rtl w:val="0"/>
        </w:rPr>
      </w:r>
    </w:p>
    <w:p w:rsidR="00000000" w:rsidDel="00000000" w:rsidP="00000000" w:rsidRDefault="00000000" w:rsidRPr="00000000" w14:paraId="0000002D">
      <w:pPr>
        <w:numPr>
          <w:ilvl w:val="0"/>
          <w:numId w:val="11"/>
        </w:numPr>
        <w:ind w:left="708.6614173228347" w:right="253.937007874016" w:hanging="708.6614173228347"/>
        <w:jc w:val="both"/>
        <w:rPr/>
      </w:pPr>
      <w:r w:rsidDel="00000000" w:rsidR="00000000" w:rsidRPr="00000000">
        <w:rPr>
          <w:rtl w:val="0"/>
        </w:rPr>
        <w:t xml:space="preserve">To attain an overall picture of the way in which the EU SHAI programme is presented in print, electronic and social media in Serbia.</w:t>
      </w:r>
    </w:p>
    <w:p w:rsidR="00000000" w:rsidDel="00000000" w:rsidP="00000000" w:rsidRDefault="00000000" w:rsidRPr="00000000" w14:paraId="0000002E">
      <w:pPr>
        <w:ind w:left="708.6614173228347" w:right="253.937007874016" w:hanging="708.6614173228347"/>
        <w:jc w:val="both"/>
        <w:rPr/>
      </w:pPr>
      <w:r w:rsidDel="00000000" w:rsidR="00000000" w:rsidRPr="00000000">
        <w:rPr>
          <w:rtl w:val="0"/>
        </w:rPr>
      </w:r>
    </w:p>
    <w:p w:rsidR="00000000" w:rsidDel="00000000" w:rsidP="00000000" w:rsidRDefault="00000000" w:rsidRPr="00000000" w14:paraId="0000002F">
      <w:pPr>
        <w:numPr>
          <w:ilvl w:val="0"/>
          <w:numId w:val="11"/>
        </w:numPr>
        <w:ind w:left="708.6614173228347" w:right="253.937007874016" w:hanging="708.6614173228347"/>
        <w:jc w:val="both"/>
        <w:rPr/>
      </w:pPr>
      <w:r w:rsidDel="00000000" w:rsidR="00000000" w:rsidRPr="00000000">
        <w:rPr>
          <w:rtl w:val="0"/>
        </w:rPr>
        <w:t xml:space="preserve">To keep abreast of the social housing and social inclusion related topics and political and socio-economic developments in Serbia and in the municipalities that will be covered by the EU SHAI.</w:t>
      </w:r>
    </w:p>
    <w:p w:rsidR="00000000" w:rsidDel="00000000" w:rsidP="00000000" w:rsidRDefault="00000000" w:rsidRPr="00000000" w14:paraId="00000030">
      <w:pPr>
        <w:ind w:left="0" w:right="253.937007874016" w:firstLine="0"/>
        <w:rPr/>
      </w:pPr>
      <w:r w:rsidDel="00000000" w:rsidR="00000000" w:rsidRPr="00000000">
        <w:rPr>
          <w:rtl w:val="0"/>
        </w:rPr>
      </w:r>
    </w:p>
    <w:p w:rsidR="00000000" w:rsidDel="00000000" w:rsidP="00000000" w:rsidRDefault="00000000" w:rsidRPr="00000000" w14:paraId="00000031">
      <w:pPr>
        <w:ind w:left="0" w:right="253.937007874016" w:firstLine="0"/>
        <w:rPr>
          <w:b w:val="1"/>
        </w:rPr>
      </w:pPr>
      <w:r w:rsidDel="00000000" w:rsidR="00000000" w:rsidRPr="00000000">
        <w:rPr>
          <w:b w:val="1"/>
          <w:rtl w:val="0"/>
        </w:rPr>
        <w:t xml:space="preserve">III DESCRIPTION OF THE REQUESTED SERVICES</w:t>
      </w:r>
    </w:p>
    <w:p w:rsidR="00000000" w:rsidDel="00000000" w:rsidP="00000000" w:rsidRDefault="00000000" w:rsidRPr="00000000" w14:paraId="00000032">
      <w:pPr>
        <w:ind w:left="0" w:right="253.937007874016" w:firstLine="0"/>
        <w:rPr/>
      </w:pPr>
      <w:r w:rsidDel="00000000" w:rsidR="00000000" w:rsidRPr="00000000">
        <w:rPr>
          <w:rtl w:val="0"/>
        </w:rPr>
      </w:r>
    </w:p>
    <w:p w:rsidR="00000000" w:rsidDel="00000000" w:rsidP="00000000" w:rsidRDefault="00000000" w:rsidRPr="00000000" w14:paraId="00000033">
      <w:pPr>
        <w:numPr>
          <w:ilvl w:val="0"/>
          <w:numId w:val="16"/>
        </w:numPr>
        <w:ind w:left="425.19685039370086" w:right="253.937007874016" w:hanging="425.19685039370086"/>
        <w:rPr/>
      </w:pPr>
      <w:r w:rsidDel="00000000" w:rsidR="00000000" w:rsidRPr="00000000">
        <w:rPr>
          <w:rtl w:val="0"/>
        </w:rPr>
        <w:t xml:space="preserve">A daily review of reports in national, regional and local print and electronic media and on web portals in Serbia about the EU SHAI Programme based on the key words provided below (in Latin and Cyrillic script) which are subject to modifications throughout the service period.</w:t>
      </w:r>
    </w:p>
    <w:p w:rsidR="00000000" w:rsidDel="00000000" w:rsidP="00000000" w:rsidRDefault="00000000" w:rsidRPr="00000000" w14:paraId="00000034">
      <w:pPr>
        <w:ind w:left="425.19685039370086" w:right="253.937007874016" w:hanging="425.19685039370086"/>
        <w:rPr/>
      </w:pPr>
      <w:r w:rsidDel="00000000" w:rsidR="00000000" w:rsidRPr="00000000">
        <w:rPr>
          <w:rtl w:val="0"/>
        </w:rPr>
      </w:r>
    </w:p>
    <w:p w:rsidR="00000000" w:rsidDel="00000000" w:rsidP="00000000" w:rsidRDefault="00000000" w:rsidRPr="00000000" w14:paraId="00000035">
      <w:pPr>
        <w:numPr>
          <w:ilvl w:val="0"/>
          <w:numId w:val="17"/>
        </w:numPr>
        <w:ind w:left="425.19685039370086" w:right="253.937007874016" w:hanging="425.19685039370086"/>
        <w:rPr/>
      </w:pPr>
      <w:r w:rsidDel="00000000" w:rsidR="00000000" w:rsidRPr="00000000">
        <w:rPr>
          <w:rtl w:val="0"/>
        </w:rPr>
        <w:t xml:space="preserve">A daily review of the social media posts and discussions about the Programme, based on the key words provided below, which are subject to modifications throughout the service period.</w:t>
      </w:r>
    </w:p>
    <w:p w:rsidR="00000000" w:rsidDel="00000000" w:rsidP="00000000" w:rsidRDefault="00000000" w:rsidRPr="00000000" w14:paraId="00000036">
      <w:pPr>
        <w:ind w:left="0" w:right="253.937007874016" w:firstLine="425.19685039370086"/>
        <w:rPr/>
      </w:pPr>
      <w:r w:rsidDel="00000000" w:rsidR="00000000" w:rsidRPr="00000000">
        <w:rPr>
          <w:rtl w:val="0"/>
        </w:rPr>
      </w:r>
    </w:p>
    <w:p w:rsidR="00000000" w:rsidDel="00000000" w:rsidP="00000000" w:rsidRDefault="00000000" w:rsidRPr="00000000" w14:paraId="00000037">
      <w:pPr>
        <w:numPr>
          <w:ilvl w:val="0"/>
          <w:numId w:val="17"/>
        </w:numPr>
        <w:ind w:left="425.19685039370086" w:right="253.937007874016" w:hanging="425.19685039370086"/>
        <w:rPr>
          <w:rFonts w:ascii="Open Sans" w:cs="Open Sans" w:eastAsia="Open Sans" w:hAnsi="Open Sans"/>
        </w:rPr>
      </w:pPr>
      <w:r w:rsidDel="00000000" w:rsidR="00000000" w:rsidRPr="00000000">
        <w:rPr>
          <w:rtl w:val="0"/>
        </w:rPr>
        <w:t xml:space="preserve">A daily review of the </w:t>
      </w:r>
      <w:r w:rsidDel="00000000" w:rsidR="00000000" w:rsidRPr="00000000">
        <w:rPr>
          <w:b w:val="1"/>
          <w:rtl w:val="0"/>
        </w:rPr>
        <w:t xml:space="preserve">trending news in 20 municipalities</w:t>
      </w:r>
      <w:r w:rsidDel="00000000" w:rsidR="00000000" w:rsidRPr="00000000">
        <w:rPr>
          <w:rtl w:val="0"/>
        </w:rPr>
        <w:t xml:space="preserve"> where social housing and active inclusion projects will be implemented. The list of the municipalities will be provided upon the completion of the Programme’s Call for Proposals.</w:t>
      </w:r>
    </w:p>
    <w:p w:rsidR="00000000" w:rsidDel="00000000" w:rsidP="00000000" w:rsidRDefault="00000000" w:rsidRPr="00000000" w14:paraId="00000038">
      <w:pPr>
        <w:ind w:left="425.19685039370086" w:right="253.937007874016" w:hanging="425.19685039370086"/>
        <w:rPr/>
      </w:pPr>
      <w:r w:rsidDel="00000000" w:rsidR="00000000" w:rsidRPr="00000000">
        <w:rPr>
          <w:rtl w:val="0"/>
        </w:rPr>
      </w:r>
    </w:p>
    <w:p w:rsidR="00000000" w:rsidDel="00000000" w:rsidP="00000000" w:rsidRDefault="00000000" w:rsidRPr="00000000" w14:paraId="00000039">
      <w:pPr>
        <w:numPr>
          <w:ilvl w:val="0"/>
          <w:numId w:val="9"/>
        </w:numPr>
        <w:ind w:left="425.19685039370086" w:right="253.937007874016" w:hanging="425.19685039370086"/>
        <w:rPr/>
      </w:pPr>
      <w:r w:rsidDel="00000000" w:rsidR="00000000" w:rsidRPr="00000000">
        <w:rPr>
          <w:rtl w:val="0"/>
        </w:rPr>
        <w:t xml:space="preserve">Submission of clipped media reports and materials, as well as of the gathered/clipped social media contents, by email to at least 15 email addresses – on a daily basis or as they happen. </w:t>
      </w:r>
    </w:p>
    <w:p w:rsidR="00000000" w:rsidDel="00000000" w:rsidP="00000000" w:rsidRDefault="00000000" w:rsidRPr="00000000" w14:paraId="0000003A">
      <w:pPr>
        <w:ind w:left="425.19685039370086" w:right="253.937007874016" w:hanging="425.19685039370086"/>
        <w:rPr/>
      </w:pPr>
      <w:r w:rsidDel="00000000" w:rsidR="00000000" w:rsidRPr="00000000">
        <w:rPr>
          <w:rtl w:val="0"/>
        </w:rPr>
      </w:r>
    </w:p>
    <w:p w:rsidR="00000000" w:rsidDel="00000000" w:rsidP="00000000" w:rsidRDefault="00000000" w:rsidRPr="00000000" w14:paraId="0000003B">
      <w:pPr>
        <w:numPr>
          <w:ilvl w:val="0"/>
          <w:numId w:val="3"/>
        </w:numPr>
        <w:ind w:left="425.19685039370086" w:right="253.937007874016" w:hanging="425.19685039370086"/>
        <w:rPr/>
      </w:pPr>
      <w:r w:rsidDel="00000000" w:rsidR="00000000" w:rsidRPr="00000000">
        <w:rPr>
          <w:rtl w:val="0"/>
        </w:rPr>
        <w:t xml:space="preserve">Access to a database of clipped materials on the services provider’s website respectively.</w:t>
      </w:r>
    </w:p>
    <w:p w:rsidR="00000000" w:rsidDel="00000000" w:rsidP="00000000" w:rsidRDefault="00000000" w:rsidRPr="00000000" w14:paraId="0000003C">
      <w:pPr>
        <w:ind w:left="425.19685039370086" w:right="253.937007874016" w:hanging="425.19685039370086"/>
        <w:rPr/>
      </w:pPr>
      <w:r w:rsidDel="00000000" w:rsidR="00000000" w:rsidRPr="00000000">
        <w:rPr>
          <w:rtl w:val="0"/>
        </w:rPr>
      </w:r>
    </w:p>
    <w:p w:rsidR="00000000" w:rsidDel="00000000" w:rsidP="00000000" w:rsidRDefault="00000000" w:rsidRPr="00000000" w14:paraId="0000003D">
      <w:pPr>
        <w:numPr>
          <w:ilvl w:val="0"/>
          <w:numId w:val="10"/>
        </w:numPr>
        <w:ind w:left="425.19685039370086" w:right="253.937007874016" w:hanging="425.19685039370086"/>
        <w:rPr/>
      </w:pPr>
      <w:r w:rsidDel="00000000" w:rsidR="00000000" w:rsidRPr="00000000">
        <w:rPr>
          <w:rtl w:val="0"/>
        </w:rPr>
        <w:t xml:space="preserve">Electronic database of monthly clipping sent to the EU SHAI.</w:t>
      </w:r>
    </w:p>
    <w:p w:rsidR="00000000" w:rsidDel="00000000" w:rsidP="00000000" w:rsidRDefault="00000000" w:rsidRPr="00000000" w14:paraId="0000003E">
      <w:pPr>
        <w:ind w:left="425.19685039370086" w:right="253.937007874016" w:hanging="425.19685039370086"/>
        <w:rPr/>
      </w:pPr>
      <w:r w:rsidDel="00000000" w:rsidR="00000000" w:rsidRPr="00000000">
        <w:rPr>
          <w:rtl w:val="0"/>
        </w:rPr>
      </w:r>
    </w:p>
    <w:p w:rsidR="00000000" w:rsidDel="00000000" w:rsidP="00000000" w:rsidRDefault="00000000" w:rsidRPr="00000000" w14:paraId="0000003F">
      <w:pPr>
        <w:numPr>
          <w:ilvl w:val="0"/>
          <w:numId w:val="8"/>
        </w:numPr>
        <w:ind w:left="425.19685039370086" w:right="253.937007874016" w:hanging="425.19685039370086"/>
        <w:rPr/>
      </w:pPr>
      <w:r w:rsidDel="00000000" w:rsidR="00000000" w:rsidRPr="00000000">
        <w:rPr>
          <w:rtl w:val="0"/>
        </w:rPr>
        <w:t xml:space="preserve">Monthly qualitative and quantitative analysis of media clipping for the EU SHAI submitted at latest by the fifth of the following month and including:</w:t>
      </w:r>
    </w:p>
    <w:p w:rsidR="00000000" w:rsidDel="00000000" w:rsidP="00000000" w:rsidRDefault="00000000" w:rsidRPr="00000000" w14:paraId="00000040">
      <w:pPr>
        <w:numPr>
          <w:ilvl w:val="1"/>
          <w:numId w:val="8"/>
        </w:numPr>
        <w:ind w:left="425.19685039370086" w:right="253.937007874016" w:hanging="425.19685039370086"/>
        <w:rPr/>
      </w:pPr>
      <w:r w:rsidDel="00000000" w:rsidR="00000000" w:rsidRPr="00000000">
        <w:rPr>
          <w:rtl w:val="0"/>
        </w:rPr>
        <w:t xml:space="preserve">Number of print and electronic media reports </w:t>
      </w:r>
    </w:p>
    <w:p w:rsidR="00000000" w:rsidDel="00000000" w:rsidP="00000000" w:rsidRDefault="00000000" w:rsidRPr="00000000" w14:paraId="00000041">
      <w:pPr>
        <w:numPr>
          <w:ilvl w:val="1"/>
          <w:numId w:val="8"/>
        </w:numPr>
        <w:ind w:left="425.19685039370086" w:right="253.937007874016" w:hanging="425.19685039370086"/>
        <w:rPr/>
      </w:pPr>
      <w:r w:rsidDel="00000000" w:rsidR="00000000" w:rsidRPr="00000000">
        <w:rPr>
          <w:rtl w:val="0"/>
        </w:rPr>
        <w:t xml:space="preserve">Ratio of coverage in the national and regional/local media</w:t>
      </w:r>
    </w:p>
    <w:p w:rsidR="00000000" w:rsidDel="00000000" w:rsidP="00000000" w:rsidRDefault="00000000" w:rsidRPr="00000000" w14:paraId="00000042">
      <w:pPr>
        <w:numPr>
          <w:ilvl w:val="1"/>
          <w:numId w:val="8"/>
        </w:numPr>
        <w:ind w:left="425.19685039370086" w:right="253.937007874016" w:hanging="425.19685039370086"/>
        <w:rPr/>
      </w:pPr>
      <w:r w:rsidDel="00000000" w:rsidR="00000000" w:rsidRPr="00000000">
        <w:rPr>
          <w:rtl w:val="0"/>
        </w:rPr>
        <w:t xml:space="preserve">Media coverage sentiment (positive, negative, neutral)</w:t>
      </w:r>
    </w:p>
    <w:p w:rsidR="00000000" w:rsidDel="00000000" w:rsidP="00000000" w:rsidRDefault="00000000" w:rsidRPr="00000000" w14:paraId="00000043">
      <w:pPr>
        <w:numPr>
          <w:ilvl w:val="1"/>
          <w:numId w:val="8"/>
        </w:numPr>
        <w:ind w:left="425.19685039370086" w:right="253.937007874016" w:hanging="425.19685039370086"/>
        <w:rPr/>
      </w:pPr>
      <w:r w:rsidDel="00000000" w:rsidR="00000000" w:rsidRPr="00000000">
        <w:rPr>
          <w:rtl w:val="0"/>
        </w:rPr>
        <w:t xml:space="preserve">Monitoring of social media (Facebook, Instagram, Twitter, LinkedIn, YouTube) contents according to the key words provided - impressions, interactions, reach, word cloud, register of all posts)</w:t>
      </w:r>
    </w:p>
    <w:p w:rsidR="00000000" w:rsidDel="00000000" w:rsidP="00000000" w:rsidRDefault="00000000" w:rsidRPr="00000000" w14:paraId="00000044">
      <w:pPr>
        <w:ind w:left="0" w:right="253.937007874016" w:firstLine="0"/>
        <w:rPr/>
      </w:pPr>
      <w:r w:rsidDel="00000000" w:rsidR="00000000" w:rsidRPr="00000000">
        <w:rPr>
          <w:rtl w:val="0"/>
        </w:rPr>
      </w:r>
    </w:p>
    <w:p w:rsidR="00000000" w:rsidDel="00000000" w:rsidP="00000000" w:rsidRDefault="00000000" w:rsidRPr="00000000" w14:paraId="00000045">
      <w:pPr>
        <w:ind w:left="0" w:right="253.937007874016" w:firstLine="0"/>
        <w:rPr/>
      </w:pPr>
      <w:r w:rsidDel="00000000" w:rsidR="00000000" w:rsidRPr="00000000">
        <w:rPr>
          <w:rtl w:val="0"/>
        </w:rPr>
        <w:t xml:space="preserve">Further details about the monthly analysis will be discussed upon commencing of the services. </w:t>
      </w:r>
    </w:p>
    <w:p w:rsidR="00000000" w:rsidDel="00000000" w:rsidP="00000000" w:rsidRDefault="00000000" w:rsidRPr="00000000" w14:paraId="00000046">
      <w:pPr>
        <w:ind w:left="0" w:right="253.937007874016" w:firstLine="0"/>
        <w:rPr/>
      </w:pPr>
      <w:r w:rsidDel="00000000" w:rsidR="00000000" w:rsidRPr="00000000">
        <w:rPr>
          <w:rtl w:val="0"/>
        </w:rPr>
      </w:r>
    </w:p>
    <w:p w:rsidR="00000000" w:rsidDel="00000000" w:rsidP="00000000" w:rsidRDefault="00000000" w:rsidRPr="00000000" w14:paraId="00000047">
      <w:pPr>
        <w:ind w:left="0" w:right="253.937007874016" w:firstLine="0"/>
        <w:rPr/>
      </w:pPr>
      <w:r w:rsidDel="00000000" w:rsidR="00000000" w:rsidRPr="00000000">
        <w:rPr>
          <w:rtl w:val="0"/>
        </w:rPr>
        <w:t xml:space="preserve">Requests regarding the format of clippings:</w:t>
      </w:r>
    </w:p>
    <w:p w:rsidR="00000000" w:rsidDel="00000000" w:rsidP="00000000" w:rsidRDefault="00000000" w:rsidRPr="00000000" w14:paraId="00000048">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425.19685039370086" w:right="253.937007874016" w:hanging="425.19685039370086"/>
        <w:jc w:val="left"/>
      </w:pPr>
      <w:r w:rsidDel="00000000" w:rsidR="00000000" w:rsidRPr="00000000">
        <w:rPr>
          <w:rtl w:val="0"/>
        </w:rPr>
        <w:t xml:space="preserve">Print and web media clippings available in PDF, Word, Excel and Google format.</w:t>
      </w:r>
    </w:p>
    <w:p w:rsidR="00000000" w:rsidDel="00000000" w:rsidP="00000000" w:rsidRDefault="00000000" w:rsidRPr="00000000" w14:paraId="00000049">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425.19685039370086" w:right="253.937007874016" w:hanging="425.19685039370086"/>
        <w:jc w:val="left"/>
      </w:pPr>
      <w:r w:rsidDel="00000000" w:rsidR="00000000" w:rsidRPr="00000000">
        <w:rPr>
          <w:rtl w:val="0"/>
        </w:rPr>
        <w:t xml:space="preserve">Synopsis or transcript of reports in electronic media, including details such as the time and duration of broadcast.</w:t>
      </w:r>
    </w:p>
    <w:p w:rsidR="00000000" w:rsidDel="00000000" w:rsidP="00000000" w:rsidRDefault="00000000" w:rsidRPr="00000000" w14:paraId="0000004A">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425.19685039370086" w:right="253.937007874016" w:hanging="425.19685039370086"/>
        <w:jc w:val="left"/>
      </w:pPr>
      <w:r w:rsidDel="00000000" w:rsidR="00000000" w:rsidRPr="00000000">
        <w:rPr>
          <w:rtl w:val="0"/>
        </w:rPr>
        <w:t xml:space="preserve">The clipping services provider must be able to ensure availability of certain electronic clippings in video and audio format if/when requested.</w:t>
      </w:r>
    </w:p>
    <w:p w:rsidR="00000000" w:rsidDel="00000000" w:rsidP="00000000" w:rsidRDefault="00000000" w:rsidRPr="00000000" w14:paraId="0000004B">
      <w:pPr>
        <w:ind w:left="0" w:right="253.937007874016" w:firstLine="0"/>
        <w:rPr/>
      </w:pPr>
      <w:r w:rsidDel="00000000" w:rsidR="00000000" w:rsidRPr="00000000">
        <w:rPr>
          <w:rtl w:val="0"/>
        </w:rPr>
      </w:r>
    </w:p>
    <w:p w:rsidR="00000000" w:rsidDel="00000000" w:rsidP="00000000" w:rsidRDefault="00000000" w:rsidRPr="00000000" w14:paraId="0000004C">
      <w:pPr>
        <w:ind w:left="0" w:right="253.937007874016" w:firstLine="0"/>
        <w:rPr/>
      </w:pPr>
      <w:r w:rsidDel="00000000" w:rsidR="00000000" w:rsidRPr="00000000">
        <w:rPr>
          <w:rtl w:val="0"/>
        </w:rPr>
      </w:r>
    </w:p>
    <w:p w:rsidR="00000000" w:rsidDel="00000000" w:rsidP="00000000" w:rsidRDefault="00000000" w:rsidRPr="00000000" w14:paraId="0000004D">
      <w:pPr>
        <w:ind w:left="0" w:right="253.937007874016" w:firstLine="0"/>
        <w:rPr>
          <w:b w:val="1"/>
        </w:rPr>
      </w:pPr>
      <w:r w:rsidDel="00000000" w:rsidR="00000000" w:rsidRPr="00000000">
        <w:rPr>
          <w:b w:val="1"/>
          <w:rtl w:val="0"/>
        </w:rPr>
        <w:t xml:space="preserve">IV LIST OF ELECTRONIC AND PRINT MEDIA FOR MONITORING</w:t>
      </w:r>
    </w:p>
    <w:p w:rsidR="00000000" w:rsidDel="00000000" w:rsidP="00000000" w:rsidRDefault="00000000" w:rsidRPr="00000000" w14:paraId="0000004E">
      <w:pPr>
        <w:ind w:left="0" w:right="253.937007874016" w:firstLine="0"/>
        <w:rPr/>
      </w:pPr>
      <w:r w:rsidDel="00000000" w:rsidR="00000000" w:rsidRPr="00000000">
        <w:rPr>
          <w:rtl w:val="0"/>
        </w:rPr>
      </w:r>
    </w:p>
    <w:p w:rsidR="00000000" w:rsidDel="00000000" w:rsidP="00000000" w:rsidRDefault="00000000" w:rsidRPr="00000000" w14:paraId="0000004F">
      <w:pPr>
        <w:ind w:left="0" w:right="253.937007874016" w:firstLine="0"/>
        <w:rPr/>
      </w:pPr>
      <w:r w:rsidDel="00000000" w:rsidR="00000000" w:rsidRPr="00000000">
        <w:rPr>
          <w:rtl w:val="0"/>
        </w:rPr>
        <w:t xml:space="preserve">The list provides the minimum number of print and electronic media which have to be monitored for the EU SHAI according to the key words provided in Section V of this document.</w:t>
      </w:r>
    </w:p>
    <w:p w:rsidR="00000000" w:rsidDel="00000000" w:rsidP="00000000" w:rsidRDefault="00000000" w:rsidRPr="00000000" w14:paraId="00000050">
      <w:pPr>
        <w:ind w:left="0" w:right="253.937007874016" w:firstLine="0"/>
        <w:rPr/>
      </w:pPr>
      <w:r w:rsidDel="00000000" w:rsidR="00000000" w:rsidRPr="00000000">
        <w:rPr>
          <w:rtl w:val="0"/>
        </w:rPr>
      </w:r>
    </w:p>
    <w:p w:rsidR="00000000" w:rsidDel="00000000" w:rsidP="00000000" w:rsidRDefault="00000000" w:rsidRPr="00000000" w14:paraId="00000051">
      <w:pPr>
        <w:ind w:left="0" w:right="849.3307086614186" w:firstLine="0"/>
        <w:rPr>
          <w:b w:val="1"/>
        </w:rPr>
      </w:pPr>
      <w:r w:rsidDel="00000000" w:rsidR="00000000" w:rsidRPr="00000000">
        <w:rPr>
          <w:b w:val="1"/>
          <w:rtl w:val="0"/>
        </w:rPr>
        <w:t xml:space="preserve">A. National media</w:t>
      </w:r>
    </w:p>
    <w:p w:rsidR="00000000" w:rsidDel="00000000" w:rsidP="00000000" w:rsidRDefault="00000000" w:rsidRPr="00000000" w14:paraId="00000052">
      <w:pPr>
        <w:ind w:left="0" w:right="849.3307086614186" w:firstLine="0"/>
        <w:rPr/>
      </w:pPr>
      <w:r w:rsidDel="00000000" w:rsidR="00000000" w:rsidRPr="00000000">
        <w:rPr>
          <w:rtl w:val="0"/>
        </w:rPr>
      </w:r>
    </w:p>
    <w:p w:rsidR="00000000" w:rsidDel="00000000" w:rsidP="00000000" w:rsidRDefault="00000000" w:rsidRPr="00000000" w14:paraId="00000053">
      <w:pPr>
        <w:widowControl w:val="0"/>
        <w:ind w:right="849.3307086614186"/>
        <w:rPr/>
      </w:pPr>
      <w:r w:rsidDel="00000000" w:rsidR="00000000" w:rsidRPr="00000000">
        <w:rPr>
          <w:b w:val="1"/>
          <w:rtl w:val="0"/>
        </w:rPr>
        <w:t xml:space="preserve">News agencies</w:t>
      </w:r>
      <w:r w:rsidDel="00000000" w:rsidR="00000000" w:rsidRPr="00000000">
        <w:rPr>
          <w:rtl w:val="0"/>
        </w:rPr>
      </w:r>
    </w:p>
    <w:p w:rsidR="00000000" w:rsidDel="00000000" w:rsidP="00000000" w:rsidRDefault="00000000" w:rsidRPr="00000000" w14:paraId="00000054">
      <w:pPr>
        <w:widowControl w:val="0"/>
        <w:numPr>
          <w:ilvl w:val="0"/>
          <w:numId w:val="18"/>
        </w:numPr>
        <w:ind w:right="849.3307086614186"/>
      </w:pPr>
      <w:r w:rsidDel="00000000" w:rsidR="00000000" w:rsidRPr="00000000">
        <w:rPr>
          <w:rtl w:val="0"/>
        </w:rPr>
        <w:t xml:space="preserve">Beta</w:t>
      </w:r>
    </w:p>
    <w:p w:rsidR="00000000" w:rsidDel="00000000" w:rsidP="00000000" w:rsidRDefault="00000000" w:rsidRPr="00000000" w14:paraId="00000055">
      <w:pPr>
        <w:widowControl w:val="0"/>
        <w:numPr>
          <w:ilvl w:val="0"/>
          <w:numId w:val="18"/>
        </w:numPr>
        <w:ind w:right="849.3307086614186"/>
      </w:pPr>
      <w:r w:rsidDel="00000000" w:rsidR="00000000" w:rsidRPr="00000000">
        <w:rPr>
          <w:rtl w:val="0"/>
        </w:rPr>
        <w:t xml:space="preserve">Fonet</w:t>
      </w:r>
    </w:p>
    <w:p w:rsidR="00000000" w:rsidDel="00000000" w:rsidP="00000000" w:rsidRDefault="00000000" w:rsidRPr="00000000" w14:paraId="00000056">
      <w:pPr>
        <w:widowControl w:val="0"/>
        <w:numPr>
          <w:ilvl w:val="0"/>
          <w:numId w:val="18"/>
        </w:numPr>
        <w:ind w:right="849.3307086614186"/>
      </w:pPr>
      <w:r w:rsidDel="00000000" w:rsidR="00000000" w:rsidRPr="00000000">
        <w:rPr>
          <w:rtl w:val="0"/>
        </w:rPr>
        <w:t xml:space="preserve">Tanjug</w:t>
      </w:r>
    </w:p>
    <w:p w:rsidR="00000000" w:rsidDel="00000000" w:rsidP="00000000" w:rsidRDefault="00000000" w:rsidRPr="00000000" w14:paraId="00000057">
      <w:pPr>
        <w:ind w:left="0" w:right="849.3307086614186" w:firstLine="0"/>
        <w:rPr/>
      </w:pPr>
      <w:r w:rsidDel="00000000" w:rsidR="00000000" w:rsidRPr="00000000">
        <w:rPr>
          <w:rtl w:val="0"/>
        </w:rPr>
      </w:r>
    </w:p>
    <w:p w:rsidR="00000000" w:rsidDel="00000000" w:rsidP="00000000" w:rsidRDefault="00000000" w:rsidRPr="00000000" w14:paraId="00000058">
      <w:pPr>
        <w:widowControl w:val="0"/>
        <w:ind w:right="849.3307086614186"/>
        <w:rPr>
          <w:b w:val="1"/>
        </w:rPr>
      </w:pPr>
      <w:r w:rsidDel="00000000" w:rsidR="00000000" w:rsidRPr="00000000">
        <w:rPr>
          <w:b w:val="1"/>
          <w:rtl w:val="0"/>
        </w:rPr>
        <w:t xml:space="preserve">Print / Web media</w:t>
      </w:r>
    </w:p>
    <w:p w:rsidR="00000000" w:rsidDel="00000000" w:rsidP="00000000" w:rsidRDefault="00000000" w:rsidRPr="00000000" w14:paraId="00000059">
      <w:pPr>
        <w:widowControl w:val="0"/>
        <w:numPr>
          <w:ilvl w:val="0"/>
          <w:numId w:val="1"/>
        </w:numPr>
        <w:ind w:right="849.3307086614186"/>
      </w:pPr>
      <w:r w:rsidDel="00000000" w:rsidR="00000000" w:rsidRPr="00000000">
        <w:rPr>
          <w:rtl w:val="0"/>
        </w:rPr>
        <w:t xml:space="preserve">Alo! </w:t>
      </w:r>
    </w:p>
    <w:p w:rsidR="00000000" w:rsidDel="00000000" w:rsidP="00000000" w:rsidRDefault="00000000" w:rsidRPr="00000000" w14:paraId="0000005A">
      <w:pPr>
        <w:widowControl w:val="0"/>
        <w:numPr>
          <w:ilvl w:val="0"/>
          <w:numId w:val="1"/>
        </w:numPr>
        <w:ind w:right="849.3307086614186"/>
      </w:pPr>
      <w:r w:rsidDel="00000000" w:rsidR="00000000" w:rsidRPr="00000000">
        <w:rPr>
          <w:rtl w:val="0"/>
        </w:rPr>
        <w:t xml:space="preserve">Blic</w:t>
      </w:r>
    </w:p>
    <w:p w:rsidR="00000000" w:rsidDel="00000000" w:rsidP="00000000" w:rsidRDefault="00000000" w:rsidRPr="00000000" w14:paraId="0000005B">
      <w:pPr>
        <w:widowControl w:val="0"/>
        <w:numPr>
          <w:ilvl w:val="0"/>
          <w:numId w:val="1"/>
        </w:numPr>
        <w:ind w:right="849.3307086614186"/>
      </w:pPr>
      <w:r w:rsidDel="00000000" w:rsidR="00000000" w:rsidRPr="00000000">
        <w:rPr>
          <w:rtl w:val="0"/>
        </w:rPr>
        <w:t xml:space="preserve">Danas</w:t>
      </w:r>
    </w:p>
    <w:p w:rsidR="00000000" w:rsidDel="00000000" w:rsidP="00000000" w:rsidRDefault="00000000" w:rsidRPr="00000000" w14:paraId="0000005C">
      <w:pPr>
        <w:widowControl w:val="0"/>
        <w:numPr>
          <w:ilvl w:val="0"/>
          <w:numId w:val="1"/>
        </w:numPr>
        <w:ind w:right="849.3307086614186"/>
      </w:pPr>
      <w:r w:rsidDel="00000000" w:rsidR="00000000" w:rsidRPr="00000000">
        <w:rPr>
          <w:rtl w:val="0"/>
        </w:rPr>
        <w:t xml:space="preserve">Ilustrovana Politika</w:t>
      </w:r>
    </w:p>
    <w:p w:rsidR="00000000" w:rsidDel="00000000" w:rsidP="00000000" w:rsidRDefault="00000000" w:rsidRPr="00000000" w14:paraId="0000005D">
      <w:pPr>
        <w:widowControl w:val="0"/>
        <w:numPr>
          <w:ilvl w:val="0"/>
          <w:numId w:val="1"/>
        </w:numPr>
        <w:ind w:right="849.3307086614186"/>
      </w:pPr>
      <w:r w:rsidDel="00000000" w:rsidR="00000000" w:rsidRPr="00000000">
        <w:rPr>
          <w:rtl w:val="0"/>
        </w:rPr>
        <w:t xml:space="preserve">Informer</w:t>
      </w:r>
    </w:p>
    <w:p w:rsidR="00000000" w:rsidDel="00000000" w:rsidP="00000000" w:rsidRDefault="00000000" w:rsidRPr="00000000" w14:paraId="0000005E">
      <w:pPr>
        <w:widowControl w:val="0"/>
        <w:numPr>
          <w:ilvl w:val="0"/>
          <w:numId w:val="1"/>
        </w:numPr>
        <w:ind w:right="849.3307086614186"/>
      </w:pPr>
      <w:r w:rsidDel="00000000" w:rsidR="00000000" w:rsidRPr="00000000">
        <w:rPr>
          <w:rtl w:val="0"/>
        </w:rPr>
        <w:t xml:space="preserve">Kurir</w:t>
      </w:r>
    </w:p>
    <w:p w:rsidR="00000000" w:rsidDel="00000000" w:rsidP="00000000" w:rsidRDefault="00000000" w:rsidRPr="00000000" w14:paraId="0000005F">
      <w:pPr>
        <w:widowControl w:val="0"/>
        <w:numPr>
          <w:ilvl w:val="0"/>
          <w:numId w:val="1"/>
        </w:numPr>
        <w:ind w:right="849.3307086614186"/>
      </w:pPr>
      <w:r w:rsidDel="00000000" w:rsidR="00000000" w:rsidRPr="00000000">
        <w:rPr>
          <w:rtl w:val="0"/>
        </w:rPr>
        <w:t xml:space="preserve">Naše novine</w:t>
      </w:r>
    </w:p>
    <w:p w:rsidR="00000000" w:rsidDel="00000000" w:rsidP="00000000" w:rsidRDefault="00000000" w:rsidRPr="00000000" w14:paraId="00000060">
      <w:pPr>
        <w:widowControl w:val="0"/>
        <w:numPr>
          <w:ilvl w:val="0"/>
          <w:numId w:val="1"/>
        </w:numPr>
        <w:ind w:right="849.3307086614186"/>
      </w:pPr>
      <w:r w:rsidDel="00000000" w:rsidR="00000000" w:rsidRPr="00000000">
        <w:rPr>
          <w:rtl w:val="0"/>
        </w:rPr>
        <w:t xml:space="preserve">Politika</w:t>
      </w:r>
    </w:p>
    <w:p w:rsidR="00000000" w:rsidDel="00000000" w:rsidP="00000000" w:rsidRDefault="00000000" w:rsidRPr="00000000" w14:paraId="00000061">
      <w:pPr>
        <w:widowControl w:val="0"/>
        <w:numPr>
          <w:ilvl w:val="0"/>
          <w:numId w:val="1"/>
        </w:numPr>
        <w:ind w:right="849.3307086614186"/>
      </w:pPr>
      <w:r w:rsidDel="00000000" w:rsidR="00000000" w:rsidRPr="00000000">
        <w:rPr>
          <w:rtl w:val="0"/>
        </w:rPr>
        <w:t xml:space="preserve">Privredni pregled</w:t>
      </w:r>
    </w:p>
    <w:p w:rsidR="00000000" w:rsidDel="00000000" w:rsidP="00000000" w:rsidRDefault="00000000" w:rsidRPr="00000000" w14:paraId="00000062">
      <w:pPr>
        <w:widowControl w:val="0"/>
        <w:numPr>
          <w:ilvl w:val="0"/>
          <w:numId w:val="1"/>
        </w:numPr>
        <w:ind w:right="849.3307086614186"/>
      </w:pPr>
      <w:r w:rsidDel="00000000" w:rsidR="00000000" w:rsidRPr="00000000">
        <w:rPr>
          <w:rtl w:val="0"/>
        </w:rPr>
        <w:t xml:space="preserve">Srpski telegraf</w:t>
      </w:r>
    </w:p>
    <w:p w:rsidR="00000000" w:rsidDel="00000000" w:rsidP="00000000" w:rsidRDefault="00000000" w:rsidRPr="00000000" w14:paraId="00000063">
      <w:pPr>
        <w:widowControl w:val="0"/>
        <w:numPr>
          <w:ilvl w:val="0"/>
          <w:numId w:val="1"/>
        </w:numPr>
        <w:ind w:right="849.3307086614186"/>
      </w:pPr>
      <w:r w:rsidDel="00000000" w:rsidR="00000000" w:rsidRPr="00000000">
        <w:rPr>
          <w:rtl w:val="0"/>
        </w:rPr>
        <w:t xml:space="preserve">Večernje novosti</w:t>
      </w:r>
    </w:p>
    <w:p w:rsidR="00000000" w:rsidDel="00000000" w:rsidP="00000000" w:rsidRDefault="00000000" w:rsidRPr="00000000" w14:paraId="00000064">
      <w:pPr>
        <w:widowControl w:val="0"/>
        <w:numPr>
          <w:ilvl w:val="0"/>
          <w:numId w:val="1"/>
        </w:numPr>
        <w:ind w:right="849.3307086614186"/>
      </w:pPr>
      <w:r w:rsidDel="00000000" w:rsidR="00000000" w:rsidRPr="00000000">
        <w:rPr>
          <w:rtl w:val="0"/>
        </w:rPr>
        <w:t xml:space="preserve">NIN</w:t>
      </w:r>
    </w:p>
    <w:p w:rsidR="00000000" w:rsidDel="00000000" w:rsidP="00000000" w:rsidRDefault="00000000" w:rsidRPr="00000000" w14:paraId="00000065">
      <w:pPr>
        <w:widowControl w:val="0"/>
        <w:numPr>
          <w:ilvl w:val="0"/>
          <w:numId w:val="1"/>
        </w:numPr>
        <w:ind w:right="849.3307086614186"/>
      </w:pPr>
      <w:r w:rsidDel="00000000" w:rsidR="00000000" w:rsidRPr="00000000">
        <w:rPr>
          <w:rtl w:val="0"/>
        </w:rPr>
        <w:t xml:space="preserve">Vreme</w:t>
      </w:r>
    </w:p>
    <w:p w:rsidR="00000000" w:rsidDel="00000000" w:rsidP="00000000" w:rsidRDefault="00000000" w:rsidRPr="00000000" w14:paraId="00000066">
      <w:pPr>
        <w:widowControl w:val="0"/>
        <w:numPr>
          <w:ilvl w:val="0"/>
          <w:numId w:val="1"/>
        </w:numPr>
        <w:ind w:right="849.3307086614186"/>
      </w:pPr>
      <w:r w:rsidDel="00000000" w:rsidR="00000000" w:rsidRPr="00000000">
        <w:rPr>
          <w:rtl w:val="0"/>
        </w:rPr>
        <w:t xml:space="preserve">Novi magazin</w:t>
      </w:r>
    </w:p>
    <w:p w:rsidR="00000000" w:rsidDel="00000000" w:rsidP="00000000" w:rsidRDefault="00000000" w:rsidRPr="00000000" w14:paraId="00000067">
      <w:pPr>
        <w:widowControl w:val="0"/>
        <w:numPr>
          <w:ilvl w:val="0"/>
          <w:numId w:val="1"/>
        </w:numPr>
        <w:ind w:right="849.3307086614186"/>
      </w:pPr>
      <w:r w:rsidDel="00000000" w:rsidR="00000000" w:rsidRPr="00000000">
        <w:rPr>
          <w:rtl w:val="0"/>
        </w:rPr>
        <w:t xml:space="preserve">Nedeljnik</w:t>
      </w:r>
    </w:p>
    <w:p w:rsidR="00000000" w:rsidDel="00000000" w:rsidP="00000000" w:rsidRDefault="00000000" w:rsidRPr="00000000" w14:paraId="00000068">
      <w:pPr>
        <w:widowControl w:val="0"/>
        <w:numPr>
          <w:ilvl w:val="0"/>
          <w:numId w:val="1"/>
        </w:numPr>
        <w:ind w:right="849.3307086614186"/>
      </w:pPr>
      <w:r w:rsidDel="00000000" w:rsidR="00000000" w:rsidRPr="00000000">
        <w:rPr>
          <w:rtl w:val="0"/>
        </w:rPr>
        <w:t xml:space="preserve">Nova ekonomija</w:t>
      </w:r>
    </w:p>
    <w:p w:rsidR="00000000" w:rsidDel="00000000" w:rsidP="00000000" w:rsidRDefault="00000000" w:rsidRPr="00000000" w14:paraId="00000069">
      <w:pPr>
        <w:widowControl w:val="0"/>
        <w:numPr>
          <w:ilvl w:val="0"/>
          <w:numId w:val="1"/>
        </w:numPr>
        <w:ind w:right="849.3307086614186"/>
      </w:pPr>
      <w:r w:rsidDel="00000000" w:rsidR="00000000" w:rsidRPr="00000000">
        <w:rPr>
          <w:rtl w:val="0"/>
        </w:rPr>
        <w:t xml:space="preserve">Ekonometar</w:t>
      </w:r>
      <w:r w:rsidDel="00000000" w:rsidR="00000000" w:rsidRPr="00000000">
        <w:rPr>
          <w:rtl w:val="0"/>
        </w:rPr>
      </w:r>
    </w:p>
    <w:p w:rsidR="00000000" w:rsidDel="00000000" w:rsidP="00000000" w:rsidRDefault="00000000" w:rsidRPr="00000000" w14:paraId="0000006A">
      <w:pPr>
        <w:ind w:left="0" w:right="849.3307086614186" w:firstLine="0"/>
        <w:rPr/>
      </w:pPr>
      <w:r w:rsidDel="00000000" w:rsidR="00000000" w:rsidRPr="00000000">
        <w:rPr>
          <w:rtl w:val="0"/>
        </w:rPr>
      </w:r>
    </w:p>
    <w:p w:rsidR="00000000" w:rsidDel="00000000" w:rsidP="00000000" w:rsidRDefault="00000000" w:rsidRPr="00000000" w14:paraId="0000006B">
      <w:pPr>
        <w:widowControl w:val="0"/>
        <w:ind w:right="849.3307086614186"/>
        <w:rPr>
          <w:b w:val="1"/>
        </w:rPr>
      </w:pPr>
      <w:r w:rsidDel="00000000" w:rsidR="00000000" w:rsidRPr="00000000">
        <w:rPr>
          <w:b w:val="1"/>
          <w:rtl w:val="0"/>
        </w:rPr>
        <w:t xml:space="preserve">Websites and blogs </w:t>
      </w:r>
    </w:p>
    <w:p w:rsidR="00000000" w:rsidDel="00000000" w:rsidP="00000000" w:rsidRDefault="00000000" w:rsidRPr="00000000" w14:paraId="0000006C">
      <w:pPr>
        <w:widowControl w:val="0"/>
        <w:numPr>
          <w:ilvl w:val="0"/>
          <w:numId w:val="5"/>
        </w:numPr>
        <w:ind w:right="849.3307086614186"/>
      </w:pPr>
      <w:r w:rsidDel="00000000" w:rsidR="00000000" w:rsidRPr="00000000">
        <w:rPr>
          <w:rtl w:val="0"/>
        </w:rPr>
        <w:t xml:space="preserve">President of Serbia</w:t>
      </w:r>
    </w:p>
    <w:p w:rsidR="00000000" w:rsidDel="00000000" w:rsidP="00000000" w:rsidRDefault="00000000" w:rsidRPr="00000000" w14:paraId="0000006D">
      <w:pPr>
        <w:widowControl w:val="0"/>
        <w:numPr>
          <w:ilvl w:val="0"/>
          <w:numId w:val="5"/>
        </w:numPr>
        <w:ind w:right="849.3307086614186"/>
      </w:pPr>
      <w:r w:rsidDel="00000000" w:rsidR="00000000" w:rsidRPr="00000000">
        <w:rPr>
          <w:rtl w:val="0"/>
        </w:rPr>
        <w:t xml:space="preserve">Government of Serbia</w:t>
      </w:r>
    </w:p>
    <w:p w:rsidR="00000000" w:rsidDel="00000000" w:rsidP="00000000" w:rsidRDefault="00000000" w:rsidRPr="00000000" w14:paraId="0000006E">
      <w:pPr>
        <w:widowControl w:val="0"/>
        <w:numPr>
          <w:ilvl w:val="0"/>
          <w:numId w:val="5"/>
        </w:numPr>
        <w:ind w:right="849.3307086614186"/>
      </w:pPr>
      <w:r w:rsidDel="00000000" w:rsidR="00000000" w:rsidRPr="00000000">
        <w:rPr>
          <w:rtl w:val="0"/>
        </w:rPr>
        <w:t xml:space="preserve">Ministry of Construction, Transport and Infrastructure</w:t>
      </w:r>
    </w:p>
    <w:p w:rsidR="00000000" w:rsidDel="00000000" w:rsidP="00000000" w:rsidRDefault="00000000" w:rsidRPr="00000000" w14:paraId="0000006F">
      <w:pPr>
        <w:widowControl w:val="0"/>
        <w:numPr>
          <w:ilvl w:val="0"/>
          <w:numId w:val="5"/>
        </w:numPr>
        <w:ind w:right="849.3307086614186"/>
      </w:pPr>
      <w:r w:rsidDel="00000000" w:rsidR="00000000" w:rsidRPr="00000000">
        <w:rPr>
          <w:rtl w:val="0"/>
        </w:rPr>
        <w:t xml:space="preserve">Ministry of Labour, Employment, Veterans and Social Affairs</w:t>
      </w:r>
    </w:p>
    <w:p w:rsidR="00000000" w:rsidDel="00000000" w:rsidP="00000000" w:rsidRDefault="00000000" w:rsidRPr="00000000" w14:paraId="00000070">
      <w:pPr>
        <w:widowControl w:val="0"/>
        <w:numPr>
          <w:ilvl w:val="0"/>
          <w:numId w:val="5"/>
        </w:numPr>
        <w:ind w:right="849.3307086614186"/>
      </w:pPr>
      <w:r w:rsidDel="00000000" w:rsidR="00000000" w:rsidRPr="00000000">
        <w:rPr>
          <w:rtl w:val="0"/>
        </w:rPr>
        <w:t xml:space="preserve">Ministra of European Integration</w:t>
      </w:r>
    </w:p>
    <w:p w:rsidR="00000000" w:rsidDel="00000000" w:rsidP="00000000" w:rsidRDefault="00000000" w:rsidRPr="00000000" w14:paraId="00000071">
      <w:pPr>
        <w:widowControl w:val="0"/>
        <w:numPr>
          <w:ilvl w:val="0"/>
          <w:numId w:val="5"/>
        </w:numPr>
        <w:ind w:right="849.3307086614186"/>
      </w:pPr>
      <w:r w:rsidDel="00000000" w:rsidR="00000000" w:rsidRPr="00000000">
        <w:rPr>
          <w:rtl w:val="0"/>
        </w:rPr>
        <w:t xml:space="preserve">EU Delegation to Serbia - europa.rs</w:t>
      </w:r>
    </w:p>
    <w:p w:rsidR="00000000" w:rsidDel="00000000" w:rsidP="00000000" w:rsidRDefault="00000000" w:rsidRPr="00000000" w14:paraId="00000072">
      <w:pPr>
        <w:widowControl w:val="0"/>
        <w:numPr>
          <w:ilvl w:val="0"/>
          <w:numId w:val="5"/>
        </w:numPr>
        <w:ind w:right="849.3307086614186"/>
      </w:pPr>
      <w:r w:rsidDel="00000000" w:rsidR="00000000" w:rsidRPr="00000000">
        <w:rPr>
          <w:rtl w:val="0"/>
        </w:rPr>
        <w:t xml:space="preserve">EU Info Centre - euinfo.rs</w:t>
      </w:r>
    </w:p>
    <w:p w:rsidR="00000000" w:rsidDel="00000000" w:rsidP="00000000" w:rsidRDefault="00000000" w:rsidRPr="00000000" w14:paraId="00000073">
      <w:pPr>
        <w:widowControl w:val="0"/>
        <w:numPr>
          <w:ilvl w:val="0"/>
          <w:numId w:val="5"/>
        </w:numPr>
        <w:ind w:right="849.3307086614186"/>
      </w:pPr>
      <w:hyperlink r:id="rId7">
        <w:r w:rsidDel="00000000" w:rsidR="00000000" w:rsidRPr="00000000">
          <w:rPr>
            <w:u w:val="single"/>
            <w:rtl w:val="0"/>
          </w:rPr>
          <w:t xml:space="preserve">European Western Balkans</w:t>
        </w:r>
      </w:hyperlink>
      <w:r w:rsidDel="00000000" w:rsidR="00000000" w:rsidRPr="00000000">
        <w:rPr>
          <w:rtl w:val="0"/>
        </w:rPr>
      </w:r>
    </w:p>
    <w:p w:rsidR="00000000" w:rsidDel="00000000" w:rsidP="00000000" w:rsidRDefault="00000000" w:rsidRPr="00000000" w14:paraId="00000074">
      <w:pPr>
        <w:widowControl w:val="0"/>
        <w:numPr>
          <w:ilvl w:val="0"/>
          <w:numId w:val="5"/>
        </w:numPr>
        <w:ind w:right="849.3307086614186"/>
      </w:pPr>
      <w:r w:rsidDel="00000000" w:rsidR="00000000" w:rsidRPr="00000000">
        <w:rPr>
          <w:rtl w:val="0"/>
        </w:rPr>
        <w:t xml:space="preserve">Deutsche Welle in Serbian</w:t>
      </w:r>
    </w:p>
    <w:p w:rsidR="00000000" w:rsidDel="00000000" w:rsidP="00000000" w:rsidRDefault="00000000" w:rsidRPr="00000000" w14:paraId="00000075">
      <w:pPr>
        <w:widowControl w:val="0"/>
        <w:numPr>
          <w:ilvl w:val="0"/>
          <w:numId w:val="5"/>
        </w:numPr>
        <w:ind w:right="849.3307086614186"/>
      </w:pPr>
      <w:r w:rsidDel="00000000" w:rsidR="00000000" w:rsidRPr="00000000">
        <w:rPr>
          <w:rtl w:val="0"/>
        </w:rPr>
        <w:t xml:space="preserve">BBC in Serbian - bbc.rs</w:t>
      </w:r>
    </w:p>
    <w:p w:rsidR="00000000" w:rsidDel="00000000" w:rsidP="00000000" w:rsidRDefault="00000000" w:rsidRPr="00000000" w14:paraId="00000076">
      <w:pPr>
        <w:widowControl w:val="0"/>
        <w:numPr>
          <w:ilvl w:val="0"/>
          <w:numId w:val="5"/>
        </w:numPr>
        <w:ind w:right="849.3307086614186"/>
      </w:pPr>
      <w:hyperlink r:id="rId8">
        <w:r w:rsidDel="00000000" w:rsidR="00000000" w:rsidRPr="00000000">
          <w:rPr>
            <w:u w:val="single"/>
            <w:rtl w:val="0"/>
          </w:rPr>
          <w:t xml:space="preserve">https://rs.sputniknews.com/</w:t>
        </w:r>
      </w:hyperlink>
      <w:r w:rsidDel="00000000" w:rsidR="00000000" w:rsidRPr="00000000">
        <w:rPr>
          <w:rtl w:val="0"/>
        </w:rPr>
        <w:t xml:space="preserve"> </w:t>
      </w:r>
    </w:p>
    <w:p w:rsidR="00000000" w:rsidDel="00000000" w:rsidP="00000000" w:rsidRDefault="00000000" w:rsidRPr="00000000" w14:paraId="00000077">
      <w:pPr>
        <w:widowControl w:val="0"/>
        <w:numPr>
          <w:ilvl w:val="0"/>
          <w:numId w:val="5"/>
        </w:numPr>
        <w:ind w:right="849.3307086614186"/>
      </w:pPr>
      <w:r w:rsidDel="00000000" w:rsidR="00000000" w:rsidRPr="00000000">
        <w:rPr>
          <w:rtl w:val="0"/>
        </w:rPr>
        <w:t xml:space="preserve">e-kapija</w:t>
      </w:r>
    </w:p>
    <w:p w:rsidR="00000000" w:rsidDel="00000000" w:rsidP="00000000" w:rsidRDefault="00000000" w:rsidRPr="00000000" w14:paraId="00000078">
      <w:pPr>
        <w:widowControl w:val="0"/>
        <w:numPr>
          <w:ilvl w:val="0"/>
          <w:numId w:val="5"/>
        </w:numPr>
        <w:ind w:right="849.3307086614186"/>
      </w:pPr>
      <w:r w:rsidDel="00000000" w:rsidR="00000000" w:rsidRPr="00000000">
        <w:rPr>
          <w:rtl w:val="0"/>
        </w:rPr>
        <w:t xml:space="preserve">B92.net</w:t>
      </w:r>
    </w:p>
    <w:p w:rsidR="00000000" w:rsidDel="00000000" w:rsidP="00000000" w:rsidRDefault="00000000" w:rsidRPr="00000000" w14:paraId="00000079">
      <w:pPr>
        <w:widowControl w:val="0"/>
        <w:numPr>
          <w:ilvl w:val="0"/>
          <w:numId w:val="5"/>
        </w:numPr>
        <w:ind w:right="849.3307086614186"/>
      </w:pPr>
      <w:r w:rsidDel="00000000" w:rsidR="00000000" w:rsidRPr="00000000">
        <w:rPr>
          <w:rtl w:val="0"/>
        </w:rPr>
        <w:t xml:space="preserve">ekspres.net</w:t>
      </w:r>
    </w:p>
    <w:p w:rsidR="00000000" w:rsidDel="00000000" w:rsidP="00000000" w:rsidRDefault="00000000" w:rsidRPr="00000000" w14:paraId="0000007A">
      <w:pPr>
        <w:widowControl w:val="0"/>
        <w:numPr>
          <w:ilvl w:val="0"/>
          <w:numId w:val="5"/>
        </w:numPr>
        <w:ind w:right="849.3307086614186"/>
      </w:pPr>
      <w:r w:rsidDel="00000000" w:rsidR="00000000" w:rsidRPr="00000000">
        <w:rPr>
          <w:rtl w:val="0"/>
        </w:rPr>
        <w:t xml:space="preserve">gradjanske.org</w:t>
      </w:r>
    </w:p>
    <w:p w:rsidR="00000000" w:rsidDel="00000000" w:rsidP="00000000" w:rsidRDefault="00000000" w:rsidRPr="00000000" w14:paraId="0000007B">
      <w:pPr>
        <w:widowControl w:val="0"/>
        <w:numPr>
          <w:ilvl w:val="0"/>
          <w:numId w:val="5"/>
        </w:numPr>
        <w:ind w:right="849.3307086614186"/>
      </w:pPr>
      <w:r w:rsidDel="00000000" w:rsidR="00000000" w:rsidRPr="00000000">
        <w:rPr>
          <w:rtl w:val="0"/>
        </w:rPr>
        <w:t xml:space="preserve">kapital.rs</w:t>
      </w:r>
    </w:p>
    <w:p w:rsidR="00000000" w:rsidDel="00000000" w:rsidP="00000000" w:rsidRDefault="00000000" w:rsidRPr="00000000" w14:paraId="0000007C">
      <w:pPr>
        <w:widowControl w:val="0"/>
        <w:numPr>
          <w:ilvl w:val="0"/>
          <w:numId w:val="5"/>
        </w:numPr>
        <w:ind w:right="849.3307086614186"/>
      </w:pPr>
      <w:r w:rsidDel="00000000" w:rsidR="00000000" w:rsidRPr="00000000">
        <w:rPr>
          <w:rtl w:val="0"/>
        </w:rPr>
        <w:t xml:space="preserve">Krstarica</w:t>
      </w:r>
    </w:p>
    <w:p w:rsidR="00000000" w:rsidDel="00000000" w:rsidP="00000000" w:rsidRDefault="00000000" w:rsidRPr="00000000" w14:paraId="0000007D">
      <w:pPr>
        <w:widowControl w:val="0"/>
        <w:numPr>
          <w:ilvl w:val="0"/>
          <w:numId w:val="5"/>
        </w:numPr>
        <w:ind w:right="849.3307086614186"/>
      </w:pPr>
      <w:r w:rsidDel="00000000" w:rsidR="00000000" w:rsidRPr="00000000">
        <w:rPr>
          <w:rtl w:val="0"/>
        </w:rPr>
        <w:t xml:space="preserve">naslovi.net</w:t>
      </w:r>
    </w:p>
    <w:p w:rsidR="00000000" w:rsidDel="00000000" w:rsidP="00000000" w:rsidRDefault="00000000" w:rsidRPr="00000000" w14:paraId="0000007E">
      <w:pPr>
        <w:widowControl w:val="0"/>
        <w:numPr>
          <w:ilvl w:val="0"/>
          <w:numId w:val="5"/>
        </w:numPr>
        <w:ind w:right="849.3307086614186"/>
      </w:pPr>
      <w:hyperlink r:id="rId9">
        <w:r w:rsidDel="00000000" w:rsidR="00000000" w:rsidRPr="00000000">
          <w:rPr>
            <w:u w:val="single"/>
            <w:rtl w:val="0"/>
          </w:rPr>
          <w:t xml:space="preserve">Glas javnosti</w:t>
        </w:r>
      </w:hyperlink>
      <w:r w:rsidDel="00000000" w:rsidR="00000000" w:rsidRPr="00000000">
        <w:rPr>
          <w:rtl w:val="0"/>
        </w:rPr>
      </w:r>
    </w:p>
    <w:p w:rsidR="00000000" w:rsidDel="00000000" w:rsidP="00000000" w:rsidRDefault="00000000" w:rsidRPr="00000000" w14:paraId="0000007F">
      <w:pPr>
        <w:widowControl w:val="0"/>
        <w:numPr>
          <w:ilvl w:val="0"/>
          <w:numId w:val="5"/>
        </w:numPr>
        <w:ind w:right="849.3307086614186"/>
      </w:pPr>
      <w:r w:rsidDel="00000000" w:rsidR="00000000" w:rsidRPr="00000000">
        <w:rPr>
          <w:rtl w:val="0"/>
        </w:rPr>
        <w:t xml:space="preserve">Mahlat blog</w:t>
      </w:r>
    </w:p>
    <w:p w:rsidR="00000000" w:rsidDel="00000000" w:rsidP="00000000" w:rsidRDefault="00000000" w:rsidRPr="00000000" w14:paraId="00000080">
      <w:pPr>
        <w:widowControl w:val="0"/>
        <w:numPr>
          <w:ilvl w:val="0"/>
          <w:numId w:val="5"/>
        </w:numPr>
        <w:ind w:right="849.3307086614186"/>
      </w:pPr>
      <w:r w:rsidDel="00000000" w:rsidR="00000000" w:rsidRPr="00000000">
        <w:rPr>
          <w:rtl w:val="0"/>
        </w:rPr>
        <w:t xml:space="preserve">Mondo.rs </w:t>
      </w:r>
    </w:p>
    <w:p w:rsidR="00000000" w:rsidDel="00000000" w:rsidP="00000000" w:rsidRDefault="00000000" w:rsidRPr="00000000" w14:paraId="00000081">
      <w:pPr>
        <w:widowControl w:val="0"/>
        <w:numPr>
          <w:ilvl w:val="0"/>
          <w:numId w:val="5"/>
        </w:numPr>
        <w:ind w:right="849.3307086614186"/>
      </w:pPr>
      <w:r w:rsidDel="00000000" w:rsidR="00000000" w:rsidRPr="00000000">
        <w:rPr>
          <w:rtl w:val="0"/>
        </w:rPr>
        <w:t xml:space="preserve">Telegraf.rs</w:t>
      </w:r>
    </w:p>
    <w:p w:rsidR="00000000" w:rsidDel="00000000" w:rsidP="00000000" w:rsidRDefault="00000000" w:rsidRPr="00000000" w14:paraId="00000082">
      <w:pPr>
        <w:widowControl w:val="0"/>
        <w:numPr>
          <w:ilvl w:val="0"/>
          <w:numId w:val="5"/>
        </w:numPr>
        <w:ind w:right="849.3307086614186"/>
      </w:pPr>
      <w:r w:rsidDel="00000000" w:rsidR="00000000" w:rsidRPr="00000000">
        <w:rPr>
          <w:rtl w:val="0"/>
        </w:rPr>
        <w:t xml:space="preserve">Srbijadanas.com</w:t>
      </w:r>
      <w:r w:rsidDel="00000000" w:rsidR="00000000" w:rsidRPr="00000000">
        <w:rPr>
          <w:rtl w:val="0"/>
        </w:rPr>
      </w:r>
    </w:p>
    <w:p w:rsidR="00000000" w:rsidDel="00000000" w:rsidP="00000000" w:rsidRDefault="00000000" w:rsidRPr="00000000" w14:paraId="00000083">
      <w:pPr>
        <w:ind w:left="0" w:right="849.3307086614186" w:firstLine="0"/>
        <w:rPr/>
      </w:pPr>
      <w:r w:rsidDel="00000000" w:rsidR="00000000" w:rsidRPr="00000000">
        <w:rPr>
          <w:rtl w:val="0"/>
        </w:rPr>
      </w:r>
    </w:p>
    <w:p w:rsidR="00000000" w:rsidDel="00000000" w:rsidP="00000000" w:rsidRDefault="00000000" w:rsidRPr="00000000" w14:paraId="00000084">
      <w:pPr>
        <w:widowControl w:val="0"/>
        <w:ind w:right="849.3307086614186"/>
        <w:rPr>
          <w:b w:val="1"/>
        </w:rPr>
      </w:pPr>
      <w:r w:rsidDel="00000000" w:rsidR="00000000" w:rsidRPr="00000000">
        <w:rPr>
          <w:b w:val="1"/>
          <w:rtl w:val="0"/>
        </w:rPr>
        <w:t xml:space="preserve">TV stations</w:t>
      </w:r>
    </w:p>
    <w:p w:rsidR="00000000" w:rsidDel="00000000" w:rsidP="00000000" w:rsidRDefault="00000000" w:rsidRPr="00000000" w14:paraId="00000085">
      <w:pPr>
        <w:widowControl w:val="0"/>
        <w:numPr>
          <w:ilvl w:val="0"/>
          <w:numId w:val="19"/>
        </w:numPr>
        <w:ind w:right="849.3307086614186"/>
      </w:pPr>
      <w:r w:rsidDel="00000000" w:rsidR="00000000" w:rsidRPr="00000000">
        <w:rPr>
          <w:rtl w:val="0"/>
        </w:rPr>
        <w:t xml:space="preserve">O2</w:t>
      </w:r>
    </w:p>
    <w:p w:rsidR="00000000" w:rsidDel="00000000" w:rsidP="00000000" w:rsidRDefault="00000000" w:rsidRPr="00000000" w14:paraId="00000086">
      <w:pPr>
        <w:widowControl w:val="0"/>
        <w:numPr>
          <w:ilvl w:val="0"/>
          <w:numId w:val="19"/>
        </w:numPr>
        <w:ind w:right="849.3307086614186"/>
      </w:pPr>
      <w:r w:rsidDel="00000000" w:rsidR="00000000" w:rsidRPr="00000000">
        <w:rPr>
          <w:rtl w:val="0"/>
        </w:rPr>
        <w:t xml:space="preserve">N1</w:t>
      </w:r>
    </w:p>
    <w:p w:rsidR="00000000" w:rsidDel="00000000" w:rsidP="00000000" w:rsidRDefault="00000000" w:rsidRPr="00000000" w14:paraId="00000087">
      <w:pPr>
        <w:widowControl w:val="0"/>
        <w:numPr>
          <w:ilvl w:val="0"/>
          <w:numId w:val="19"/>
        </w:numPr>
        <w:ind w:right="849.3307086614186"/>
      </w:pPr>
      <w:r w:rsidDel="00000000" w:rsidR="00000000" w:rsidRPr="00000000">
        <w:rPr>
          <w:rtl w:val="0"/>
        </w:rPr>
        <w:t xml:space="preserve">Radio Television of Serbia</w:t>
      </w:r>
    </w:p>
    <w:p w:rsidR="00000000" w:rsidDel="00000000" w:rsidP="00000000" w:rsidRDefault="00000000" w:rsidRPr="00000000" w14:paraId="00000088">
      <w:pPr>
        <w:widowControl w:val="0"/>
        <w:numPr>
          <w:ilvl w:val="0"/>
          <w:numId w:val="19"/>
        </w:numPr>
        <w:ind w:right="849.3307086614186"/>
      </w:pPr>
      <w:r w:rsidDel="00000000" w:rsidR="00000000" w:rsidRPr="00000000">
        <w:rPr>
          <w:rtl w:val="0"/>
        </w:rPr>
        <w:t xml:space="preserve">Radio Television of Vojvodina</w:t>
      </w:r>
    </w:p>
    <w:p w:rsidR="00000000" w:rsidDel="00000000" w:rsidP="00000000" w:rsidRDefault="00000000" w:rsidRPr="00000000" w14:paraId="00000089">
      <w:pPr>
        <w:widowControl w:val="0"/>
        <w:numPr>
          <w:ilvl w:val="0"/>
          <w:numId w:val="19"/>
        </w:numPr>
        <w:ind w:right="849.3307086614186"/>
      </w:pPr>
      <w:r w:rsidDel="00000000" w:rsidR="00000000" w:rsidRPr="00000000">
        <w:rPr>
          <w:rtl w:val="0"/>
        </w:rPr>
        <w:t xml:space="preserve">Pink</w:t>
      </w:r>
    </w:p>
    <w:p w:rsidR="00000000" w:rsidDel="00000000" w:rsidP="00000000" w:rsidRDefault="00000000" w:rsidRPr="00000000" w14:paraId="0000008A">
      <w:pPr>
        <w:widowControl w:val="0"/>
        <w:numPr>
          <w:ilvl w:val="0"/>
          <w:numId w:val="19"/>
        </w:numPr>
        <w:ind w:right="849.3307086614186"/>
      </w:pPr>
      <w:r w:rsidDel="00000000" w:rsidR="00000000" w:rsidRPr="00000000">
        <w:rPr>
          <w:rtl w:val="0"/>
        </w:rPr>
        <w:t xml:space="preserve">Happy</w:t>
      </w:r>
    </w:p>
    <w:p w:rsidR="00000000" w:rsidDel="00000000" w:rsidP="00000000" w:rsidRDefault="00000000" w:rsidRPr="00000000" w14:paraId="0000008B">
      <w:pPr>
        <w:widowControl w:val="0"/>
        <w:numPr>
          <w:ilvl w:val="0"/>
          <w:numId w:val="19"/>
        </w:numPr>
        <w:ind w:right="849.3307086614186"/>
      </w:pPr>
      <w:r w:rsidDel="00000000" w:rsidR="00000000" w:rsidRPr="00000000">
        <w:rPr>
          <w:rtl w:val="0"/>
        </w:rPr>
        <w:t xml:space="preserve">Prva srpska TV</w:t>
      </w:r>
    </w:p>
    <w:p w:rsidR="00000000" w:rsidDel="00000000" w:rsidP="00000000" w:rsidRDefault="00000000" w:rsidRPr="00000000" w14:paraId="0000008C">
      <w:pPr>
        <w:widowControl w:val="0"/>
        <w:numPr>
          <w:ilvl w:val="0"/>
          <w:numId w:val="19"/>
        </w:numPr>
        <w:ind w:right="849.3307086614186"/>
      </w:pPr>
      <w:r w:rsidDel="00000000" w:rsidR="00000000" w:rsidRPr="00000000">
        <w:rPr>
          <w:rtl w:val="0"/>
        </w:rPr>
        <w:t xml:space="preserve">Kopernikus</w:t>
      </w:r>
    </w:p>
    <w:p w:rsidR="00000000" w:rsidDel="00000000" w:rsidP="00000000" w:rsidRDefault="00000000" w:rsidRPr="00000000" w14:paraId="0000008D">
      <w:pPr>
        <w:widowControl w:val="0"/>
        <w:numPr>
          <w:ilvl w:val="0"/>
          <w:numId w:val="19"/>
        </w:numPr>
        <w:ind w:right="849.3307086614186"/>
      </w:pPr>
      <w:r w:rsidDel="00000000" w:rsidR="00000000" w:rsidRPr="00000000">
        <w:rPr>
          <w:rtl w:val="0"/>
        </w:rPr>
        <w:t xml:space="preserve">Kurir TV</w:t>
      </w:r>
    </w:p>
    <w:p w:rsidR="00000000" w:rsidDel="00000000" w:rsidP="00000000" w:rsidRDefault="00000000" w:rsidRPr="00000000" w14:paraId="0000008E">
      <w:pPr>
        <w:widowControl w:val="0"/>
        <w:numPr>
          <w:ilvl w:val="0"/>
          <w:numId w:val="19"/>
        </w:numPr>
        <w:ind w:right="849.3307086614186"/>
      </w:pPr>
      <w:r w:rsidDel="00000000" w:rsidR="00000000" w:rsidRPr="00000000">
        <w:rPr>
          <w:rtl w:val="0"/>
        </w:rPr>
        <w:t xml:space="preserve">Naša TV</w:t>
      </w:r>
    </w:p>
    <w:p w:rsidR="00000000" w:rsidDel="00000000" w:rsidP="00000000" w:rsidRDefault="00000000" w:rsidRPr="00000000" w14:paraId="0000008F">
      <w:pPr>
        <w:widowControl w:val="0"/>
        <w:numPr>
          <w:ilvl w:val="0"/>
          <w:numId w:val="19"/>
        </w:numPr>
        <w:ind w:right="849.3307086614186"/>
      </w:pPr>
      <w:r w:rsidDel="00000000" w:rsidR="00000000" w:rsidRPr="00000000">
        <w:rPr>
          <w:rtl w:val="0"/>
        </w:rPr>
        <w:t xml:space="preserve">Al-Jazeera Balkans</w:t>
      </w:r>
    </w:p>
    <w:p w:rsidR="00000000" w:rsidDel="00000000" w:rsidP="00000000" w:rsidRDefault="00000000" w:rsidRPr="00000000" w14:paraId="00000090">
      <w:pPr>
        <w:widowControl w:val="0"/>
        <w:numPr>
          <w:ilvl w:val="0"/>
          <w:numId w:val="19"/>
        </w:numPr>
        <w:ind w:right="849.3307086614186"/>
      </w:pPr>
      <w:r w:rsidDel="00000000" w:rsidR="00000000" w:rsidRPr="00000000">
        <w:rPr>
          <w:rtl w:val="0"/>
        </w:rPr>
        <w:t xml:space="preserve">Studio B</w:t>
      </w:r>
    </w:p>
    <w:p w:rsidR="00000000" w:rsidDel="00000000" w:rsidP="00000000" w:rsidRDefault="00000000" w:rsidRPr="00000000" w14:paraId="00000091">
      <w:pPr>
        <w:widowControl w:val="0"/>
        <w:numPr>
          <w:ilvl w:val="0"/>
          <w:numId w:val="19"/>
        </w:numPr>
        <w:ind w:right="849.3307086614186"/>
      </w:pPr>
      <w:r w:rsidDel="00000000" w:rsidR="00000000" w:rsidRPr="00000000">
        <w:rPr>
          <w:rtl w:val="0"/>
        </w:rPr>
        <w:t xml:space="preserve">Nova S</w:t>
      </w:r>
      <w:r w:rsidDel="00000000" w:rsidR="00000000" w:rsidRPr="00000000">
        <w:rPr>
          <w:rtl w:val="0"/>
        </w:rPr>
      </w:r>
    </w:p>
    <w:p w:rsidR="00000000" w:rsidDel="00000000" w:rsidP="00000000" w:rsidRDefault="00000000" w:rsidRPr="00000000" w14:paraId="00000092">
      <w:pPr>
        <w:ind w:left="0" w:right="849.3307086614186" w:firstLine="0"/>
        <w:rPr/>
      </w:pPr>
      <w:r w:rsidDel="00000000" w:rsidR="00000000" w:rsidRPr="00000000">
        <w:rPr>
          <w:rtl w:val="0"/>
        </w:rPr>
      </w:r>
    </w:p>
    <w:p w:rsidR="00000000" w:rsidDel="00000000" w:rsidP="00000000" w:rsidRDefault="00000000" w:rsidRPr="00000000" w14:paraId="00000093">
      <w:pPr>
        <w:widowControl w:val="0"/>
        <w:ind w:right="849.3307086614186"/>
        <w:rPr>
          <w:b w:val="1"/>
        </w:rPr>
      </w:pPr>
      <w:r w:rsidDel="00000000" w:rsidR="00000000" w:rsidRPr="00000000">
        <w:rPr>
          <w:b w:val="1"/>
          <w:rtl w:val="0"/>
        </w:rPr>
        <w:t xml:space="preserve">Radio stations</w:t>
      </w:r>
    </w:p>
    <w:p w:rsidR="00000000" w:rsidDel="00000000" w:rsidP="00000000" w:rsidRDefault="00000000" w:rsidRPr="00000000" w14:paraId="00000094">
      <w:pPr>
        <w:widowControl w:val="0"/>
        <w:numPr>
          <w:ilvl w:val="0"/>
          <w:numId w:val="14"/>
        </w:numPr>
        <w:ind w:right="849.3307086614186"/>
      </w:pPr>
      <w:r w:rsidDel="00000000" w:rsidR="00000000" w:rsidRPr="00000000">
        <w:rPr>
          <w:rtl w:val="0"/>
        </w:rPr>
        <w:t xml:space="preserve">Radio Index</w:t>
      </w:r>
    </w:p>
    <w:p w:rsidR="00000000" w:rsidDel="00000000" w:rsidP="00000000" w:rsidRDefault="00000000" w:rsidRPr="00000000" w14:paraId="00000095">
      <w:pPr>
        <w:widowControl w:val="0"/>
        <w:numPr>
          <w:ilvl w:val="0"/>
          <w:numId w:val="14"/>
        </w:numPr>
        <w:ind w:right="849.3307086614186"/>
      </w:pPr>
      <w:r w:rsidDel="00000000" w:rsidR="00000000" w:rsidRPr="00000000">
        <w:rPr>
          <w:rtl w:val="0"/>
        </w:rPr>
        <w:t xml:space="preserve">Radio Laguna</w:t>
      </w:r>
    </w:p>
    <w:p w:rsidR="00000000" w:rsidDel="00000000" w:rsidP="00000000" w:rsidRDefault="00000000" w:rsidRPr="00000000" w14:paraId="00000096">
      <w:pPr>
        <w:widowControl w:val="0"/>
        <w:numPr>
          <w:ilvl w:val="0"/>
          <w:numId w:val="14"/>
        </w:numPr>
        <w:ind w:right="849.3307086614186"/>
      </w:pPr>
      <w:r w:rsidDel="00000000" w:rsidR="00000000" w:rsidRPr="00000000">
        <w:rPr>
          <w:rtl w:val="0"/>
        </w:rPr>
        <w:t xml:space="preserve">Radio S</w:t>
      </w:r>
    </w:p>
    <w:p w:rsidR="00000000" w:rsidDel="00000000" w:rsidP="00000000" w:rsidRDefault="00000000" w:rsidRPr="00000000" w14:paraId="00000097">
      <w:pPr>
        <w:widowControl w:val="0"/>
        <w:numPr>
          <w:ilvl w:val="0"/>
          <w:numId w:val="14"/>
        </w:numPr>
        <w:ind w:right="849.3307086614186"/>
      </w:pPr>
      <w:r w:rsidDel="00000000" w:rsidR="00000000" w:rsidRPr="00000000">
        <w:rPr>
          <w:rtl w:val="0"/>
        </w:rPr>
        <w:t xml:space="preserve">Radio Beograd - Prvi, Drugi, Treći program, Radio Beograd 202</w:t>
      </w:r>
    </w:p>
    <w:p w:rsidR="00000000" w:rsidDel="00000000" w:rsidP="00000000" w:rsidRDefault="00000000" w:rsidRPr="00000000" w14:paraId="00000098">
      <w:pPr>
        <w:widowControl w:val="0"/>
        <w:numPr>
          <w:ilvl w:val="0"/>
          <w:numId w:val="14"/>
        </w:numPr>
        <w:ind w:right="849.3307086614186"/>
      </w:pPr>
      <w:r w:rsidDel="00000000" w:rsidR="00000000" w:rsidRPr="00000000">
        <w:rPr>
          <w:rtl w:val="0"/>
        </w:rPr>
        <w:t xml:space="preserve">Radio slobodna Evropa</w:t>
      </w:r>
    </w:p>
    <w:p w:rsidR="00000000" w:rsidDel="00000000" w:rsidP="00000000" w:rsidRDefault="00000000" w:rsidRPr="00000000" w14:paraId="00000099">
      <w:pPr>
        <w:widowControl w:val="0"/>
        <w:numPr>
          <w:ilvl w:val="0"/>
          <w:numId w:val="14"/>
        </w:numPr>
        <w:ind w:right="849.3307086614186"/>
      </w:pPr>
      <w:r w:rsidDel="00000000" w:rsidR="00000000" w:rsidRPr="00000000">
        <w:rPr>
          <w:rtl w:val="0"/>
        </w:rPr>
        <w:t xml:space="preserve">Radio Studio B</w:t>
      </w:r>
    </w:p>
    <w:p w:rsidR="00000000" w:rsidDel="00000000" w:rsidP="00000000" w:rsidRDefault="00000000" w:rsidRPr="00000000" w14:paraId="0000009A">
      <w:pPr>
        <w:widowControl w:val="0"/>
        <w:numPr>
          <w:ilvl w:val="0"/>
          <w:numId w:val="14"/>
        </w:numPr>
        <w:ind w:right="849.3307086614186"/>
      </w:pPr>
      <w:r w:rsidDel="00000000" w:rsidR="00000000" w:rsidRPr="00000000">
        <w:rPr>
          <w:rtl w:val="0"/>
        </w:rPr>
        <w:t xml:space="preserve">Radio Novosti</w:t>
      </w:r>
    </w:p>
    <w:p w:rsidR="00000000" w:rsidDel="00000000" w:rsidP="00000000" w:rsidRDefault="00000000" w:rsidRPr="00000000" w14:paraId="0000009B">
      <w:pPr>
        <w:widowControl w:val="0"/>
        <w:numPr>
          <w:ilvl w:val="0"/>
          <w:numId w:val="14"/>
        </w:numPr>
        <w:ind w:right="849.3307086614186"/>
      </w:pPr>
      <w:r w:rsidDel="00000000" w:rsidR="00000000" w:rsidRPr="00000000">
        <w:rPr>
          <w:rtl w:val="0"/>
        </w:rPr>
        <w:t xml:space="preserve">O radio</w:t>
      </w:r>
      <w:r w:rsidDel="00000000" w:rsidR="00000000" w:rsidRPr="00000000">
        <w:rPr>
          <w:rtl w:val="0"/>
        </w:rPr>
      </w:r>
    </w:p>
    <w:p w:rsidR="00000000" w:rsidDel="00000000" w:rsidP="00000000" w:rsidRDefault="00000000" w:rsidRPr="00000000" w14:paraId="0000009C">
      <w:pPr>
        <w:widowControl w:val="0"/>
        <w:ind w:left="720" w:right="849.3307086614186" w:firstLine="0"/>
        <w:rPr>
          <w:b w:val="1"/>
        </w:rPr>
      </w:pPr>
      <w:r w:rsidDel="00000000" w:rsidR="00000000" w:rsidRPr="00000000">
        <w:rPr>
          <w:rtl w:val="0"/>
        </w:rPr>
      </w:r>
    </w:p>
    <w:p w:rsidR="00000000" w:rsidDel="00000000" w:rsidP="00000000" w:rsidRDefault="00000000" w:rsidRPr="00000000" w14:paraId="0000009D">
      <w:pPr>
        <w:ind w:left="0" w:right="253.937007874016" w:firstLine="0"/>
        <w:rPr/>
      </w:pPr>
      <w:r w:rsidDel="00000000" w:rsidR="00000000" w:rsidRPr="00000000">
        <w:rPr>
          <w:rtl w:val="0"/>
        </w:rPr>
      </w:r>
    </w:p>
    <w:p w:rsidR="00000000" w:rsidDel="00000000" w:rsidP="00000000" w:rsidRDefault="00000000" w:rsidRPr="00000000" w14:paraId="0000009E">
      <w:pPr>
        <w:ind w:left="0" w:right="253.937007874016" w:firstLine="0"/>
        <w:rPr/>
      </w:pPr>
      <w:r w:rsidDel="00000000" w:rsidR="00000000" w:rsidRPr="00000000">
        <w:rPr>
          <w:b w:val="1"/>
          <w:rtl w:val="0"/>
        </w:rPr>
        <w:t xml:space="preserve">B. Regional and local media</w:t>
      </w:r>
      <w:r w:rsidDel="00000000" w:rsidR="00000000" w:rsidRPr="00000000">
        <w:rPr>
          <w:rtl w:val="0"/>
        </w:rPr>
      </w:r>
    </w:p>
    <w:p w:rsidR="00000000" w:rsidDel="00000000" w:rsidP="00000000" w:rsidRDefault="00000000" w:rsidRPr="00000000" w14:paraId="0000009F">
      <w:pPr>
        <w:ind w:left="0" w:right="253.937007874016" w:firstLine="0"/>
        <w:rPr/>
      </w:pPr>
      <w:r w:rsidDel="00000000" w:rsidR="00000000" w:rsidRPr="00000000">
        <w:rPr>
          <w:rtl w:val="0"/>
        </w:rPr>
      </w:r>
    </w:p>
    <w:p w:rsidR="00000000" w:rsidDel="00000000" w:rsidP="00000000" w:rsidRDefault="00000000" w:rsidRPr="00000000" w14:paraId="000000A0">
      <w:pPr>
        <w:ind w:left="0" w:right="-142.7952755905511" w:firstLine="0"/>
        <w:rPr/>
      </w:pPr>
      <w:r w:rsidDel="00000000" w:rsidR="00000000" w:rsidRPr="00000000">
        <w:rPr>
          <w:rtl w:val="0"/>
        </w:rPr>
        <w:t xml:space="preserve">The monitoring of </w:t>
      </w:r>
      <w:r w:rsidDel="00000000" w:rsidR="00000000" w:rsidRPr="00000000">
        <w:rPr>
          <w:b w:val="1"/>
          <w:rtl w:val="0"/>
        </w:rPr>
        <w:t xml:space="preserve">regional and local media</w:t>
      </w:r>
      <w:r w:rsidDel="00000000" w:rsidR="00000000" w:rsidRPr="00000000">
        <w:rPr>
          <w:rtl w:val="0"/>
        </w:rPr>
        <w:t xml:space="preserve"> will </w:t>
      </w:r>
      <w:r w:rsidDel="00000000" w:rsidR="00000000" w:rsidRPr="00000000">
        <w:rPr>
          <w:b w:val="1"/>
          <w:rtl w:val="0"/>
        </w:rPr>
        <w:t xml:space="preserve">not be needed before March 2021. </w:t>
      </w:r>
      <w:r w:rsidDel="00000000" w:rsidR="00000000" w:rsidRPr="00000000">
        <w:rPr>
          <w:rtl w:val="0"/>
        </w:rPr>
        <w:t xml:space="preserve">The list of </w:t>
      </w:r>
      <w:r w:rsidDel="00000000" w:rsidR="00000000" w:rsidRPr="00000000">
        <w:rPr>
          <w:b w:val="1"/>
          <w:rtl w:val="0"/>
        </w:rPr>
        <w:t xml:space="preserve">50 </w:t>
      </w:r>
      <w:r w:rsidDel="00000000" w:rsidR="00000000" w:rsidRPr="00000000">
        <w:rPr>
          <w:rtl w:val="0"/>
        </w:rPr>
        <w:t xml:space="preserve">regional and local media will be provided upon the finish of the Programme’s Call for Proposals. </w:t>
      </w:r>
    </w:p>
    <w:p w:rsidR="00000000" w:rsidDel="00000000" w:rsidP="00000000" w:rsidRDefault="00000000" w:rsidRPr="00000000" w14:paraId="000000A1">
      <w:pPr>
        <w:ind w:left="0" w:right="253.937007874016" w:firstLine="0"/>
        <w:rPr/>
      </w:pPr>
      <w:r w:rsidDel="00000000" w:rsidR="00000000" w:rsidRPr="00000000">
        <w:rPr>
          <w:rtl w:val="0"/>
        </w:rPr>
      </w:r>
    </w:p>
    <w:p w:rsidR="00000000" w:rsidDel="00000000" w:rsidP="00000000" w:rsidRDefault="00000000" w:rsidRPr="00000000" w14:paraId="000000A2">
      <w:pPr>
        <w:ind w:left="0" w:right="253.937007874016" w:firstLine="0"/>
        <w:rPr/>
      </w:pPr>
      <w:r w:rsidDel="00000000" w:rsidR="00000000" w:rsidRPr="00000000">
        <w:rPr>
          <w:rtl w:val="0"/>
        </w:rPr>
      </w:r>
    </w:p>
    <w:p w:rsidR="00000000" w:rsidDel="00000000" w:rsidP="00000000" w:rsidRDefault="00000000" w:rsidRPr="00000000" w14:paraId="000000A3">
      <w:pPr>
        <w:ind w:left="0" w:right="253.937007874016" w:firstLine="0"/>
        <w:rPr>
          <w:b w:val="1"/>
        </w:rPr>
      </w:pPr>
      <w:r w:rsidDel="00000000" w:rsidR="00000000" w:rsidRPr="00000000">
        <w:rPr>
          <w:b w:val="1"/>
          <w:rtl w:val="0"/>
        </w:rPr>
        <w:t xml:space="preserve">V KEYWORDS FOR MONITORING</w:t>
      </w:r>
    </w:p>
    <w:p w:rsidR="00000000" w:rsidDel="00000000" w:rsidP="00000000" w:rsidRDefault="00000000" w:rsidRPr="00000000" w14:paraId="000000A4">
      <w:pPr>
        <w:ind w:left="0" w:right="253.937007874016" w:firstLine="0"/>
        <w:rPr/>
      </w:pPr>
      <w:r w:rsidDel="00000000" w:rsidR="00000000" w:rsidRPr="00000000">
        <w:rPr>
          <w:rtl w:val="0"/>
        </w:rPr>
      </w:r>
    </w:p>
    <w:p w:rsidR="00000000" w:rsidDel="00000000" w:rsidP="00000000" w:rsidRDefault="00000000" w:rsidRPr="00000000" w14:paraId="000000A5">
      <w:pPr>
        <w:ind w:left="0" w:right="253.937007874016" w:firstLine="0"/>
        <w:rPr/>
      </w:pPr>
      <w:r w:rsidDel="00000000" w:rsidR="00000000" w:rsidRPr="00000000">
        <w:rPr>
          <w:rtl w:val="0"/>
        </w:rPr>
        <w:t xml:space="preserve">The list below provides the minimum of key words which should be monitored for the EU SHAI. Clipping reports should include all declensions of the keywords provided below:</w:t>
      </w:r>
    </w:p>
    <w:p w:rsidR="00000000" w:rsidDel="00000000" w:rsidP="00000000" w:rsidRDefault="00000000" w:rsidRPr="00000000" w14:paraId="000000A6">
      <w:pPr>
        <w:ind w:left="0" w:right="253.937007874016" w:firstLine="0"/>
        <w:rPr/>
      </w:pPr>
      <w:r w:rsidDel="00000000" w:rsidR="00000000" w:rsidRPr="00000000">
        <w:rPr>
          <w:rtl w:val="0"/>
        </w:rPr>
      </w:r>
    </w:p>
    <w:tbl>
      <w:tblPr>
        <w:tblStyle w:val="Table1"/>
        <w:tblW w:w="9639.0" w:type="dxa"/>
        <w:jc w:val="left"/>
        <w:tblInd w:w="2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639"/>
        <w:tblGridChange w:id="0">
          <w:tblGrid>
            <w:gridCol w:w="9639"/>
          </w:tblGrid>
        </w:tblGridChange>
      </w:tblGrid>
      <w:tr>
        <w:tc>
          <w:tcPr>
            <w:shd w:fill="d9d9d9" w:val="clear"/>
          </w:tcPr>
          <w:p w:rsidR="00000000" w:rsidDel="00000000" w:rsidP="00000000" w:rsidRDefault="00000000" w:rsidRPr="00000000" w14:paraId="000000A7">
            <w:pPr>
              <w:spacing w:after="200" w:line="276" w:lineRule="auto"/>
              <w:ind w:left="32" w:hanging="720"/>
              <w:jc w:val="center"/>
              <w:rPr>
                <w:rFonts w:ascii="Arial" w:cs="Arial" w:eastAsia="Arial" w:hAnsi="Arial"/>
                <w:b w:val="1"/>
              </w:rPr>
            </w:pPr>
            <w:r w:rsidDel="00000000" w:rsidR="00000000" w:rsidRPr="00000000">
              <w:rPr>
                <w:rFonts w:ascii="Arial" w:cs="Arial" w:eastAsia="Arial" w:hAnsi="Arial"/>
                <w:b w:val="1"/>
                <w:rtl w:val="0"/>
              </w:rPr>
              <w:t xml:space="preserve">Keywords for monitoring the EU SHAI</w:t>
            </w:r>
          </w:p>
        </w:tc>
      </w:tr>
      <w:tr>
        <w:trPr>
          <w:trHeight w:val="243" w:hRule="atLeast"/>
        </w:trPr>
        <w:tc>
          <w:tcPr>
            <w:shd w:fill="auto" w:val="clear"/>
          </w:tcPr>
          <w:p w:rsidR="00000000" w:rsidDel="00000000" w:rsidP="00000000" w:rsidRDefault="00000000" w:rsidRPr="00000000" w14:paraId="000000A8">
            <w:pPr>
              <w:ind w:right="253.937007874016"/>
              <w:rPr>
                <w:rFonts w:ascii="Arial" w:cs="Arial" w:eastAsia="Arial" w:hAnsi="Arial"/>
              </w:rPr>
            </w:pPr>
            <w:r w:rsidDel="00000000" w:rsidR="00000000" w:rsidRPr="00000000">
              <w:rPr>
                <w:rtl w:val="0"/>
              </w:rPr>
            </w:r>
          </w:p>
          <w:p w:rsidR="00000000" w:rsidDel="00000000" w:rsidP="00000000" w:rsidRDefault="00000000" w:rsidRPr="00000000" w14:paraId="000000A9">
            <w:pPr>
              <w:numPr>
                <w:ilvl w:val="0"/>
                <w:numId w:val="12"/>
              </w:numPr>
              <w:ind w:right="253.937007874016"/>
              <w:rPr>
                <w:rFonts w:ascii="Arial" w:cs="Arial" w:eastAsia="Arial" w:hAnsi="Arial"/>
              </w:rPr>
            </w:pPr>
            <w:r w:rsidDel="00000000" w:rsidR="00000000" w:rsidRPr="00000000">
              <w:rPr>
                <w:rFonts w:ascii="Arial" w:cs="Arial" w:eastAsia="Arial" w:hAnsi="Arial"/>
                <w:rtl w:val="0"/>
              </w:rPr>
              <w:t xml:space="preserve">podrška Evropske unije socijalnom stanovanju i aktivnoj inkluziji</w:t>
            </w:r>
          </w:p>
          <w:p w:rsidR="00000000" w:rsidDel="00000000" w:rsidP="00000000" w:rsidRDefault="00000000" w:rsidRPr="00000000" w14:paraId="000000AA">
            <w:pPr>
              <w:numPr>
                <w:ilvl w:val="0"/>
                <w:numId w:val="12"/>
              </w:numPr>
              <w:ind w:right="253.937007874016"/>
              <w:rPr>
                <w:rFonts w:ascii="Arial" w:cs="Arial" w:eastAsia="Arial" w:hAnsi="Arial"/>
              </w:rPr>
            </w:pPr>
            <w:r w:rsidDel="00000000" w:rsidR="00000000" w:rsidRPr="00000000">
              <w:rPr>
                <w:rFonts w:ascii="Arial" w:cs="Arial" w:eastAsia="Arial" w:hAnsi="Arial"/>
                <w:rtl w:val="0"/>
              </w:rPr>
              <w:t xml:space="preserve">društvena inkluzija</w:t>
            </w:r>
          </w:p>
          <w:p w:rsidR="00000000" w:rsidDel="00000000" w:rsidP="00000000" w:rsidRDefault="00000000" w:rsidRPr="00000000" w14:paraId="000000AB">
            <w:pPr>
              <w:numPr>
                <w:ilvl w:val="0"/>
                <w:numId w:val="12"/>
              </w:numPr>
              <w:ind w:right="253.937007874016"/>
              <w:rPr>
                <w:rFonts w:ascii="Arial" w:cs="Arial" w:eastAsia="Arial" w:hAnsi="Arial"/>
              </w:rPr>
            </w:pPr>
            <w:r w:rsidDel="00000000" w:rsidR="00000000" w:rsidRPr="00000000">
              <w:rPr>
                <w:rFonts w:ascii="Arial" w:cs="Arial" w:eastAsia="Arial" w:hAnsi="Arial"/>
                <w:rtl w:val="0"/>
              </w:rPr>
              <w:t xml:space="preserve">socijalna infrastruktura</w:t>
            </w:r>
          </w:p>
          <w:p w:rsidR="00000000" w:rsidDel="00000000" w:rsidP="00000000" w:rsidRDefault="00000000" w:rsidRPr="00000000" w14:paraId="000000AC">
            <w:pPr>
              <w:numPr>
                <w:ilvl w:val="0"/>
                <w:numId w:val="12"/>
              </w:numPr>
              <w:ind w:right="253.937007874016"/>
              <w:rPr>
                <w:rFonts w:ascii="Arial" w:cs="Arial" w:eastAsia="Arial" w:hAnsi="Arial"/>
              </w:rPr>
            </w:pPr>
            <w:r w:rsidDel="00000000" w:rsidR="00000000" w:rsidRPr="00000000">
              <w:rPr>
                <w:rFonts w:ascii="Arial" w:cs="Arial" w:eastAsia="Arial" w:hAnsi="Arial"/>
                <w:rtl w:val="0"/>
              </w:rPr>
              <w:t xml:space="preserve">socijalna inkluzija</w:t>
            </w:r>
          </w:p>
          <w:p w:rsidR="00000000" w:rsidDel="00000000" w:rsidP="00000000" w:rsidRDefault="00000000" w:rsidRPr="00000000" w14:paraId="000000AD">
            <w:pPr>
              <w:numPr>
                <w:ilvl w:val="0"/>
                <w:numId w:val="12"/>
              </w:numPr>
              <w:ind w:right="253.937007874016"/>
              <w:rPr>
                <w:rFonts w:ascii="Arial" w:cs="Arial" w:eastAsia="Arial" w:hAnsi="Arial"/>
              </w:rPr>
            </w:pPr>
            <w:r w:rsidDel="00000000" w:rsidR="00000000" w:rsidRPr="00000000">
              <w:rPr>
                <w:rFonts w:ascii="Arial" w:cs="Arial" w:eastAsia="Arial" w:hAnsi="Arial"/>
                <w:rtl w:val="0"/>
              </w:rPr>
              <w:t xml:space="preserve">socijalno stanovanje</w:t>
            </w:r>
          </w:p>
          <w:p w:rsidR="00000000" w:rsidDel="00000000" w:rsidP="00000000" w:rsidRDefault="00000000" w:rsidRPr="00000000" w14:paraId="000000AE">
            <w:pPr>
              <w:numPr>
                <w:ilvl w:val="0"/>
                <w:numId w:val="12"/>
              </w:numPr>
              <w:ind w:right="253.937007874016"/>
              <w:rPr>
                <w:rFonts w:ascii="Arial" w:cs="Arial" w:eastAsia="Arial" w:hAnsi="Arial"/>
              </w:rPr>
            </w:pPr>
            <w:r w:rsidDel="00000000" w:rsidR="00000000" w:rsidRPr="00000000">
              <w:rPr>
                <w:rFonts w:ascii="Arial" w:cs="Arial" w:eastAsia="Arial" w:hAnsi="Arial"/>
                <w:rtl w:val="0"/>
              </w:rPr>
              <w:t xml:space="preserve">stanovanje s podrškom</w:t>
            </w:r>
          </w:p>
          <w:p w:rsidR="00000000" w:rsidDel="00000000" w:rsidP="00000000" w:rsidRDefault="00000000" w:rsidRPr="00000000" w14:paraId="000000AF">
            <w:pPr>
              <w:numPr>
                <w:ilvl w:val="0"/>
                <w:numId w:val="12"/>
              </w:numPr>
              <w:ind w:right="253.937007874016"/>
              <w:rPr>
                <w:rFonts w:ascii="Arial" w:cs="Arial" w:eastAsia="Arial" w:hAnsi="Arial"/>
              </w:rPr>
            </w:pPr>
            <w:r w:rsidDel="00000000" w:rsidR="00000000" w:rsidRPr="00000000">
              <w:rPr>
                <w:rFonts w:ascii="Arial" w:cs="Arial" w:eastAsia="Arial" w:hAnsi="Arial"/>
                <w:rtl w:val="0"/>
              </w:rPr>
              <w:t xml:space="preserve">kuća na pola puta</w:t>
            </w:r>
          </w:p>
          <w:p w:rsidR="00000000" w:rsidDel="00000000" w:rsidP="00000000" w:rsidRDefault="00000000" w:rsidRPr="00000000" w14:paraId="000000B0">
            <w:pPr>
              <w:numPr>
                <w:ilvl w:val="0"/>
                <w:numId w:val="12"/>
              </w:numPr>
              <w:ind w:right="253.937007874016"/>
              <w:rPr>
                <w:rFonts w:ascii="Arial" w:cs="Arial" w:eastAsia="Arial" w:hAnsi="Arial"/>
              </w:rPr>
            </w:pPr>
            <w:r w:rsidDel="00000000" w:rsidR="00000000" w:rsidRPr="00000000">
              <w:rPr>
                <w:rFonts w:ascii="Arial" w:cs="Arial" w:eastAsia="Arial" w:hAnsi="Arial"/>
                <w:rtl w:val="0"/>
              </w:rPr>
              <w:t xml:space="preserve">strategija socijalnog stanovanja</w:t>
            </w:r>
          </w:p>
          <w:p w:rsidR="00000000" w:rsidDel="00000000" w:rsidP="00000000" w:rsidRDefault="00000000" w:rsidRPr="00000000" w14:paraId="000000B1">
            <w:pPr>
              <w:numPr>
                <w:ilvl w:val="0"/>
                <w:numId w:val="12"/>
              </w:numPr>
              <w:ind w:right="253.937007874016"/>
              <w:rPr>
                <w:rFonts w:ascii="Arial" w:cs="Arial" w:eastAsia="Arial" w:hAnsi="Arial"/>
              </w:rPr>
            </w:pPr>
            <w:r w:rsidDel="00000000" w:rsidR="00000000" w:rsidRPr="00000000">
              <w:rPr>
                <w:rFonts w:ascii="Arial" w:cs="Arial" w:eastAsia="Arial" w:hAnsi="Arial"/>
                <w:rtl w:val="0"/>
              </w:rPr>
              <w:t xml:space="preserve">strategija za aktivnu inkluziju </w:t>
            </w:r>
          </w:p>
          <w:p w:rsidR="00000000" w:rsidDel="00000000" w:rsidP="00000000" w:rsidRDefault="00000000" w:rsidRPr="00000000" w14:paraId="000000B2">
            <w:pPr>
              <w:numPr>
                <w:ilvl w:val="0"/>
                <w:numId w:val="12"/>
              </w:numPr>
              <w:ind w:right="253.937007874016"/>
              <w:rPr>
                <w:rFonts w:ascii="Arial" w:cs="Arial" w:eastAsia="Arial" w:hAnsi="Arial"/>
              </w:rPr>
            </w:pPr>
            <w:r w:rsidDel="00000000" w:rsidR="00000000" w:rsidRPr="00000000">
              <w:rPr>
                <w:rFonts w:ascii="Arial" w:cs="Arial" w:eastAsia="Arial" w:hAnsi="Arial"/>
                <w:rtl w:val="0"/>
              </w:rPr>
              <w:t xml:space="preserve">Ministarstvo građevinarstva, saobraćaja i infrastrukture</w:t>
            </w:r>
          </w:p>
          <w:p w:rsidR="00000000" w:rsidDel="00000000" w:rsidP="00000000" w:rsidRDefault="00000000" w:rsidRPr="00000000" w14:paraId="000000B3">
            <w:pPr>
              <w:numPr>
                <w:ilvl w:val="0"/>
                <w:numId w:val="12"/>
              </w:numPr>
              <w:ind w:right="253.937007874016"/>
              <w:rPr>
                <w:rFonts w:ascii="Arial" w:cs="Arial" w:eastAsia="Arial" w:hAnsi="Arial"/>
              </w:rPr>
            </w:pPr>
            <w:r w:rsidDel="00000000" w:rsidR="00000000" w:rsidRPr="00000000">
              <w:rPr>
                <w:rFonts w:ascii="Arial" w:cs="Arial" w:eastAsia="Arial" w:hAnsi="Arial"/>
                <w:rtl w:val="0"/>
              </w:rPr>
              <w:t xml:space="preserve">Ministarstvo za rad, zapošljavanje, boračka i socijalna pitanja</w:t>
            </w:r>
          </w:p>
          <w:p w:rsidR="00000000" w:rsidDel="00000000" w:rsidP="00000000" w:rsidRDefault="00000000" w:rsidRPr="00000000" w14:paraId="000000B4">
            <w:pPr>
              <w:numPr>
                <w:ilvl w:val="0"/>
                <w:numId w:val="12"/>
              </w:numPr>
              <w:ind w:right="253.937007874016"/>
              <w:rPr>
                <w:rFonts w:ascii="Arial" w:cs="Arial" w:eastAsia="Arial" w:hAnsi="Arial"/>
              </w:rPr>
            </w:pPr>
            <w:r w:rsidDel="00000000" w:rsidR="00000000" w:rsidRPr="00000000">
              <w:rPr>
                <w:rFonts w:ascii="Arial" w:cs="Arial" w:eastAsia="Arial" w:hAnsi="Arial"/>
                <w:rtl w:val="0"/>
              </w:rPr>
              <w:t xml:space="preserve">Ministarstvo za evropske integracije</w:t>
            </w:r>
          </w:p>
          <w:p w:rsidR="00000000" w:rsidDel="00000000" w:rsidP="00000000" w:rsidRDefault="00000000" w:rsidRPr="00000000" w14:paraId="000000B5">
            <w:pPr>
              <w:numPr>
                <w:ilvl w:val="0"/>
                <w:numId w:val="12"/>
              </w:numPr>
              <w:ind w:right="253.937007874016"/>
              <w:rPr>
                <w:rFonts w:ascii="Arial" w:cs="Arial" w:eastAsia="Arial" w:hAnsi="Arial"/>
              </w:rPr>
            </w:pPr>
            <w:r w:rsidDel="00000000" w:rsidR="00000000" w:rsidRPr="00000000">
              <w:rPr>
                <w:rFonts w:ascii="Arial" w:cs="Arial" w:eastAsia="Arial" w:hAnsi="Arial"/>
                <w:rtl w:val="0"/>
              </w:rPr>
              <w:t xml:space="preserve">poglavlje 19</w:t>
            </w:r>
          </w:p>
          <w:p w:rsidR="00000000" w:rsidDel="00000000" w:rsidP="00000000" w:rsidRDefault="00000000" w:rsidRPr="00000000" w14:paraId="000000B6">
            <w:pPr>
              <w:numPr>
                <w:ilvl w:val="0"/>
                <w:numId w:val="12"/>
              </w:numPr>
              <w:ind w:right="253.937007874016"/>
              <w:rPr>
                <w:rFonts w:ascii="Arial" w:cs="Arial" w:eastAsia="Arial" w:hAnsi="Arial"/>
              </w:rPr>
            </w:pPr>
            <w:r w:rsidDel="00000000" w:rsidR="00000000" w:rsidRPr="00000000">
              <w:rPr>
                <w:rFonts w:ascii="Arial" w:cs="Arial" w:eastAsia="Arial" w:hAnsi="Arial"/>
                <w:rtl w:val="0"/>
              </w:rPr>
              <w:t xml:space="preserve">poglavlje 23</w:t>
            </w:r>
          </w:p>
          <w:p w:rsidR="00000000" w:rsidDel="00000000" w:rsidP="00000000" w:rsidRDefault="00000000" w:rsidRPr="00000000" w14:paraId="000000B7">
            <w:pPr>
              <w:numPr>
                <w:ilvl w:val="0"/>
                <w:numId w:val="12"/>
              </w:numPr>
              <w:ind w:right="253.937007874016"/>
              <w:rPr>
                <w:rFonts w:ascii="Arial" w:cs="Arial" w:eastAsia="Arial" w:hAnsi="Arial"/>
              </w:rPr>
            </w:pPr>
            <w:r w:rsidDel="00000000" w:rsidR="00000000" w:rsidRPr="00000000">
              <w:rPr>
                <w:rFonts w:ascii="Arial" w:cs="Arial" w:eastAsia="Arial" w:hAnsi="Arial"/>
                <w:rtl w:val="0"/>
              </w:rPr>
              <w:t xml:space="preserve">Evropska unija, COVID19 (in the same media report)</w:t>
            </w:r>
          </w:p>
          <w:p w:rsidR="00000000" w:rsidDel="00000000" w:rsidP="00000000" w:rsidRDefault="00000000" w:rsidRPr="00000000" w14:paraId="000000B8">
            <w:pPr>
              <w:numPr>
                <w:ilvl w:val="0"/>
                <w:numId w:val="12"/>
              </w:numPr>
              <w:ind w:right="253.937007874016"/>
              <w:rPr>
                <w:rFonts w:ascii="Arial" w:cs="Arial" w:eastAsia="Arial" w:hAnsi="Arial"/>
              </w:rPr>
            </w:pPr>
            <w:r w:rsidDel="00000000" w:rsidR="00000000" w:rsidRPr="00000000">
              <w:rPr>
                <w:rFonts w:ascii="Arial" w:cs="Arial" w:eastAsia="Arial" w:hAnsi="Arial"/>
                <w:rtl w:val="0"/>
              </w:rPr>
              <w:t xml:space="preserve">Evropska unija, koronavirus (in the same media report)</w:t>
            </w:r>
          </w:p>
        </w:tc>
      </w:tr>
    </w:tbl>
    <w:p w:rsidR="00000000" w:rsidDel="00000000" w:rsidP="00000000" w:rsidRDefault="00000000" w:rsidRPr="00000000" w14:paraId="000000B9">
      <w:pPr>
        <w:ind w:left="0" w:right="253.937007874016" w:firstLine="0"/>
        <w:rPr/>
      </w:pPr>
      <w:r w:rsidDel="00000000" w:rsidR="00000000" w:rsidRPr="00000000">
        <w:br w:type="page"/>
      </w:r>
      <w:r w:rsidDel="00000000" w:rsidR="00000000" w:rsidRPr="00000000">
        <w:rPr>
          <w:rtl w:val="0"/>
        </w:rPr>
      </w:r>
    </w:p>
    <w:p w:rsidR="00000000" w:rsidDel="00000000" w:rsidP="00000000" w:rsidRDefault="00000000" w:rsidRPr="00000000" w14:paraId="000000BA">
      <w:pPr>
        <w:rPr>
          <w:sz w:val="22"/>
          <w:szCs w:val="22"/>
        </w:rPr>
      </w:pPr>
      <w:r w:rsidDel="00000000" w:rsidR="00000000" w:rsidRPr="00000000">
        <w:rPr>
          <w:rtl w:val="0"/>
        </w:rPr>
      </w:r>
    </w:p>
    <w:p w:rsidR="00000000" w:rsidDel="00000000" w:rsidP="00000000" w:rsidRDefault="00000000" w:rsidRPr="00000000" w14:paraId="000000BB">
      <w:pPr>
        <w:pStyle w:val="Heading1"/>
        <w:spacing w:before="120" w:lineRule="auto"/>
        <w:jc w:val="both"/>
        <w:rPr>
          <w:sz w:val="20"/>
          <w:szCs w:val="20"/>
        </w:rPr>
      </w:pPr>
      <w:r w:rsidDel="00000000" w:rsidR="00000000" w:rsidRPr="00000000">
        <w:rPr>
          <w:sz w:val="20"/>
          <w:szCs w:val="20"/>
          <w:rtl w:val="0"/>
        </w:rPr>
        <w:t xml:space="preserve">LOT 2 - media clipping services for the project </w:t>
      </w:r>
      <w:r w:rsidDel="00000000" w:rsidR="00000000" w:rsidRPr="00000000">
        <w:rPr>
          <w:sz w:val="20"/>
          <w:szCs w:val="20"/>
          <w:rtl w:val="0"/>
        </w:rPr>
        <w:t xml:space="preserve">“Modernization of Serbia’s Four Tertiary Care Hospitals in Belgrade, Novi Sad, Nis and Kragujevac” (Four Clinical Centres in Serbia Project) - </w:t>
      </w:r>
      <w:r w:rsidDel="00000000" w:rsidR="00000000" w:rsidRPr="00000000">
        <w:rPr>
          <w:sz w:val="20"/>
          <w:szCs w:val="20"/>
          <w:rtl w:val="0"/>
        </w:rPr>
        <w:t xml:space="preserve">FCCS </w:t>
      </w:r>
    </w:p>
    <w:p w:rsidR="00000000" w:rsidDel="00000000" w:rsidP="00000000" w:rsidRDefault="00000000" w:rsidRPr="00000000" w14:paraId="000000BC">
      <w:pPr>
        <w:rPr/>
      </w:pPr>
      <w:r w:rsidDel="00000000" w:rsidR="00000000" w:rsidRPr="00000000">
        <w:rPr>
          <w:rtl w:val="0"/>
        </w:rPr>
      </w:r>
    </w:p>
    <w:p w:rsidR="00000000" w:rsidDel="00000000" w:rsidP="00000000" w:rsidRDefault="00000000" w:rsidRPr="00000000" w14:paraId="000000BD">
      <w:pPr>
        <w:numPr>
          <w:ilvl w:val="0"/>
          <w:numId w:val="2"/>
        </w:numPr>
        <w:tabs>
          <w:tab w:val="center" w:pos="360"/>
        </w:tabs>
        <w:spacing w:after="240" w:before="240" w:lineRule="auto"/>
        <w:ind w:left="360" w:right="242"/>
        <w:jc w:val="both"/>
        <w:rPr>
          <w:b w:val="1"/>
        </w:rPr>
      </w:pPr>
      <w:r w:rsidDel="00000000" w:rsidR="00000000" w:rsidRPr="00000000">
        <w:rPr>
          <w:b w:val="1"/>
          <w:rtl w:val="0"/>
        </w:rPr>
        <w:t xml:space="preserve">Project background  </w:t>
      </w:r>
    </w:p>
    <w:p w:rsidR="00000000" w:rsidDel="00000000" w:rsidP="00000000" w:rsidRDefault="00000000" w:rsidRPr="00000000" w14:paraId="000000BE">
      <w:pPr>
        <w:shd w:fill="ffffff" w:val="clear"/>
        <w:spacing w:line="276" w:lineRule="auto"/>
        <w:jc w:val="both"/>
        <w:rPr/>
      </w:pPr>
      <w:r w:rsidDel="00000000" w:rsidR="00000000" w:rsidRPr="00000000">
        <w:rPr>
          <w:rtl w:val="0"/>
        </w:rPr>
        <w:t xml:space="preserve">The Government of the Republic of Serbia and European Investment Bank (EIB) signed three financial agreements for the Project “</w:t>
      </w:r>
      <w:r w:rsidDel="00000000" w:rsidR="00000000" w:rsidRPr="00000000">
        <w:rPr>
          <w:rtl w:val="0"/>
        </w:rPr>
        <w:t xml:space="preserve">Modernization of Serbia’s Four Tertiary Care Hospitals in Belgrade, Novi Sad, Nis and Kragujevac</w:t>
      </w:r>
      <w:r w:rsidDel="00000000" w:rsidR="00000000" w:rsidRPr="00000000">
        <w:rPr>
          <w:rtl w:val="0"/>
        </w:rPr>
        <w:t xml:space="preserve">” (Four Clinical Centres in Serbia Project - FCCS). </w:t>
      </w:r>
      <w:r w:rsidDel="00000000" w:rsidR="00000000" w:rsidRPr="00000000">
        <w:rPr>
          <w:rtl w:val="0"/>
        </w:rPr>
        <w:t xml:space="preserve">The modernization of tertiary healthcare system comprises infrastructure interventions on four Serbia’s tertiary care hospitals: the national Clinical Centre of Serbia in Belgrade, the Clinical Centre Vojvodina in Novi Sad, the Clinical Centre Nis, and the Clinical Centre Kragujevac. The project is funded by the Government of the Republic of Serbia and the European Investment Bank (EIB) in an estimated total amount of 430 million euros.</w:t>
      </w:r>
      <w:r w:rsidDel="00000000" w:rsidR="00000000" w:rsidRPr="00000000">
        <w:rPr>
          <w:rtl w:val="0"/>
        </w:rPr>
      </w:r>
    </w:p>
    <w:p w:rsidR="00000000" w:rsidDel="00000000" w:rsidP="00000000" w:rsidRDefault="00000000" w:rsidRPr="00000000" w14:paraId="000000BF">
      <w:pPr>
        <w:shd w:fill="ffffff" w:val="clear"/>
        <w:spacing w:line="276" w:lineRule="auto"/>
        <w:jc w:val="both"/>
        <w:rPr/>
      </w:pPr>
      <w:r w:rsidDel="00000000" w:rsidR="00000000" w:rsidRPr="00000000">
        <w:rPr>
          <w:rtl w:val="0"/>
        </w:rPr>
      </w:r>
    </w:p>
    <w:p w:rsidR="00000000" w:rsidDel="00000000" w:rsidP="00000000" w:rsidRDefault="00000000" w:rsidRPr="00000000" w14:paraId="000000C0">
      <w:pPr>
        <w:shd w:fill="ffffff" w:val="clear"/>
        <w:spacing w:line="276" w:lineRule="auto"/>
        <w:jc w:val="both"/>
        <w:rPr/>
      </w:pPr>
      <w:r w:rsidDel="00000000" w:rsidR="00000000" w:rsidRPr="00000000">
        <w:rPr>
          <w:rtl w:val="0"/>
        </w:rPr>
        <w:t xml:space="preserve">The Government of Republic of Serbia has requested UNOPS to provide technical assistance in project management and infrastructure project management to the Ministry of Health (MoH) and its Project Implementation Unit (PIU) to fulfil the project goal and deliver project results. </w:t>
      </w:r>
    </w:p>
    <w:p w:rsidR="00000000" w:rsidDel="00000000" w:rsidP="00000000" w:rsidRDefault="00000000" w:rsidRPr="00000000" w14:paraId="000000C1">
      <w:pPr>
        <w:numPr>
          <w:ilvl w:val="0"/>
          <w:numId w:val="4"/>
        </w:numPr>
        <w:tabs>
          <w:tab w:val="center" w:pos="360"/>
        </w:tabs>
        <w:spacing w:after="240" w:before="240" w:lineRule="auto"/>
        <w:ind w:left="360" w:right="242" w:hanging="76.53543307086622"/>
        <w:jc w:val="both"/>
        <w:rPr>
          <w:b w:val="1"/>
        </w:rPr>
      </w:pPr>
      <w:r w:rsidDel="00000000" w:rsidR="00000000" w:rsidRPr="00000000">
        <w:rPr>
          <w:b w:val="1"/>
          <w:rtl w:val="0"/>
        </w:rPr>
        <w:t xml:space="preserve">Objectives</w:t>
      </w:r>
    </w:p>
    <w:p w:rsidR="00000000" w:rsidDel="00000000" w:rsidP="00000000" w:rsidRDefault="00000000" w:rsidRPr="00000000" w14:paraId="000000C2">
      <w:pPr>
        <w:numPr>
          <w:ilvl w:val="0"/>
          <w:numId w:val="13"/>
        </w:numPr>
        <w:shd w:fill="ffffff" w:val="clear"/>
        <w:ind w:left="720" w:hanging="436.53543307086625"/>
        <w:jc w:val="both"/>
        <w:rPr/>
      </w:pPr>
      <w:r w:rsidDel="00000000" w:rsidR="00000000" w:rsidRPr="00000000">
        <w:rPr>
          <w:rtl w:val="0"/>
        </w:rPr>
        <w:t xml:space="preserve">To attain an overall picture of the way in which the </w:t>
      </w:r>
      <w:r w:rsidDel="00000000" w:rsidR="00000000" w:rsidRPr="00000000">
        <w:rPr>
          <w:rtl w:val="0"/>
        </w:rPr>
        <w:t xml:space="preserve">FCCS project </w:t>
      </w:r>
      <w:r w:rsidDel="00000000" w:rsidR="00000000" w:rsidRPr="00000000">
        <w:rPr>
          <w:rtl w:val="0"/>
        </w:rPr>
        <w:t xml:space="preserve">and other Ministry of Health initiatives are presented in print and electronic media in Serbia.</w:t>
      </w:r>
    </w:p>
    <w:p w:rsidR="00000000" w:rsidDel="00000000" w:rsidP="00000000" w:rsidRDefault="00000000" w:rsidRPr="00000000" w14:paraId="000000C3">
      <w:pPr>
        <w:numPr>
          <w:ilvl w:val="0"/>
          <w:numId w:val="13"/>
        </w:numPr>
        <w:shd w:fill="ffffff" w:val="clear"/>
        <w:ind w:left="720" w:hanging="436.53543307086625"/>
        <w:jc w:val="both"/>
        <w:rPr/>
      </w:pPr>
      <w:r w:rsidDel="00000000" w:rsidR="00000000" w:rsidRPr="00000000">
        <w:rPr>
          <w:rtl w:val="0"/>
        </w:rPr>
        <w:t xml:space="preserve">To keep abreast of the health related topic and political and socio-economic developments in the municipalities covered by Project.</w:t>
      </w:r>
    </w:p>
    <w:p w:rsidR="00000000" w:rsidDel="00000000" w:rsidP="00000000" w:rsidRDefault="00000000" w:rsidRPr="00000000" w14:paraId="000000C4">
      <w:pPr>
        <w:numPr>
          <w:ilvl w:val="0"/>
          <w:numId w:val="4"/>
        </w:numPr>
        <w:tabs>
          <w:tab w:val="center" w:pos="360"/>
        </w:tabs>
        <w:spacing w:after="240" w:before="240" w:lineRule="auto"/>
        <w:ind w:left="360" w:right="242" w:hanging="76.53543307086622"/>
        <w:jc w:val="both"/>
        <w:rPr>
          <w:b w:val="1"/>
        </w:rPr>
      </w:pPr>
      <w:r w:rsidDel="00000000" w:rsidR="00000000" w:rsidRPr="00000000">
        <w:rPr>
          <w:b w:val="1"/>
          <w:rtl w:val="0"/>
        </w:rPr>
        <w:t xml:space="preserve">Description of the requested services</w:t>
      </w:r>
    </w:p>
    <w:p w:rsidR="00000000" w:rsidDel="00000000" w:rsidP="00000000" w:rsidRDefault="00000000" w:rsidRPr="00000000" w14:paraId="000000C5">
      <w:pPr>
        <w:numPr>
          <w:ilvl w:val="0"/>
          <w:numId w:val="13"/>
        </w:numPr>
        <w:shd w:fill="ffffff" w:val="clear"/>
        <w:ind w:left="720" w:hanging="360"/>
        <w:jc w:val="both"/>
        <w:rPr/>
      </w:pPr>
      <w:r w:rsidDel="00000000" w:rsidR="00000000" w:rsidRPr="00000000">
        <w:rPr>
          <w:rtl w:val="0"/>
        </w:rPr>
        <w:t xml:space="preserve">A daily review of reports in print and electronic media and on web portals in Serbia about the FCCS project on the basis of the key words provided below </w:t>
      </w:r>
      <w:r w:rsidDel="00000000" w:rsidR="00000000" w:rsidRPr="00000000">
        <w:rPr>
          <w:i w:val="1"/>
          <w:rtl w:val="0"/>
        </w:rPr>
        <w:t xml:space="preserve">(in Latin and Cyrillic script) which are subject to modifications throughout the service period</w:t>
      </w:r>
      <w:r w:rsidDel="00000000" w:rsidR="00000000" w:rsidRPr="00000000">
        <w:rPr>
          <w:rtl w:val="0"/>
        </w:rPr>
        <w:t xml:space="preserve">.</w:t>
      </w:r>
    </w:p>
    <w:p w:rsidR="00000000" w:rsidDel="00000000" w:rsidP="00000000" w:rsidRDefault="00000000" w:rsidRPr="00000000" w14:paraId="000000C6">
      <w:pPr>
        <w:numPr>
          <w:ilvl w:val="0"/>
          <w:numId w:val="13"/>
        </w:numPr>
        <w:shd w:fill="ffffff" w:val="clear"/>
        <w:ind w:left="720" w:hanging="360"/>
        <w:jc w:val="both"/>
        <w:rPr/>
      </w:pPr>
      <w:r w:rsidDel="00000000" w:rsidR="00000000" w:rsidRPr="00000000">
        <w:rPr>
          <w:rtl w:val="0"/>
        </w:rPr>
        <w:t xml:space="preserve">Submission of clipped media reports and materials by email to at least 25 email addresses – on a daily base or as incoming. </w:t>
      </w:r>
    </w:p>
    <w:p w:rsidR="00000000" w:rsidDel="00000000" w:rsidP="00000000" w:rsidRDefault="00000000" w:rsidRPr="00000000" w14:paraId="000000C7">
      <w:pPr>
        <w:numPr>
          <w:ilvl w:val="0"/>
          <w:numId w:val="13"/>
        </w:numPr>
        <w:shd w:fill="ffffff" w:val="clear"/>
        <w:ind w:left="720" w:hanging="360"/>
        <w:jc w:val="both"/>
        <w:rPr/>
      </w:pPr>
      <w:r w:rsidDel="00000000" w:rsidR="00000000" w:rsidRPr="00000000">
        <w:rPr>
          <w:rtl w:val="0"/>
        </w:rPr>
        <w:t xml:space="preserve">Access to a database of clipped materials on the services provider’s website respectively.</w:t>
      </w:r>
    </w:p>
    <w:p w:rsidR="00000000" w:rsidDel="00000000" w:rsidP="00000000" w:rsidRDefault="00000000" w:rsidRPr="00000000" w14:paraId="000000C8">
      <w:pPr>
        <w:numPr>
          <w:ilvl w:val="0"/>
          <w:numId w:val="13"/>
        </w:numPr>
        <w:shd w:fill="ffffff" w:val="clear"/>
        <w:ind w:left="720" w:hanging="360"/>
        <w:jc w:val="both"/>
        <w:rPr/>
      </w:pPr>
      <w:bookmarkStart w:colFirst="0" w:colLast="0" w:name="_heading=h.gjdgxs" w:id="6"/>
      <w:bookmarkEnd w:id="6"/>
      <w:r w:rsidDel="00000000" w:rsidR="00000000" w:rsidRPr="00000000">
        <w:rPr>
          <w:rtl w:val="0"/>
        </w:rPr>
        <w:t xml:space="preserve">Print or electronic database of monthly clipping sent to FCCS.</w:t>
      </w:r>
    </w:p>
    <w:p w:rsidR="00000000" w:rsidDel="00000000" w:rsidP="00000000" w:rsidRDefault="00000000" w:rsidRPr="00000000" w14:paraId="000000C9">
      <w:pPr>
        <w:numPr>
          <w:ilvl w:val="0"/>
          <w:numId w:val="13"/>
        </w:numPr>
        <w:shd w:fill="ffffff" w:val="clear"/>
        <w:ind w:left="720" w:hanging="360"/>
        <w:jc w:val="both"/>
        <w:rPr/>
      </w:pPr>
      <w:r w:rsidDel="00000000" w:rsidR="00000000" w:rsidRPr="00000000">
        <w:rPr>
          <w:rtl w:val="0"/>
        </w:rPr>
        <w:t xml:space="preserve">Monthly qualitative and quantitative analysis of media clipping for FCCS submitted at latest by the fifth of the following month and including:</w:t>
      </w:r>
    </w:p>
    <w:p w:rsidR="00000000" w:rsidDel="00000000" w:rsidP="00000000" w:rsidRDefault="00000000" w:rsidRPr="00000000" w14:paraId="000000CA">
      <w:pPr>
        <w:numPr>
          <w:ilvl w:val="0"/>
          <w:numId w:val="6"/>
        </w:numPr>
        <w:ind w:left="720" w:hanging="360"/>
        <w:jc w:val="both"/>
        <w:rPr>
          <w:rFonts w:ascii="Arial" w:cs="Arial" w:eastAsia="Arial" w:hAnsi="Arial"/>
        </w:rPr>
      </w:pPr>
      <w:r w:rsidDel="00000000" w:rsidR="00000000" w:rsidRPr="00000000">
        <w:rPr>
          <w:rtl w:val="0"/>
        </w:rPr>
        <w:t xml:space="preserve">Number of print and electronic media reports </w:t>
      </w:r>
    </w:p>
    <w:p w:rsidR="00000000" w:rsidDel="00000000" w:rsidP="00000000" w:rsidRDefault="00000000" w:rsidRPr="00000000" w14:paraId="000000CB">
      <w:pPr>
        <w:numPr>
          <w:ilvl w:val="0"/>
          <w:numId w:val="6"/>
        </w:numPr>
        <w:ind w:left="720" w:hanging="360"/>
        <w:jc w:val="both"/>
        <w:rPr>
          <w:rFonts w:ascii="Arial" w:cs="Arial" w:eastAsia="Arial" w:hAnsi="Arial"/>
        </w:rPr>
      </w:pPr>
      <w:r w:rsidDel="00000000" w:rsidR="00000000" w:rsidRPr="00000000">
        <w:rPr>
          <w:rtl w:val="0"/>
        </w:rPr>
        <w:t xml:space="preserve">Ratio of coverage in the national and local media</w:t>
      </w:r>
    </w:p>
    <w:p w:rsidR="00000000" w:rsidDel="00000000" w:rsidP="00000000" w:rsidRDefault="00000000" w:rsidRPr="00000000" w14:paraId="000000CC">
      <w:pPr>
        <w:numPr>
          <w:ilvl w:val="0"/>
          <w:numId w:val="6"/>
        </w:numPr>
        <w:ind w:left="720" w:hanging="360"/>
        <w:jc w:val="both"/>
        <w:rPr>
          <w:rFonts w:ascii="Calibri" w:cs="Calibri" w:eastAsia="Calibri" w:hAnsi="Calibri"/>
        </w:rPr>
      </w:pPr>
      <w:r w:rsidDel="00000000" w:rsidR="00000000" w:rsidRPr="00000000">
        <w:rPr>
          <w:rtl w:val="0"/>
        </w:rPr>
        <w:t xml:space="preserve">Number of media articles that clearly mention </w:t>
      </w:r>
      <w:r w:rsidDel="00000000" w:rsidR="00000000" w:rsidRPr="00000000">
        <w:rPr>
          <w:b w:val="1"/>
          <w:rtl w:val="0"/>
        </w:rPr>
        <w:t xml:space="preserve">Project, Ministry of Health, European Investment Bank and UNOPS</w:t>
      </w:r>
      <w:r w:rsidDel="00000000" w:rsidR="00000000" w:rsidRPr="00000000">
        <w:rPr>
          <w:rtl w:val="0"/>
        </w:rPr>
      </w:r>
    </w:p>
    <w:p w:rsidR="00000000" w:rsidDel="00000000" w:rsidP="00000000" w:rsidRDefault="00000000" w:rsidRPr="00000000" w14:paraId="000000CD">
      <w:pPr>
        <w:numPr>
          <w:ilvl w:val="0"/>
          <w:numId w:val="6"/>
        </w:numPr>
        <w:ind w:left="720" w:hanging="360"/>
        <w:jc w:val="both"/>
        <w:rPr>
          <w:rFonts w:ascii="Calibri" w:cs="Calibri" w:eastAsia="Calibri" w:hAnsi="Calibri"/>
        </w:rPr>
      </w:pPr>
      <w:r w:rsidDel="00000000" w:rsidR="00000000" w:rsidRPr="00000000">
        <w:rPr>
          <w:rtl w:val="0"/>
        </w:rPr>
        <w:t xml:space="preserve">Number of articles that quote </w:t>
      </w:r>
      <w:r w:rsidDel="00000000" w:rsidR="00000000" w:rsidRPr="00000000">
        <w:rPr>
          <w:b w:val="1"/>
          <w:rtl w:val="0"/>
        </w:rPr>
        <w:t xml:space="preserve">Minister of Health (MoH) and other Government of Serbia high officials, Clinical Centres representatives, EIB representatives, the MoH Project Implementation Unit (PIU) Director and other PIU representatives, Public Investment Management Office representatives, and UNOPS representatives</w:t>
      </w:r>
      <w:r w:rsidDel="00000000" w:rsidR="00000000" w:rsidRPr="00000000">
        <w:rPr>
          <w:rtl w:val="0"/>
        </w:rPr>
      </w:r>
    </w:p>
    <w:p w:rsidR="00000000" w:rsidDel="00000000" w:rsidP="00000000" w:rsidRDefault="00000000" w:rsidRPr="00000000" w14:paraId="000000CE">
      <w:pPr>
        <w:numPr>
          <w:ilvl w:val="0"/>
          <w:numId w:val="7"/>
        </w:numPr>
        <w:ind w:left="720" w:hanging="360"/>
        <w:jc w:val="both"/>
        <w:rPr>
          <w:rFonts w:ascii="Arial" w:cs="Arial" w:eastAsia="Arial" w:hAnsi="Arial"/>
        </w:rPr>
      </w:pPr>
      <w:r w:rsidDel="00000000" w:rsidR="00000000" w:rsidRPr="00000000">
        <w:rPr>
          <w:rtl w:val="0"/>
        </w:rPr>
        <w:t xml:space="preserve">Monitoring of full social networks content according to the key words provided - Facebook, Twitter, LinkedIn, YouTube</w:t>
      </w:r>
    </w:p>
    <w:p w:rsidR="00000000" w:rsidDel="00000000" w:rsidP="00000000" w:rsidRDefault="00000000" w:rsidRPr="00000000" w14:paraId="000000CF">
      <w:pPr>
        <w:ind w:left="720" w:firstLine="0"/>
        <w:jc w:val="both"/>
        <w:rPr/>
      </w:pPr>
      <w:r w:rsidDel="00000000" w:rsidR="00000000" w:rsidRPr="00000000">
        <w:rPr>
          <w:rtl w:val="0"/>
        </w:rPr>
      </w:r>
    </w:p>
    <w:p w:rsidR="00000000" w:rsidDel="00000000" w:rsidP="00000000" w:rsidRDefault="00000000" w:rsidRPr="00000000" w14:paraId="000000D0">
      <w:pPr>
        <w:ind w:left="360" w:firstLine="0"/>
        <w:jc w:val="both"/>
        <w:rPr/>
      </w:pPr>
      <w:r w:rsidDel="00000000" w:rsidR="00000000" w:rsidRPr="00000000">
        <w:rPr>
          <w:rtl w:val="0"/>
        </w:rPr>
        <w:t xml:space="preserve">Further details about the monthly analysis will be discussed upon commencing of the services. </w:t>
      </w:r>
    </w:p>
    <w:p w:rsidR="00000000" w:rsidDel="00000000" w:rsidP="00000000" w:rsidRDefault="00000000" w:rsidRPr="00000000" w14:paraId="000000D1">
      <w:pPr>
        <w:ind w:left="360" w:firstLine="0"/>
        <w:jc w:val="both"/>
        <w:rPr/>
      </w:pPr>
      <w:r w:rsidDel="00000000" w:rsidR="00000000" w:rsidRPr="00000000">
        <w:rPr>
          <w:rtl w:val="0"/>
        </w:rPr>
      </w:r>
    </w:p>
    <w:p w:rsidR="00000000" w:rsidDel="00000000" w:rsidP="00000000" w:rsidRDefault="00000000" w:rsidRPr="00000000" w14:paraId="000000D2">
      <w:pPr>
        <w:tabs>
          <w:tab w:val="center" w:pos="360"/>
        </w:tabs>
        <w:ind w:right="242"/>
        <w:jc w:val="both"/>
        <w:rPr>
          <w:b w:val="1"/>
        </w:rPr>
      </w:pPr>
      <w:r w:rsidDel="00000000" w:rsidR="00000000" w:rsidRPr="00000000">
        <w:rPr>
          <w:b w:val="1"/>
          <w:rtl w:val="0"/>
        </w:rPr>
        <w:t xml:space="preserve">Requests regarding the format of clippings</w:t>
      </w:r>
    </w:p>
    <w:p w:rsidR="00000000" w:rsidDel="00000000" w:rsidP="00000000" w:rsidRDefault="00000000" w:rsidRPr="00000000" w14:paraId="000000D3">
      <w:pPr>
        <w:numPr>
          <w:ilvl w:val="0"/>
          <w:numId w:val="13"/>
        </w:numPr>
        <w:shd w:fill="ffffff" w:val="clear"/>
        <w:ind w:left="720" w:hanging="360"/>
        <w:rPr/>
      </w:pPr>
      <w:r w:rsidDel="00000000" w:rsidR="00000000" w:rsidRPr="00000000">
        <w:rPr>
          <w:rtl w:val="0"/>
        </w:rPr>
        <w:t xml:space="preserve">Print and web media clippings available in PDF, Word and Excel and Google format.</w:t>
      </w:r>
    </w:p>
    <w:p w:rsidR="00000000" w:rsidDel="00000000" w:rsidP="00000000" w:rsidRDefault="00000000" w:rsidRPr="00000000" w14:paraId="000000D4">
      <w:pPr>
        <w:numPr>
          <w:ilvl w:val="0"/>
          <w:numId w:val="13"/>
        </w:numPr>
        <w:shd w:fill="ffffff" w:val="clear"/>
        <w:ind w:left="720" w:hanging="360"/>
        <w:rPr/>
      </w:pPr>
      <w:r w:rsidDel="00000000" w:rsidR="00000000" w:rsidRPr="00000000">
        <w:rPr>
          <w:rtl w:val="0"/>
        </w:rPr>
        <w:t xml:space="preserve">Synopsis or transcript of reports in electronic media, including details such as the time and duration of broadcast.</w:t>
      </w:r>
    </w:p>
    <w:p w:rsidR="00000000" w:rsidDel="00000000" w:rsidP="00000000" w:rsidRDefault="00000000" w:rsidRPr="00000000" w14:paraId="000000D5">
      <w:pPr>
        <w:numPr>
          <w:ilvl w:val="0"/>
          <w:numId w:val="13"/>
        </w:numPr>
        <w:shd w:fill="ffffff" w:val="clear"/>
        <w:ind w:left="720" w:hanging="360"/>
        <w:rPr/>
      </w:pPr>
      <w:r w:rsidDel="00000000" w:rsidR="00000000" w:rsidRPr="00000000">
        <w:rPr>
          <w:rtl w:val="0"/>
        </w:rPr>
        <w:t xml:space="preserve">The clipping services provider must be able to ensure availability of certain electronic clippings in video format if/when requested.</w:t>
      </w:r>
    </w:p>
    <w:p w:rsidR="00000000" w:rsidDel="00000000" w:rsidP="00000000" w:rsidRDefault="00000000" w:rsidRPr="00000000" w14:paraId="000000D6">
      <w:pPr>
        <w:numPr>
          <w:ilvl w:val="0"/>
          <w:numId w:val="4"/>
        </w:numPr>
        <w:tabs>
          <w:tab w:val="center" w:pos="360"/>
        </w:tabs>
        <w:spacing w:after="240" w:before="240" w:lineRule="auto"/>
        <w:ind w:left="360" w:right="242"/>
        <w:jc w:val="both"/>
        <w:rPr>
          <w:b w:val="1"/>
        </w:rPr>
      </w:pPr>
      <w:r w:rsidDel="00000000" w:rsidR="00000000" w:rsidRPr="00000000">
        <w:rPr>
          <w:b w:val="1"/>
          <w:rtl w:val="0"/>
        </w:rPr>
        <w:t xml:space="preserve">The lists of national electronic and print media for monitoring </w:t>
      </w:r>
      <w:r w:rsidDel="00000000" w:rsidR="00000000" w:rsidRPr="00000000">
        <w:rPr>
          <w:rtl w:val="0"/>
        </w:rPr>
      </w:r>
    </w:p>
    <w:p w:rsidR="00000000" w:rsidDel="00000000" w:rsidP="00000000" w:rsidRDefault="00000000" w:rsidRPr="00000000" w14:paraId="000000D7">
      <w:pPr>
        <w:tabs>
          <w:tab w:val="center" w:pos="851"/>
        </w:tabs>
        <w:ind w:right="242"/>
        <w:jc w:val="both"/>
        <w:rPr/>
      </w:pPr>
      <w:r w:rsidDel="00000000" w:rsidR="00000000" w:rsidRPr="00000000">
        <w:rPr>
          <w:rtl w:val="0"/>
        </w:rPr>
        <w:t xml:space="preserve">The Table 1 provides the </w:t>
      </w:r>
      <w:r w:rsidDel="00000000" w:rsidR="00000000" w:rsidRPr="00000000">
        <w:rPr>
          <w:b w:val="1"/>
          <w:rtl w:val="0"/>
        </w:rPr>
        <w:t xml:space="preserve">minimum list</w:t>
      </w:r>
      <w:r w:rsidDel="00000000" w:rsidR="00000000" w:rsidRPr="00000000">
        <w:rPr>
          <w:rtl w:val="0"/>
        </w:rPr>
        <w:t xml:space="preserve"> of the national print and electronic media, which have to be monitored for FCCS  according to key words respectively. </w:t>
      </w:r>
    </w:p>
    <w:p w:rsidR="00000000" w:rsidDel="00000000" w:rsidP="00000000" w:rsidRDefault="00000000" w:rsidRPr="00000000" w14:paraId="000000D8">
      <w:pPr>
        <w:rPr/>
      </w:pPr>
      <w:r w:rsidDel="00000000" w:rsidR="00000000" w:rsidRPr="00000000">
        <w:rPr>
          <w:rtl w:val="0"/>
        </w:rPr>
      </w:r>
    </w:p>
    <w:tbl>
      <w:tblPr>
        <w:tblStyle w:val="Table2"/>
        <w:tblW w:w="9189.0" w:type="dxa"/>
        <w:jc w:val="left"/>
        <w:tblInd w:w="39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60"/>
        <w:gridCol w:w="2430"/>
        <w:gridCol w:w="2799"/>
        <w:tblGridChange w:id="0">
          <w:tblGrid>
            <w:gridCol w:w="3960"/>
            <w:gridCol w:w="2430"/>
            <w:gridCol w:w="2799"/>
          </w:tblGrid>
        </w:tblGridChange>
      </w:tblGrid>
      <w:tr>
        <w:tc>
          <w:tcPr>
            <w:gridSpan w:val="3"/>
            <w:shd w:fill="b4c6e7" w:val="clear"/>
          </w:tcPr>
          <w:p w:rsidR="00000000" w:rsidDel="00000000" w:rsidP="00000000" w:rsidRDefault="00000000" w:rsidRPr="00000000" w14:paraId="000000D9">
            <w:pPr>
              <w:spacing w:after="200" w:line="276" w:lineRule="auto"/>
              <w:ind w:left="228" w:hanging="720"/>
              <w:jc w:val="center"/>
              <w:rPr>
                <w:rFonts w:ascii="Arial" w:cs="Arial" w:eastAsia="Arial" w:hAnsi="Arial"/>
                <w:b w:val="1"/>
              </w:rPr>
            </w:pPr>
            <w:r w:rsidDel="00000000" w:rsidR="00000000" w:rsidRPr="00000000">
              <w:rPr>
                <w:rFonts w:ascii="Arial" w:cs="Arial" w:eastAsia="Arial" w:hAnsi="Arial"/>
                <w:b w:val="1"/>
                <w:rtl w:val="0"/>
              </w:rPr>
              <w:t xml:space="preserve">Table 1: National Media monitoring for TA to MoH</w:t>
            </w:r>
          </w:p>
        </w:tc>
      </w:tr>
      <w:tr>
        <w:tc>
          <w:tcPr>
            <w:shd w:fill="d9d9d9" w:val="clear"/>
          </w:tcPr>
          <w:p w:rsidR="00000000" w:rsidDel="00000000" w:rsidP="00000000" w:rsidRDefault="00000000" w:rsidRPr="00000000" w14:paraId="000000DC">
            <w:pPr>
              <w:tabs>
                <w:tab w:val="center" w:pos="851"/>
              </w:tabs>
              <w:jc w:val="center"/>
              <w:rPr>
                <w:rFonts w:ascii="Arial" w:cs="Arial" w:eastAsia="Arial" w:hAnsi="Arial"/>
              </w:rPr>
            </w:pPr>
            <w:r w:rsidDel="00000000" w:rsidR="00000000" w:rsidRPr="00000000">
              <w:rPr>
                <w:rFonts w:ascii="Arial" w:cs="Arial" w:eastAsia="Arial" w:hAnsi="Arial"/>
                <w:b w:val="1"/>
                <w:rtl w:val="0"/>
              </w:rPr>
              <w:t xml:space="preserve">Print/Web  Media</w:t>
            </w:r>
            <w:r w:rsidDel="00000000" w:rsidR="00000000" w:rsidRPr="00000000">
              <w:rPr>
                <w:rtl w:val="0"/>
              </w:rPr>
            </w:r>
          </w:p>
        </w:tc>
        <w:tc>
          <w:tcPr>
            <w:shd w:fill="d9d9d9" w:val="clear"/>
          </w:tcPr>
          <w:p w:rsidR="00000000" w:rsidDel="00000000" w:rsidP="00000000" w:rsidRDefault="00000000" w:rsidRPr="00000000" w14:paraId="000000DD">
            <w:pPr>
              <w:tabs>
                <w:tab w:val="center" w:pos="851"/>
              </w:tabs>
              <w:ind w:left="360" w:right="242" w:firstLine="0"/>
              <w:jc w:val="center"/>
              <w:rPr>
                <w:rFonts w:ascii="Arial" w:cs="Arial" w:eastAsia="Arial" w:hAnsi="Arial"/>
              </w:rPr>
            </w:pPr>
            <w:r w:rsidDel="00000000" w:rsidR="00000000" w:rsidRPr="00000000">
              <w:rPr>
                <w:rFonts w:ascii="Arial" w:cs="Arial" w:eastAsia="Arial" w:hAnsi="Arial"/>
                <w:b w:val="1"/>
                <w:rtl w:val="0"/>
              </w:rPr>
              <w:t xml:space="preserve">TV Stations</w:t>
            </w:r>
            <w:r w:rsidDel="00000000" w:rsidR="00000000" w:rsidRPr="00000000">
              <w:rPr>
                <w:rtl w:val="0"/>
              </w:rPr>
            </w:r>
          </w:p>
        </w:tc>
        <w:tc>
          <w:tcPr>
            <w:shd w:fill="d9d9d9" w:val="clear"/>
          </w:tcPr>
          <w:p w:rsidR="00000000" w:rsidDel="00000000" w:rsidP="00000000" w:rsidRDefault="00000000" w:rsidRPr="00000000" w14:paraId="000000DE">
            <w:pPr>
              <w:tabs>
                <w:tab w:val="center" w:pos="851"/>
              </w:tabs>
              <w:ind w:right="242"/>
              <w:jc w:val="center"/>
              <w:rPr>
                <w:rFonts w:ascii="Arial" w:cs="Arial" w:eastAsia="Arial" w:hAnsi="Arial"/>
                <w:b w:val="1"/>
              </w:rPr>
            </w:pPr>
            <w:r w:rsidDel="00000000" w:rsidR="00000000" w:rsidRPr="00000000">
              <w:rPr>
                <w:rFonts w:ascii="Arial" w:cs="Arial" w:eastAsia="Arial" w:hAnsi="Arial"/>
                <w:b w:val="1"/>
                <w:rtl w:val="0"/>
              </w:rPr>
              <w:t xml:space="preserve">Radio Stations </w:t>
            </w:r>
          </w:p>
        </w:tc>
      </w:tr>
      <w:tr>
        <w:tc>
          <w:tcPr>
            <w:shd w:fill="f2f2f2" w:val="clear"/>
          </w:tcPr>
          <w:p w:rsidR="00000000" w:rsidDel="00000000" w:rsidP="00000000" w:rsidRDefault="00000000" w:rsidRPr="00000000" w14:paraId="000000DF">
            <w:pPr>
              <w:tabs>
                <w:tab w:val="center" w:pos="4320"/>
                <w:tab w:val="right" w:pos="8640"/>
              </w:tabs>
              <w:ind w:left="207" w:firstLine="0"/>
              <w:jc w:val="both"/>
              <w:rPr>
                <w:rFonts w:ascii="Arial" w:cs="Arial" w:eastAsia="Arial" w:hAnsi="Arial"/>
                <w:b w:val="1"/>
              </w:rPr>
            </w:pPr>
            <w:r w:rsidDel="00000000" w:rsidR="00000000" w:rsidRPr="00000000">
              <w:rPr>
                <w:rFonts w:ascii="Arial" w:cs="Arial" w:eastAsia="Arial" w:hAnsi="Arial"/>
                <w:b w:val="1"/>
                <w:rtl w:val="0"/>
              </w:rPr>
              <w:t xml:space="preserve">Dailies</w:t>
            </w:r>
          </w:p>
        </w:tc>
        <w:tc>
          <w:tcPr>
            <w:shd w:fill="f2f2f2" w:val="clear"/>
          </w:tcPr>
          <w:p w:rsidR="00000000" w:rsidDel="00000000" w:rsidP="00000000" w:rsidRDefault="00000000" w:rsidRPr="00000000" w14:paraId="000000E0">
            <w:pPr>
              <w:tabs>
                <w:tab w:val="center" w:pos="851"/>
              </w:tabs>
              <w:ind w:left="207" w:firstLine="0"/>
              <w:jc w:val="both"/>
              <w:rPr>
                <w:rFonts w:ascii="Arial" w:cs="Arial" w:eastAsia="Arial" w:hAnsi="Arial"/>
              </w:rPr>
            </w:pPr>
            <w:r w:rsidDel="00000000" w:rsidR="00000000" w:rsidRPr="00000000">
              <w:rPr>
                <w:rtl w:val="0"/>
              </w:rPr>
            </w:r>
          </w:p>
        </w:tc>
        <w:tc>
          <w:tcPr>
            <w:shd w:fill="f2f2f2" w:val="clear"/>
          </w:tcPr>
          <w:p w:rsidR="00000000" w:rsidDel="00000000" w:rsidP="00000000" w:rsidRDefault="00000000" w:rsidRPr="00000000" w14:paraId="000000E1">
            <w:pPr>
              <w:tabs>
                <w:tab w:val="center" w:pos="851"/>
              </w:tabs>
              <w:ind w:left="207" w:firstLine="0"/>
              <w:jc w:val="both"/>
              <w:rPr>
                <w:rFonts w:ascii="Arial" w:cs="Arial" w:eastAsia="Arial" w:hAnsi="Arial"/>
              </w:rPr>
            </w:pPr>
            <w:r w:rsidDel="00000000" w:rsidR="00000000" w:rsidRPr="00000000">
              <w:rPr>
                <w:rtl w:val="0"/>
              </w:rPr>
            </w:r>
          </w:p>
        </w:tc>
      </w:tr>
      <w:t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2">
            <w:pPr>
              <w:ind w:left="207" w:firstLine="0"/>
              <w:rPr>
                <w:rFonts w:ascii="Arial" w:cs="Arial" w:eastAsia="Arial" w:hAnsi="Arial"/>
              </w:rPr>
            </w:pPr>
            <w:r w:rsidDel="00000000" w:rsidR="00000000" w:rsidRPr="00000000">
              <w:rPr>
                <w:rFonts w:ascii="Arial" w:cs="Arial" w:eastAsia="Arial" w:hAnsi="Arial"/>
                <w:rtl w:val="0"/>
              </w:rPr>
              <w:t xml:space="preserve">Alo</w:t>
            </w:r>
          </w:p>
        </w:tc>
        <w:tc>
          <w:tcPr/>
          <w:p w:rsidR="00000000" w:rsidDel="00000000" w:rsidP="00000000" w:rsidRDefault="00000000" w:rsidRPr="00000000" w14:paraId="000000E3">
            <w:pPr>
              <w:tabs>
                <w:tab w:val="center" w:pos="851"/>
              </w:tabs>
              <w:ind w:left="207" w:firstLine="0"/>
              <w:jc w:val="both"/>
              <w:rPr>
                <w:rFonts w:ascii="Arial" w:cs="Arial" w:eastAsia="Arial" w:hAnsi="Arial"/>
              </w:rPr>
            </w:pPr>
            <w:r w:rsidDel="00000000" w:rsidR="00000000" w:rsidRPr="00000000">
              <w:rPr>
                <w:rFonts w:ascii="Arial" w:cs="Arial" w:eastAsia="Arial" w:hAnsi="Arial"/>
                <w:highlight w:val="white"/>
                <w:rtl w:val="0"/>
              </w:rPr>
              <w:t xml:space="preserve">O2.TV</w:t>
            </w:r>
            <w:r w:rsidDel="00000000" w:rsidR="00000000" w:rsidRPr="00000000">
              <w:rPr>
                <w:rtl w:val="0"/>
              </w:rPr>
            </w:r>
          </w:p>
        </w:tc>
        <w:tc>
          <w:tcPr/>
          <w:p w:rsidR="00000000" w:rsidDel="00000000" w:rsidP="00000000" w:rsidRDefault="00000000" w:rsidRPr="00000000" w14:paraId="000000E4">
            <w:pPr>
              <w:tabs>
                <w:tab w:val="center" w:pos="851"/>
              </w:tabs>
              <w:ind w:left="207" w:firstLine="0"/>
              <w:jc w:val="both"/>
              <w:rPr>
                <w:rFonts w:ascii="Arial" w:cs="Arial" w:eastAsia="Arial" w:hAnsi="Arial"/>
              </w:rPr>
            </w:pPr>
            <w:r w:rsidDel="00000000" w:rsidR="00000000" w:rsidRPr="00000000">
              <w:rPr>
                <w:rFonts w:ascii="Arial" w:cs="Arial" w:eastAsia="Arial" w:hAnsi="Arial"/>
                <w:rtl w:val="0"/>
              </w:rPr>
              <w:t xml:space="preserve">Radio Index</w:t>
            </w:r>
          </w:p>
        </w:tc>
      </w:tr>
      <w:t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5">
            <w:pPr>
              <w:ind w:left="207" w:firstLine="0"/>
              <w:rPr>
                <w:rFonts w:ascii="Arial" w:cs="Arial" w:eastAsia="Arial" w:hAnsi="Arial"/>
              </w:rPr>
            </w:pPr>
            <w:r w:rsidDel="00000000" w:rsidR="00000000" w:rsidRPr="00000000">
              <w:rPr>
                <w:rFonts w:ascii="Arial" w:cs="Arial" w:eastAsia="Arial" w:hAnsi="Arial"/>
                <w:rtl w:val="0"/>
              </w:rPr>
              <w:t xml:space="preserve">Beta</w:t>
            </w:r>
          </w:p>
        </w:tc>
        <w:tc>
          <w:tcPr/>
          <w:p w:rsidR="00000000" w:rsidDel="00000000" w:rsidP="00000000" w:rsidRDefault="00000000" w:rsidRPr="00000000" w14:paraId="000000E6">
            <w:pPr>
              <w:tabs>
                <w:tab w:val="center" w:pos="851"/>
              </w:tabs>
              <w:ind w:left="207" w:firstLine="0"/>
              <w:jc w:val="both"/>
              <w:rPr>
                <w:rFonts w:ascii="Arial" w:cs="Arial" w:eastAsia="Arial" w:hAnsi="Arial"/>
              </w:rPr>
            </w:pPr>
            <w:r w:rsidDel="00000000" w:rsidR="00000000" w:rsidRPr="00000000">
              <w:rPr>
                <w:rFonts w:ascii="Arial" w:cs="Arial" w:eastAsia="Arial" w:hAnsi="Arial"/>
                <w:rtl w:val="0"/>
              </w:rPr>
              <w:t xml:space="preserve">N1</w:t>
            </w:r>
          </w:p>
        </w:tc>
        <w:tc>
          <w:tcPr/>
          <w:p w:rsidR="00000000" w:rsidDel="00000000" w:rsidP="00000000" w:rsidRDefault="00000000" w:rsidRPr="00000000" w14:paraId="000000E7">
            <w:pPr>
              <w:tabs>
                <w:tab w:val="center" w:pos="851"/>
              </w:tabs>
              <w:ind w:left="207" w:firstLine="0"/>
              <w:jc w:val="both"/>
              <w:rPr>
                <w:rFonts w:ascii="Arial" w:cs="Arial" w:eastAsia="Arial" w:hAnsi="Arial"/>
              </w:rPr>
            </w:pPr>
            <w:r w:rsidDel="00000000" w:rsidR="00000000" w:rsidRPr="00000000">
              <w:rPr>
                <w:rFonts w:ascii="Arial" w:cs="Arial" w:eastAsia="Arial" w:hAnsi="Arial"/>
                <w:rtl w:val="0"/>
              </w:rPr>
              <w:t xml:space="preserve">Radio S</w:t>
            </w:r>
          </w:p>
        </w:tc>
      </w:tr>
      <w:t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8">
            <w:pPr>
              <w:tabs>
                <w:tab w:val="center" w:pos="851"/>
              </w:tabs>
              <w:jc w:val="both"/>
              <w:rPr>
                <w:rFonts w:ascii="Arial" w:cs="Arial" w:eastAsia="Arial" w:hAnsi="Arial"/>
              </w:rPr>
            </w:pPr>
            <w:r w:rsidDel="00000000" w:rsidR="00000000" w:rsidRPr="00000000">
              <w:rPr>
                <w:rFonts w:ascii="Arial" w:cs="Arial" w:eastAsia="Arial" w:hAnsi="Arial"/>
                <w:rtl w:val="0"/>
              </w:rPr>
              <w:t xml:space="preserve">Blic</w:t>
            </w:r>
          </w:p>
        </w:tc>
        <w:tc>
          <w:tcPr/>
          <w:p w:rsidR="00000000" w:rsidDel="00000000" w:rsidP="00000000" w:rsidRDefault="00000000" w:rsidRPr="00000000" w14:paraId="000000E9">
            <w:pPr>
              <w:tabs>
                <w:tab w:val="center" w:pos="851"/>
              </w:tabs>
              <w:ind w:left="207" w:firstLine="0"/>
              <w:jc w:val="both"/>
              <w:rPr>
                <w:rFonts w:ascii="Arial" w:cs="Arial" w:eastAsia="Arial" w:hAnsi="Arial"/>
              </w:rPr>
            </w:pPr>
            <w:r w:rsidDel="00000000" w:rsidR="00000000" w:rsidRPr="00000000">
              <w:rPr>
                <w:rFonts w:ascii="Arial" w:cs="Arial" w:eastAsia="Arial" w:hAnsi="Arial"/>
                <w:rtl w:val="0"/>
              </w:rPr>
              <w:t xml:space="preserve">RTS</w:t>
            </w:r>
          </w:p>
        </w:tc>
        <w:tc>
          <w:tcPr/>
          <w:p w:rsidR="00000000" w:rsidDel="00000000" w:rsidP="00000000" w:rsidRDefault="00000000" w:rsidRPr="00000000" w14:paraId="000000EA">
            <w:pPr>
              <w:tabs>
                <w:tab w:val="center" w:pos="851"/>
              </w:tabs>
              <w:ind w:left="207" w:firstLine="0"/>
              <w:jc w:val="both"/>
              <w:rPr>
                <w:rFonts w:ascii="Arial" w:cs="Arial" w:eastAsia="Arial" w:hAnsi="Arial"/>
              </w:rPr>
            </w:pPr>
            <w:r w:rsidDel="00000000" w:rsidR="00000000" w:rsidRPr="00000000">
              <w:rPr>
                <w:rFonts w:ascii="Arial" w:cs="Arial" w:eastAsia="Arial" w:hAnsi="Arial"/>
                <w:rtl w:val="0"/>
              </w:rPr>
              <w:t xml:space="preserve">Radio Beograd</w:t>
            </w:r>
          </w:p>
        </w:tc>
      </w:tr>
      <w:t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B">
            <w:pPr>
              <w:tabs>
                <w:tab w:val="center" w:pos="851"/>
              </w:tabs>
              <w:ind w:left="207" w:firstLine="0"/>
              <w:rPr>
                <w:rFonts w:ascii="Arial" w:cs="Arial" w:eastAsia="Arial" w:hAnsi="Arial"/>
              </w:rPr>
            </w:pPr>
            <w:r w:rsidDel="00000000" w:rsidR="00000000" w:rsidRPr="00000000">
              <w:rPr>
                <w:rFonts w:ascii="Arial" w:cs="Arial" w:eastAsia="Arial" w:hAnsi="Arial"/>
                <w:rtl w:val="0"/>
              </w:rPr>
              <w:t xml:space="preserve">Danas</w:t>
            </w:r>
          </w:p>
        </w:tc>
        <w:tc>
          <w:tcPr/>
          <w:p w:rsidR="00000000" w:rsidDel="00000000" w:rsidP="00000000" w:rsidRDefault="00000000" w:rsidRPr="00000000" w14:paraId="000000EC">
            <w:pPr>
              <w:tabs>
                <w:tab w:val="center" w:pos="851"/>
              </w:tabs>
              <w:ind w:left="207" w:firstLine="0"/>
              <w:jc w:val="both"/>
              <w:rPr>
                <w:rFonts w:ascii="Arial" w:cs="Arial" w:eastAsia="Arial" w:hAnsi="Arial"/>
              </w:rPr>
            </w:pPr>
            <w:r w:rsidDel="00000000" w:rsidR="00000000" w:rsidRPr="00000000">
              <w:rPr>
                <w:rFonts w:ascii="Arial" w:cs="Arial" w:eastAsia="Arial" w:hAnsi="Arial"/>
                <w:rtl w:val="0"/>
              </w:rPr>
              <w:t xml:space="preserve">RTV</w:t>
            </w:r>
          </w:p>
        </w:tc>
        <w:tc>
          <w:tcPr/>
          <w:p w:rsidR="00000000" w:rsidDel="00000000" w:rsidP="00000000" w:rsidRDefault="00000000" w:rsidRPr="00000000" w14:paraId="000000ED">
            <w:pPr>
              <w:tabs>
                <w:tab w:val="center" w:pos="851"/>
              </w:tabs>
              <w:ind w:left="207" w:firstLine="0"/>
              <w:jc w:val="both"/>
              <w:rPr>
                <w:rFonts w:ascii="Arial" w:cs="Arial" w:eastAsia="Arial" w:hAnsi="Arial"/>
              </w:rPr>
            </w:pPr>
            <w:r w:rsidDel="00000000" w:rsidR="00000000" w:rsidRPr="00000000">
              <w:rPr>
                <w:rFonts w:ascii="Arial" w:cs="Arial" w:eastAsia="Arial" w:hAnsi="Arial"/>
                <w:rtl w:val="0"/>
              </w:rPr>
              <w:t xml:space="preserve">SlobodnaEvropa.org</w:t>
            </w:r>
          </w:p>
        </w:tc>
      </w:tr>
      <w:t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E">
            <w:pPr>
              <w:tabs>
                <w:tab w:val="center" w:pos="851"/>
              </w:tabs>
              <w:jc w:val="both"/>
              <w:rPr>
                <w:rFonts w:ascii="Arial" w:cs="Arial" w:eastAsia="Arial" w:hAnsi="Arial"/>
              </w:rPr>
            </w:pPr>
            <w:r w:rsidDel="00000000" w:rsidR="00000000" w:rsidRPr="00000000">
              <w:rPr>
                <w:rFonts w:ascii="Arial" w:cs="Arial" w:eastAsia="Arial" w:hAnsi="Arial"/>
                <w:rtl w:val="0"/>
              </w:rPr>
              <w:t xml:space="preserve">Dnevnik</w:t>
            </w:r>
          </w:p>
        </w:tc>
        <w:tc>
          <w:tcPr/>
          <w:p w:rsidR="00000000" w:rsidDel="00000000" w:rsidP="00000000" w:rsidRDefault="00000000" w:rsidRPr="00000000" w14:paraId="000000EF">
            <w:pPr>
              <w:tabs>
                <w:tab w:val="center" w:pos="851"/>
              </w:tabs>
              <w:ind w:left="207" w:firstLine="0"/>
              <w:jc w:val="both"/>
              <w:rPr>
                <w:rFonts w:ascii="Arial" w:cs="Arial" w:eastAsia="Arial" w:hAnsi="Arial"/>
              </w:rPr>
            </w:pPr>
            <w:r w:rsidDel="00000000" w:rsidR="00000000" w:rsidRPr="00000000">
              <w:rPr>
                <w:rFonts w:ascii="Arial" w:cs="Arial" w:eastAsia="Arial" w:hAnsi="Arial"/>
                <w:rtl w:val="0"/>
              </w:rPr>
              <w:t xml:space="preserve">Pink </w:t>
            </w:r>
          </w:p>
        </w:tc>
        <w:tc>
          <w:tcPr/>
          <w:p w:rsidR="00000000" w:rsidDel="00000000" w:rsidP="00000000" w:rsidRDefault="00000000" w:rsidRPr="00000000" w14:paraId="000000F0">
            <w:pPr>
              <w:tabs>
                <w:tab w:val="center" w:pos="851"/>
              </w:tabs>
              <w:ind w:left="207" w:firstLine="0"/>
              <w:jc w:val="both"/>
              <w:rPr>
                <w:rFonts w:ascii="Arial" w:cs="Arial" w:eastAsia="Arial" w:hAnsi="Arial"/>
              </w:rPr>
            </w:pPr>
            <w:r w:rsidDel="00000000" w:rsidR="00000000" w:rsidRPr="00000000">
              <w:rPr>
                <w:rtl w:val="0"/>
              </w:rPr>
            </w:r>
          </w:p>
        </w:tc>
      </w:tr>
      <w:t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1">
            <w:pPr>
              <w:ind w:left="207" w:firstLine="0"/>
              <w:rPr>
                <w:rFonts w:ascii="Arial" w:cs="Arial" w:eastAsia="Arial" w:hAnsi="Arial"/>
              </w:rPr>
            </w:pPr>
            <w:r w:rsidDel="00000000" w:rsidR="00000000" w:rsidRPr="00000000">
              <w:rPr>
                <w:rFonts w:ascii="Arial" w:cs="Arial" w:eastAsia="Arial" w:hAnsi="Arial"/>
                <w:rtl w:val="0"/>
              </w:rPr>
              <w:t xml:space="preserve">E-kapija</w:t>
            </w:r>
          </w:p>
        </w:tc>
        <w:tc>
          <w:tcPr/>
          <w:p w:rsidR="00000000" w:rsidDel="00000000" w:rsidP="00000000" w:rsidRDefault="00000000" w:rsidRPr="00000000" w14:paraId="000000F2">
            <w:pPr>
              <w:tabs>
                <w:tab w:val="center" w:pos="851"/>
              </w:tabs>
              <w:ind w:left="207" w:firstLine="0"/>
              <w:jc w:val="both"/>
              <w:rPr>
                <w:rFonts w:ascii="Arial" w:cs="Arial" w:eastAsia="Arial" w:hAnsi="Arial"/>
              </w:rPr>
            </w:pPr>
            <w:r w:rsidDel="00000000" w:rsidR="00000000" w:rsidRPr="00000000">
              <w:rPr>
                <w:rFonts w:ascii="Arial" w:cs="Arial" w:eastAsia="Arial" w:hAnsi="Arial"/>
                <w:rtl w:val="0"/>
              </w:rPr>
              <w:t xml:space="preserve">Happy</w:t>
            </w:r>
          </w:p>
        </w:tc>
        <w:tc>
          <w:tcPr/>
          <w:p w:rsidR="00000000" w:rsidDel="00000000" w:rsidP="00000000" w:rsidRDefault="00000000" w:rsidRPr="00000000" w14:paraId="000000F3">
            <w:pPr>
              <w:tabs>
                <w:tab w:val="center" w:pos="851"/>
              </w:tabs>
              <w:ind w:left="207" w:firstLine="0"/>
              <w:jc w:val="both"/>
              <w:rPr>
                <w:rFonts w:ascii="Arial" w:cs="Arial" w:eastAsia="Arial" w:hAnsi="Arial"/>
              </w:rPr>
            </w:pPr>
            <w:r w:rsidDel="00000000" w:rsidR="00000000" w:rsidRPr="00000000">
              <w:rPr>
                <w:rtl w:val="0"/>
              </w:rPr>
            </w:r>
          </w:p>
        </w:tc>
      </w:tr>
      <w:t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4">
            <w:pPr>
              <w:ind w:left="207" w:firstLine="0"/>
              <w:rPr>
                <w:rFonts w:ascii="Arial" w:cs="Arial" w:eastAsia="Arial" w:hAnsi="Arial"/>
              </w:rPr>
            </w:pPr>
            <w:r w:rsidDel="00000000" w:rsidR="00000000" w:rsidRPr="00000000">
              <w:rPr>
                <w:rFonts w:ascii="Arial" w:cs="Arial" w:eastAsia="Arial" w:hAnsi="Arial"/>
                <w:rtl w:val="0"/>
              </w:rPr>
              <w:t xml:space="preserve">B92.net</w:t>
            </w:r>
          </w:p>
        </w:tc>
        <w:tc>
          <w:tcPr/>
          <w:p w:rsidR="00000000" w:rsidDel="00000000" w:rsidP="00000000" w:rsidRDefault="00000000" w:rsidRPr="00000000" w14:paraId="000000F5">
            <w:pPr>
              <w:tabs>
                <w:tab w:val="center" w:pos="851"/>
              </w:tabs>
              <w:ind w:left="207" w:firstLine="0"/>
              <w:jc w:val="both"/>
              <w:rPr>
                <w:rFonts w:ascii="Arial" w:cs="Arial" w:eastAsia="Arial" w:hAnsi="Arial"/>
              </w:rPr>
            </w:pPr>
            <w:r w:rsidDel="00000000" w:rsidR="00000000" w:rsidRPr="00000000">
              <w:rPr>
                <w:rFonts w:ascii="Arial" w:cs="Arial" w:eastAsia="Arial" w:hAnsi="Arial"/>
                <w:rtl w:val="0"/>
              </w:rPr>
              <w:t xml:space="preserve">Prva</w:t>
            </w:r>
          </w:p>
        </w:tc>
        <w:tc>
          <w:tcPr/>
          <w:p w:rsidR="00000000" w:rsidDel="00000000" w:rsidP="00000000" w:rsidRDefault="00000000" w:rsidRPr="00000000" w14:paraId="000000F6">
            <w:pPr>
              <w:tabs>
                <w:tab w:val="center" w:pos="851"/>
              </w:tabs>
              <w:ind w:left="207" w:firstLine="0"/>
              <w:jc w:val="both"/>
              <w:rPr>
                <w:rFonts w:ascii="Arial" w:cs="Arial" w:eastAsia="Arial" w:hAnsi="Arial"/>
              </w:rPr>
            </w:pPr>
            <w:r w:rsidDel="00000000" w:rsidR="00000000" w:rsidRPr="00000000">
              <w:rPr>
                <w:rtl w:val="0"/>
              </w:rPr>
            </w:r>
          </w:p>
        </w:tc>
      </w:tr>
      <w:t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7">
            <w:pPr>
              <w:ind w:left="207" w:firstLine="0"/>
              <w:rPr>
                <w:rFonts w:ascii="Arial" w:cs="Arial" w:eastAsia="Arial" w:hAnsi="Arial"/>
              </w:rPr>
            </w:pPr>
            <w:r w:rsidDel="00000000" w:rsidR="00000000" w:rsidRPr="00000000">
              <w:rPr>
                <w:rFonts w:ascii="Arial" w:cs="Arial" w:eastAsia="Arial" w:hAnsi="Arial"/>
                <w:rtl w:val="0"/>
              </w:rPr>
              <w:t xml:space="preserve">Ekspres</w:t>
            </w:r>
          </w:p>
        </w:tc>
        <w:tc>
          <w:tcPr/>
          <w:p w:rsidR="00000000" w:rsidDel="00000000" w:rsidP="00000000" w:rsidRDefault="00000000" w:rsidRPr="00000000" w14:paraId="000000F8">
            <w:pPr>
              <w:tabs>
                <w:tab w:val="center" w:pos="851"/>
              </w:tabs>
              <w:ind w:left="207" w:firstLine="0"/>
              <w:jc w:val="both"/>
              <w:rPr>
                <w:rFonts w:ascii="Arial" w:cs="Arial" w:eastAsia="Arial" w:hAnsi="Arial"/>
              </w:rPr>
            </w:pPr>
            <w:r w:rsidDel="00000000" w:rsidR="00000000" w:rsidRPr="00000000">
              <w:rPr>
                <w:rFonts w:ascii="Arial" w:cs="Arial" w:eastAsia="Arial" w:hAnsi="Arial"/>
                <w:rtl w:val="0"/>
              </w:rPr>
              <w:t xml:space="preserve">Kopernikus</w:t>
            </w:r>
          </w:p>
        </w:tc>
        <w:tc>
          <w:tcPr/>
          <w:p w:rsidR="00000000" w:rsidDel="00000000" w:rsidP="00000000" w:rsidRDefault="00000000" w:rsidRPr="00000000" w14:paraId="000000F9">
            <w:pPr>
              <w:tabs>
                <w:tab w:val="center" w:pos="851"/>
              </w:tabs>
              <w:ind w:left="207" w:firstLine="0"/>
              <w:jc w:val="both"/>
              <w:rPr>
                <w:rFonts w:ascii="Arial" w:cs="Arial" w:eastAsia="Arial" w:hAnsi="Arial"/>
              </w:rPr>
            </w:pPr>
            <w:r w:rsidDel="00000000" w:rsidR="00000000" w:rsidRPr="00000000">
              <w:rPr>
                <w:rtl w:val="0"/>
              </w:rPr>
            </w:r>
          </w:p>
        </w:tc>
      </w:tr>
      <w:t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A">
            <w:pPr>
              <w:ind w:left="207" w:firstLine="0"/>
              <w:rPr>
                <w:rFonts w:ascii="Arial" w:cs="Arial" w:eastAsia="Arial" w:hAnsi="Arial"/>
              </w:rPr>
            </w:pPr>
            <w:r w:rsidDel="00000000" w:rsidR="00000000" w:rsidRPr="00000000">
              <w:rPr>
                <w:rFonts w:ascii="Arial" w:cs="Arial" w:eastAsia="Arial" w:hAnsi="Arial"/>
                <w:rtl w:val="0"/>
              </w:rPr>
              <w:t xml:space="preserve">Fonet</w:t>
            </w:r>
          </w:p>
        </w:tc>
        <w:tc>
          <w:tcPr/>
          <w:p w:rsidR="00000000" w:rsidDel="00000000" w:rsidP="00000000" w:rsidRDefault="00000000" w:rsidRPr="00000000" w14:paraId="000000FB">
            <w:pPr>
              <w:tabs>
                <w:tab w:val="center" w:pos="851"/>
              </w:tabs>
              <w:ind w:left="207" w:firstLine="0"/>
              <w:jc w:val="both"/>
              <w:rPr>
                <w:rFonts w:ascii="Arial" w:cs="Arial" w:eastAsia="Arial" w:hAnsi="Arial"/>
              </w:rPr>
            </w:pPr>
            <w:r w:rsidDel="00000000" w:rsidR="00000000" w:rsidRPr="00000000">
              <w:rPr>
                <w:rFonts w:ascii="Arial" w:cs="Arial" w:eastAsia="Arial" w:hAnsi="Arial"/>
                <w:rtl w:val="0"/>
              </w:rPr>
              <w:t xml:space="preserve">Naša TV</w:t>
            </w:r>
          </w:p>
        </w:tc>
        <w:tc>
          <w:tcPr/>
          <w:p w:rsidR="00000000" w:rsidDel="00000000" w:rsidP="00000000" w:rsidRDefault="00000000" w:rsidRPr="00000000" w14:paraId="000000FC">
            <w:pPr>
              <w:tabs>
                <w:tab w:val="center" w:pos="851"/>
              </w:tabs>
              <w:ind w:left="207" w:firstLine="0"/>
              <w:jc w:val="both"/>
              <w:rPr>
                <w:rFonts w:ascii="Arial" w:cs="Arial" w:eastAsia="Arial" w:hAnsi="Arial"/>
              </w:rPr>
            </w:pPr>
            <w:r w:rsidDel="00000000" w:rsidR="00000000" w:rsidRPr="00000000">
              <w:rPr>
                <w:rtl w:val="0"/>
              </w:rPr>
            </w:r>
          </w:p>
        </w:tc>
      </w:tr>
      <w:t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D">
            <w:pPr>
              <w:ind w:left="207" w:firstLine="0"/>
              <w:rPr>
                <w:rFonts w:ascii="Arial" w:cs="Arial" w:eastAsia="Arial" w:hAnsi="Arial"/>
              </w:rPr>
            </w:pPr>
            <w:r w:rsidDel="00000000" w:rsidR="00000000" w:rsidRPr="00000000">
              <w:rPr>
                <w:rFonts w:ascii="Arial" w:cs="Arial" w:eastAsia="Arial" w:hAnsi="Arial"/>
                <w:rtl w:val="0"/>
              </w:rPr>
              <w:t xml:space="preserve">Građanske.org</w:t>
            </w:r>
          </w:p>
        </w:tc>
        <w:tc>
          <w:tcPr/>
          <w:p w:rsidR="00000000" w:rsidDel="00000000" w:rsidP="00000000" w:rsidRDefault="00000000" w:rsidRPr="00000000" w14:paraId="000000FE">
            <w:pPr>
              <w:tabs>
                <w:tab w:val="center" w:pos="851"/>
              </w:tabs>
              <w:ind w:left="207" w:firstLine="0"/>
              <w:jc w:val="both"/>
              <w:rPr>
                <w:rFonts w:ascii="Arial" w:cs="Arial" w:eastAsia="Arial" w:hAnsi="Arial"/>
              </w:rPr>
            </w:pPr>
            <w:r w:rsidDel="00000000" w:rsidR="00000000" w:rsidRPr="00000000">
              <w:rPr>
                <w:rFonts w:ascii="Arial" w:cs="Arial" w:eastAsia="Arial" w:hAnsi="Arial"/>
                <w:rtl w:val="0"/>
              </w:rPr>
              <w:t xml:space="preserve">Al-Jazeera Balkans</w:t>
            </w:r>
          </w:p>
        </w:tc>
        <w:tc>
          <w:tcPr/>
          <w:p w:rsidR="00000000" w:rsidDel="00000000" w:rsidP="00000000" w:rsidRDefault="00000000" w:rsidRPr="00000000" w14:paraId="000000FF">
            <w:pPr>
              <w:tabs>
                <w:tab w:val="center" w:pos="851"/>
              </w:tabs>
              <w:ind w:left="207"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00">
            <w:pPr>
              <w:tabs>
                <w:tab w:val="center" w:pos="851"/>
              </w:tabs>
              <w:jc w:val="both"/>
              <w:rPr>
                <w:rFonts w:ascii="Arial" w:cs="Arial" w:eastAsia="Arial" w:hAnsi="Arial"/>
              </w:rPr>
            </w:pPr>
            <w:r w:rsidDel="00000000" w:rsidR="00000000" w:rsidRPr="00000000">
              <w:rPr>
                <w:rFonts w:ascii="Arial" w:cs="Arial" w:eastAsia="Arial" w:hAnsi="Arial"/>
                <w:rtl w:val="0"/>
              </w:rPr>
              <w:t xml:space="preserve">Ilustrovana Politika</w:t>
            </w:r>
          </w:p>
        </w:tc>
        <w:tc>
          <w:tcPr/>
          <w:p w:rsidR="00000000" w:rsidDel="00000000" w:rsidP="00000000" w:rsidRDefault="00000000" w:rsidRPr="00000000" w14:paraId="00000101">
            <w:pPr>
              <w:tabs>
                <w:tab w:val="center" w:pos="851"/>
              </w:tabs>
              <w:ind w:left="207" w:firstLine="0"/>
              <w:jc w:val="both"/>
              <w:rPr>
                <w:rFonts w:ascii="Arial" w:cs="Arial" w:eastAsia="Arial" w:hAnsi="Arial"/>
              </w:rPr>
            </w:pPr>
            <w:r w:rsidDel="00000000" w:rsidR="00000000" w:rsidRPr="00000000">
              <w:rPr>
                <w:rFonts w:ascii="Arial" w:cs="Arial" w:eastAsia="Arial" w:hAnsi="Arial"/>
                <w:rtl w:val="0"/>
              </w:rPr>
              <w:t xml:space="preserve">Studio B</w:t>
            </w:r>
          </w:p>
        </w:tc>
        <w:tc>
          <w:tcPr/>
          <w:p w:rsidR="00000000" w:rsidDel="00000000" w:rsidP="00000000" w:rsidRDefault="00000000" w:rsidRPr="00000000" w14:paraId="00000102">
            <w:pPr>
              <w:tabs>
                <w:tab w:val="center" w:pos="851"/>
              </w:tabs>
              <w:ind w:left="207"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03">
            <w:pPr>
              <w:tabs>
                <w:tab w:val="center" w:pos="851"/>
              </w:tabs>
              <w:jc w:val="both"/>
              <w:rPr>
                <w:rFonts w:ascii="Arial" w:cs="Arial" w:eastAsia="Arial" w:hAnsi="Arial"/>
              </w:rPr>
            </w:pPr>
            <w:r w:rsidDel="00000000" w:rsidR="00000000" w:rsidRPr="00000000">
              <w:rPr>
                <w:rFonts w:ascii="Arial" w:cs="Arial" w:eastAsia="Arial" w:hAnsi="Arial"/>
                <w:rtl w:val="0"/>
              </w:rPr>
              <w:t xml:space="preserve">Informer</w:t>
            </w:r>
          </w:p>
        </w:tc>
        <w:tc>
          <w:tcPr/>
          <w:p w:rsidR="00000000" w:rsidDel="00000000" w:rsidP="00000000" w:rsidRDefault="00000000" w:rsidRPr="00000000" w14:paraId="00000104">
            <w:pPr>
              <w:tabs>
                <w:tab w:val="center" w:pos="851"/>
              </w:tabs>
              <w:ind w:left="207"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05">
            <w:pPr>
              <w:tabs>
                <w:tab w:val="center" w:pos="851"/>
              </w:tabs>
              <w:ind w:left="207"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06">
            <w:pPr>
              <w:ind w:left="207" w:firstLine="0"/>
              <w:rPr>
                <w:rFonts w:ascii="Arial" w:cs="Arial" w:eastAsia="Arial" w:hAnsi="Arial"/>
              </w:rPr>
            </w:pPr>
            <w:r w:rsidDel="00000000" w:rsidR="00000000" w:rsidRPr="00000000">
              <w:rPr>
                <w:rFonts w:ascii="Arial" w:cs="Arial" w:eastAsia="Arial" w:hAnsi="Arial"/>
                <w:rtl w:val="0"/>
              </w:rPr>
              <w:t xml:space="preserve">Kapital.rs</w:t>
            </w:r>
          </w:p>
        </w:tc>
        <w:tc>
          <w:tcPr/>
          <w:p w:rsidR="00000000" w:rsidDel="00000000" w:rsidP="00000000" w:rsidRDefault="00000000" w:rsidRPr="00000000" w14:paraId="00000107">
            <w:pPr>
              <w:tabs>
                <w:tab w:val="center" w:pos="851"/>
              </w:tabs>
              <w:ind w:left="207"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08">
            <w:pPr>
              <w:tabs>
                <w:tab w:val="center" w:pos="851"/>
              </w:tabs>
              <w:ind w:left="207"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09">
            <w:pPr>
              <w:ind w:left="207" w:firstLine="0"/>
              <w:rPr>
                <w:rFonts w:ascii="Arial" w:cs="Arial" w:eastAsia="Arial" w:hAnsi="Arial"/>
              </w:rPr>
            </w:pPr>
            <w:r w:rsidDel="00000000" w:rsidR="00000000" w:rsidRPr="00000000">
              <w:rPr>
                <w:rFonts w:ascii="Arial" w:cs="Arial" w:eastAsia="Arial" w:hAnsi="Arial"/>
                <w:rtl w:val="0"/>
              </w:rPr>
              <w:t xml:space="preserve">Krstarica</w:t>
            </w:r>
          </w:p>
        </w:tc>
        <w:tc>
          <w:tcPr/>
          <w:p w:rsidR="00000000" w:rsidDel="00000000" w:rsidP="00000000" w:rsidRDefault="00000000" w:rsidRPr="00000000" w14:paraId="0000010A">
            <w:pPr>
              <w:tabs>
                <w:tab w:val="center" w:pos="851"/>
              </w:tabs>
              <w:ind w:left="207"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0B">
            <w:pPr>
              <w:tabs>
                <w:tab w:val="center" w:pos="851"/>
              </w:tabs>
              <w:ind w:left="207"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0C">
            <w:pPr>
              <w:ind w:left="207" w:firstLine="0"/>
              <w:rPr>
                <w:rFonts w:ascii="Arial" w:cs="Arial" w:eastAsia="Arial" w:hAnsi="Arial"/>
              </w:rPr>
            </w:pPr>
            <w:r w:rsidDel="00000000" w:rsidR="00000000" w:rsidRPr="00000000">
              <w:rPr>
                <w:rFonts w:ascii="Arial" w:cs="Arial" w:eastAsia="Arial" w:hAnsi="Arial"/>
                <w:rtl w:val="0"/>
              </w:rPr>
              <w:t xml:space="preserve">Kurir</w:t>
            </w:r>
          </w:p>
        </w:tc>
        <w:tc>
          <w:tcPr/>
          <w:p w:rsidR="00000000" w:rsidDel="00000000" w:rsidP="00000000" w:rsidRDefault="00000000" w:rsidRPr="00000000" w14:paraId="0000010D">
            <w:pPr>
              <w:ind w:left="207" w:firstLine="0"/>
              <w:rPr>
                <w:rFonts w:ascii="Arial" w:cs="Arial" w:eastAsia="Arial" w:hAnsi="Arial"/>
              </w:rPr>
            </w:pPr>
            <w:r w:rsidDel="00000000" w:rsidR="00000000" w:rsidRPr="00000000">
              <w:rPr>
                <w:rtl w:val="0"/>
              </w:rPr>
            </w:r>
          </w:p>
        </w:tc>
        <w:tc>
          <w:tcPr/>
          <w:p w:rsidR="00000000" w:rsidDel="00000000" w:rsidP="00000000" w:rsidRDefault="00000000" w:rsidRPr="00000000" w14:paraId="0000010E">
            <w:pPr>
              <w:tabs>
                <w:tab w:val="center" w:pos="851"/>
              </w:tabs>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0F">
            <w:pPr>
              <w:ind w:left="207" w:firstLine="0"/>
              <w:rPr>
                <w:rFonts w:ascii="Arial" w:cs="Arial" w:eastAsia="Arial" w:hAnsi="Arial"/>
              </w:rPr>
            </w:pPr>
            <w:r w:rsidDel="00000000" w:rsidR="00000000" w:rsidRPr="00000000">
              <w:rPr>
                <w:rFonts w:ascii="Arial" w:cs="Arial" w:eastAsia="Arial" w:hAnsi="Arial"/>
                <w:rtl w:val="0"/>
              </w:rPr>
              <w:t xml:space="preserve">Naše novine</w:t>
            </w:r>
          </w:p>
        </w:tc>
        <w:tc>
          <w:tcPr/>
          <w:p w:rsidR="00000000" w:rsidDel="00000000" w:rsidP="00000000" w:rsidRDefault="00000000" w:rsidRPr="00000000" w14:paraId="00000110">
            <w:pPr>
              <w:ind w:left="207" w:firstLine="0"/>
              <w:rPr>
                <w:rFonts w:ascii="Arial" w:cs="Arial" w:eastAsia="Arial" w:hAnsi="Arial"/>
              </w:rPr>
            </w:pPr>
            <w:r w:rsidDel="00000000" w:rsidR="00000000" w:rsidRPr="00000000">
              <w:rPr>
                <w:rtl w:val="0"/>
              </w:rPr>
            </w:r>
          </w:p>
        </w:tc>
        <w:tc>
          <w:tcPr/>
          <w:p w:rsidR="00000000" w:rsidDel="00000000" w:rsidP="00000000" w:rsidRDefault="00000000" w:rsidRPr="00000000" w14:paraId="00000111">
            <w:pPr>
              <w:tabs>
                <w:tab w:val="center" w:pos="851"/>
              </w:tabs>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12">
            <w:pPr>
              <w:ind w:left="207" w:firstLine="0"/>
              <w:rPr>
                <w:rFonts w:ascii="Arial" w:cs="Arial" w:eastAsia="Arial" w:hAnsi="Arial"/>
              </w:rPr>
            </w:pPr>
            <w:r w:rsidDel="00000000" w:rsidR="00000000" w:rsidRPr="00000000">
              <w:rPr>
                <w:rFonts w:ascii="Arial" w:cs="Arial" w:eastAsia="Arial" w:hAnsi="Arial"/>
                <w:rtl w:val="0"/>
              </w:rPr>
              <w:t xml:space="preserve">Naslovi.net</w:t>
            </w:r>
          </w:p>
        </w:tc>
        <w:tc>
          <w:tcPr/>
          <w:p w:rsidR="00000000" w:rsidDel="00000000" w:rsidP="00000000" w:rsidRDefault="00000000" w:rsidRPr="00000000" w14:paraId="00000113">
            <w:pPr>
              <w:ind w:left="207" w:firstLine="0"/>
              <w:rPr>
                <w:rFonts w:ascii="Arial" w:cs="Arial" w:eastAsia="Arial" w:hAnsi="Arial"/>
              </w:rPr>
            </w:pPr>
            <w:r w:rsidDel="00000000" w:rsidR="00000000" w:rsidRPr="00000000">
              <w:rPr>
                <w:rtl w:val="0"/>
              </w:rPr>
            </w:r>
          </w:p>
        </w:tc>
        <w:tc>
          <w:tcPr/>
          <w:p w:rsidR="00000000" w:rsidDel="00000000" w:rsidP="00000000" w:rsidRDefault="00000000" w:rsidRPr="00000000" w14:paraId="00000114">
            <w:pPr>
              <w:tabs>
                <w:tab w:val="center" w:pos="851"/>
              </w:tabs>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15">
            <w:pPr>
              <w:ind w:left="207" w:firstLine="0"/>
              <w:rPr>
                <w:rFonts w:ascii="Arial" w:cs="Arial" w:eastAsia="Arial" w:hAnsi="Arial"/>
              </w:rPr>
            </w:pPr>
            <w:r w:rsidDel="00000000" w:rsidR="00000000" w:rsidRPr="00000000">
              <w:rPr>
                <w:rFonts w:ascii="Arial" w:cs="Arial" w:eastAsia="Arial" w:hAnsi="Arial"/>
                <w:rtl w:val="0"/>
              </w:rPr>
              <w:t xml:space="preserve">Politika </w:t>
            </w:r>
          </w:p>
        </w:tc>
        <w:tc>
          <w:tcPr/>
          <w:p w:rsidR="00000000" w:rsidDel="00000000" w:rsidP="00000000" w:rsidRDefault="00000000" w:rsidRPr="00000000" w14:paraId="00000116">
            <w:pPr>
              <w:tabs>
                <w:tab w:val="center" w:pos="851"/>
              </w:tabs>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17">
            <w:pPr>
              <w:tabs>
                <w:tab w:val="center" w:pos="851"/>
              </w:tabs>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18">
            <w:pPr>
              <w:ind w:left="207" w:firstLine="0"/>
              <w:rPr>
                <w:rFonts w:ascii="Arial" w:cs="Arial" w:eastAsia="Arial" w:hAnsi="Arial"/>
              </w:rPr>
            </w:pPr>
            <w:r w:rsidDel="00000000" w:rsidR="00000000" w:rsidRPr="00000000">
              <w:rPr>
                <w:rFonts w:ascii="Arial" w:cs="Arial" w:eastAsia="Arial" w:hAnsi="Arial"/>
                <w:rtl w:val="0"/>
              </w:rPr>
              <w:t xml:space="preserve">Privredni pregled</w:t>
            </w:r>
          </w:p>
        </w:tc>
        <w:tc>
          <w:tcPr/>
          <w:p w:rsidR="00000000" w:rsidDel="00000000" w:rsidP="00000000" w:rsidRDefault="00000000" w:rsidRPr="00000000" w14:paraId="00000119">
            <w:pPr>
              <w:tabs>
                <w:tab w:val="center" w:pos="851"/>
              </w:tabs>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1A">
            <w:pPr>
              <w:tabs>
                <w:tab w:val="center" w:pos="851"/>
              </w:tabs>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1B">
            <w:pPr>
              <w:ind w:left="207" w:firstLine="0"/>
              <w:rPr>
                <w:rFonts w:ascii="Arial" w:cs="Arial" w:eastAsia="Arial" w:hAnsi="Arial"/>
              </w:rPr>
            </w:pPr>
            <w:r w:rsidDel="00000000" w:rsidR="00000000" w:rsidRPr="00000000">
              <w:rPr>
                <w:rFonts w:ascii="Arial" w:cs="Arial" w:eastAsia="Arial" w:hAnsi="Arial"/>
                <w:rtl w:val="0"/>
              </w:rPr>
              <w:t xml:space="preserve">Srpski Telegraf</w:t>
            </w:r>
          </w:p>
        </w:tc>
        <w:tc>
          <w:tcPr/>
          <w:p w:rsidR="00000000" w:rsidDel="00000000" w:rsidP="00000000" w:rsidRDefault="00000000" w:rsidRPr="00000000" w14:paraId="0000011C">
            <w:pPr>
              <w:tabs>
                <w:tab w:val="center" w:pos="851"/>
              </w:tabs>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1D">
            <w:pPr>
              <w:tabs>
                <w:tab w:val="center" w:pos="851"/>
              </w:tabs>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1E">
            <w:pPr>
              <w:ind w:left="207" w:firstLine="0"/>
              <w:rPr>
                <w:rFonts w:ascii="Arial" w:cs="Arial" w:eastAsia="Arial" w:hAnsi="Arial"/>
              </w:rPr>
            </w:pPr>
            <w:r w:rsidDel="00000000" w:rsidR="00000000" w:rsidRPr="00000000">
              <w:rPr>
                <w:rFonts w:ascii="Arial" w:cs="Arial" w:eastAsia="Arial" w:hAnsi="Arial"/>
                <w:rtl w:val="0"/>
              </w:rPr>
              <w:t xml:space="preserve">Tanjug</w:t>
            </w:r>
          </w:p>
        </w:tc>
        <w:tc>
          <w:tcPr/>
          <w:p w:rsidR="00000000" w:rsidDel="00000000" w:rsidP="00000000" w:rsidRDefault="00000000" w:rsidRPr="00000000" w14:paraId="0000011F">
            <w:pPr>
              <w:tabs>
                <w:tab w:val="center" w:pos="851"/>
              </w:tabs>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20">
            <w:pPr>
              <w:tabs>
                <w:tab w:val="center" w:pos="851"/>
              </w:tabs>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21">
            <w:pPr>
              <w:ind w:left="207" w:firstLine="0"/>
              <w:rPr>
                <w:rFonts w:ascii="Arial" w:cs="Arial" w:eastAsia="Arial" w:hAnsi="Arial"/>
              </w:rPr>
            </w:pPr>
            <w:r w:rsidDel="00000000" w:rsidR="00000000" w:rsidRPr="00000000">
              <w:rPr>
                <w:rFonts w:ascii="Arial" w:cs="Arial" w:eastAsia="Arial" w:hAnsi="Arial"/>
                <w:rtl w:val="0"/>
              </w:rPr>
              <w:t xml:space="preserve">Večerenje Novosti</w:t>
            </w:r>
          </w:p>
        </w:tc>
        <w:tc>
          <w:tcPr/>
          <w:p w:rsidR="00000000" w:rsidDel="00000000" w:rsidP="00000000" w:rsidRDefault="00000000" w:rsidRPr="00000000" w14:paraId="00000122">
            <w:pPr>
              <w:tabs>
                <w:tab w:val="center" w:pos="851"/>
              </w:tabs>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23">
            <w:pPr>
              <w:tabs>
                <w:tab w:val="center" w:pos="851"/>
              </w:tabs>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24">
            <w:pPr>
              <w:ind w:left="207" w:firstLine="0"/>
              <w:rPr>
                <w:rFonts w:ascii="Arial" w:cs="Arial" w:eastAsia="Arial" w:hAnsi="Arial"/>
              </w:rPr>
            </w:pPr>
            <w:r w:rsidDel="00000000" w:rsidR="00000000" w:rsidRPr="00000000">
              <w:rPr>
                <w:rFonts w:ascii="Arial" w:cs="Arial" w:eastAsia="Arial" w:hAnsi="Arial"/>
                <w:rtl w:val="0"/>
              </w:rPr>
              <w:t xml:space="preserve">glas-javnosti.rs</w:t>
            </w:r>
          </w:p>
        </w:tc>
        <w:tc>
          <w:tcPr/>
          <w:p w:rsidR="00000000" w:rsidDel="00000000" w:rsidP="00000000" w:rsidRDefault="00000000" w:rsidRPr="00000000" w14:paraId="00000125">
            <w:pPr>
              <w:tabs>
                <w:tab w:val="center" w:pos="851"/>
              </w:tabs>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26">
            <w:pPr>
              <w:tabs>
                <w:tab w:val="center" w:pos="851"/>
              </w:tabs>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27">
            <w:pPr>
              <w:ind w:left="207" w:firstLine="0"/>
              <w:rPr>
                <w:rFonts w:ascii="Arial" w:cs="Arial" w:eastAsia="Arial" w:hAnsi="Arial"/>
              </w:rPr>
            </w:pPr>
            <w:r w:rsidDel="00000000" w:rsidR="00000000" w:rsidRPr="00000000">
              <w:rPr>
                <w:rFonts w:ascii="Arial" w:cs="Arial" w:eastAsia="Arial" w:hAnsi="Arial"/>
                <w:rtl w:val="0"/>
              </w:rPr>
              <w:t xml:space="preserve">Nedeljnik.rs</w:t>
            </w:r>
          </w:p>
        </w:tc>
        <w:tc>
          <w:tcPr/>
          <w:p w:rsidR="00000000" w:rsidDel="00000000" w:rsidP="00000000" w:rsidRDefault="00000000" w:rsidRPr="00000000" w14:paraId="00000128">
            <w:pPr>
              <w:tabs>
                <w:tab w:val="center" w:pos="851"/>
              </w:tabs>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29">
            <w:pPr>
              <w:tabs>
                <w:tab w:val="center" w:pos="851"/>
              </w:tabs>
              <w:jc w:val="both"/>
              <w:rPr>
                <w:rFonts w:ascii="Arial" w:cs="Arial" w:eastAsia="Arial" w:hAnsi="Arial"/>
              </w:rPr>
            </w:pPr>
            <w:r w:rsidDel="00000000" w:rsidR="00000000" w:rsidRPr="00000000">
              <w:rPr>
                <w:rtl w:val="0"/>
              </w:rPr>
            </w:r>
          </w:p>
        </w:tc>
      </w:tr>
      <w:tr>
        <w:tc>
          <w:tcPr>
            <w:shd w:fill="f2f2f2" w:val="clear"/>
          </w:tcPr>
          <w:p w:rsidR="00000000" w:rsidDel="00000000" w:rsidP="00000000" w:rsidRDefault="00000000" w:rsidRPr="00000000" w14:paraId="0000012A">
            <w:pPr>
              <w:ind w:left="207" w:firstLine="0"/>
              <w:rPr>
                <w:rFonts w:ascii="Arial" w:cs="Arial" w:eastAsia="Arial" w:hAnsi="Arial"/>
                <w:b w:val="1"/>
              </w:rPr>
            </w:pPr>
            <w:r w:rsidDel="00000000" w:rsidR="00000000" w:rsidRPr="00000000">
              <w:rPr>
                <w:rFonts w:ascii="Arial" w:cs="Arial" w:eastAsia="Arial" w:hAnsi="Arial"/>
                <w:b w:val="1"/>
                <w:rtl w:val="0"/>
              </w:rPr>
              <w:t xml:space="preserve">Weeklies and other periodicals</w:t>
            </w:r>
          </w:p>
        </w:tc>
        <w:tc>
          <w:tcPr>
            <w:shd w:fill="f2f2f2" w:val="clear"/>
          </w:tcPr>
          <w:p w:rsidR="00000000" w:rsidDel="00000000" w:rsidP="00000000" w:rsidRDefault="00000000" w:rsidRPr="00000000" w14:paraId="0000012B">
            <w:pPr>
              <w:tabs>
                <w:tab w:val="center" w:pos="851"/>
              </w:tabs>
              <w:jc w:val="both"/>
              <w:rPr>
                <w:rFonts w:ascii="Arial" w:cs="Arial" w:eastAsia="Arial" w:hAnsi="Arial"/>
                <w:b w:val="1"/>
              </w:rPr>
            </w:pPr>
            <w:r w:rsidDel="00000000" w:rsidR="00000000" w:rsidRPr="00000000">
              <w:rPr>
                <w:rtl w:val="0"/>
              </w:rPr>
            </w:r>
          </w:p>
        </w:tc>
        <w:tc>
          <w:tcPr>
            <w:shd w:fill="f2f2f2" w:val="clear"/>
          </w:tcPr>
          <w:p w:rsidR="00000000" w:rsidDel="00000000" w:rsidP="00000000" w:rsidRDefault="00000000" w:rsidRPr="00000000" w14:paraId="0000012C">
            <w:pPr>
              <w:tabs>
                <w:tab w:val="center" w:pos="851"/>
              </w:tabs>
              <w:jc w:val="both"/>
              <w:rPr>
                <w:rFonts w:ascii="Arial" w:cs="Arial" w:eastAsia="Arial" w:hAnsi="Arial"/>
                <w:b w:val="1"/>
              </w:rPr>
            </w:pPr>
            <w:r w:rsidDel="00000000" w:rsidR="00000000" w:rsidRPr="00000000">
              <w:rPr>
                <w:rtl w:val="0"/>
              </w:rPr>
            </w:r>
          </w:p>
        </w:tc>
      </w:tr>
      <w:tr>
        <w:tc>
          <w:tcPr>
            <w:shd w:fill="ffffff" w:val="clear"/>
          </w:tcPr>
          <w:p w:rsidR="00000000" w:rsidDel="00000000" w:rsidP="00000000" w:rsidRDefault="00000000" w:rsidRPr="00000000" w14:paraId="0000012D">
            <w:pPr>
              <w:ind w:left="207" w:firstLine="0"/>
              <w:rPr>
                <w:rFonts w:ascii="Arial" w:cs="Arial" w:eastAsia="Arial" w:hAnsi="Arial"/>
              </w:rPr>
            </w:pPr>
            <w:r w:rsidDel="00000000" w:rsidR="00000000" w:rsidRPr="00000000">
              <w:rPr>
                <w:rFonts w:ascii="Arial" w:cs="Arial" w:eastAsia="Arial" w:hAnsi="Arial"/>
                <w:rtl w:val="0"/>
              </w:rPr>
              <w:t xml:space="preserve">NIN</w:t>
            </w:r>
          </w:p>
        </w:tc>
        <w:tc>
          <w:tcPr>
            <w:shd w:fill="ffffff" w:val="clear"/>
          </w:tcPr>
          <w:p w:rsidR="00000000" w:rsidDel="00000000" w:rsidP="00000000" w:rsidRDefault="00000000" w:rsidRPr="00000000" w14:paraId="0000012E">
            <w:pPr>
              <w:tabs>
                <w:tab w:val="center" w:pos="851"/>
              </w:tabs>
              <w:jc w:val="both"/>
              <w:rPr>
                <w:rFonts w:ascii="Arial" w:cs="Arial" w:eastAsia="Arial" w:hAnsi="Arial"/>
                <w:b w:val="1"/>
              </w:rPr>
            </w:pPr>
            <w:r w:rsidDel="00000000" w:rsidR="00000000" w:rsidRPr="00000000">
              <w:rPr>
                <w:rtl w:val="0"/>
              </w:rPr>
            </w:r>
          </w:p>
        </w:tc>
        <w:tc>
          <w:tcPr>
            <w:shd w:fill="ffffff" w:val="clear"/>
          </w:tcPr>
          <w:p w:rsidR="00000000" w:rsidDel="00000000" w:rsidP="00000000" w:rsidRDefault="00000000" w:rsidRPr="00000000" w14:paraId="0000012F">
            <w:pPr>
              <w:tabs>
                <w:tab w:val="center" w:pos="851"/>
              </w:tabs>
              <w:jc w:val="both"/>
              <w:rPr>
                <w:rFonts w:ascii="Arial" w:cs="Arial" w:eastAsia="Arial" w:hAnsi="Arial"/>
                <w:b w:val="1"/>
              </w:rPr>
            </w:pPr>
            <w:r w:rsidDel="00000000" w:rsidR="00000000" w:rsidRPr="00000000">
              <w:rPr>
                <w:rtl w:val="0"/>
              </w:rPr>
            </w:r>
          </w:p>
        </w:tc>
      </w:tr>
      <w:tr>
        <w:tc>
          <w:tcPr>
            <w:shd w:fill="ffffff" w:val="clear"/>
          </w:tcPr>
          <w:p w:rsidR="00000000" w:rsidDel="00000000" w:rsidP="00000000" w:rsidRDefault="00000000" w:rsidRPr="00000000" w14:paraId="00000130">
            <w:pPr>
              <w:ind w:left="207" w:firstLine="0"/>
              <w:rPr>
                <w:rFonts w:ascii="Arial" w:cs="Arial" w:eastAsia="Arial" w:hAnsi="Arial"/>
              </w:rPr>
            </w:pPr>
            <w:r w:rsidDel="00000000" w:rsidR="00000000" w:rsidRPr="00000000">
              <w:rPr>
                <w:rFonts w:ascii="Arial" w:cs="Arial" w:eastAsia="Arial" w:hAnsi="Arial"/>
                <w:rtl w:val="0"/>
              </w:rPr>
              <w:t xml:space="preserve">Vreme </w:t>
            </w:r>
          </w:p>
        </w:tc>
        <w:tc>
          <w:tcPr>
            <w:shd w:fill="ffffff" w:val="clear"/>
          </w:tcPr>
          <w:p w:rsidR="00000000" w:rsidDel="00000000" w:rsidP="00000000" w:rsidRDefault="00000000" w:rsidRPr="00000000" w14:paraId="00000131">
            <w:pPr>
              <w:tabs>
                <w:tab w:val="center" w:pos="851"/>
              </w:tabs>
              <w:jc w:val="both"/>
              <w:rPr>
                <w:rFonts w:ascii="Arial" w:cs="Arial" w:eastAsia="Arial" w:hAnsi="Arial"/>
                <w:b w:val="1"/>
              </w:rPr>
            </w:pPr>
            <w:r w:rsidDel="00000000" w:rsidR="00000000" w:rsidRPr="00000000">
              <w:rPr>
                <w:rtl w:val="0"/>
              </w:rPr>
            </w:r>
          </w:p>
        </w:tc>
        <w:tc>
          <w:tcPr>
            <w:shd w:fill="ffffff" w:val="clear"/>
          </w:tcPr>
          <w:p w:rsidR="00000000" w:rsidDel="00000000" w:rsidP="00000000" w:rsidRDefault="00000000" w:rsidRPr="00000000" w14:paraId="00000132">
            <w:pPr>
              <w:tabs>
                <w:tab w:val="center" w:pos="851"/>
              </w:tabs>
              <w:jc w:val="both"/>
              <w:rPr>
                <w:rFonts w:ascii="Arial" w:cs="Arial" w:eastAsia="Arial" w:hAnsi="Arial"/>
                <w:b w:val="1"/>
              </w:rPr>
            </w:pPr>
            <w:r w:rsidDel="00000000" w:rsidR="00000000" w:rsidRPr="00000000">
              <w:rPr>
                <w:rtl w:val="0"/>
              </w:rPr>
            </w:r>
          </w:p>
        </w:tc>
      </w:tr>
      <w:tr>
        <w:tc>
          <w:tcPr>
            <w:shd w:fill="ffffff" w:val="clear"/>
          </w:tcPr>
          <w:p w:rsidR="00000000" w:rsidDel="00000000" w:rsidP="00000000" w:rsidRDefault="00000000" w:rsidRPr="00000000" w14:paraId="00000133">
            <w:pPr>
              <w:ind w:left="207" w:firstLine="0"/>
              <w:rPr>
                <w:rFonts w:ascii="Arial" w:cs="Arial" w:eastAsia="Arial" w:hAnsi="Arial"/>
              </w:rPr>
            </w:pPr>
            <w:r w:rsidDel="00000000" w:rsidR="00000000" w:rsidRPr="00000000">
              <w:rPr>
                <w:rFonts w:ascii="Arial" w:cs="Arial" w:eastAsia="Arial" w:hAnsi="Arial"/>
                <w:rtl w:val="0"/>
              </w:rPr>
              <w:t xml:space="preserve">Novi magazin</w:t>
            </w:r>
          </w:p>
        </w:tc>
        <w:tc>
          <w:tcPr>
            <w:shd w:fill="ffffff" w:val="clear"/>
          </w:tcPr>
          <w:p w:rsidR="00000000" w:rsidDel="00000000" w:rsidP="00000000" w:rsidRDefault="00000000" w:rsidRPr="00000000" w14:paraId="00000134">
            <w:pPr>
              <w:tabs>
                <w:tab w:val="center" w:pos="851"/>
              </w:tabs>
              <w:jc w:val="both"/>
              <w:rPr>
                <w:rFonts w:ascii="Arial" w:cs="Arial" w:eastAsia="Arial" w:hAnsi="Arial"/>
                <w:b w:val="1"/>
              </w:rPr>
            </w:pPr>
            <w:r w:rsidDel="00000000" w:rsidR="00000000" w:rsidRPr="00000000">
              <w:rPr>
                <w:rtl w:val="0"/>
              </w:rPr>
            </w:r>
          </w:p>
        </w:tc>
        <w:tc>
          <w:tcPr>
            <w:shd w:fill="ffffff" w:val="clear"/>
          </w:tcPr>
          <w:p w:rsidR="00000000" w:rsidDel="00000000" w:rsidP="00000000" w:rsidRDefault="00000000" w:rsidRPr="00000000" w14:paraId="00000135">
            <w:pPr>
              <w:tabs>
                <w:tab w:val="center" w:pos="851"/>
              </w:tabs>
              <w:jc w:val="both"/>
              <w:rPr>
                <w:rFonts w:ascii="Arial" w:cs="Arial" w:eastAsia="Arial" w:hAnsi="Arial"/>
                <w:b w:val="1"/>
              </w:rPr>
            </w:pPr>
            <w:r w:rsidDel="00000000" w:rsidR="00000000" w:rsidRPr="00000000">
              <w:rPr>
                <w:rtl w:val="0"/>
              </w:rPr>
            </w:r>
          </w:p>
        </w:tc>
      </w:tr>
      <w:tr>
        <w:tc>
          <w:tcPr>
            <w:shd w:fill="ffffff" w:val="clear"/>
          </w:tcPr>
          <w:p w:rsidR="00000000" w:rsidDel="00000000" w:rsidP="00000000" w:rsidRDefault="00000000" w:rsidRPr="00000000" w14:paraId="00000136">
            <w:pPr>
              <w:ind w:left="207" w:firstLine="0"/>
              <w:rPr>
                <w:rFonts w:ascii="Arial" w:cs="Arial" w:eastAsia="Arial" w:hAnsi="Arial"/>
              </w:rPr>
            </w:pPr>
            <w:r w:rsidDel="00000000" w:rsidR="00000000" w:rsidRPr="00000000">
              <w:rPr>
                <w:rFonts w:ascii="Arial" w:cs="Arial" w:eastAsia="Arial" w:hAnsi="Arial"/>
                <w:rtl w:val="0"/>
              </w:rPr>
              <w:t xml:space="preserve">Nedeljnik</w:t>
            </w:r>
          </w:p>
        </w:tc>
        <w:tc>
          <w:tcPr>
            <w:shd w:fill="ffffff" w:val="clear"/>
          </w:tcPr>
          <w:p w:rsidR="00000000" w:rsidDel="00000000" w:rsidP="00000000" w:rsidRDefault="00000000" w:rsidRPr="00000000" w14:paraId="00000137">
            <w:pPr>
              <w:tabs>
                <w:tab w:val="center" w:pos="851"/>
              </w:tabs>
              <w:jc w:val="both"/>
              <w:rPr>
                <w:rFonts w:ascii="Arial" w:cs="Arial" w:eastAsia="Arial" w:hAnsi="Arial"/>
                <w:b w:val="1"/>
              </w:rPr>
            </w:pPr>
            <w:r w:rsidDel="00000000" w:rsidR="00000000" w:rsidRPr="00000000">
              <w:rPr>
                <w:rtl w:val="0"/>
              </w:rPr>
            </w:r>
          </w:p>
        </w:tc>
        <w:tc>
          <w:tcPr>
            <w:shd w:fill="ffffff" w:val="clear"/>
          </w:tcPr>
          <w:p w:rsidR="00000000" w:rsidDel="00000000" w:rsidP="00000000" w:rsidRDefault="00000000" w:rsidRPr="00000000" w14:paraId="00000138">
            <w:pPr>
              <w:tabs>
                <w:tab w:val="center" w:pos="851"/>
              </w:tabs>
              <w:jc w:val="both"/>
              <w:rPr>
                <w:rFonts w:ascii="Arial" w:cs="Arial" w:eastAsia="Arial" w:hAnsi="Arial"/>
                <w:b w:val="1"/>
              </w:rPr>
            </w:pPr>
            <w:r w:rsidDel="00000000" w:rsidR="00000000" w:rsidRPr="00000000">
              <w:rPr>
                <w:rtl w:val="0"/>
              </w:rPr>
            </w:r>
          </w:p>
        </w:tc>
      </w:tr>
      <w:tr>
        <w:tc>
          <w:tcPr>
            <w:shd w:fill="ffffff" w:val="clear"/>
          </w:tcPr>
          <w:p w:rsidR="00000000" w:rsidDel="00000000" w:rsidP="00000000" w:rsidRDefault="00000000" w:rsidRPr="00000000" w14:paraId="00000139">
            <w:pPr>
              <w:ind w:left="207" w:firstLine="0"/>
              <w:rPr>
                <w:rFonts w:ascii="Arial" w:cs="Arial" w:eastAsia="Arial" w:hAnsi="Arial"/>
              </w:rPr>
            </w:pPr>
            <w:r w:rsidDel="00000000" w:rsidR="00000000" w:rsidRPr="00000000">
              <w:rPr>
                <w:rFonts w:ascii="Arial" w:cs="Arial" w:eastAsia="Arial" w:hAnsi="Arial"/>
                <w:rtl w:val="0"/>
              </w:rPr>
              <w:t xml:space="preserve">Ekonometar</w:t>
            </w:r>
          </w:p>
        </w:tc>
        <w:tc>
          <w:tcPr>
            <w:shd w:fill="ffffff" w:val="clear"/>
          </w:tcPr>
          <w:p w:rsidR="00000000" w:rsidDel="00000000" w:rsidP="00000000" w:rsidRDefault="00000000" w:rsidRPr="00000000" w14:paraId="0000013A">
            <w:pPr>
              <w:tabs>
                <w:tab w:val="center" w:pos="851"/>
              </w:tabs>
              <w:jc w:val="both"/>
              <w:rPr>
                <w:rFonts w:ascii="Arial" w:cs="Arial" w:eastAsia="Arial" w:hAnsi="Arial"/>
                <w:b w:val="1"/>
              </w:rPr>
            </w:pPr>
            <w:r w:rsidDel="00000000" w:rsidR="00000000" w:rsidRPr="00000000">
              <w:rPr>
                <w:rtl w:val="0"/>
              </w:rPr>
            </w:r>
          </w:p>
        </w:tc>
        <w:tc>
          <w:tcPr>
            <w:shd w:fill="ffffff" w:val="clear"/>
          </w:tcPr>
          <w:p w:rsidR="00000000" w:rsidDel="00000000" w:rsidP="00000000" w:rsidRDefault="00000000" w:rsidRPr="00000000" w14:paraId="0000013B">
            <w:pPr>
              <w:tabs>
                <w:tab w:val="center" w:pos="851"/>
              </w:tabs>
              <w:jc w:val="both"/>
              <w:rPr>
                <w:rFonts w:ascii="Arial" w:cs="Arial" w:eastAsia="Arial" w:hAnsi="Arial"/>
                <w:b w:val="1"/>
              </w:rPr>
            </w:pPr>
            <w:r w:rsidDel="00000000" w:rsidR="00000000" w:rsidRPr="00000000">
              <w:rPr>
                <w:rtl w:val="0"/>
              </w:rPr>
            </w:r>
          </w:p>
        </w:tc>
      </w:tr>
      <w:tr>
        <w:tc>
          <w:tcPr>
            <w:shd w:fill="f2f2f2" w:val="clear"/>
          </w:tcPr>
          <w:p w:rsidR="00000000" w:rsidDel="00000000" w:rsidP="00000000" w:rsidRDefault="00000000" w:rsidRPr="00000000" w14:paraId="0000013C">
            <w:pPr>
              <w:ind w:left="207" w:firstLine="0"/>
              <w:rPr>
                <w:rFonts w:ascii="Arial" w:cs="Arial" w:eastAsia="Arial" w:hAnsi="Arial"/>
                <w:b w:val="1"/>
              </w:rPr>
            </w:pPr>
            <w:r w:rsidDel="00000000" w:rsidR="00000000" w:rsidRPr="00000000">
              <w:rPr>
                <w:rFonts w:ascii="Arial" w:cs="Arial" w:eastAsia="Arial" w:hAnsi="Arial"/>
                <w:b w:val="1"/>
                <w:rtl w:val="0"/>
              </w:rPr>
              <w:t xml:space="preserve">Websites</w:t>
            </w:r>
          </w:p>
        </w:tc>
        <w:tc>
          <w:tcPr>
            <w:shd w:fill="f2f2f2" w:val="clear"/>
          </w:tcPr>
          <w:p w:rsidR="00000000" w:rsidDel="00000000" w:rsidP="00000000" w:rsidRDefault="00000000" w:rsidRPr="00000000" w14:paraId="0000013D">
            <w:pPr>
              <w:tabs>
                <w:tab w:val="center" w:pos="851"/>
              </w:tabs>
              <w:jc w:val="both"/>
              <w:rPr>
                <w:rFonts w:ascii="Arial" w:cs="Arial" w:eastAsia="Arial" w:hAnsi="Arial"/>
                <w:b w:val="1"/>
              </w:rPr>
            </w:pPr>
            <w:r w:rsidDel="00000000" w:rsidR="00000000" w:rsidRPr="00000000">
              <w:rPr>
                <w:rtl w:val="0"/>
              </w:rPr>
            </w:r>
          </w:p>
        </w:tc>
        <w:tc>
          <w:tcPr>
            <w:shd w:fill="f2f2f2" w:val="clear"/>
          </w:tcPr>
          <w:p w:rsidR="00000000" w:rsidDel="00000000" w:rsidP="00000000" w:rsidRDefault="00000000" w:rsidRPr="00000000" w14:paraId="0000013E">
            <w:pPr>
              <w:tabs>
                <w:tab w:val="center" w:pos="851"/>
              </w:tabs>
              <w:jc w:val="both"/>
              <w:rPr>
                <w:rFonts w:ascii="Arial" w:cs="Arial" w:eastAsia="Arial" w:hAnsi="Arial"/>
                <w:b w:val="1"/>
              </w:rPr>
            </w:pPr>
            <w:r w:rsidDel="00000000" w:rsidR="00000000" w:rsidRPr="00000000">
              <w:rPr>
                <w:rtl w:val="0"/>
              </w:rPr>
            </w:r>
          </w:p>
        </w:tc>
      </w:tr>
      <w:tr>
        <w:tc>
          <w:tcPr/>
          <w:p w:rsidR="00000000" w:rsidDel="00000000" w:rsidP="00000000" w:rsidRDefault="00000000" w:rsidRPr="00000000" w14:paraId="0000013F">
            <w:pPr>
              <w:rPr>
                <w:rFonts w:ascii="Arial" w:cs="Arial" w:eastAsia="Arial" w:hAnsi="Arial"/>
              </w:rPr>
            </w:pPr>
            <w:r w:rsidDel="00000000" w:rsidR="00000000" w:rsidRPr="00000000">
              <w:rPr>
                <w:rFonts w:ascii="Arial" w:cs="Arial" w:eastAsia="Arial" w:hAnsi="Arial"/>
                <w:rtl w:val="0"/>
              </w:rPr>
              <w:t xml:space="preserve">City of Belgrade, Novi Sad, Kragujevac and Niš official municipal websites</w:t>
            </w:r>
          </w:p>
        </w:tc>
        <w:tc>
          <w:tcPr/>
          <w:p w:rsidR="00000000" w:rsidDel="00000000" w:rsidP="00000000" w:rsidRDefault="00000000" w:rsidRPr="00000000" w14:paraId="00000140">
            <w:pPr>
              <w:ind w:left="207" w:firstLine="0"/>
              <w:rPr>
                <w:rFonts w:ascii="Arial" w:cs="Arial" w:eastAsia="Arial" w:hAnsi="Arial"/>
              </w:rPr>
            </w:pPr>
            <w:r w:rsidDel="00000000" w:rsidR="00000000" w:rsidRPr="00000000">
              <w:rPr>
                <w:rtl w:val="0"/>
              </w:rPr>
            </w:r>
          </w:p>
        </w:tc>
        <w:tc>
          <w:tcPr/>
          <w:p w:rsidR="00000000" w:rsidDel="00000000" w:rsidP="00000000" w:rsidRDefault="00000000" w:rsidRPr="00000000" w14:paraId="00000141">
            <w:pPr>
              <w:ind w:left="207" w:firstLine="0"/>
              <w:rPr>
                <w:rFonts w:ascii="Arial" w:cs="Arial" w:eastAsia="Arial" w:hAnsi="Arial"/>
              </w:rPr>
            </w:pPr>
            <w:r w:rsidDel="00000000" w:rsidR="00000000" w:rsidRPr="00000000">
              <w:rPr>
                <w:rtl w:val="0"/>
              </w:rPr>
            </w:r>
          </w:p>
        </w:tc>
      </w:tr>
      <w:tr>
        <w:tc>
          <w:tcPr/>
          <w:p w:rsidR="00000000" w:rsidDel="00000000" w:rsidP="00000000" w:rsidRDefault="00000000" w:rsidRPr="00000000" w14:paraId="00000142">
            <w:pPr>
              <w:rPr>
                <w:rFonts w:ascii="Arial" w:cs="Arial" w:eastAsia="Arial" w:hAnsi="Arial"/>
                <w:highlight w:val="white"/>
              </w:rPr>
            </w:pPr>
            <w:r w:rsidDel="00000000" w:rsidR="00000000" w:rsidRPr="00000000">
              <w:rPr>
                <w:rFonts w:ascii="Arial" w:cs="Arial" w:eastAsia="Arial" w:hAnsi="Arial"/>
                <w:rtl w:val="0"/>
              </w:rPr>
              <w:t xml:space="preserve">Serbian Government, Ministry of Health, </w:t>
            </w:r>
            <w:r w:rsidDel="00000000" w:rsidR="00000000" w:rsidRPr="00000000">
              <w:rPr>
                <w:rFonts w:ascii="Arial" w:cs="Arial" w:eastAsia="Arial" w:hAnsi="Arial"/>
                <w:highlight w:val="white"/>
                <w:rtl w:val="0"/>
              </w:rPr>
              <w:t xml:space="preserve">Institute of Public Health of Serbia Dr Milan Jovanovic Batut and UNOPS </w:t>
            </w:r>
            <w:r w:rsidDel="00000000" w:rsidR="00000000" w:rsidRPr="00000000">
              <w:rPr>
                <w:rFonts w:ascii="Arial" w:cs="Arial" w:eastAsia="Arial" w:hAnsi="Arial"/>
                <w:rtl w:val="0"/>
              </w:rPr>
              <w:t xml:space="preserve">official websites</w:t>
            </w:r>
            <w:r w:rsidDel="00000000" w:rsidR="00000000" w:rsidRPr="00000000">
              <w:rPr>
                <w:rtl w:val="0"/>
              </w:rPr>
            </w:r>
          </w:p>
        </w:tc>
        <w:tc>
          <w:tcPr/>
          <w:p w:rsidR="00000000" w:rsidDel="00000000" w:rsidP="00000000" w:rsidRDefault="00000000" w:rsidRPr="00000000" w14:paraId="00000143">
            <w:pPr>
              <w:ind w:left="207" w:firstLine="0"/>
              <w:rPr>
                <w:rFonts w:ascii="Arial" w:cs="Arial" w:eastAsia="Arial" w:hAnsi="Arial"/>
              </w:rPr>
            </w:pPr>
            <w:r w:rsidDel="00000000" w:rsidR="00000000" w:rsidRPr="00000000">
              <w:rPr>
                <w:rtl w:val="0"/>
              </w:rPr>
            </w:r>
          </w:p>
        </w:tc>
        <w:tc>
          <w:tcPr/>
          <w:p w:rsidR="00000000" w:rsidDel="00000000" w:rsidP="00000000" w:rsidRDefault="00000000" w:rsidRPr="00000000" w14:paraId="00000144">
            <w:pPr>
              <w:ind w:left="207" w:firstLine="0"/>
              <w:rPr>
                <w:rFonts w:ascii="Arial" w:cs="Arial" w:eastAsia="Arial" w:hAnsi="Arial"/>
              </w:rPr>
            </w:pPr>
            <w:r w:rsidDel="00000000" w:rsidR="00000000" w:rsidRPr="00000000">
              <w:rPr>
                <w:rtl w:val="0"/>
              </w:rPr>
            </w:r>
          </w:p>
        </w:tc>
      </w:tr>
      <w:tr>
        <w:tc>
          <w:tcPr/>
          <w:p w:rsidR="00000000" w:rsidDel="00000000" w:rsidP="00000000" w:rsidRDefault="00000000" w:rsidRPr="00000000" w14:paraId="00000145">
            <w:pPr>
              <w:rPr>
                <w:rFonts w:ascii="Arial" w:cs="Arial" w:eastAsia="Arial" w:hAnsi="Arial"/>
              </w:rPr>
            </w:pPr>
            <w:r w:rsidDel="00000000" w:rsidR="00000000" w:rsidRPr="00000000">
              <w:rPr>
                <w:rFonts w:ascii="Arial" w:cs="Arial" w:eastAsia="Arial" w:hAnsi="Arial"/>
                <w:rtl w:val="0"/>
              </w:rPr>
              <w:t xml:space="preserve">Clinical Centres of Serbia, Vojvodina, Kragujevac and Niš websites</w:t>
            </w:r>
          </w:p>
        </w:tc>
        <w:tc>
          <w:tcPr/>
          <w:p w:rsidR="00000000" w:rsidDel="00000000" w:rsidP="00000000" w:rsidRDefault="00000000" w:rsidRPr="00000000" w14:paraId="00000146">
            <w:pPr>
              <w:ind w:left="207" w:firstLine="0"/>
              <w:rPr>
                <w:rFonts w:ascii="Arial" w:cs="Arial" w:eastAsia="Arial" w:hAnsi="Arial"/>
              </w:rPr>
            </w:pPr>
            <w:r w:rsidDel="00000000" w:rsidR="00000000" w:rsidRPr="00000000">
              <w:rPr>
                <w:rtl w:val="0"/>
              </w:rPr>
            </w:r>
          </w:p>
        </w:tc>
        <w:tc>
          <w:tcPr/>
          <w:p w:rsidR="00000000" w:rsidDel="00000000" w:rsidP="00000000" w:rsidRDefault="00000000" w:rsidRPr="00000000" w14:paraId="00000147">
            <w:pPr>
              <w:ind w:left="207" w:firstLine="0"/>
              <w:rPr>
                <w:rFonts w:ascii="Arial" w:cs="Arial" w:eastAsia="Arial" w:hAnsi="Arial"/>
              </w:rPr>
            </w:pPr>
            <w:r w:rsidDel="00000000" w:rsidR="00000000" w:rsidRPr="00000000">
              <w:rPr>
                <w:rtl w:val="0"/>
              </w:rPr>
            </w:r>
          </w:p>
        </w:tc>
      </w:tr>
      <w:tr>
        <w:tc>
          <w:tcPr/>
          <w:p w:rsidR="00000000" w:rsidDel="00000000" w:rsidP="00000000" w:rsidRDefault="00000000" w:rsidRPr="00000000" w14:paraId="00000148">
            <w:pPr>
              <w:jc w:val="both"/>
              <w:rPr>
                <w:rFonts w:ascii="Arial" w:cs="Arial" w:eastAsia="Arial" w:hAnsi="Arial"/>
              </w:rPr>
            </w:pPr>
            <w:r w:rsidDel="00000000" w:rsidR="00000000" w:rsidRPr="00000000">
              <w:rPr>
                <w:rFonts w:ascii="Arial" w:cs="Arial" w:eastAsia="Arial" w:hAnsi="Arial"/>
                <w:rtl w:val="0"/>
              </w:rPr>
              <w:t xml:space="preserve">Public Investment Management Office website</w:t>
            </w:r>
            <w:r w:rsidDel="00000000" w:rsidR="00000000" w:rsidRPr="00000000">
              <w:rPr>
                <w:rtl w:val="0"/>
              </w:rPr>
            </w:r>
          </w:p>
        </w:tc>
        <w:tc>
          <w:tcPr/>
          <w:p w:rsidR="00000000" w:rsidDel="00000000" w:rsidP="00000000" w:rsidRDefault="00000000" w:rsidRPr="00000000" w14:paraId="00000149">
            <w:pPr>
              <w:ind w:left="207" w:firstLine="0"/>
              <w:rPr>
                <w:rFonts w:ascii="Arial" w:cs="Arial" w:eastAsia="Arial" w:hAnsi="Arial"/>
              </w:rPr>
            </w:pPr>
            <w:r w:rsidDel="00000000" w:rsidR="00000000" w:rsidRPr="00000000">
              <w:rPr>
                <w:rtl w:val="0"/>
              </w:rPr>
            </w:r>
          </w:p>
        </w:tc>
        <w:tc>
          <w:tcPr/>
          <w:p w:rsidR="00000000" w:rsidDel="00000000" w:rsidP="00000000" w:rsidRDefault="00000000" w:rsidRPr="00000000" w14:paraId="0000014A">
            <w:pPr>
              <w:ind w:left="207"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4B">
      <w:pPr>
        <w:tabs>
          <w:tab w:val="center" w:pos="851"/>
        </w:tabs>
        <w:ind w:left="360" w:right="242" w:firstLine="0"/>
        <w:jc w:val="both"/>
        <w:rPr/>
      </w:pPr>
      <w:r w:rsidDel="00000000" w:rsidR="00000000" w:rsidRPr="00000000">
        <w:rPr>
          <w:rtl w:val="0"/>
        </w:rPr>
      </w:r>
    </w:p>
    <w:p w:rsidR="00000000" w:rsidDel="00000000" w:rsidP="00000000" w:rsidRDefault="00000000" w:rsidRPr="00000000" w14:paraId="0000014C">
      <w:pPr>
        <w:tabs>
          <w:tab w:val="center" w:pos="851"/>
        </w:tabs>
        <w:ind w:right="242"/>
        <w:jc w:val="both"/>
        <w:rPr/>
      </w:pPr>
      <w:r w:rsidDel="00000000" w:rsidR="00000000" w:rsidRPr="00000000">
        <w:rPr>
          <w:rtl w:val="0"/>
        </w:rPr>
        <w:t xml:space="preserve">In case when some print media have several editions for different parts of the country, monitoring </w:t>
      </w:r>
      <w:r w:rsidDel="00000000" w:rsidR="00000000" w:rsidRPr="00000000">
        <w:rPr>
          <w:u w:val="single"/>
          <w:rtl w:val="0"/>
        </w:rPr>
        <w:t xml:space="preserve">must include</w:t>
      </w:r>
      <w:r w:rsidDel="00000000" w:rsidR="00000000" w:rsidRPr="00000000">
        <w:rPr>
          <w:rtl w:val="0"/>
        </w:rPr>
        <w:t xml:space="preserve"> editions that are most relevant for four participating municipalities. </w:t>
      </w:r>
    </w:p>
    <w:p w:rsidR="00000000" w:rsidDel="00000000" w:rsidP="00000000" w:rsidRDefault="00000000" w:rsidRPr="00000000" w14:paraId="0000014D">
      <w:pPr>
        <w:ind w:left="360" w:firstLine="0"/>
        <w:jc w:val="both"/>
        <w:rPr/>
      </w:pPr>
      <w:r w:rsidDel="00000000" w:rsidR="00000000" w:rsidRPr="00000000">
        <w:rPr>
          <w:rtl w:val="0"/>
        </w:rPr>
      </w:r>
    </w:p>
    <w:p w:rsidR="00000000" w:rsidDel="00000000" w:rsidP="00000000" w:rsidRDefault="00000000" w:rsidRPr="00000000" w14:paraId="0000014E">
      <w:pPr>
        <w:tabs>
          <w:tab w:val="center" w:pos="360"/>
        </w:tabs>
        <w:spacing w:after="240" w:before="240" w:lineRule="auto"/>
        <w:ind w:right="242"/>
        <w:jc w:val="both"/>
        <w:rPr/>
      </w:pPr>
      <w:r w:rsidDel="00000000" w:rsidR="00000000" w:rsidRPr="00000000">
        <w:rPr>
          <w:rtl w:val="0"/>
        </w:rPr>
        <w:t xml:space="preserve">The table 2 provides the minimum of key words which should be monitored for FCCS:</w:t>
      </w:r>
    </w:p>
    <w:tbl>
      <w:tblPr>
        <w:tblStyle w:val="Table3"/>
        <w:tblW w:w="9639.0" w:type="dxa"/>
        <w:jc w:val="left"/>
        <w:tblInd w:w="2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639"/>
        <w:tblGridChange w:id="0">
          <w:tblGrid>
            <w:gridCol w:w="9639"/>
          </w:tblGrid>
        </w:tblGridChange>
      </w:tblGrid>
      <w:tr>
        <w:tc>
          <w:tcPr>
            <w:shd w:fill="d9d9d9" w:val="clear"/>
          </w:tcPr>
          <w:p w:rsidR="00000000" w:rsidDel="00000000" w:rsidP="00000000" w:rsidRDefault="00000000" w:rsidRPr="00000000" w14:paraId="0000014F">
            <w:pPr>
              <w:spacing w:after="200" w:line="276" w:lineRule="auto"/>
              <w:ind w:left="32" w:hanging="720"/>
              <w:jc w:val="center"/>
              <w:rPr>
                <w:rFonts w:ascii="Arial" w:cs="Arial" w:eastAsia="Arial" w:hAnsi="Arial"/>
                <w:b w:val="1"/>
              </w:rPr>
            </w:pPr>
            <w:r w:rsidDel="00000000" w:rsidR="00000000" w:rsidRPr="00000000">
              <w:rPr>
                <w:rFonts w:ascii="Arial" w:cs="Arial" w:eastAsia="Arial" w:hAnsi="Arial"/>
                <w:b w:val="1"/>
                <w:rtl w:val="0"/>
              </w:rPr>
              <w:t xml:space="preserve">Table 2: Keywords for monitoring the FCCS</w:t>
            </w:r>
          </w:p>
        </w:tc>
      </w:tr>
      <w:tr>
        <w:trPr>
          <w:trHeight w:val="243" w:hRule="atLeast"/>
        </w:trPr>
        <w:tc>
          <w:tcPr>
            <w:shd w:fill="auto" w:val="clear"/>
          </w:tcPr>
          <w:p w:rsidR="00000000" w:rsidDel="00000000" w:rsidP="00000000" w:rsidRDefault="00000000" w:rsidRPr="00000000" w14:paraId="00000150">
            <w:pPr>
              <w:spacing w:line="276" w:lineRule="auto"/>
              <w:ind w:left="357" w:hanging="720"/>
              <w:rPr>
                <w:rFonts w:ascii="Arial" w:cs="Arial" w:eastAsia="Arial" w:hAnsi="Arial"/>
              </w:rPr>
            </w:pPr>
            <w:r w:rsidDel="00000000" w:rsidR="00000000" w:rsidRPr="00000000">
              <w:rPr>
                <w:rFonts w:ascii="Arial" w:cs="Arial" w:eastAsia="Arial" w:hAnsi="Arial"/>
                <w:rtl w:val="0"/>
              </w:rPr>
              <w:t xml:space="preserve">Mi    Ministarstvo zdravlja</w:t>
            </w:r>
          </w:p>
        </w:tc>
      </w:tr>
      <w:tr>
        <w:trPr>
          <w:trHeight w:val="45" w:hRule="atLeast"/>
        </w:trPr>
        <w:tc>
          <w:tcPr>
            <w:shd w:fill="auto" w:val="clear"/>
          </w:tcPr>
          <w:p w:rsidR="00000000" w:rsidDel="00000000" w:rsidP="00000000" w:rsidRDefault="00000000" w:rsidRPr="00000000" w14:paraId="00000151">
            <w:pPr>
              <w:spacing w:line="276" w:lineRule="auto"/>
              <w:ind w:left="357" w:hanging="720"/>
              <w:rPr>
                <w:rFonts w:ascii="Arial" w:cs="Arial" w:eastAsia="Arial" w:hAnsi="Arial"/>
              </w:rPr>
            </w:pPr>
            <w:r w:rsidDel="00000000" w:rsidR="00000000" w:rsidRPr="00000000">
              <w:rPr>
                <w:rFonts w:ascii="Arial" w:cs="Arial" w:eastAsia="Arial" w:hAnsi="Arial"/>
                <w:rtl w:val="0"/>
              </w:rPr>
              <w:t xml:space="preserve">EU    Klinički centar Srbije</w:t>
            </w:r>
          </w:p>
        </w:tc>
      </w:tr>
      <w:tr>
        <w:trPr>
          <w:trHeight w:val="243" w:hRule="atLeast"/>
        </w:trPr>
        <w:tc>
          <w:tcPr>
            <w:shd w:fill="auto" w:val="clear"/>
          </w:tcPr>
          <w:p w:rsidR="00000000" w:rsidDel="00000000" w:rsidP="00000000" w:rsidRDefault="00000000" w:rsidRPr="00000000" w14:paraId="00000152">
            <w:pPr>
              <w:spacing w:line="276" w:lineRule="auto"/>
              <w:ind w:left="357" w:hanging="720"/>
              <w:rPr>
                <w:rFonts w:ascii="Arial" w:cs="Arial" w:eastAsia="Arial" w:hAnsi="Arial"/>
              </w:rPr>
            </w:pPr>
            <w:r w:rsidDel="00000000" w:rsidR="00000000" w:rsidRPr="00000000">
              <w:rPr>
                <w:rFonts w:ascii="Arial" w:cs="Arial" w:eastAsia="Arial" w:hAnsi="Arial"/>
                <w:rtl w:val="0"/>
              </w:rPr>
              <w:t xml:space="preserve">Ev     Klinički centar Vojvodine</w:t>
            </w:r>
          </w:p>
        </w:tc>
      </w:tr>
      <w:tr>
        <w:trPr>
          <w:trHeight w:val="243" w:hRule="atLeast"/>
        </w:trPr>
        <w:tc>
          <w:tcPr>
            <w:shd w:fill="auto" w:val="clear"/>
          </w:tcPr>
          <w:p w:rsidR="00000000" w:rsidDel="00000000" w:rsidP="00000000" w:rsidRDefault="00000000" w:rsidRPr="00000000" w14:paraId="00000153">
            <w:pPr>
              <w:spacing w:line="276" w:lineRule="auto"/>
              <w:ind w:left="357" w:hanging="720"/>
              <w:rPr>
                <w:rFonts w:ascii="Arial" w:cs="Arial" w:eastAsia="Arial" w:hAnsi="Arial"/>
              </w:rPr>
            </w:pPr>
            <w:r w:rsidDel="00000000" w:rsidR="00000000" w:rsidRPr="00000000">
              <w:rPr>
                <w:rFonts w:ascii="Arial" w:cs="Arial" w:eastAsia="Arial" w:hAnsi="Arial"/>
                <w:rtl w:val="0"/>
              </w:rPr>
              <w:t xml:space="preserve">Do    Klinički centar Niš</w:t>
            </w:r>
          </w:p>
        </w:tc>
      </w:tr>
      <w:tr>
        <w:trPr>
          <w:trHeight w:val="243" w:hRule="atLeast"/>
        </w:trPr>
        <w:tc>
          <w:tcPr>
            <w:shd w:fill="auto" w:val="clear"/>
          </w:tcPr>
          <w:p w:rsidR="00000000" w:rsidDel="00000000" w:rsidP="00000000" w:rsidRDefault="00000000" w:rsidRPr="00000000" w14:paraId="00000154">
            <w:pPr>
              <w:spacing w:line="276" w:lineRule="auto"/>
              <w:ind w:left="357" w:hanging="720"/>
              <w:rPr>
                <w:rFonts w:ascii="Arial" w:cs="Arial" w:eastAsia="Arial" w:hAnsi="Arial"/>
              </w:rPr>
            </w:pPr>
            <w:r w:rsidDel="00000000" w:rsidR="00000000" w:rsidRPr="00000000">
              <w:rPr>
                <w:rFonts w:ascii="Arial" w:cs="Arial" w:eastAsia="Arial" w:hAnsi="Arial"/>
                <w:rtl w:val="0"/>
              </w:rPr>
              <w:t xml:space="preserve">P      Klinički centar Kragujevac</w:t>
            </w:r>
          </w:p>
        </w:tc>
      </w:tr>
      <w:tr>
        <w:trPr>
          <w:trHeight w:val="315" w:hRule="atLeast"/>
        </w:trPr>
        <w:tc>
          <w:tcPr>
            <w:shd w:fill="auto" w:val="clear"/>
          </w:tcPr>
          <w:p w:rsidR="00000000" w:rsidDel="00000000" w:rsidP="00000000" w:rsidRDefault="00000000" w:rsidRPr="00000000" w14:paraId="00000155">
            <w:pPr>
              <w:spacing w:line="276" w:lineRule="auto"/>
              <w:ind w:left="357" w:hanging="720"/>
              <w:rPr>
                <w:rFonts w:ascii="Arial" w:cs="Arial" w:eastAsia="Arial" w:hAnsi="Arial"/>
              </w:rPr>
            </w:pPr>
            <w:r w:rsidDel="00000000" w:rsidR="00000000" w:rsidRPr="00000000">
              <w:rPr>
                <w:rFonts w:ascii="Arial" w:cs="Arial" w:eastAsia="Arial" w:hAnsi="Arial"/>
                <w:rtl w:val="0"/>
              </w:rPr>
              <w:t xml:space="preserve">M     Evropska investiciona banka</w:t>
            </w:r>
          </w:p>
        </w:tc>
      </w:tr>
      <w:tr>
        <w:trPr>
          <w:trHeight w:val="243" w:hRule="atLeast"/>
        </w:trPr>
        <w:tc>
          <w:tcPr>
            <w:shd w:fill="auto" w:val="clear"/>
          </w:tcPr>
          <w:p w:rsidR="00000000" w:rsidDel="00000000" w:rsidP="00000000" w:rsidRDefault="00000000" w:rsidRPr="00000000" w14:paraId="00000156">
            <w:pPr>
              <w:spacing w:line="276" w:lineRule="auto"/>
              <w:ind w:left="357" w:hanging="720"/>
              <w:rPr>
                <w:rFonts w:ascii="Arial" w:cs="Arial" w:eastAsia="Arial" w:hAnsi="Arial"/>
              </w:rPr>
            </w:pPr>
            <w:r w:rsidDel="00000000" w:rsidR="00000000" w:rsidRPr="00000000">
              <w:rPr>
                <w:rFonts w:ascii="Arial" w:cs="Arial" w:eastAsia="Arial" w:hAnsi="Arial"/>
                <w:rtl w:val="0"/>
              </w:rPr>
              <w:t xml:space="preserve">Ko    Zdravstvena zaštita</w:t>
            </w:r>
          </w:p>
        </w:tc>
      </w:tr>
      <w:tr>
        <w:trPr>
          <w:trHeight w:val="243" w:hRule="atLeast"/>
        </w:trPr>
        <w:tc>
          <w:tcPr>
            <w:shd w:fill="auto" w:val="clear"/>
          </w:tcPr>
          <w:p w:rsidR="00000000" w:rsidDel="00000000" w:rsidP="00000000" w:rsidRDefault="00000000" w:rsidRPr="00000000" w14:paraId="00000157">
            <w:pPr>
              <w:spacing w:line="276" w:lineRule="auto"/>
              <w:ind w:left="357" w:hanging="720"/>
              <w:rPr>
                <w:rFonts w:ascii="Arial" w:cs="Arial" w:eastAsia="Arial" w:hAnsi="Arial"/>
              </w:rPr>
            </w:pPr>
            <w:r w:rsidDel="00000000" w:rsidR="00000000" w:rsidRPr="00000000">
              <w:rPr>
                <w:rFonts w:ascii="Arial" w:cs="Arial" w:eastAsia="Arial" w:hAnsi="Arial"/>
                <w:rtl w:val="0"/>
              </w:rPr>
              <w:t xml:space="preserve">So    Tercijarni nivo zdravstvene zaštite</w:t>
            </w:r>
          </w:p>
        </w:tc>
      </w:tr>
      <w:tr>
        <w:trPr>
          <w:trHeight w:val="243" w:hRule="atLeast"/>
        </w:trPr>
        <w:tc>
          <w:tcPr>
            <w:shd w:fill="auto" w:val="clear"/>
          </w:tcPr>
          <w:p w:rsidR="00000000" w:rsidDel="00000000" w:rsidP="00000000" w:rsidRDefault="00000000" w:rsidRPr="00000000" w14:paraId="00000158">
            <w:pPr>
              <w:spacing w:line="276" w:lineRule="auto"/>
              <w:ind w:left="357" w:hanging="720"/>
              <w:rPr>
                <w:rFonts w:ascii="Arial" w:cs="Arial" w:eastAsia="Arial" w:hAnsi="Arial"/>
              </w:rPr>
            </w:pPr>
            <w:r w:rsidDel="00000000" w:rsidR="00000000" w:rsidRPr="00000000">
              <w:rPr>
                <w:rFonts w:ascii="Arial" w:cs="Arial" w:eastAsia="Arial" w:hAnsi="Arial"/>
                <w:rtl w:val="0"/>
              </w:rPr>
              <w:t xml:space="preserve">         Rekonstrukcija četiri klinička centra</w:t>
            </w:r>
          </w:p>
        </w:tc>
      </w:tr>
      <w:tr>
        <w:trPr>
          <w:trHeight w:val="243" w:hRule="atLeast"/>
        </w:trPr>
        <w:tc>
          <w:tcPr>
            <w:shd w:fill="auto" w:val="clear"/>
          </w:tcPr>
          <w:p w:rsidR="00000000" w:rsidDel="00000000" w:rsidP="00000000" w:rsidRDefault="00000000" w:rsidRPr="00000000" w14:paraId="00000159">
            <w:pPr>
              <w:spacing w:line="276" w:lineRule="auto"/>
              <w:ind w:left="357" w:hanging="720"/>
              <w:rPr>
                <w:rFonts w:ascii="Arial" w:cs="Arial" w:eastAsia="Arial" w:hAnsi="Arial"/>
              </w:rPr>
            </w:pPr>
            <w:r w:rsidDel="00000000" w:rsidR="00000000" w:rsidRPr="00000000">
              <w:rPr>
                <w:rFonts w:ascii="Arial" w:cs="Arial" w:eastAsia="Arial" w:hAnsi="Arial"/>
                <w:rtl w:val="0"/>
              </w:rPr>
              <w:t xml:space="preserve">/s      Infrastruktura u zdravstvu/zdravstvena infrastruktura</w:t>
            </w:r>
          </w:p>
        </w:tc>
      </w:tr>
      <w:tr>
        <w:trPr>
          <w:trHeight w:val="243" w:hRule="atLeast"/>
        </w:trPr>
        <w:tc>
          <w:tcPr>
            <w:shd w:fill="auto" w:val="clear"/>
          </w:tcPr>
          <w:p w:rsidR="00000000" w:rsidDel="00000000" w:rsidP="00000000" w:rsidRDefault="00000000" w:rsidRPr="00000000" w14:paraId="0000015A">
            <w:pPr>
              <w:rPr>
                <w:rFonts w:ascii="Arial" w:cs="Arial" w:eastAsia="Arial" w:hAnsi="Arial"/>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highlight w:val="white"/>
                <w:rtl w:val="0"/>
              </w:rPr>
              <w:t xml:space="preserve"> Institut za javno zdravlje Srbije “Dr Milan Jovanovic Batut”</w:t>
            </w:r>
            <w:r w:rsidDel="00000000" w:rsidR="00000000" w:rsidRPr="00000000">
              <w:rPr>
                <w:rtl w:val="0"/>
              </w:rPr>
            </w:r>
          </w:p>
        </w:tc>
      </w:tr>
      <w:tr>
        <w:trPr>
          <w:trHeight w:val="243" w:hRule="atLeast"/>
        </w:trPr>
        <w:tc>
          <w:tcPr>
            <w:shd w:fill="auto" w:val="clear"/>
          </w:tcPr>
          <w:p w:rsidR="00000000" w:rsidDel="00000000" w:rsidP="00000000" w:rsidRDefault="00000000" w:rsidRPr="00000000" w14:paraId="0000015B">
            <w:pPr>
              <w:rPr>
                <w:rFonts w:ascii="Arial" w:cs="Arial" w:eastAsia="Arial" w:hAnsi="Arial"/>
              </w:rPr>
            </w:pPr>
            <w:r w:rsidDel="00000000" w:rsidR="00000000" w:rsidRPr="00000000">
              <w:rPr>
                <w:rFonts w:ascii="Arial" w:cs="Arial" w:eastAsia="Arial" w:hAnsi="Arial"/>
                <w:rtl w:val="0"/>
              </w:rPr>
              <w:t xml:space="preserve">  Kancelarija za upravljanje javnim ulaganjima</w:t>
            </w:r>
          </w:p>
        </w:tc>
      </w:tr>
      <w:tr>
        <w:trPr>
          <w:trHeight w:val="243" w:hRule="atLeast"/>
        </w:trPr>
        <w:tc>
          <w:tcPr>
            <w:shd w:fill="auto" w:val="clear"/>
          </w:tcPr>
          <w:p w:rsidR="00000000" w:rsidDel="00000000" w:rsidP="00000000" w:rsidRDefault="00000000" w:rsidRPr="00000000" w14:paraId="0000015C">
            <w:pPr>
              <w:jc w:val="both"/>
              <w:rPr>
                <w:rFonts w:ascii="Arial" w:cs="Arial" w:eastAsia="Arial" w:hAnsi="Arial"/>
              </w:rPr>
            </w:pPr>
            <w:r w:rsidDel="00000000" w:rsidR="00000000" w:rsidRPr="00000000">
              <w:rPr>
                <w:rFonts w:ascii="Arial" w:cs="Arial" w:eastAsia="Arial" w:hAnsi="Arial"/>
                <w:highlight w:val="white"/>
                <w:rtl w:val="0"/>
              </w:rPr>
              <w:t xml:space="preserve">  Kancelarija Ujedinjenih nacija za upravljanje projektima UNOPS</w:t>
            </w:r>
            <w:r w:rsidDel="00000000" w:rsidR="00000000" w:rsidRPr="00000000">
              <w:rPr>
                <w:rtl w:val="0"/>
              </w:rPr>
            </w:r>
          </w:p>
        </w:tc>
      </w:tr>
      <w:tr>
        <w:trPr>
          <w:trHeight w:val="255" w:hRule="atLeast"/>
        </w:trPr>
        <w:tc>
          <w:tcPr>
            <w:shd w:fill="auto" w:val="clear"/>
          </w:tcPr>
          <w:p w:rsidR="00000000" w:rsidDel="00000000" w:rsidP="00000000" w:rsidRDefault="00000000" w:rsidRPr="00000000" w14:paraId="0000015D">
            <w:pPr>
              <w:jc w:val="both"/>
              <w:rPr>
                <w:rFonts w:ascii="Arial" w:cs="Arial" w:eastAsia="Arial" w:hAnsi="Arial"/>
              </w:rPr>
            </w:pPr>
            <w:r w:rsidDel="00000000" w:rsidR="00000000" w:rsidRPr="00000000">
              <w:rPr>
                <w:rFonts w:ascii="Arial" w:cs="Arial" w:eastAsia="Arial" w:hAnsi="Arial"/>
                <w:b w:val="1"/>
                <w:i w:val="1"/>
                <w:rtl w:val="0"/>
              </w:rPr>
              <w:t xml:space="preserve">Trending news in the Project municipalities:</w:t>
            </w:r>
            <w:r w:rsidDel="00000000" w:rsidR="00000000" w:rsidRPr="00000000">
              <w:rPr>
                <w:rFonts w:ascii="Arial" w:cs="Arial" w:eastAsia="Arial" w:hAnsi="Arial"/>
                <w:rtl w:val="0"/>
              </w:rPr>
              <w:t xml:space="preserve"> </w:t>
            </w:r>
            <w:r w:rsidDel="00000000" w:rsidR="00000000" w:rsidRPr="00000000">
              <w:rPr>
                <w:rFonts w:ascii="Arial" w:cs="Arial" w:eastAsia="Arial" w:hAnsi="Arial"/>
                <w:rtl w:val="0"/>
              </w:rPr>
              <w:t xml:space="preserve">Beograd, Novi Sad, Niš, Kragujevac</w:t>
            </w:r>
            <w:r w:rsidDel="00000000" w:rsidR="00000000" w:rsidRPr="00000000">
              <w:rPr>
                <w:rtl w:val="0"/>
              </w:rPr>
            </w:r>
          </w:p>
        </w:tc>
      </w:tr>
    </w:tbl>
    <w:p w:rsidR="00000000" w:rsidDel="00000000" w:rsidP="00000000" w:rsidRDefault="00000000" w:rsidRPr="00000000" w14:paraId="0000015E">
      <w:pPr>
        <w:rPr>
          <w:b w:val="1"/>
        </w:rPr>
      </w:pPr>
      <w:r w:rsidDel="00000000" w:rsidR="00000000" w:rsidRPr="00000000">
        <w:rPr>
          <w:rtl w:val="0"/>
        </w:rPr>
      </w:r>
    </w:p>
    <w:p w:rsidR="00000000" w:rsidDel="00000000" w:rsidP="00000000" w:rsidRDefault="00000000" w:rsidRPr="00000000" w14:paraId="0000015F">
      <w:pPr>
        <w:tabs>
          <w:tab w:val="center" w:pos="360"/>
        </w:tabs>
        <w:ind w:right="242"/>
        <w:jc w:val="both"/>
        <w:rPr>
          <w:b w:val="1"/>
        </w:rPr>
      </w:pPr>
      <w:r w:rsidDel="00000000" w:rsidR="00000000" w:rsidRPr="00000000">
        <w:rPr>
          <w:rtl w:val="0"/>
        </w:rPr>
      </w:r>
    </w:p>
    <w:p w:rsidR="00000000" w:rsidDel="00000000" w:rsidP="00000000" w:rsidRDefault="00000000" w:rsidRPr="00000000" w14:paraId="00000160">
      <w:pPr>
        <w:tabs>
          <w:tab w:val="center" w:pos="360"/>
        </w:tabs>
        <w:ind w:right="242"/>
        <w:jc w:val="both"/>
        <w:rPr>
          <w:b w:val="1"/>
        </w:rPr>
      </w:pPr>
      <w:r w:rsidDel="00000000" w:rsidR="00000000" w:rsidRPr="00000000">
        <w:rPr>
          <w:b w:val="1"/>
          <w:rtl w:val="0"/>
        </w:rPr>
        <w:t xml:space="preserve">The list of REGIONAL and LOCAL media for monitoring </w:t>
      </w:r>
    </w:p>
    <w:p w:rsidR="00000000" w:rsidDel="00000000" w:rsidP="00000000" w:rsidRDefault="00000000" w:rsidRPr="00000000" w14:paraId="00000161">
      <w:pPr>
        <w:tabs>
          <w:tab w:val="left" w:pos="1035"/>
        </w:tabs>
        <w:ind w:right="242"/>
        <w:jc w:val="both"/>
        <w:rPr>
          <w:b w:val="1"/>
        </w:rPr>
      </w:pPr>
      <w:r w:rsidDel="00000000" w:rsidR="00000000" w:rsidRPr="00000000">
        <w:rPr>
          <w:rtl w:val="0"/>
        </w:rPr>
        <w:t xml:space="preserve">The list should include majority media outlets in FCCS municipalities - Belgrade, Novi Sad, Niš and Kragujevac, districts to which these cities belong, and larger areas covered by four Clinical Centres, including the whole territory of Serbia. The list should contain </w:t>
      </w:r>
      <w:r w:rsidDel="00000000" w:rsidR="00000000" w:rsidRPr="00000000">
        <w:rPr>
          <w:b w:val="1"/>
          <w:rtl w:val="0"/>
        </w:rPr>
        <w:t xml:space="preserve">a minimum of 30  local and regional radio stations, a minimum of 60 local and regional TV stations and a minimum of 85 local and regional print media and web portals. </w:t>
      </w:r>
    </w:p>
    <w:p w:rsidR="00000000" w:rsidDel="00000000" w:rsidP="00000000" w:rsidRDefault="00000000" w:rsidRPr="00000000" w14:paraId="00000162">
      <w:pPr>
        <w:tabs>
          <w:tab w:val="left" w:pos="1035"/>
        </w:tabs>
        <w:ind w:right="242"/>
        <w:jc w:val="both"/>
        <w:rPr/>
      </w:pPr>
      <w:r w:rsidDel="00000000" w:rsidR="00000000" w:rsidRPr="00000000">
        <w:rPr>
          <w:rtl w:val="0"/>
        </w:rPr>
        <w:t xml:space="preserve">The </w:t>
      </w:r>
      <w:r w:rsidDel="00000000" w:rsidR="00000000" w:rsidRPr="00000000">
        <w:rPr>
          <w:b w:val="1"/>
          <w:rtl w:val="0"/>
        </w:rPr>
        <w:t xml:space="preserve">selected clipping agency will propose the list</w:t>
      </w:r>
      <w:r w:rsidDel="00000000" w:rsidR="00000000" w:rsidRPr="00000000">
        <w:rPr>
          <w:rtl w:val="0"/>
        </w:rPr>
        <w:t xml:space="preserve"> according to the above description, upon commencement of services. The final list of local and regional media will be determined in agreement between UNOPS and the selected clipping agency, and upon the written approval from UNOPS. The clipping agency shall revise  the list at the written request by UNOPS.</w:t>
      </w:r>
      <w:r w:rsidDel="00000000" w:rsidR="00000000" w:rsidRPr="00000000">
        <w:rPr>
          <w:rtl w:val="0"/>
        </w:rPr>
      </w:r>
    </w:p>
    <w:p w:rsidR="00000000" w:rsidDel="00000000" w:rsidP="00000000" w:rsidRDefault="00000000" w:rsidRPr="00000000" w14:paraId="00000163">
      <w:pPr>
        <w:rPr>
          <w:b w:val="1"/>
          <w:color w:val="5292c9"/>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164">
      <w:pPr>
        <w:pStyle w:val="Heading1"/>
        <w:jc w:val="both"/>
        <w:rPr>
          <w:b w:val="0"/>
          <w:sz w:val="20"/>
          <w:szCs w:val="20"/>
        </w:rPr>
      </w:pPr>
      <w:r w:rsidDel="00000000" w:rsidR="00000000" w:rsidRPr="00000000">
        <w:rPr>
          <w:sz w:val="20"/>
          <w:szCs w:val="20"/>
          <w:rtl w:val="0"/>
        </w:rPr>
        <w:t xml:space="preserve">2. Other considerations</w:t>
      </w:r>
      <w:r w:rsidDel="00000000" w:rsidR="00000000" w:rsidRPr="00000000">
        <w:rPr>
          <w:rtl w:val="0"/>
        </w:rPr>
      </w:r>
    </w:p>
    <w:p w:rsidR="00000000" w:rsidDel="00000000" w:rsidP="00000000" w:rsidRDefault="00000000" w:rsidRPr="00000000" w14:paraId="00000165">
      <w:pPr>
        <w:ind w:left="720" w:firstLine="0"/>
        <w:jc w:val="both"/>
        <w:rPr/>
      </w:pPr>
      <w:r w:rsidDel="00000000" w:rsidR="00000000" w:rsidRPr="00000000">
        <w:rPr>
          <w:rtl w:val="0"/>
        </w:rPr>
      </w:r>
    </w:p>
    <w:p w:rsidR="00000000" w:rsidDel="00000000" w:rsidP="00000000" w:rsidRDefault="00000000" w:rsidRPr="00000000" w14:paraId="00000166">
      <w:pPr>
        <w:numPr>
          <w:ilvl w:val="0"/>
          <w:numId w:val="15"/>
        </w:numPr>
        <w:ind w:left="720" w:hanging="360"/>
        <w:jc w:val="both"/>
        <w:rPr/>
      </w:pPr>
      <w:r w:rsidDel="00000000" w:rsidR="00000000" w:rsidRPr="00000000">
        <w:rPr>
          <w:rtl w:val="0"/>
        </w:rPr>
        <w:t xml:space="preserve">The provision of services should start in September 2020 and will last</w:t>
      </w:r>
      <w:r w:rsidDel="00000000" w:rsidR="00000000" w:rsidRPr="00000000">
        <w:rPr>
          <w:rtl w:val="0"/>
        </w:rPr>
        <w:t xml:space="preserve"> 16 months for the FCCS project and 27 months for the EU SHAI project with</w:t>
      </w:r>
      <w:r w:rsidDel="00000000" w:rsidR="00000000" w:rsidRPr="00000000">
        <w:rPr>
          <w:rtl w:val="0"/>
        </w:rPr>
        <w:t xml:space="preserve"> the possibility of extension (subject to satisfactory performance). The monitoring of </w:t>
      </w:r>
      <w:r w:rsidDel="00000000" w:rsidR="00000000" w:rsidRPr="00000000">
        <w:rPr>
          <w:rtl w:val="0"/>
        </w:rPr>
        <w:t xml:space="preserve">50 regional and local media</w:t>
      </w:r>
      <w:r w:rsidDel="00000000" w:rsidR="00000000" w:rsidRPr="00000000">
        <w:rPr>
          <w:rtl w:val="0"/>
        </w:rPr>
        <w:t xml:space="preserve"> for the EU EU SHAI project </w:t>
      </w:r>
      <w:r w:rsidDel="00000000" w:rsidR="00000000" w:rsidRPr="00000000">
        <w:rPr>
          <w:rtl w:val="0"/>
        </w:rPr>
        <w:t xml:space="preserve">will not be needed before March 2021.</w:t>
      </w:r>
      <w:r w:rsidDel="00000000" w:rsidR="00000000" w:rsidRPr="00000000">
        <w:rPr>
          <w:rtl w:val="0"/>
        </w:rPr>
      </w:r>
    </w:p>
    <w:p w:rsidR="00000000" w:rsidDel="00000000" w:rsidP="00000000" w:rsidRDefault="00000000" w:rsidRPr="00000000" w14:paraId="00000167">
      <w:pPr>
        <w:ind w:left="720" w:firstLine="0"/>
        <w:jc w:val="both"/>
        <w:rPr/>
      </w:pPr>
      <w:r w:rsidDel="00000000" w:rsidR="00000000" w:rsidRPr="00000000">
        <w:rPr>
          <w:rtl w:val="0"/>
        </w:rPr>
      </w:r>
    </w:p>
    <w:p w:rsidR="00000000" w:rsidDel="00000000" w:rsidP="00000000" w:rsidRDefault="00000000" w:rsidRPr="00000000" w14:paraId="00000168">
      <w:pPr>
        <w:numPr>
          <w:ilvl w:val="0"/>
          <w:numId w:val="15"/>
        </w:numPr>
        <w:ind w:left="720" w:hanging="360"/>
        <w:jc w:val="both"/>
        <w:rPr/>
      </w:pPr>
      <w:r w:rsidDel="00000000" w:rsidR="00000000" w:rsidRPr="00000000">
        <w:rPr>
          <w:rtl w:val="0"/>
        </w:rPr>
        <w:t xml:space="preserve">In general UNOPS projects in the Republic of Serbia are VAT exempted. In this respect all necessary documents for VAT exemption will be provided to the contractor by following the procedures and laws in the Republic of Serbia.</w:t>
      </w:r>
    </w:p>
    <w:p w:rsidR="00000000" w:rsidDel="00000000" w:rsidP="00000000" w:rsidRDefault="00000000" w:rsidRPr="00000000" w14:paraId="00000169">
      <w:pPr>
        <w:ind w:left="709" w:firstLine="0"/>
        <w:jc w:val="both"/>
        <w:rPr/>
      </w:pPr>
      <w:r w:rsidDel="00000000" w:rsidR="00000000" w:rsidRPr="00000000">
        <w:rPr>
          <w:rtl w:val="0"/>
        </w:rPr>
      </w:r>
    </w:p>
    <w:p w:rsidR="00000000" w:rsidDel="00000000" w:rsidP="00000000" w:rsidRDefault="00000000" w:rsidRPr="00000000" w14:paraId="0000016A">
      <w:pPr>
        <w:numPr>
          <w:ilvl w:val="0"/>
          <w:numId w:val="15"/>
        </w:numPr>
        <w:ind w:left="720" w:hanging="360"/>
        <w:jc w:val="both"/>
        <w:rPr/>
      </w:pPr>
      <w:r w:rsidDel="00000000" w:rsidR="00000000" w:rsidRPr="00000000">
        <w:rPr>
          <w:rtl w:val="0"/>
        </w:rPr>
        <w:t xml:space="preserve">The currency of the bids is USD (United States Dollars), but the currency of payment may vary and will be determined in the phase of contracting. </w:t>
      </w:r>
    </w:p>
    <w:p w:rsidR="00000000" w:rsidDel="00000000" w:rsidP="00000000" w:rsidRDefault="00000000" w:rsidRPr="00000000" w14:paraId="0000016B">
      <w:pPr>
        <w:ind w:left="720" w:firstLine="0"/>
        <w:jc w:val="both"/>
        <w:rPr/>
      </w:pPr>
      <w:r w:rsidDel="00000000" w:rsidR="00000000" w:rsidRPr="00000000">
        <w:rPr>
          <w:rtl w:val="0"/>
        </w:rPr>
        <w:t xml:space="preserve">The payment amounts to be made in the currency other than USD will be calculated by applying the UN operational rate (UNORE) valid at the time of receipt of services.</w:t>
      </w:r>
    </w:p>
    <w:p w:rsidR="00000000" w:rsidDel="00000000" w:rsidP="00000000" w:rsidRDefault="00000000" w:rsidRPr="00000000" w14:paraId="0000016C">
      <w:pPr>
        <w:ind w:left="720" w:firstLine="0"/>
        <w:jc w:val="both"/>
        <w:rPr/>
      </w:pPr>
      <w:r w:rsidDel="00000000" w:rsidR="00000000" w:rsidRPr="00000000">
        <w:rPr>
          <w:rtl w:val="0"/>
        </w:rPr>
      </w:r>
    </w:p>
    <w:p w:rsidR="00000000" w:rsidDel="00000000" w:rsidP="00000000" w:rsidRDefault="00000000" w:rsidRPr="00000000" w14:paraId="0000016D">
      <w:pPr>
        <w:numPr>
          <w:ilvl w:val="0"/>
          <w:numId w:val="15"/>
        </w:numPr>
        <w:ind w:left="709" w:hanging="283"/>
        <w:jc w:val="both"/>
        <w:rPr/>
      </w:pPr>
      <w:r w:rsidDel="00000000" w:rsidR="00000000" w:rsidRPr="00000000">
        <w:rPr>
          <w:rtl w:val="0"/>
        </w:rPr>
        <w:t xml:space="preserve">Financial proposal should include all other costs which may pertain to provision of services as per this ToR, such as, staff contributions, taxes, transportation etc.</w:t>
      </w:r>
    </w:p>
    <w:p w:rsidR="00000000" w:rsidDel="00000000" w:rsidP="00000000" w:rsidRDefault="00000000" w:rsidRPr="00000000" w14:paraId="0000016E">
      <w:pPr>
        <w:ind w:left="709" w:firstLine="0"/>
        <w:jc w:val="both"/>
        <w:rPr/>
      </w:pPr>
      <w:r w:rsidDel="00000000" w:rsidR="00000000" w:rsidRPr="00000000">
        <w:rPr>
          <w:rtl w:val="0"/>
        </w:rPr>
      </w:r>
    </w:p>
    <w:p w:rsidR="00000000" w:rsidDel="00000000" w:rsidP="00000000" w:rsidRDefault="00000000" w:rsidRPr="00000000" w14:paraId="0000016F">
      <w:pPr>
        <w:numPr>
          <w:ilvl w:val="0"/>
          <w:numId w:val="15"/>
        </w:numPr>
        <w:ind w:left="709" w:hanging="283"/>
        <w:jc w:val="both"/>
        <w:rPr/>
      </w:pPr>
      <w:r w:rsidDel="00000000" w:rsidR="00000000" w:rsidRPr="00000000">
        <w:rPr>
          <w:rtl w:val="0"/>
        </w:rPr>
        <w:t xml:space="preserve">The services shall be paid after completion, upon written approval and acceptance by UNOPS, in full consideration for the complete and satisfactory completion of the services in accordance with the ToR.</w:t>
      </w:r>
    </w:p>
    <w:p w:rsidR="00000000" w:rsidDel="00000000" w:rsidP="00000000" w:rsidRDefault="00000000" w:rsidRPr="00000000" w14:paraId="00000170">
      <w:pPr>
        <w:ind w:left="709" w:firstLine="0"/>
        <w:jc w:val="both"/>
        <w:rPr/>
      </w:pPr>
      <w:r w:rsidDel="00000000" w:rsidR="00000000" w:rsidRPr="00000000">
        <w:rPr>
          <w:rtl w:val="0"/>
        </w:rPr>
      </w:r>
    </w:p>
    <w:p w:rsidR="00000000" w:rsidDel="00000000" w:rsidP="00000000" w:rsidRDefault="00000000" w:rsidRPr="00000000" w14:paraId="00000171">
      <w:pPr>
        <w:numPr>
          <w:ilvl w:val="0"/>
          <w:numId w:val="15"/>
        </w:numPr>
        <w:ind w:left="709" w:hanging="283"/>
        <w:jc w:val="both"/>
        <w:rPr/>
      </w:pPr>
      <w:r w:rsidDel="00000000" w:rsidR="00000000" w:rsidRPr="00000000">
        <w:rPr>
          <w:rtl w:val="0"/>
        </w:rPr>
        <w:t xml:space="preserve">All knowledge and information which Supplier acquires during the term of the Agreement regarding the business and products of UNOPS shall be maintained in confidentiality by the Supplier and shall not be divulged or published by the Supplier and shall not be authorized by the Supplier to be divulged or published by others. </w:t>
      </w:r>
    </w:p>
    <w:p w:rsidR="00000000" w:rsidDel="00000000" w:rsidP="00000000" w:rsidRDefault="00000000" w:rsidRPr="00000000" w14:paraId="00000172">
      <w:pPr>
        <w:rPr>
          <w:b w:val="1"/>
          <w:color w:val="000000"/>
          <w:highlight w:val="green"/>
        </w:rPr>
      </w:pPr>
      <w:r w:rsidDel="00000000" w:rsidR="00000000" w:rsidRPr="00000000">
        <w:rPr>
          <w:rtl w:val="0"/>
        </w:rPr>
      </w:r>
    </w:p>
    <w:sectPr>
      <w:headerReference r:id="rId10" w:type="default"/>
      <w:headerReference r:id="rId11" w:type="first"/>
      <w:footerReference r:id="rId12" w:type="default"/>
      <w:pgSz w:h="16839" w:w="11907"/>
      <w:pgMar w:bottom="1440" w:top="1440" w:left="1077" w:right="1333.937007874016"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5"/>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17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7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7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19051</wp:posOffset>
          </wp:positionH>
          <wp:positionV relativeFrom="paragraph">
            <wp:posOffset>142875</wp:posOffset>
          </wp:positionV>
          <wp:extent cx="1477645" cy="215900"/>
          <wp:effectExtent b="0" l="0" r="0" t="0"/>
          <wp:wrapNone/>
          <wp:docPr id="8"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4"/>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c>
        <w:tcPr/>
        <w:p w:rsidR="00000000" w:rsidDel="00000000" w:rsidP="00000000" w:rsidRDefault="00000000" w:rsidRPr="00000000" w14:paraId="0000017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p>
      </w:tc>
    </w:tr>
  </w:tbl>
  <w:p w:rsidR="00000000" w:rsidDel="00000000" w:rsidP="00000000" w:rsidRDefault="00000000" w:rsidRPr="00000000" w14:paraId="0000017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upperLetter"/>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upperRoman"/>
      <w:lvlText w:val="%1."/>
      <w:lvlJc w:val="righ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rFonts w:ascii="Times New Roman" w:cs="Times New Roman" w:eastAsia="Times New Roman" w:hAnsi="Times New Roman"/>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Times New Roman" w:cs="Times New Roman" w:eastAsia="Times New Roman" w:hAnsi="Times New Roman"/>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lvl w:ilvl="0">
      <w:start w:val="1"/>
      <w:numFmt w:val="bullet"/>
      <w:lvlText w:val="•"/>
      <w:lvlJc w:val="left"/>
      <w:pPr>
        <w:ind w:left="720" w:hanging="360"/>
      </w:pPr>
      <w:rPr>
        <w:rFonts w:ascii="Arial" w:cs="Arial" w:eastAsia="Arial" w:hAnsi="Arial"/>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uiPriority w:val="99"/>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99"/>
    <w:unhideWhenUsed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rsid w:val="00443C74"/>
    <w:rPr>
      <w:rFonts w:ascii="Tahoma" w:cs="Tahoma" w:hAnsi="Tahoma"/>
      <w:sz w:val="16"/>
      <w:szCs w:val="16"/>
    </w:rPr>
  </w:style>
  <w:style w:type="character" w:styleId="BalloonTextChar" w:customStyle="1">
    <w:name w:val="Balloon Text Char"/>
    <w:basedOn w:val="DefaultParagraphFont"/>
    <w:rsid w:val="00573ED5"/>
    <w:rPr>
      <w:rFonts w:ascii="Lucida Grande" w:hAnsi="Lucida Grande"/>
      <w:sz w:val="18"/>
      <w:szCs w:val="18"/>
    </w:rPr>
  </w:style>
  <w:style w:type="paragraph" w:styleId="Header">
    <w:name w:val="header"/>
    <w:aliases w:val="UNOPS Header"/>
    <w:basedOn w:val="Normal"/>
    <w:link w:val="HeaderChar"/>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uiPriority w:val="99"/>
    <w:rsid w:val="009969AA"/>
    <w:rPr>
      <w:rFonts w:ascii="Arial" w:hAnsi="Arial"/>
      <w:b w:val="1"/>
      <w:bCs w:val="1"/>
      <w:color w:val="5292c9"/>
      <w:sz w:val="28"/>
      <w:szCs w:val="28"/>
      <w:lang w:eastAsia="en-US" w:val="en-US"/>
    </w:rPr>
  </w:style>
  <w:style w:type="character" w:styleId="Heading4Char" w:customStyle="1">
    <w:name w:val="Heading 4 Char"/>
    <w:link w:val="Heading4"/>
    <w:semiHidden w:val="1"/>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uiPriority w:val="34"/>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iPriority w:val="99"/>
    <w:unhideWhenUsed w:val="1"/>
    <w:rsid w:val="00443C74"/>
    <w:rPr>
      <w:color w:val="2e74c5"/>
      <w:u w:val="single"/>
    </w:rPr>
  </w:style>
  <w:style w:type="character" w:styleId="HeaderChar" w:customStyle="1">
    <w:name w:val="Header Char"/>
    <w:aliases w:val="UNOPS Header Char"/>
    <w:link w:val="Header"/>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uiPriority w:val="22"/>
    <w:qFormat w:val="1"/>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7F46EB"/>
    <w:pPr>
      <w:jc w:val="center"/>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val="1"/>
      <w:bCs w:val="1"/>
    </w:rPr>
  </w:style>
  <w:style w:type="character" w:styleId="CommentSubjectChar" w:customStyle="1">
    <w:name w:val="Comment Subject Char"/>
    <w:basedOn w:val="CommentTextChar"/>
    <w:link w:val="CommentSubject"/>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aliases w:val="single space,ft,FOOTNOTES,fn,Footnote Text Char Char Char,Footnote Text Char Char,Footnote Text Char1,single space Char,ft Char,- OP,Fußnote,Podrozdział,Fußnotentextf,stile 1,Footnote,Footnote1,Footnote2,Footnote3,Footnote4,footnote text,f"/>
    <w:basedOn w:val="Normal"/>
    <w:link w:val="FootnoteTextChar"/>
    <w:uiPriority w:val="99"/>
    <w:qFormat w:val="1"/>
    <w:rsid w:val="00B84538"/>
  </w:style>
  <w:style w:type="character" w:styleId="FootnoteTextChar" w:customStyle="1">
    <w:name w:val="Footnote Text Char"/>
    <w:aliases w:val="single space Char1,ft Char1,FOOTNOTES Char,fn Char,Footnote Text Char Char Char Char,Footnote Text Char Char Char1,Footnote Text Char1 Char,single space Char Char,ft Char Char,- OP Char,Fußnote Char,Podrozdział Char,Fußnotentextf Char"/>
    <w:basedOn w:val="DefaultParagraphFont"/>
    <w:link w:val="FootnoteText"/>
    <w:uiPriority w:val="99"/>
    <w:rsid w:val="00B84538"/>
  </w:style>
  <w:style w:type="character" w:styleId="FootnoteReference">
    <w:name w:val="footnote reference"/>
    <w:aliases w:val="16 Point,Superscript 6 Point,BVI fnr,ftref,nota pié di pagina,Footnote symbol,Footnote reference number,Times 10 Point,Exposant 3 Point,EN Footnote Reference,note TESI,Footnote Reference Char Char Char,Footnotes ref,Footnotes refss,Re"/>
    <w:basedOn w:val="DefaultParagraphFont"/>
    <w:link w:val="Ref"/>
    <w:uiPriority w:val="99"/>
    <w:qFormat w:val="1"/>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paragraph" w:styleId="SectionVHeader" w:customStyle="1">
    <w:name w:val="Section V. Header"/>
    <w:basedOn w:val="Normal"/>
    <w:rsid w:val="00286B91"/>
    <w:pPr>
      <w:jc w:val="center"/>
    </w:pPr>
    <w:rPr>
      <w:rFonts w:cs="Times New Roman"/>
      <w:b w:val="1"/>
      <w:sz w:val="36"/>
      <w:lang w:eastAsia="en-US" w:val="es-ES_tradnl"/>
    </w:rPr>
  </w:style>
  <w:style w:type="paragraph" w:styleId="text" w:customStyle="1">
    <w:name w:val="text"/>
    <w:rsid w:val="00286B91"/>
    <w:pPr>
      <w:widowControl w:val="0"/>
      <w:spacing w:before="240" w:line="240" w:lineRule="exact"/>
      <w:jc w:val="both"/>
    </w:pPr>
    <w:rPr>
      <w:rFonts w:cs="Times New Roman"/>
      <w:sz w:val="24"/>
      <w:lang w:eastAsia="en-US" w:val="cs-CZ"/>
    </w:rPr>
  </w:style>
  <w:style w:type="character" w:styleId="Heading3Char" w:customStyle="1">
    <w:name w:val="Heading 3 Char"/>
    <w:basedOn w:val="DefaultParagraphFont"/>
    <w:link w:val="Heading3"/>
    <w:rsid w:val="00DE3990"/>
    <w:rPr>
      <w:b w:val="1"/>
      <w:bCs w:val="1"/>
      <w:sz w:val="22"/>
      <w:szCs w:val="22"/>
    </w:rPr>
  </w:style>
  <w:style w:type="paragraph" w:styleId="Outline" w:customStyle="1">
    <w:name w:val="Outline"/>
    <w:basedOn w:val="Normal"/>
    <w:rsid w:val="00F16338"/>
    <w:pPr>
      <w:spacing w:before="240"/>
    </w:pPr>
    <w:rPr>
      <w:rFonts w:ascii="Times New Roman" w:cs="Times New Roman" w:hAnsi="Times New Roman"/>
      <w:kern w:val="28"/>
      <w:sz w:val="24"/>
      <w:szCs w:val="24"/>
      <w:lang w:eastAsia="en-US" w:val="en-US"/>
    </w:rPr>
  </w:style>
  <w:style w:type="paragraph" w:styleId="SchHead" w:customStyle="1">
    <w:name w:val="SchHead"/>
    <w:basedOn w:val="MarginText"/>
    <w:next w:val="Normal"/>
    <w:rsid w:val="006464FC"/>
    <w:pPr>
      <w:jc w:val="center"/>
    </w:pPr>
    <w:rPr>
      <w:b w:val="1"/>
      <w:caps w:val="1"/>
    </w:rPr>
  </w:style>
  <w:style w:type="paragraph" w:styleId="Projectsubtitle" w:customStyle="1">
    <w:name w:val="Project subtitle"/>
    <w:basedOn w:val="Normal"/>
    <w:qFormat w:val="1"/>
    <w:rsid w:val="007F156A"/>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paragraph" w:styleId="Caption">
    <w:name w:val="caption"/>
    <w:basedOn w:val="Normal"/>
    <w:next w:val="Normal"/>
    <w:uiPriority w:val="35"/>
    <w:qFormat w:val="1"/>
    <w:rsid w:val="0034204B"/>
    <w:rPr>
      <w:rFonts w:ascii="Calibri" w:cs="Times New Roman" w:eastAsia="Calibri" w:hAnsi="Calibri"/>
      <w:b w:val="1"/>
      <w:bCs w:val="1"/>
      <w:noProof w:val="1"/>
      <w:lang w:eastAsia="en-US"/>
    </w:rPr>
  </w:style>
  <w:style w:type="paragraph" w:styleId="Ref" w:customStyle="1">
    <w:name w:val="Ref"/>
    <w:aliases w:val="Footnotes refs"/>
    <w:basedOn w:val="Normal"/>
    <w:link w:val="FootnoteReference"/>
    <w:uiPriority w:val="99"/>
    <w:qFormat w:val="1"/>
    <w:rsid w:val="0034204B"/>
    <w:pPr>
      <w:spacing w:after="160" w:line="240" w:lineRule="exact"/>
    </w:pPr>
    <w:rPr>
      <w:vertAlign w:val="superscript"/>
    </w:rPr>
  </w:style>
  <w:style w:type="paragraph" w:styleId="font8" w:customStyle="1">
    <w:name w:val="font_8"/>
    <w:basedOn w:val="Normal"/>
    <w:rsid w:val="0034204B"/>
    <w:pPr>
      <w:spacing w:after="100" w:afterAutospacing="1" w:before="100" w:beforeAutospacing="1"/>
    </w:pPr>
    <w:rPr>
      <w:rFonts w:ascii="Times New Roman" w:cs="Times New Roman" w:hAnsi="Times New Roman"/>
      <w:sz w:val="24"/>
      <w:szCs w:val="24"/>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eader" Target="header2.xml"/><Relationship Id="rId12" Type="http://schemas.openxmlformats.org/officeDocument/2006/relationships/footer" Target="footer1.xml"/><Relationship Id="rId9" Type="http://schemas.openxmlformats.org/officeDocument/2006/relationships/hyperlink" Target="https://www.glas-javnosti.rs/"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europeanwesternbalkans.rs/" TargetMode="External"/><Relationship Id="rId8" Type="http://schemas.openxmlformats.org/officeDocument/2006/relationships/hyperlink" Target="https://rs.sputniknews.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8xagmpsfsapklERPCjAkdO6tSGQ==">AMUW2mXq6B3VCqWBRWSoinzYSiQ2hyhKZBYMhrRwMEEN563Qa/Lzt7Z2wiFo8UuOmVoA5/xuTwSCsLLv4jw9KBBxGXpO/6aOOobozeHakSSpNy0pU6iBOn7iLhw0lbb778T5twmNRaHUJEDoiBOzyHVMIaNr+2sTkNUBEy4Z7BSbJOJs4jW2RZPLxD73Bx0Thb7ikTfy2PN7k5C5Sv58xna9ZAR+FU11wtAOvTWEEbDL7iUsphOQbZl7ajIsAU8NPe5qvxDlfVwq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2016-01-07T13:47:00Z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