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BBC892" w14:textId="700CA154" w:rsidR="00851861" w:rsidRPr="006040D6" w:rsidRDefault="00A41DAA" w:rsidP="341055C5">
      <w:pPr>
        <w:rPr>
          <w:rFonts w:asciiTheme="minorHAnsi" w:eastAsia="Times New Roman" w:hAnsiTheme="minorHAnsi" w:cstheme="minorBidi"/>
          <w:lang w:val="en-IN"/>
        </w:rPr>
      </w:pPr>
      <w:bookmarkStart w:id="0" w:name="_GoBack"/>
      <w:bookmarkEnd w:id="0"/>
      <w:r w:rsidRPr="341055C5">
        <w:rPr>
          <w:rFonts w:asciiTheme="minorHAnsi" w:eastAsia="Times New Roman" w:hAnsiTheme="minorHAnsi" w:cstheme="minorBidi"/>
          <w:lang w:val="en-IN"/>
        </w:rPr>
        <w:t xml:space="preserve">1 - </w:t>
      </w:r>
      <w:r w:rsidR="00851861" w:rsidRPr="341055C5">
        <w:rPr>
          <w:rFonts w:asciiTheme="minorHAnsi" w:eastAsia="Times New Roman" w:hAnsiTheme="minorHAnsi" w:cstheme="minorBidi"/>
          <w:lang w:val="en-IN"/>
        </w:rPr>
        <w:t>For the products for which commercial &amp; technical submissions have already been made by us within 1</w:t>
      </w:r>
      <w:r w:rsidR="00851861" w:rsidRPr="341055C5">
        <w:rPr>
          <w:rFonts w:asciiTheme="minorHAnsi" w:eastAsia="Times New Roman" w:hAnsiTheme="minorHAnsi" w:cstheme="minorBidi"/>
          <w:vertAlign w:val="superscript"/>
          <w:lang w:val="en-IN"/>
        </w:rPr>
        <w:t>st</w:t>
      </w:r>
      <w:r w:rsidR="00851861" w:rsidRPr="341055C5">
        <w:rPr>
          <w:rFonts w:asciiTheme="minorHAnsi" w:eastAsia="Times New Roman" w:hAnsiTheme="minorHAnsi" w:cstheme="minorBidi"/>
          <w:lang w:val="en-IN"/>
        </w:rPr>
        <w:t xml:space="preserve"> submission window period (June 15</w:t>
      </w:r>
      <w:r w:rsidR="00851861" w:rsidRPr="341055C5">
        <w:rPr>
          <w:rFonts w:asciiTheme="minorHAnsi" w:eastAsia="Times New Roman" w:hAnsiTheme="minorHAnsi" w:cstheme="minorBidi"/>
          <w:vertAlign w:val="superscript"/>
          <w:lang w:val="en-IN"/>
        </w:rPr>
        <w:t>th</w:t>
      </w:r>
      <w:r w:rsidR="00851861" w:rsidRPr="341055C5">
        <w:rPr>
          <w:rFonts w:asciiTheme="minorHAnsi" w:eastAsia="Times New Roman" w:hAnsiTheme="minorHAnsi" w:cstheme="minorBidi"/>
          <w:lang w:val="en-IN"/>
        </w:rPr>
        <w:t>), please let us know the process to be followed if we wish to make any changes (addition of information etc) in already submitted commercial or technical offers for forth coming submission windows (July, Sep &amp; Nov’2020).</w:t>
      </w:r>
    </w:p>
    <w:p w14:paraId="6149CD16" w14:textId="301B8C50" w:rsidR="00A41DAA" w:rsidRDefault="000B0A8E" w:rsidP="00A41DAA">
      <w:pPr>
        <w:rPr>
          <w:rFonts w:asciiTheme="minorHAnsi" w:eastAsia="Times New Roman" w:hAnsiTheme="minorHAnsi" w:cstheme="minorHAnsi"/>
          <w:color w:val="FF0000"/>
          <w:lang w:val="en-IN"/>
        </w:rPr>
      </w:pPr>
      <w:r>
        <w:rPr>
          <w:rFonts w:asciiTheme="minorHAnsi" w:eastAsia="Times New Roman" w:hAnsiTheme="minorHAnsi" w:cstheme="minorHAnsi"/>
          <w:color w:val="FF0000"/>
          <w:lang w:val="en-IN"/>
        </w:rPr>
        <w:t>If the changes are related to your commercial offer,</w:t>
      </w:r>
      <w:r w:rsidR="00A41DAA" w:rsidRPr="006040D6">
        <w:rPr>
          <w:rFonts w:asciiTheme="minorHAnsi" w:eastAsia="Times New Roman" w:hAnsiTheme="minorHAnsi" w:cstheme="minorHAnsi"/>
          <w:color w:val="FF0000"/>
          <w:lang w:val="en-IN"/>
        </w:rPr>
        <w:t xml:space="preserve"> please inform in a separate email to our secured bid section email address, that you would like to withdraw your offer from 15 June 2020. Then, please submit a new offer in any of the following window submission close dates. </w:t>
      </w:r>
    </w:p>
    <w:p w14:paraId="72DD09D2" w14:textId="24CEB0AE" w:rsidR="003F1ADC" w:rsidRDefault="003F1ADC" w:rsidP="00A41DAA">
      <w:pPr>
        <w:rPr>
          <w:rFonts w:asciiTheme="minorHAnsi" w:eastAsia="Times New Roman" w:hAnsiTheme="minorHAnsi" w:cstheme="minorHAnsi"/>
          <w:color w:val="FF0000"/>
          <w:lang w:val="en-IN"/>
        </w:rPr>
      </w:pPr>
    </w:p>
    <w:p w14:paraId="285CD290" w14:textId="6239BC6F" w:rsidR="003F1ADC" w:rsidRPr="006040D6" w:rsidRDefault="003F1ADC" w:rsidP="00A41DAA">
      <w:pPr>
        <w:rPr>
          <w:rFonts w:asciiTheme="minorHAnsi" w:eastAsia="Times New Roman" w:hAnsiTheme="minorHAnsi" w:cstheme="minorHAnsi"/>
          <w:color w:val="FF0000"/>
          <w:lang w:val="en-IN"/>
        </w:rPr>
      </w:pPr>
      <w:r>
        <w:rPr>
          <w:rFonts w:asciiTheme="minorHAnsi" w:eastAsia="Times New Roman" w:hAnsiTheme="minorHAnsi" w:cstheme="minorHAnsi"/>
          <w:color w:val="FF0000"/>
          <w:lang w:val="en-IN"/>
        </w:rPr>
        <w:t xml:space="preserve">However, if you are required to submit additional technical documentation, please ensure to follow the instructions from the tender documents regarding </w:t>
      </w:r>
      <w:r w:rsidR="005650CC">
        <w:rPr>
          <w:rFonts w:asciiTheme="minorHAnsi" w:eastAsia="Times New Roman" w:hAnsiTheme="minorHAnsi" w:cstheme="minorHAnsi"/>
          <w:color w:val="FF0000"/>
          <w:lang w:val="en-IN"/>
        </w:rPr>
        <w:t xml:space="preserve">“How to </w:t>
      </w:r>
      <w:r>
        <w:rPr>
          <w:rFonts w:asciiTheme="minorHAnsi" w:eastAsia="Times New Roman" w:hAnsiTheme="minorHAnsi" w:cstheme="minorHAnsi"/>
          <w:color w:val="FF0000"/>
          <w:lang w:val="en-IN"/>
        </w:rPr>
        <w:t>submit technical document</w:t>
      </w:r>
      <w:r w:rsidR="005650CC">
        <w:rPr>
          <w:rFonts w:asciiTheme="minorHAnsi" w:eastAsia="Times New Roman" w:hAnsiTheme="minorHAnsi" w:cstheme="minorHAnsi"/>
          <w:color w:val="FF0000"/>
          <w:lang w:val="en-IN"/>
        </w:rPr>
        <w:t>ation.”</w:t>
      </w:r>
    </w:p>
    <w:p w14:paraId="3D01A9A2" w14:textId="77777777" w:rsidR="00A41DAA" w:rsidRPr="006040D6" w:rsidRDefault="00A41DAA" w:rsidP="00A41DAA">
      <w:pPr>
        <w:rPr>
          <w:rFonts w:asciiTheme="minorHAnsi" w:eastAsia="Times New Roman" w:hAnsiTheme="minorHAnsi" w:cstheme="minorHAnsi"/>
          <w:color w:val="FF0000"/>
          <w:lang w:val="en-IN"/>
        </w:rPr>
      </w:pPr>
    </w:p>
    <w:p w14:paraId="16DD7B5B" w14:textId="707C8E17" w:rsidR="00851861" w:rsidRPr="006040D6" w:rsidRDefault="00851861" w:rsidP="00A41DAA">
      <w:pPr>
        <w:rPr>
          <w:rFonts w:asciiTheme="minorHAnsi" w:eastAsia="Times New Roman" w:hAnsiTheme="minorHAnsi" w:cstheme="minorHAnsi"/>
          <w:color w:val="FF0000"/>
          <w:lang w:val="en-IN"/>
        </w:rPr>
      </w:pPr>
      <w:r w:rsidRPr="006040D6">
        <w:rPr>
          <w:rFonts w:asciiTheme="minorHAnsi" w:eastAsia="Times New Roman" w:hAnsiTheme="minorHAnsi" w:cstheme="minorHAnsi"/>
          <w:lang w:val="en-IN"/>
        </w:rPr>
        <w:t xml:space="preserve"> </w:t>
      </w:r>
      <w:r w:rsidR="00A41DAA" w:rsidRPr="006040D6">
        <w:rPr>
          <w:rFonts w:asciiTheme="minorHAnsi" w:eastAsia="Times New Roman" w:hAnsiTheme="minorHAnsi" w:cstheme="minorHAnsi"/>
          <w:lang w:val="en-IN"/>
        </w:rPr>
        <w:t xml:space="preserve">2- </w:t>
      </w:r>
      <w:r w:rsidRPr="006040D6">
        <w:rPr>
          <w:rFonts w:asciiTheme="minorHAnsi" w:eastAsia="Times New Roman" w:hAnsiTheme="minorHAnsi" w:cstheme="minorHAnsi"/>
          <w:lang w:val="en-IN"/>
        </w:rPr>
        <w:t xml:space="preserve">By when we can expect to hear on evaluation results on commercial &amp; technical offers against each submission window. </w:t>
      </w:r>
    </w:p>
    <w:p w14:paraId="3A195A1A" w14:textId="293BE4AE" w:rsidR="00851861" w:rsidRPr="00476632" w:rsidRDefault="00851861">
      <w:pPr>
        <w:rPr>
          <w:rFonts w:asciiTheme="minorHAnsi" w:hAnsiTheme="minorHAnsi" w:cstheme="minorHAnsi"/>
          <w:lang w:val="en-IN"/>
        </w:rPr>
      </w:pPr>
      <w:r w:rsidRPr="006040D6">
        <w:rPr>
          <w:rFonts w:asciiTheme="minorHAnsi" w:hAnsiTheme="minorHAnsi" w:cstheme="minorHAnsi"/>
          <w:lang w:val="en-IN"/>
        </w:rPr>
        <w:t> </w:t>
      </w:r>
      <w:r w:rsidR="00A41DAA" w:rsidRPr="006040D6">
        <w:rPr>
          <w:rFonts w:asciiTheme="minorHAnsi" w:eastAsia="Times New Roman" w:hAnsiTheme="minorHAnsi" w:cstheme="minorHAnsi"/>
          <w:color w:val="FF0000"/>
          <w:lang w:val="en-IN"/>
        </w:rPr>
        <w:t>As the tender will close end November, the evaluation/award process will be ongoing into 2021.</w:t>
      </w:r>
    </w:p>
    <w:p w14:paraId="0CAAB214" w14:textId="0B7E61FD" w:rsidR="000B0A8E" w:rsidRDefault="000B0A8E">
      <w:pPr>
        <w:rPr>
          <w:rFonts w:asciiTheme="minorHAnsi" w:eastAsia="Times New Roman" w:hAnsiTheme="minorHAnsi" w:cstheme="minorHAnsi"/>
          <w:color w:val="FF0000"/>
          <w:lang w:val="en-IN"/>
        </w:rPr>
      </w:pPr>
    </w:p>
    <w:p w14:paraId="7EF87FCD" w14:textId="2C9EE200" w:rsidR="003B0B97" w:rsidRPr="006040D6" w:rsidRDefault="00BC3269" w:rsidP="003B0B97">
      <w:pPr>
        <w:rPr>
          <w:rFonts w:asciiTheme="minorHAnsi" w:hAnsiTheme="minorHAnsi" w:cstheme="minorHAnsi"/>
          <w:color w:val="000000" w:themeColor="text1"/>
        </w:rPr>
      </w:pPr>
      <w:r>
        <w:rPr>
          <w:rFonts w:asciiTheme="minorHAnsi" w:hAnsiTheme="minorHAnsi" w:cstheme="minorHAnsi"/>
          <w:color w:val="000000" w:themeColor="text1"/>
        </w:rPr>
        <w:t xml:space="preserve">3- </w:t>
      </w:r>
      <w:r w:rsidR="003B0B97" w:rsidRPr="006040D6">
        <w:rPr>
          <w:rFonts w:asciiTheme="minorHAnsi" w:hAnsiTheme="minorHAnsi" w:cstheme="minorHAnsi"/>
          <w:color w:val="000000" w:themeColor="text1"/>
        </w:rPr>
        <w:t>Since the deadline is too close, in case we do not manage to submit all the information within Window 1, can be submit the information in Window 2?</w:t>
      </w:r>
    </w:p>
    <w:p w14:paraId="1E4BC7E5" w14:textId="77777777" w:rsidR="003B0B97" w:rsidRPr="006040D6" w:rsidRDefault="003B0B97" w:rsidP="003B0B97">
      <w:pPr>
        <w:rPr>
          <w:rFonts w:asciiTheme="minorHAnsi" w:hAnsiTheme="minorHAnsi" w:cstheme="minorHAnsi"/>
          <w:color w:val="000000" w:themeColor="text1"/>
        </w:rPr>
      </w:pPr>
      <w:r w:rsidRPr="006040D6">
        <w:rPr>
          <w:rFonts w:asciiTheme="minorHAnsi" w:hAnsiTheme="minorHAnsi" w:cstheme="minorHAnsi"/>
          <w:color w:val="000000" w:themeColor="text1"/>
        </w:rPr>
        <w:t>From a first reading this seems possible, as under the Submission Schedule it is mentioned:</w:t>
      </w:r>
    </w:p>
    <w:p w14:paraId="5C406FBC" w14:textId="77777777" w:rsidR="003B0B97" w:rsidRPr="006040D6" w:rsidRDefault="003B0B97" w:rsidP="003B0B97">
      <w:pPr>
        <w:rPr>
          <w:rFonts w:asciiTheme="minorHAnsi" w:hAnsiTheme="minorHAnsi" w:cstheme="minorHAnsi"/>
          <w:color w:val="000000" w:themeColor="text1"/>
        </w:rPr>
      </w:pPr>
    </w:p>
    <w:p w14:paraId="2F0B6D71" w14:textId="77777777" w:rsidR="003B0B97" w:rsidRPr="006040D6" w:rsidRDefault="003B0B97" w:rsidP="003B0B97">
      <w:pPr>
        <w:rPr>
          <w:rFonts w:asciiTheme="minorHAnsi" w:hAnsiTheme="minorHAnsi" w:cstheme="minorHAnsi"/>
          <w:color w:val="000000" w:themeColor="text1"/>
        </w:rPr>
      </w:pPr>
      <w:r w:rsidRPr="006040D6">
        <w:rPr>
          <w:rFonts w:asciiTheme="minorHAnsi" w:hAnsiTheme="minorHAnsi" w:cstheme="minorHAnsi"/>
          <w:color w:val="000000" w:themeColor="text1"/>
        </w:rPr>
        <w:t>Q</w:t>
      </w:r>
    </w:p>
    <w:p w14:paraId="64726256" w14:textId="77777777" w:rsidR="003B0B97" w:rsidRPr="006040D6" w:rsidRDefault="003B0B97" w:rsidP="003B0B97">
      <w:pPr>
        <w:rPr>
          <w:rFonts w:asciiTheme="minorHAnsi" w:hAnsiTheme="minorHAnsi" w:cstheme="minorHAnsi"/>
          <w:i/>
          <w:iCs/>
          <w:color w:val="000000" w:themeColor="text1"/>
        </w:rPr>
      </w:pPr>
      <w:r w:rsidRPr="006040D6">
        <w:rPr>
          <w:rFonts w:asciiTheme="minorHAnsi" w:hAnsiTheme="minorHAnsi" w:cstheme="minorHAnsi"/>
          <w:i/>
          <w:iCs/>
          <w:color w:val="000000" w:themeColor="text1"/>
        </w:rPr>
        <w:t>“Proposals will be accepted for products as described in each window throughout the period the tender is open; however, preference for submission is as per below:”</w:t>
      </w:r>
    </w:p>
    <w:p w14:paraId="133378BA" w14:textId="77777777" w:rsidR="003B0B97" w:rsidRPr="006040D6" w:rsidRDefault="003B0B97" w:rsidP="003B0B97">
      <w:pPr>
        <w:rPr>
          <w:rFonts w:asciiTheme="minorHAnsi" w:hAnsiTheme="minorHAnsi" w:cstheme="minorHAnsi"/>
          <w:color w:val="000000" w:themeColor="text1"/>
        </w:rPr>
      </w:pPr>
      <w:r w:rsidRPr="006040D6">
        <w:rPr>
          <w:rFonts w:asciiTheme="minorHAnsi" w:hAnsiTheme="minorHAnsi" w:cstheme="minorHAnsi"/>
          <w:color w:val="000000" w:themeColor="text1"/>
        </w:rPr>
        <w:t>UQ</w:t>
      </w:r>
    </w:p>
    <w:p w14:paraId="38AB383C" w14:textId="77777777" w:rsidR="003B0B97" w:rsidRPr="006040D6" w:rsidRDefault="003B0B97" w:rsidP="003B0B97">
      <w:pPr>
        <w:rPr>
          <w:rFonts w:asciiTheme="minorHAnsi" w:hAnsiTheme="minorHAnsi" w:cstheme="minorHAnsi"/>
          <w:color w:val="000000" w:themeColor="text1"/>
        </w:rPr>
      </w:pPr>
    </w:p>
    <w:p w14:paraId="1B992646" w14:textId="77777777" w:rsidR="003B0B97" w:rsidRPr="006040D6" w:rsidRDefault="003B0B97" w:rsidP="003B0B97">
      <w:pPr>
        <w:rPr>
          <w:rFonts w:asciiTheme="minorHAnsi" w:hAnsiTheme="minorHAnsi" w:cstheme="minorHAnsi"/>
          <w:color w:val="000000" w:themeColor="text1"/>
        </w:rPr>
      </w:pPr>
      <w:r w:rsidRPr="006040D6">
        <w:rPr>
          <w:rFonts w:asciiTheme="minorHAnsi" w:hAnsiTheme="minorHAnsi" w:cstheme="minorHAnsi"/>
          <w:color w:val="000000" w:themeColor="text1"/>
        </w:rPr>
        <w:t>Can you please clarify this?</w:t>
      </w:r>
    </w:p>
    <w:p w14:paraId="58785870" w14:textId="25BFF8E6" w:rsidR="003B0B97" w:rsidRPr="006040D6" w:rsidRDefault="003B0B97" w:rsidP="003B0B97">
      <w:pPr>
        <w:rPr>
          <w:rFonts w:asciiTheme="minorHAnsi" w:hAnsiTheme="minorHAnsi" w:cstheme="minorHAnsi"/>
          <w:color w:val="FF0000"/>
        </w:rPr>
      </w:pPr>
      <w:r w:rsidRPr="006040D6">
        <w:rPr>
          <w:rFonts w:asciiTheme="minorHAnsi" w:hAnsiTheme="minorHAnsi" w:cstheme="minorHAnsi"/>
          <w:color w:val="FF0000"/>
        </w:rPr>
        <w:t>If you cannot submit</w:t>
      </w:r>
      <w:r>
        <w:rPr>
          <w:rFonts w:asciiTheme="minorHAnsi" w:hAnsiTheme="minorHAnsi" w:cstheme="minorHAnsi"/>
          <w:color w:val="FF0000"/>
        </w:rPr>
        <w:t xml:space="preserve"> your commercial offer</w:t>
      </w:r>
      <w:r w:rsidRPr="006040D6">
        <w:rPr>
          <w:rFonts w:asciiTheme="minorHAnsi" w:hAnsiTheme="minorHAnsi" w:cstheme="minorHAnsi"/>
          <w:color w:val="FF0000"/>
        </w:rPr>
        <w:t xml:space="preserve"> by 15 June, yes please submit during next submission deadline</w:t>
      </w:r>
      <w:r>
        <w:rPr>
          <w:rFonts w:asciiTheme="minorHAnsi" w:hAnsiTheme="minorHAnsi" w:cstheme="minorHAnsi"/>
          <w:color w:val="FF0000"/>
        </w:rPr>
        <w:t xml:space="preserve"> or any submission deadline thereafter.  However, the evaluation process will not begin until the technical documentation is received corresponding to your commercial offer.</w:t>
      </w:r>
    </w:p>
    <w:p w14:paraId="1BE59EBA" w14:textId="77777777" w:rsidR="003B0B97" w:rsidRPr="006040D6" w:rsidRDefault="003B0B97" w:rsidP="003B0B97">
      <w:pPr>
        <w:rPr>
          <w:rFonts w:asciiTheme="minorHAnsi" w:hAnsiTheme="minorHAnsi" w:cstheme="minorHAnsi"/>
        </w:rPr>
      </w:pPr>
    </w:p>
    <w:p w14:paraId="0A81EDA5" w14:textId="77777777" w:rsidR="000B0A8E" w:rsidRPr="006040D6" w:rsidRDefault="000B0A8E">
      <w:pPr>
        <w:rPr>
          <w:rFonts w:asciiTheme="minorHAnsi" w:eastAsia="Times New Roman" w:hAnsiTheme="minorHAnsi" w:cstheme="minorHAnsi"/>
          <w:color w:val="FF0000"/>
          <w:lang w:val="en-IN"/>
        </w:rPr>
      </w:pPr>
    </w:p>
    <w:p w14:paraId="0284A3F4" w14:textId="50F9989F" w:rsidR="003B0B97" w:rsidRPr="003B0B97" w:rsidRDefault="00BC3269" w:rsidP="003B0B97">
      <w:pPr>
        <w:rPr>
          <w:rFonts w:asciiTheme="minorHAnsi" w:hAnsiTheme="minorHAnsi" w:cstheme="minorHAnsi"/>
        </w:rPr>
      </w:pPr>
      <w:r>
        <w:rPr>
          <w:rFonts w:asciiTheme="minorHAnsi" w:eastAsia="Times New Roman" w:hAnsiTheme="minorHAnsi" w:cstheme="minorHAnsi"/>
          <w:lang w:val="en-IN"/>
        </w:rPr>
        <w:t>4</w:t>
      </w:r>
      <w:r w:rsidR="003B0B97" w:rsidRPr="006040D6">
        <w:rPr>
          <w:rFonts w:asciiTheme="minorHAnsi" w:eastAsia="Times New Roman" w:hAnsiTheme="minorHAnsi" w:cstheme="minorHAnsi"/>
          <w:lang w:val="en-IN"/>
        </w:rPr>
        <w:t xml:space="preserve"> - </w:t>
      </w:r>
      <w:r>
        <w:rPr>
          <w:rFonts w:asciiTheme="minorHAnsi" w:eastAsia="Times New Roman" w:hAnsiTheme="minorHAnsi" w:cstheme="minorHAnsi"/>
          <w:lang w:val="en-IN"/>
        </w:rPr>
        <w:t>R</w:t>
      </w:r>
      <w:r w:rsidR="003B0B97" w:rsidRPr="006040D6">
        <w:rPr>
          <w:rFonts w:asciiTheme="minorHAnsi" w:eastAsia="Times New Roman" w:hAnsiTheme="minorHAnsi" w:cstheme="minorHAnsi"/>
          <w:lang w:val="en-IN"/>
        </w:rPr>
        <w:t>egarding submission timelines windows 1, with regulatory approval and marketing authorisation, however, we have a product still not registered globally. Thus, kindly confirm we still can bid in window 1.</w:t>
      </w:r>
    </w:p>
    <w:p w14:paraId="4CC3FF84" w14:textId="44DB3F91" w:rsidR="003B0B97" w:rsidRDefault="003B0B97" w:rsidP="003B0B97">
      <w:pPr>
        <w:rPr>
          <w:rFonts w:asciiTheme="minorHAnsi" w:hAnsiTheme="minorHAnsi" w:cstheme="minorHAnsi"/>
          <w:color w:val="FF0000"/>
          <w:lang w:val="en-IN"/>
        </w:rPr>
      </w:pPr>
      <w:r w:rsidRPr="006040D6">
        <w:rPr>
          <w:rFonts w:asciiTheme="minorHAnsi" w:hAnsiTheme="minorHAnsi" w:cstheme="minorHAnsi"/>
          <w:color w:val="FF0000"/>
          <w:lang w:val="en-IN"/>
        </w:rPr>
        <w:t xml:space="preserve">Regarding submitting offers during the first window deadline, the first deadline </w:t>
      </w:r>
      <w:r w:rsidR="00BC3269">
        <w:rPr>
          <w:rFonts w:asciiTheme="minorHAnsi" w:hAnsiTheme="minorHAnsi" w:cstheme="minorHAnsi"/>
          <w:color w:val="FF0000"/>
          <w:lang w:val="en-IN"/>
        </w:rPr>
        <w:t xml:space="preserve">should be </w:t>
      </w:r>
      <w:r w:rsidRPr="006040D6">
        <w:rPr>
          <w:rFonts w:asciiTheme="minorHAnsi" w:hAnsiTheme="minorHAnsi" w:cstheme="minorHAnsi"/>
          <w:color w:val="FF0000"/>
          <w:lang w:val="en-IN"/>
        </w:rPr>
        <w:t>for offers with regulatory approval and marketing authorisation. Therefore, for offers that do not have everything in place, please submit during Window 2 or any window thereafter.</w:t>
      </w:r>
    </w:p>
    <w:p w14:paraId="21DF4604" w14:textId="0D8DCE6A" w:rsidR="00237EB3" w:rsidRDefault="00237EB3" w:rsidP="003B0B97">
      <w:pPr>
        <w:rPr>
          <w:rFonts w:asciiTheme="minorHAnsi" w:hAnsiTheme="minorHAnsi" w:cstheme="minorHAnsi"/>
          <w:color w:val="FF0000"/>
          <w:lang w:val="en-IN"/>
        </w:rPr>
      </w:pPr>
    </w:p>
    <w:p w14:paraId="14346C83" w14:textId="3A339350" w:rsidR="00237EB3" w:rsidRDefault="00237EB3" w:rsidP="003B0B97">
      <w:pPr>
        <w:rPr>
          <w:rFonts w:asciiTheme="minorHAnsi" w:hAnsiTheme="minorHAnsi" w:cstheme="minorHAnsi"/>
          <w:color w:val="FF0000"/>
          <w:lang w:val="en-IN"/>
        </w:rPr>
      </w:pPr>
    </w:p>
    <w:p w14:paraId="3E363877" w14:textId="77777777" w:rsidR="00476632" w:rsidRDefault="00BC3269" w:rsidP="00237EB3">
      <w:pPr>
        <w:rPr>
          <w:rFonts w:asciiTheme="minorHAnsi" w:eastAsia="Times New Roman" w:hAnsiTheme="minorHAnsi" w:cstheme="minorHAnsi"/>
        </w:rPr>
      </w:pPr>
      <w:r>
        <w:rPr>
          <w:rFonts w:asciiTheme="minorHAnsi" w:eastAsia="Times New Roman" w:hAnsiTheme="minorHAnsi" w:cstheme="minorHAnsi"/>
        </w:rPr>
        <w:t xml:space="preserve">5 </w:t>
      </w:r>
      <w:r w:rsidR="00237EB3" w:rsidRPr="006040D6">
        <w:rPr>
          <w:rFonts w:asciiTheme="minorHAnsi" w:eastAsia="Times New Roman" w:hAnsiTheme="minorHAnsi" w:cstheme="minorHAnsi"/>
        </w:rPr>
        <w:t>- We have both Marketing and Regulatory Approvals</w:t>
      </w:r>
      <w:r>
        <w:rPr>
          <w:rFonts w:asciiTheme="minorHAnsi" w:eastAsia="Times New Roman" w:hAnsiTheme="minorHAnsi" w:cstheme="minorHAnsi"/>
        </w:rPr>
        <w:t>, can we</w:t>
      </w:r>
      <w:r w:rsidR="00237EB3" w:rsidRPr="006040D6">
        <w:rPr>
          <w:rFonts w:asciiTheme="minorHAnsi" w:eastAsia="Times New Roman" w:hAnsiTheme="minorHAnsi" w:cstheme="minorHAnsi"/>
        </w:rPr>
        <w:t xml:space="preserve"> submit </w:t>
      </w:r>
      <w:proofErr w:type="gramStart"/>
      <w:r w:rsidR="00237EB3" w:rsidRPr="006040D6">
        <w:rPr>
          <w:rFonts w:asciiTheme="minorHAnsi" w:eastAsia="Times New Roman" w:hAnsiTheme="minorHAnsi" w:cstheme="minorHAnsi"/>
        </w:rPr>
        <w:t>its</w:t>
      </w:r>
      <w:proofErr w:type="gramEnd"/>
      <w:r w:rsidR="00237EB3" w:rsidRPr="006040D6">
        <w:rPr>
          <w:rFonts w:asciiTheme="minorHAnsi" w:eastAsia="Times New Roman" w:hAnsiTheme="minorHAnsi" w:cstheme="minorHAnsi"/>
        </w:rPr>
        <w:t xml:space="preserve"> offer on 07</w:t>
      </w:r>
      <w:r w:rsidR="00237EB3" w:rsidRPr="006040D6">
        <w:rPr>
          <w:rFonts w:asciiTheme="minorHAnsi" w:eastAsia="Times New Roman" w:hAnsiTheme="minorHAnsi" w:cstheme="minorHAnsi"/>
          <w:vertAlign w:val="superscript"/>
        </w:rPr>
        <w:t>th</w:t>
      </w:r>
      <w:r w:rsidR="00237EB3" w:rsidRPr="006040D6">
        <w:rPr>
          <w:rFonts w:asciiTheme="minorHAnsi" w:eastAsia="Times New Roman" w:hAnsiTheme="minorHAnsi" w:cstheme="minorHAnsi"/>
        </w:rPr>
        <w:t xml:space="preserve"> September 2020 or by 30</w:t>
      </w:r>
      <w:r w:rsidR="00237EB3" w:rsidRPr="006040D6">
        <w:rPr>
          <w:rFonts w:asciiTheme="minorHAnsi" w:eastAsia="Times New Roman" w:hAnsiTheme="minorHAnsi" w:cstheme="minorHAnsi"/>
          <w:vertAlign w:val="superscript"/>
        </w:rPr>
        <w:t>th</w:t>
      </w:r>
      <w:r w:rsidR="00237EB3" w:rsidRPr="006040D6">
        <w:rPr>
          <w:rFonts w:asciiTheme="minorHAnsi" w:eastAsia="Times New Roman" w:hAnsiTheme="minorHAnsi" w:cstheme="minorHAnsi"/>
        </w:rPr>
        <w:t xml:space="preserve"> November 2020? </w:t>
      </w:r>
      <w:r w:rsidR="00237EB3">
        <w:rPr>
          <w:rFonts w:asciiTheme="minorHAnsi" w:eastAsia="Times New Roman" w:hAnsiTheme="minorHAnsi" w:cstheme="minorHAnsi"/>
        </w:rPr>
        <w:t xml:space="preserve"> </w:t>
      </w:r>
      <w:r w:rsidR="00237EB3" w:rsidRPr="006040D6">
        <w:rPr>
          <w:rFonts w:asciiTheme="minorHAnsi" w:eastAsia="Times New Roman" w:hAnsiTheme="minorHAnsi" w:cstheme="minorHAnsi"/>
        </w:rPr>
        <w:t>Can we submit its Commercial offer by 15</w:t>
      </w:r>
      <w:r w:rsidR="00237EB3" w:rsidRPr="006040D6">
        <w:rPr>
          <w:rFonts w:asciiTheme="minorHAnsi" w:eastAsia="Times New Roman" w:hAnsiTheme="minorHAnsi" w:cstheme="minorHAnsi"/>
          <w:vertAlign w:val="superscript"/>
        </w:rPr>
        <w:t>th</w:t>
      </w:r>
      <w:r w:rsidR="00237EB3" w:rsidRPr="006040D6">
        <w:rPr>
          <w:rFonts w:asciiTheme="minorHAnsi" w:eastAsia="Times New Roman" w:hAnsiTheme="minorHAnsi" w:cstheme="minorHAnsi"/>
        </w:rPr>
        <w:t xml:space="preserve"> June 2020 even if the technical documents (dossiers) will not be ready and thereafter submit the dossiers once ready provided the tender is still open? </w:t>
      </w:r>
    </w:p>
    <w:p w14:paraId="042B94F1" w14:textId="4120FAA2" w:rsidR="00237EB3" w:rsidRPr="00476632" w:rsidRDefault="00237EB3" w:rsidP="00237EB3">
      <w:pPr>
        <w:rPr>
          <w:rFonts w:asciiTheme="minorHAnsi" w:eastAsia="Times New Roman" w:hAnsiTheme="minorHAnsi" w:cstheme="minorHAnsi"/>
        </w:rPr>
      </w:pPr>
      <w:r w:rsidRPr="00BC3269">
        <w:rPr>
          <w:rFonts w:asciiTheme="minorHAnsi" w:hAnsiTheme="minorHAnsi" w:cstheme="minorHAnsi"/>
          <w:color w:val="FF0000"/>
        </w:rPr>
        <w:t xml:space="preserve">You may submit your commercial offer by any submission deadline; however, the evaluation </w:t>
      </w:r>
      <w:r w:rsidR="00BC3269" w:rsidRPr="00BC3269">
        <w:rPr>
          <w:rFonts w:asciiTheme="minorHAnsi" w:hAnsiTheme="minorHAnsi" w:cstheme="minorHAnsi"/>
          <w:color w:val="FF0000"/>
        </w:rPr>
        <w:t xml:space="preserve">process </w:t>
      </w:r>
      <w:r w:rsidRPr="00BC3269">
        <w:rPr>
          <w:rFonts w:asciiTheme="minorHAnsi" w:hAnsiTheme="minorHAnsi" w:cstheme="minorHAnsi"/>
          <w:color w:val="FF0000"/>
        </w:rPr>
        <w:t>will not begin until both the commercial and technical documents are received. As the</w:t>
      </w:r>
      <w:r w:rsidR="00AA5D99">
        <w:rPr>
          <w:rFonts w:asciiTheme="minorHAnsi" w:hAnsiTheme="minorHAnsi" w:cstheme="minorHAnsi"/>
          <w:color w:val="FF0000"/>
        </w:rPr>
        <w:t xml:space="preserve"> last</w:t>
      </w:r>
      <w:r w:rsidRPr="00BC3269">
        <w:rPr>
          <w:rFonts w:asciiTheme="minorHAnsi" w:hAnsiTheme="minorHAnsi" w:cstheme="minorHAnsi"/>
          <w:color w:val="FF0000"/>
        </w:rPr>
        <w:t xml:space="preserve"> submission window is 30 November 2020, please ensure to have your last commercial offer(s) sent to our secured </w:t>
      </w:r>
      <w:r w:rsidRPr="00BC3269">
        <w:rPr>
          <w:rFonts w:asciiTheme="minorHAnsi" w:hAnsiTheme="minorHAnsi" w:cstheme="minorHAnsi"/>
          <w:color w:val="FF0000"/>
        </w:rPr>
        <w:lastRenderedPageBreak/>
        <w:t>bid email. If technical documentation is not ready at that date, please ensure to send no later than one week after.</w:t>
      </w:r>
    </w:p>
    <w:p w14:paraId="52E94D5B" w14:textId="5B497B84" w:rsidR="00E454CF" w:rsidRDefault="00E454CF" w:rsidP="00237EB3">
      <w:pPr>
        <w:rPr>
          <w:rFonts w:asciiTheme="minorHAnsi" w:hAnsiTheme="minorHAnsi" w:cstheme="minorHAnsi"/>
          <w:color w:val="FF0000"/>
        </w:rPr>
      </w:pPr>
    </w:p>
    <w:p w14:paraId="01C7F243" w14:textId="650F49FD" w:rsidR="00E454CF" w:rsidRPr="006040D6" w:rsidRDefault="00E454CF" w:rsidP="00E454CF">
      <w:pPr>
        <w:rPr>
          <w:rFonts w:asciiTheme="minorHAnsi" w:hAnsiTheme="minorHAnsi" w:cstheme="minorHAnsi"/>
        </w:rPr>
      </w:pPr>
      <w:r>
        <w:rPr>
          <w:rFonts w:asciiTheme="minorHAnsi" w:hAnsiTheme="minorHAnsi" w:cstheme="minorHAnsi"/>
        </w:rPr>
        <w:t>6</w:t>
      </w:r>
      <w:r w:rsidRPr="006040D6">
        <w:rPr>
          <w:rFonts w:asciiTheme="minorHAnsi" w:hAnsiTheme="minorHAnsi" w:cstheme="minorHAnsi"/>
        </w:rPr>
        <w:t xml:space="preserve"> - Product List</w:t>
      </w:r>
    </w:p>
    <w:p w14:paraId="6EA5B84C" w14:textId="77777777" w:rsidR="00E454CF" w:rsidRPr="006040D6" w:rsidRDefault="00E454CF" w:rsidP="00E454CF">
      <w:pPr>
        <w:rPr>
          <w:rFonts w:asciiTheme="minorHAnsi" w:hAnsiTheme="minorHAnsi" w:cstheme="minorHAnsi"/>
        </w:rPr>
      </w:pPr>
      <w:r w:rsidRPr="006040D6">
        <w:rPr>
          <w:rFonts w:asciiTheme="minorHAnsi" w:hAnsiTheme="minorHAnsi" w:cstheme="minorHAnsi"/>
        </w:rPr>
        <w:t>On pages 4 and 7 in the publication “WHO R&amp;D Blueprint COVID 19 Experimental Tr</w:t>
      </w:r>
      <w:r>
        <w:rPr>
          <w:rFonts w:asciiTheme="minorHAnsi" w:hAnsiTheme="minorHAnsi" w:cstheme="minorHAnsi"/>
        </w:rPr>
        <w:t>e</w:t>
      </w:r>
      <w:r w:rsidRPr="006040D6">
        <w:rPr>
          <w:rFonts w:asciiTheme="minorHAnsi" w:hAnsiTheme="minorHAnsi" w:cstheme="minorHAnsi"/>
        </w:rPr>
        <w:t xml:space="preserve">atments” (file downloaded from the link </w:t>
      </w:r>
      <w:hyperlink r:id="rId11" w:history="1">
        <w:r w:rsidRPr="006040D6">
          <w:rPr>
            <w:rStyle w:val="Hyperlink"/>
            <w:rFonts w:asciiTheme="minorHAnsi" w:hAnsiTheme="minorHAnsi" w:cstheme="minorHAnsi"/>
          </w:rPr>
          <w:t>https://www.who.int/who-documents-detail/covid-19-candidate-treatments</w:t>
        </w:r>
      </w:hyperlink>
      <w:r w:rsidRPr="006040D6">
        <w:rPr>
          <w:rFonts w:asciiTheme="minorHAnsi" w:hAnsiTheme="minorHAnsi" w:cstheme="minorHAnsi"/>
        </w:rPr>
        <w:t>) are included products that we manufacture and market internationally. Can we submit an offer for those products?</w:t>
      </w:r>
    </w:p>
    <w:p w14:paraId="60D20F75" w14:textId="73247CF5" w:rsidR="00E454CF" w:rsidRPr="006040D6" w:rsidRDefault="00E454CF" w:rsidP="00E454CF">
      <w:pPr>
        <w:rPr>
          <w:rFonts w:asciiTheme="minorHAnsi" w:hAnsiTheme="minorHAnsi" w:cstheme="minorHAnsi"/>
          <w:color w:val="FF0000"/>
        </w:rPr>
      </w:pPr>
      <w:r>
        <w:rPr>
          <w:rFonts w:asciiTheme="minorHAnsi" w:hAnsiTheme="minorHAnsi" w:cstheme="minorHAnsi"/>
          <w:color w:val="FF0000"/>
        </w:rPr>
        <w:t>Pl</w:t>
      </w:r>
      <w:r w:rsidRPr="006040D6">
        <w:rPr>
          <w:rFonts w:asciiTheme="minorHAnsi" w:hAnsiTheme="minorHAnsi" w:cstheme="minorHAnsi"/>
          <w:color w:val="FF0000"/>
        </w:rPr>
        <w:t>ease find below the list of products of interest for RFP-DAN-2020-503183, which are products currently being investigated for COVID 19 treatment and were shared during the pre-bid webinar</w:t>
      </w:r>
      <w:r>
        <w:rPr>
          <w:rFonts w:asciiTheme="minorHAnsi" w:hAnsiTheme="minorHAnsi" w:cstheme="minorHAnsi"/>
          <w:color w:val="FF0000"/>
        </w:rPr>
        <w:t>.</w:t>
      </w:r>
      <w:r w:rsidRPr="006040D6">
        <w:rPr>
          <w:rFonts w:asciiTheme="minorHAnsi" w:hAnsiTheme="minorHAnsi" w:cstheme="minorHAnsi"/>
          <w:color w:val="FF0000"/>
        </w:rPr>
        <w:t xml:space="preserve">  </w:t>
      </w:r>
      <w:r>
        <w:rPr>
          <w:rFonts w:asciiTheme="minorHAnsi" w:hAnsiTheme="minorHAnsi" w:cstheme="minorHAnsi"/>
          <w:color w:val="FF0000"/>
        </w:rPr>
        <w:t>It is important you work with your technical team to review the categories to determine which products your company can offer. P</w:t>
      </w:r>
      <w:r w:rsidRPr="006040D6">
        <w:rPr>
          <w:rFonts w:asciiTheme="minorHAnsi" w:hAnsiTheme="minorHAnsi" w:cstheme="minorHAnsi"/>
          <w:color w:val="FF0000"/>
        </w:rPr>
        <w:t>lease submit your offer</w:t>
      </w:r>
      <w:r>
        <w:rPr>
          <w:rFonts w:asciiTheme="minorHAnsi" w:hAnsiTheme="minorHAnsi" w:cstheme="minorHAnsi"/>
          <w:color w:val="FF0000"/>
        </w:rPr>
        <w:t>(</w:t>
      </w:r>
      <w:r w:rsidRPr="006040D6">
        <w:rPr>
          <w:rFonts w:asciiTheme="minorHAnsi" w:hAnsiTheme="minorHAnsi" w:cstheme="minorHAnsi"/>
          <w:color w:val="FF0000"/>
        </w:rPr>
        <w:t>s</w:t>
      </w:r>
      <w:r>
        <w:rPr>
          <w:rFonts w:asciiTheme="minorHAnsi" w:hAnsiTheme="minorHAnsi" w:cstheme="minorHAnsi"/>
          <w:color w:val="FF0000"/>
        </w:rPr>
        <w:t>)</w:t>
      </w:r>
      <w:r w:rsidRPr="006040D6">
        <w:rPr>
          <w:rFonts w:asciiTheme="minorHAnsi" w:hAnsiTheme="minorHAnsi" w:cstheme="minorHAnsi"/>
          <w:color w:val="FF0000"/>
        </w:rPr>
        <w:t xml:space="preserve"> accordingly to the categories.</w:t>
      </w:r>
    </w:p>
    <w:p w14:paraId="44B5CB5D" w14:textId="77777777" w:rsidR="00E454CF" w:rsidRPr="00130093" w:rsidRDefault="00E454CF" w:rsidP="00E454CF">
      <w:pPr>
        <w:rPr>
          <w:rFonts w:asciiTheme="minorHAnsi" w:hAnsiTheme="minorHAnsi" w:cstheme="minorHAnsi"/>
        </w:rPr>
      </w:pPr>
    </w:p>
    <w:p w14:paraId="0D477B71" w14:textId="77777777" w:rsidR="00E454CF" w:rsidRPr="006040D6" w:rsidRDefault="00E454CF" w:rsidP="00E454CF">
      <w:pPr>
        <w:rPr>
          <w:rFonts w:asciiTheme="minorHAnsi" w:hAnsiTheme="minorHAnsi" w:cstheme="minorHAnsi"/>
        </w:rPr>
      </w:pPr>
      <w:r w:rsidRPr="7C8055F4">
        <w:rPr>
          <w:rFonts w:asciiTheme="minorHAnsi" w:hAnsiTheme="minorHAnsi" w:cstheme="minorBidi"/>
          <w:color w:val="FF0000"/>
        </w:rPr>
        <w:t>    </w:t>
      </w:r>
      <w:r>
        <w:rPr>
          <w:noProof/>
        </w:rPr>
        <w:drawing>
          <wp:inline distT="0" distB="0" distL="0" distR="0" wp14:anchorId="0A574A90" wp14:editId="4033788B">
            <wp:extent cx="3448050" cy="1939528"/>
            <wp:effectExtent l="0" t="0" r="0" b="3810"/>
            <wp:docPr id="20887853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448050" cy="1939528"/>
                    </a:xfrm>
                    <a:prstGeom prst="rect">
                      <a:avLst/>
                    </a:prstGeom>
                  </pic:spPr>
                </pic:pic>
              </a:graphicData>
            </a:graphic>
          </wp:inline>
        </w:drawing>
      </w:r>
    </w:p>
    <w:p w14:paraId="162E4971" w14:textId="00FDC6A6" w:rsidR="003B0B97" w:rsidRPr="00BC3269" w:rsidRDefault="003B0B97" w:rsidP="003B0B97">
      <w:pPr>
        <w:rPr>
          <w:rFonts w:asciiTheme="minorHAnsi" w:hAnsiTheme="minorHAnsi" w:cstheme="minorHAnsi"/>
          <w:color w:val="FF0000"/>
        </w:rPr>
      </w:pPr>
    </w:p>
    <w:p w14:paraId="3674ED37" w14:textId="1EE34A5A" w:rsidR="003B0B97" w:rsidRPr="006040D6" w:rsidRDefault="00E454CF" w:rsidP="003B0B97">
      <w:pPr>
        <w:pStyle w:val="xmsolistparagraph"/>
        <w:ind w:left="0"/>
        <w:rPr>
          <w:rFonts w:asciiTheme="minorHAnsi" w:eastAsia="Times New Roman" w:hAnsiTheme="minorHAnsi" w:cstheme="minorHAnsi"/>
          <w:lang w:val="ru-RU"/>
        </w:rPr>
      </w:pPr>
      <w:r>
        <w:rPr>
          <w:rFonts w:asciiTheme="minorHAnsi" w:eastAsia="Times New Roman" w:hAnsiTheme="minorHAnsi" w:cstheme="minorHAnsi"/>
        </w:rPr>
        <w:t>7</w:t>
      </w:r>
      <w:r w:rsidR="00BC3269">
        <w:rPr>
          <w:rFonts w:asciiTheme="minorHAnsi" w:eastAsia="Times New Roman" w:hAnsiTheme="minorHAnsi" w:cstheme="minorHAnsi"/>
        </w:rPr>
        <w:t xml:space="preserve"> - </w:t>
      </w:r>
      <w:r w:rsidR="003B0B97" w:rsidRPr="006040D6">
        <w:rPr>
          <w:rFonts w:asciiTheme="minorHAnsi" w:eastAsia="Times New Roman" w:hAnsiTheme="minorHAnsi" w:cstheme="minorHAnsi"/>
        </w:rPr>
        <w:t xml:space="preserve">How to understand the requested supply volumes to offer the best price? </w:t>
      </w:r>
    </w:p>
    <w:p w14:paraId="3EBD1998" w14:textId="77777777" w:rsidR="003B0B97" w:rsidRPr="006040D6" w:rsidRDefault="003B0B97" w:rsidP="003B0B97">
      <w:pPr>
        <w:pStyle w:val="xmsonormal"/>
        <w:rPr>
          <w:rFonts w:asciiTheme="minorHAnsi" w:hAnsiTheme="minorHAnsi" w:cstheme="minorHAnsi"/>
          <w:color w:val="FF0000"/>
          <w:lang w:val="ru-RU"/>
        </w:rPr>
      </w:pPr>
      <w:r>
        <w:rPr>
          <w:rFonts w:asciiTheme="minorHAnsi" w:hAnsiTheme="minorHAnsi" w:cstheme="minorHAnsi"/>
          <w:color w:val="FF0000"/>
        </w:rPr>
        <w:t xml:space="preserve">Unfortunately, we do not have a forecast </w:t>
      </w:r>
      <w:proofErr w:type="gramStart"/>
      <w:r>
        <w:rPr>
          <w:rFonts w:asciiTheme="minorHAnsi" w:hAnsiTheme="minorHAnsi" w:cstheme="minorHAnsi"/>
          <w:color w:val="FF0000"/>
        </w:rPr>
        <w:t>at this time</w:t>
      </w:r>
      <w:proofErr w:type="gramEnd"/>
      <w:r>
        <w:rPr>
          <w:rFonts w:asciiTheme="minorHAnsi" w:hAnsiTheme="minorHAnsi" w:cstheme="minorHAnsi"/>
          <w:color w:val="FF0000"/>
        </w:rPr>
        <w:t>.</w:t>
      </w:r>
    </w:p>
    <w:p w14:paraId="07914B97" w14:textId="5D10388F" w:rsidR="0059021D" w:rsidRDefault="0059021D" w:rsidP="0059021D">
      <w:pPr>
        <w:rPr>
          <w:rFonts w:asciiTheme="minorHAnsi" w:hAnsiTheme="minorHAnsi" w:cstheme="minorHAnsi"/>
        </w:rPr>
      </w:pPr>
    </w:p>
    <w:p w14:paraId="635ED5F9" w14:textId="1F9C3C4F" w:rsidR="00237EB3" w:rsidRPr="006040D6" w:rsidRDefault="00E454CF" w:rsidP="00237EB3">
      <w:pPr>
        <w:rPr>
          <w:rFonts w:asciiTheme="minorHAnsi" w:hAnsiTheme="minorHAnsi" w:cstheme="minorHAnsi"/>
        </w:rPr>
      </w:pPr>
      <w:r>
        <w:rPr>
          <w:rFonts w:asciiTheme="minorHAnsi" w:hAnsiTheme="minorHAnsi" w:cstheme="minorHAnsi"/>
          <w:lang w:val="en-IN"/>
        </w:rPr>
        <w:t>8</w:t>
      </w:r>
      <w:r w:rsidR="00237EB3" w:rsidRPr="006040D6">
        <w:rPr>
          <w:rFonts w:asciiTheme="minorHAnsi" w:hAnsiTheme="minorHAnsi" w:cstheme="minorHAnsi"/>
          <w:lang w:val="en-IN"/>
        </w:rPr>
        <w:t xml:space="preserve"> - Just a clarification, please confirm if for the products for which we already have LTA with UNICEF, can we offer a </w:t>
      </w:r>
      <w:r w:rsidR="00237EB3" w:rsidRPr="006040D6">
        <w:rPr>
          <w:rFonts w:asciiTheme="minorHAnsi" w:hAnsiTheme="minorHAnsi" w:cstheme="minorHAnsi"/>
          <w:u w:val="single"/>
          <w:lang w:val="en-IN"/>
        </w:rPr>
        <w:t>different price other than LTA</w:t>
      </w:r>
      <w:r w:rsidR="00237EB3" w:rsidRPr="006040D6">
        <w:rPr>
          <w:rFonts w:asciiTheme="minorHAnsi" w:hAnsiTheme="minorHAnsi" w:cstheme="minorHAnsi"/>
          <w:lang w:val="en-IN"/>
        </w:rPr>
        <w:t xml:space="preserve"> for this RFP?</w:t>
      </w:r>
    </w:p>
    <w:p w14:paraId="625D931E" w14:textId="4B977672" w:rsidR="00237EB3" w:rsidRPr="00AA5D99" w:rsidRDefault="00237EB3" w:rsidP="00237EB3">
      <w:pPr>
        <w:rPr>
          <w:rFonts w:asciiTheme="minorHAnsi" w:hAnsiTheme="minorHAnsi" w:cstheme="minorHAnsi"/>
        </w:rPr>
      </w:pPr>
      <w:r w:rsidRPr="006040D6">
        <w:rPr>
          <w:rFonts w:asciiTheme="minorHAnsi" w:hAnsiTheme="minorHAnsi" w:cstheme="minorHAnsi"/>
          <w:color w:val="003366"/>
          <w:lang w:val="en-IN"/>
        </w:rPr>
        <w:t> </w:t>
      </w:r>
      <w:r w:rsidRPr="006040D6">
        <w:rPr>
          <w:rFonts w:asciiTheme="minorHAnsi" w:hAnsiTheme="minorHAnsi" w:cstheme="minorHAnsi"/>
          <w:color w:val="FF0000"/>
        </w:rPr>
        <w:t xml:space="preserve">Please submit your offer as this is a new tender which is separate from any current LTA’s held. </w:t>
      </w:r>
    </w:p>
    <w:p w14:paraId="3AE1C090" w14:textId="77777777" w:rsidR="00237EB3" w:rsidRPr="006040D6" w:rsidRDefault="00237EB3" w:rsidP="00237EB3">
      <w:pPr>
        <w:rPr>
          <w:rFonts w:asciiTheme="minorHAnsi" w:hAnsiTheme="minorHAnsi" w:cstheme="minorHAnsi"/>
        </w:rPr>
      </w:pPr>
    </w:p>
    <w:p w14:paraId="2FEDE57E" w14:textId="3C08C5B4" w:rsidR="00AA5D99" w:rsidRDefault="00AA5D99" w:rsidP="00BC3269">
      <w:pPr>
        <w:rPr>
          <w:rFonts w:asciiTheme="minorHAnsi" w:hAnsiTheme="minorHAnsi" w:cstheme="minorHAnsi"/>
        </w:rPr>
      </w:pPr>
      <w:r>
        <w:rPr>
          <w:rFonts w:asciiTheme="minorHAnsi" w:hAnsiTheme="minorHAnsi" w:cstheme="minorHAnsi"/>
        </w:rPr>
        <w:t xml:space="preserve">9- </w:t>
      </w:r>
      <w:r w:rsidR="00BC3269" w:rsidRPr="006040D6">
        <w:rPr>
          <w:rFonts w:asciiTheme="minorHAnsi" w:hAnsiTheme="minorHAnsi" w:cstheme="minorHAnsi"/>
        </w:rPr>
        <w:t>When is the next bid conference planned?</w:t>
      </w:r>
    </w:p>
    <w:p w14:paraId="16926281" w14:textId="46F15B1E" w:rsidR="00BC3269" w:rsidRPr="00BC3269" w:rsidRDefault="00BC3269" w:rsidP="00BC3269">
      <w:pPr>
        <w:rPr>
          <w:rFonts w:asciiTheme="minorHAnsi" w:hAnsiTheme="minorHAnsi" w:cstheme="minorHAnsi"/>
          <w:color w:val="FF0000"/>
        </w:rPr>
      </w:pPr>
      <w:r w:rsidRPr="006040D6">
        <w:rPr>
          <w:rFonts w:asciiTheme="minorHAnsi" w:hAnsiTheme="minorHAnsi" w:cstheme="minorHAnsi"/>
          <w:color w:val="FF0000"/>
        </w:rPr>
        <w:t>It will be planned prior to Window 2 submission deadline and will be posted to the UNGM.</w:t>
      </w:r>
    </w:p>
    <w:p w14:paraId="5256B4B1" w14:textId="77777777" w:rsidR="00237EB3" w:rsidRPr="006040D6" w:rsidRDefault="00237EB3" w:rsidP="0059021D">
      <w:pPr>
        <w:rPr>
          <w:rFonts w:asciiTheme="minorHAnsi" w:hAnsiTheme="minorHAnsi" w:cstheme="minorHAnsi"/>
        </w:rPr>
      </w:pPr>
    </w:p>
    <w:p w14:paraId="258C3707" w14:textId="2B4F25B0" w:rsidR="0059021D" w:rsidRPr="00770435" w:rsidRDefault="00AA5D99" w:rsidP="0059021D">
      <w:pPr>
        <w:rPr>
          <w:rFonts w:asciiTheme="minorHAnsi" w:hAnsiTheme="minorHAnsi" w:cstheme="minorHAnsi"/>
          <w:color w:val="FF0000"/>
        </w:rPr>
      </w:pPr>
      <w:r>
        <w:rPr>
          <w:rFonts w:asciiTheme="minorHAnsi" w:hAnsiTheme="minorHAnsi" w:cstheme="minorHAnsi"/>
        </w:rPr>
        <w:t xml:space="preserve">10 </w:t>
      </w:r>
      <w:r w:rsidR="00E30AFF" w:rsidRPr="006040D6">
        <w:rPr>
          <w:rFonts w:asciiTheme="minorHAnsi" w:hAnsiTheme="minorHAnsi" w:cstheme="minorHAnsi"/>
        </w:rPr>
        <w:t xml:space="preserve">- </w:t>
      </w:r>
      <w:r w:rsidR="0059021D" w:rsidRPr="006040D6">
        <w:rPr>
          <w:rFonts w:asciiTheme="minorHAnsi" w:hAnsiTheme="minorHAnsi" w:cstheme="minorHAnsi"/>
        </w:rPr>
        <w:t>Par. 4.1 – Mandatory Technical Criteria</w:t>
      </w:r>
    </w:p>
    <w:p w14:paraId="0F27C643" w14:textId="0899119A" w:rsidR="0059021D" w:rsidRDefault="0059021D" w:rsidP="0059021D">
      <w:pPr>
        <w:rPr>
          <w:rFonts w:asciiTheme="minorHAnsi" w:hAnsiTheme="minorHAnsi" w:cstheme="minorHAnsi"/>
        </w:rPr>
      </w:pPr>
      <w:r w:rsidRPr="00AA5D99">
        <w:rPr>
          <w:rFonts w:asciiTheme="minorHAnsi" w:hAnsiTheme="minorHAnsi" w:cstheme="minorHAnsi"/>
        </w:rPr>
        <w:t xml:space="preserve">Shall a product cover all criteria from a. to e., or covering one or a few criteria only is enough to select a product? For example, </w:t>
      </w:r>
      <w:proofErr w:type="gramStart"/>
      <w:r w:rsidRPr="00AA5D99">
        <w:rPr>
          <w:rFonts w:asciiTheme="minorHAnsi" w:hAnsiTheme="minorHAnsi" w:cstheme="minorHAnsi"/>
        </w:rPr>
        <w:t>all of</w:t>
      </w:r>
      <w:proofErr w:type="gramEnd"/>
      <w:r w:rsidRPr="00AA5D99">
        <w:rPr>
          <w:rFonts w:asciiTheme="minorHAnsi" w:hAnsiTheme="minorHAnsi" w:cstheme="minorHAnsi"/>
        </w:rPr>
        <w:t xml:space="preserve"> our products cover criteria b. Is this </w:t>
      </w:r>
      <w:proofErr w:type="gramStart"/>
      <w:r w:rsidRPr="00AA5D99">
        <w:rPr>
          <w:rFonts w:asciiTheme="minorHAnsi" w:hAnsiTheme="minorHAnsi" w:cstheme="minorHAnsi"/>
        </w:rPr>
        <w:t>sufficient</w:t>
      </w:r>
      <w:proofErr w:type="gramEnd"/>
      <w:r w:rsidRPr="00AA5D99">
        <w:rPr>
          <w:rFonts w:asciiTheme="minorHAnsi" w:hAnsiTheme="minorHAnsi" w:cstheme="minorHAnsi"/>
        </w:rPr>
        <w:t>?</w:t>
      </w:r>
      <w:r w:rsidR="00001FFC" w:rsidRPr="006040D6">
        <w:rPr>
          <w:rFonts w:asciiTheme="minorHAnsi" w:hAnsiTheme="minorHAnsi" w:cstheme="minorHAnsi"/>
        </w:rPr>
        <w:t xml:space="preserve"> </w:t>
      </w:r>
      <w:r w:rsidR="00AA5D99">
        <w:rPr>
          <w:rFonts w:asciiTheme="minorHAnsi" w:hAnsiTheme="minorHAnsi" w:cstheme="minorHAnsi"/>
        </w:rPr>
        <w:t xml:space="preserve"> </w:t>
      </w:r>
    </w:p>
    <w:p w14:paraId="2DAC4EFD" w14:textId="77777777" w:rsidR="00AA5D99" w:rsidRPr="00AA5D99" w:rsidRDefault="00AA5D99" w:rsidP="00AA5D99">
      <w:pPr>
        <w:numPr>
          <w:ilvl w:val="0"/>
          <w:numId w:val="14"/>
        </w:numPr>
        <w:rPr>
          <w:rFonts w:asciiTheme="minorHAnsi" w:hAnsiTheme="minorHAnsi" w:cstheme="minorHAnsi"/>
          <w:color w:val="FF0000"/>
        </w:rPr>
      </w:pPr>
      <w:r w:rsidRPr="00AA5D99">
        <w:rPr>
          <w:rFonts w:asciiTheme="minorHAnsi" w:hAnsiTheme="minorHAnsi" w:cstheme="minorHAnsi"/>
          <w:b/>
          <w:bCs/>
          <w:color w:val="FF0000"/>
        </w:rPr>
        <w:t>Par. 4.1 – Mandatory Technical Criteria</w:t>
      </w:r>
    </w:p>
    <w:p w14:paraId="465F13AE" w14:textId="77777777" w:rsidR="00AA5D99" w:rsidRPr="00AA5D99" w:rsidRDefault="00AA5D99" w:rsidP="00AA5D99">
      <w:pPr>
        <w:numPr>
          <w:ilvl w:val="1"/>
          <w:numId w:val="14"/>
        </w:numPr>
        <w:rPr>
          <w:rFonts w:asciiTheme="minorHAnsi" w:hAnsiTheme="minorHAnsi" w:cstheme="minorHAnsi"/>
          <w:color w:val="FF0000"/>
        </w:rPr>
      </w:pPr>
      <w:r w:rsidRPr="00AA5D99">
        <w:rPr>
          <w:rFonts w:asciiTheme="minorHAnsi" w:hAnsiTheme="minorHAnsi" w:cstheme="minorHAnsi"/>
          <w:color w:val="FF0000"/>
        </w:rPr>
        <w:t xml:space="preserve">All products </w:t>
      </w:r>
      <w:r w:rsidRPr="00AA5D99">
        <w:rPr>
          <w:rFonts w:asciiTheme="minorHAnsi" w:hAnsiTheme="minorHAnsi" w:cstheme="minorHAnsi"/>
          <w:color w:val="FF0000"/>
          <w:u w:val="single"/>
        </w:rPr>
        <w:t xml:space="preserve">must have or anticipate clinical approval </w:t>
      </w:r>
      <w:r w:rsidRPr="00AA5D99">
        <w:rPr>
          <w:rFonts w:asciiTheme="minorHAnsi" w:hAnsiTheme="minorHAnsi" w:cstheme="minorHAnsi"/>
          <w:color w:val="FF0000"/>
        </w:rPr>
        <w:t>for use in COVID-19 case Management</w:t>
      </w:r>
    </w:p>
    <w:p w14:paraId="4882D6E6" w14:textId="77777777" w:rsidR="00AA5D99" w:rsidRPr="00AA5D99" w:rsidRDefault="00AA5D99" w:rsidP="00AA5D99">
      <w:pPr>
        <w:numPr>
          <w:ilvl w:val="1"/>
          <w:numId w:val="14"/>
        </w:numPr>
        <w:rPr>
          <w:rFonts w:asciiTheme="minorHAnsi" w:hAnsiTheme="minorHAnsi" w:cstheme="minorHAnsi"/>
          <w:color w:val="FF0000"/>
        </w:rPr>
      </w:pPr>
      <w:r w:rsidRPr="00AA5D99">
        <w:rPr>
          <w:rFonts w:asciiTheme="minorHAnsi" w:hAnsiTheme="minorHAnsi" w:cstheme="minorHAnsi"/>
          <w:color w:val="FF0000"/>
        </w:rPr>
        <w:t xml:space="preserve">And MUST at </w:t>
      </w:r>
      <w:r w:rsidRPr="00AA5D99">
        <w:rPr>
          <w:rFonts w:asciiTheme="minorHAnsi" w:hAnsiTheme="minorHAnsi" w:cstheme="minorHAnsi"/>
          <w:color w:val="FF0000"/>
          <w:u w:val="single"/>
        </w:rPr>
        <w:t xml:space="preserve">least qualify one </w:t>
      </w:r>
      <w:r w:rsidRPr="00AA5D99">
        <w:rPr>
          <w:rFonts w:asciiTheme="minorHAnsi" w:hAnsiTheme="minorHAnsi" w:cstheme="minorHAnsi"/>
          <w:color w:val="FF0000"/>
        </w:rPr>
        <w:t>of the following criteria</w:t>
      </w:r>
    </w:p>
    <w:p w14:paraId="5E7B037B" w14:textId="77777777" w:rsidR="00AA5D99" w:rsidRPr="00AA5D99" w:rsidRDefault="00AA5D99" w:rsidP="00AA5D99">
      <w:pPr>
        <w:numPr>
          <w:ilvl w:val="2"/>
          <w:numId w:val="14"/>
        </w:numPr>
        <w:rPr>
          <w:rFonts w:asciiTheme="minorHAnsi" w:hAnsiTheme="minorHAnsi" w:cstheme="minorHAnsi"/>
          <w:color w:val="FF0000"/>
        </w:rPr>
      </w:pPr>
      <w:r w:rsidRPr="00AA5D99">
        <w:rPr>
          <w:rFonts w:asciiTheme="minorHAnsi" w:hAnsiTheme="minorHAnsi" w:cstheme="minorHAnsi"/>
          <w:color w:val="FF0000"/>
        </w:rPr>
        <w:t xml:space="preserve">Emergency Use Authorization by the World Health Organization (WHO) or a Stringent Regulatory Authority (SRA) </w:t>
      </w:r>
    </w:p>
    <w:p w14:paraId="30415BED" w14:textId="77777777" w:rsidR="00AA5D99" w:rsidRPr="00AA5D99" w:rsidRDefault="00AA5D99" w:rsidP="00AA5D99">
      <w:pPr>
        <w:numPr>
          <w:ilvl w:val="2"/>
          <w:numId w:val="14"/>
        </w:numPr>
        <w:rPr>
          <w:rFonts w:asciiTheme="minorHAnsi" w:hAnsiTheme="minorHAnsi" w:cstheme="minorHAnsi"/>
          <w:color w:val="FF0000"/>
        </w:rPr>
      </w:pPr>
      <w:r w:rsidRPr="00AA5D99">
        <w:rPr>
          <w:rFonts w:asciiTheme="minorHAnsi" w:hAnsiTheme="minorHAnsi" w:cstheme="minorHAnsi"/>
          <w:color w:val="FF0000"/>
        </w:rPr>
        <w:t xml:space="preserve">Full approval by a Stringent Regulatory Authority </w:t>
      </w:r>
    </w:p>
    <w:p w14:paraId="56706F8F" w14:textId="77777777" w:rsidR="00AA5D99" w:rsidRPr="00AA5D99" w:rsidRDefault="00AA5D99" w:rsidP="00AA5D99">
      <w:pPr>
        <w:numPr>
          <w:ilvl w:val="2"/>
          <w:numId w:val="14"/>
        </w:numPr>
        <w:rPr>
          <w:rFonts w:asciiTheme="minorHAnsi" w:hAnsiTheme="minorHAnsi" w:cstheme="minorHAnsi"/>
          <w:color w:val="FF0000"/>
        </w:rPr>
      </w:pPr>
      <w:r w:rsidRPr="00AA5D99">
        <w:rPr>
          <w:rFonts w:asciiTheme="minorHAnsi" w:hAnsiTheme="minorHAnsi" w:cstheme="minorHAnsi"/>
          <w:color w:val="FF0000"/>
        </w:rPr>
        <w:lastRenderedPageBreak/>
        <w:t xml:space="preserve">Inclusion into relevant WHO clinical guidelines </w:t>
      </w:r>
    </w:p>
    <w:p w14:paraId="3274A056" w14:textId="77777777" w:rsidR="00AA5D99" w:rsidRPr="00AA5D99" w:rsidRDefault="00AA5D99" w:rsidP="00AA5D99">
      <w:pPr>
        <w:numPr>
          <w:ilvl w:val="2"/>
          <w:numId w:val="14"/>
        </w:numPr>
        <w:rPr>
          <w:rFonts w:asciiTheme="minorHAnsi" w:hAnsiTheme="minorHAnsi" w:cstheme="minorHAnsi"/>
          <w:color w:val="FF0000"/>
        </w:rPr>
      </w:pPr>
      <w:r w:rsidRPr="00AA5D99">
        <w:rPr>
          <w:rFonts w:asciiTheme="minorHAnsi" w:hAnsiTheme="minorHAnsi" w:cstheme="minorHAnsi"/>
          <w:color w:val="FF0000"/>
        </w:rPr>
        <w:t xml:space="preserve">A positive opinion under Article 58 of the European Union Regulation EC9 No. 726/2004 or Canada S.C 2004, c.23(Bill C-9) </w:t>
      </w:r>
    </w:p>
    <w:p w14:paraId="2FBA6887" w14:textId="270F6FE7" w:rsidR="00001FFC" w:rsidRPr="006A7D86" w:rsidRDefault="00AA5D99" w:rsidP="0059021D">
      <w:pPr>
        <w:numPr>
          <w:ilvl w:val="2"/>
          <w:numId w:val="14"/>
        </w:numPr>
        <w:rPr>
          <w:rFonts w:asciiTheme="minorHAnsi" w:hAnsiTheme="minorHAnsi" w:cstheme="minorHAnsi"/>
          <w:color w:val="FF0000"/>
        </w:rPr>
      </w:pPr>
      <w:r w:rsidRPr="00AA5D99">
        <w:rPr>
          <w:rFonts w:asciiTheme="minorHAnsi" w:hAnsiTheme="minorHAnsi" w:cstheme="minorHAnsi"/>
          <w:color w:val="FF0000"/>
        </w:rPr>
        <w:t xml:space="preserve">Inclusion in SOLIDARITY or DISCOVERY Clinical trials. Submissions based on inclusion in other trials will be considered on a case by case basis as clinical trial data becomes more available </w:t>
      </w:r>
    </w:p>
    <w:p w14:paraId="0AAB7130" w14:textId="6E21FF79" w:rsidR="00001FFC" w:rsidRPr="006040D6" w:rsidRDefault="00001FFC" w:rsidP="0059021D">
      <w:pPr>
        <w:rPr>
          <w:rFonts w:asciiTheme="minorHAnsi" w:hAnsiTheme="minorHAnsi" w:cstheme="minorHAnsi"/>
        </w:rPr>
      </w:pPr>
    </w:p>
    <w:p w14:paraId="1625922A" w14:textId="71B26D4A" w:rsidR="00B850C0" w:rsidRPr="00AA5D99" w:rsidRDefault="00E454CF" w:rsidP="00B850C0">
      <w:pPr>
        <w:rPr>
          <w:rFonts w:asciiTheme="minorHAnsi" w:hAnsiTheme="minorHAnsi" w:cstheme="minorHAnsi"/>
          <w:lang w:val="en-IN"/>
        </w:rPr>
      </w:pPr>
      <w:r w:rsidRPr="00E454CF">
        <w:rPr>
          <w:rFonts w:asciiTheme="minorHAnsi" w:hAnsiTheme="minorHAnsi" w:cstheme="minorHAnsi"/>
        </w:rPr>
        <w:t>1</w:t>
      </w:r>
      <w:r w:rsidR="00476632">
        <w:rPr>
          <w:rFonts w:asciiTheme="minorHAnsi" w:hAnsiTheme="minorHAnsi" w:cstheme="minorHAnsi"/>
        </w:rPr>
        <w:t>1</w:t>
      </w:r>
      <w:r w:rsidRPr="00E454CF">
        <w:rPr>
          <w:rFonts w:asciiTheme="minorHAnsi" w:hAnsiTheme="minorHAnsi" w:cstheme="minorHAnsi"/>
        </w:rPr>
        <w:t xml:space="preserve"> </w:t>
      </w:r>
      <w:r w:rsidR="00E30AFF" w:rsidRPr="00AA5D99">
        <w:rPr>
          <w:rFonts w:asciiTheme="minorHAnsi" w:hAnsiTheme="minorHAnsi" w:cstheme="minorHAnsi"/>
        </w:rPr>
        <w:t xml:space="preserve">- </w:t>
      </w:r>
      <w:r w:rsidR="00B850C0" w:rsidRPr="00AA5D99">
        <w:rPr>
          <w:rFonts w:asciiTheme="minorHAnsi" w:hAnsiTheme="minorHAnsi" w:cstheme="minorHAnsi"/>
          <w:lang w:val="en-IN"/>
        </w:rPr>
        <w:t>Reference to the captioned RFQ, we would like to have clarity on the codes as there are different product codes for various markets.</w:t>
      </w:r>
    </w:p>
    <w:p w14:paraId="30911D2D" w14:textId="56783131" w:rsidR="00AA5D99" w:rsidRPr="00AA5D99" w:rsidRDefault="00AA5D99" w:rsidP="00AA5D99">
      <w:pPr>
        <w:rPr>
          <w:rFonts w:asciiTheme="minorHAnsi" w:hAnsiTheme="minorHAnsi" w:cstheme="minorHAnsi"/>
        </w:rPr>
      </w:pPr>
    </w:p>
    <w:p w14:paraId="527155EE" w14:textId="69351569" w:rsidR="00B850C0" w:rsidRDefault="00B850C0" w:rsidP="00B850C0">
      <w:pPr>
        <w:rPr>
          <w:rFonts w:asciiTheme="minorHAnsi" w:hAnsiTheme="minorHAnsi" w:cstheme="minorHAnsi"/>
          <w:lang w:val="en-IN"/>
        </w:rPr>
      </w:pPr>
      <w:r w:rsidRPr="00AA5D99">
        <w:rPr>
          <w:rFonts w:asciiTheme="minorHAnsi" w:hAnsiTheme="minorHAnsi" w:cstheme="minorHAnsi"/>
          <w:lang w:val="en-IN"/>
        </w:rPr>
        <w:t xml:space="preserve">Could you kindly let us know the way to identify those </w:t>
      </w:r>
      <w:proofErr w:type="gramStart"/>
      <w:r w:rsidRPr="00AA5D99">
        <w:rPr>
          <w:rFonts w:asciiTheme="minorHAnsi" w:hAnsiTheme="minorHAnsi" w:cstheme="minorHAnsi"/>
          <w:lang w:val="en-IN"/>
        </w:rPr>
        <w:t>codes.</w:t>
      </w:r>
      <w:proofErr w:type="gramEnd"/>
      <w:r w:rsidR="00E30AFF" w:rsidRPr="006040D6">
        <w:rPr>
          <w:rFonts w:asciiTheme="minorHAnsi" w:hAnsiTheme="minorHAnsi" w:cstheme="minorHAnsi"/>
          <w:lang w:val="en-IN"/>
        </w:rPr>
        <w:t xml:space="preserve"> </w:t>
      </w:r>
      <w:r w:rsidR="00AA5D99">
        <w:rPr>
          <w:rFonts w:asciiTheme="minorHAnsi" w:hAnsiTheme="minorHAnsi" w:cstheme="minorHAnsi"/>
          <w:lang w:val="en-IN"/>
        </w:rPr>
        <w:t xml:space="preserve"> </w:t>
      </w:r>
    </w:p>
    <w:p w14:paraId="34834A51" w14:textId="2BC6D1DB" w:rsidR="00AA5D99" w:rsidRDefault="00AA5D99" w:rsidP="00B850C0">
      <w:pPr>
        <w:rPr>
          <w:rFonts w:asciiTheme="minorHAnsi" w:hAnsiTheme="minorHAnsi" w:cstheme="minorHAnsi"/>
          <w:lang w:val="en-IN"/>
        </w:rPr>
      </w:pPr>
    </w:p>
    <w:p w14:paraId="573BB99D" w14:textId="77777777" w:rsidR="00AA5D99" w:rsidRPr="00AA5D99" w:rsidRDefault="00AA5D99" w:rsidP="00AA5D99">
      <w:pPr>
        <w:numPr>
          <w:ilvl w:val="0"/>
          <w:numId w:val="13"/>
        </w:numPr>
        <w:rPr>
          <w:rFonts w:asciiTheme="minorHAnsi" w:hAnsiTheme="minorHAnsi" w:cstheme="minorHAnsi"/>
          <w:color w:val="FF0000"/>
        </w:rPr>
      </w:pPr>
      <w:r w:rsidRPr="00AA5D99">
        <w:rPr>
          <w:rFonts w:asciiTheme="minorHAnsi" w:hAnsiTheme="minorHAnsi" w:cstheme="minorHAnsi"/>
          <w:b/>
          <w:bCs/>
          <w:color w:val="FF0000"/>
        </w:rPr>
        <w:t>ATC codes</w:t>
      </w:r>
    </w:p>
    <w:p w14:paraId="294C90C8" w14:textId="77777777" w:rsidR="00AA5D99" w:rsidRPr="00AA5D99" w:rsidRDefault="00AA5D99" w:rsidP="00AA5D99">
      <w:pPr>
        <w:numPr>
          <w:ilvl w:val="1"/>
          <w:numId w:val="13"/>
        </w:numPr>
        <w:rPr>
          <w:rFonts w:asciiTheme="minorHAnsi" w:hAnsiTheme="minorHAnsi" w:cstheme="minorHAnsi"/>
        </w:rPr>
      </w:pPr>
      <w:r w:rsidRPr="00AA5D99">
        <w:rPr>
          <w:rFonts w:asciiTheme="minorHAnsi" w:hAnsiTheme="minorHAnsi" w:cstheme="minorHAnsi"/>
          <w:color w:val="FF0000"/>
        </w:rPr>
        <w:t xml:space="preserve">ATC codes are universal and for nomenclature they can be referred to </w:t>
      </w:r>
      <w:hyperlink r:id="rId13" w:history="1">
        <w:r w:rsidRPr="00AA5D99">
          <w:rPr>
            <w:rStyle w:val="Hyperlink"/>
            <w:rFonts w:asciiTheme="minorHAnsi" w:hAnsiTheme="minorHAnsi" w:cstheme="minorHAnsi"/>
          </w:rPr>
          <w:t>https://www.whocc.no/atc_ddd_index/?code=J05A&amp;showdescription=yes</w:t>
        </w:r>
      </w:hyperlink>
    </w:p>
    <w:p w14:paraId="056D7C87" w14:textId="69A69F70" w:rsidR="00AA5D99" w:rsidRPr="007819AD" w:rsidRDefault="00AA5D99" w:rsidP="00B850C0">
      <w:pPr>
        <w:numPr>
          <w:ilvl w:val="1"/>
          <w:numId w:val="13"/>
        </w:numPr>
        <w:rPr>
          <w:rFonts w:asciiTheme="minorHAnsi" w:hAnsiTheme="minorHAnsi" w:cstheme="minorHAnsi"/>
          <w:color w:val="FF0000"/>
        </w:rPr>
      </w:pPr>
      <w:r w:rsidRPr="00AA5D99">
        <w:rPr>
          <w:rFonts w:asciiTheme="minorHAnsi" w:hAnsiTheme="minorHAnsi" w:cstheme="minorHAnsi"/>
          <w:color w:val="FF0000"/>
        </w:rPr>
        <w:t>ATC codes mentioned in the RFQ is based on a very broad level and is for guidance for identifying the molecules used in COVID Clinical trials</w:t>
      </w:r>
    </w:p>
    <w:p w14:paraId="21E3BCC5" w14:textId="38CD9EAB" w:rsidR="00B850C0" w:rsidRPr="006040D6" w:rsidRDefault="00B850C0">
      <w:pPr>
        <w:rPr>
          <w:rFonts w:asciiTheme="minorHAnsi" w:hAnsiTheme="minorHAnsi" w:cstheme="minorHAnsi"/>
        </w:rPr>
      </w:pPr>
    </w:p>
    <w:p w14:paraId="47919C20" w14:textId="58131604" w:rsidR="00851861" w:rsidRPr="006040D6" w:rsidRDefault="00770435" w:rsidP="00B850C0">
      <w:pPr>
        <w:pStyle w:val="xmsolistparagraph"/>
        <w:ind w:left="0"/>
        <w:rPr>
          <w:rFonts w:asciiTheme="minorHAnsi" w:eastAsia="Times New Roman" w:hAnsiTheme="minorHAnsi" w:cstheme="minorHAnsi"/>
          <w:lang w:val="ru-RU"/>
        </w:rPr>
      </w:pPr>
      <w:r>
        <w:rPr>
          <w:rFonts w:asciiTheme="minorHAnsi" w:eastAsia="Times New Roman" w:hAnsiTheme="minorHAnsi" w:cstheme="minorHAnsi"/>
        </w:rPr>
        <w:t>1</w:t>
      </w:r>
      <w:r w:rsidR="00476632">
        <w:rPr>
          <w:rFonts w:asciiTheme="minorHAnsi" w:eastAsia="Times New Roman" w:hAnsiTheme="minorHAnsi" w:cstheme="minorHAnsi"/>
        </w:rPr>
        <w:t>2</w:t>
      </w:r>
      <w:r w:rsidR="00E454CF">
        <w:rPr>
          <w:rFonts w:asciiTheme="minorHAnsi" w:eastAsia="Times New Roman" w:hAnsiTheme="minorHAnsi" w:cstheme="minorHAnsi"/>
        </w:rPr>
        <w:t xml:space="preserve"> </w:t>
      </w:r>
      <w:r w:rsidR="00E30AFF" w:rsidRPr="006040D6">
        <w:rPr>
          <w:rFonts w:asciiTheme="minorHAnsi" w:eastAsia="Times New Roman" w:hAnsiTheme="minorHAnsi" w:cstheme="minorHAnsi"/>
        </w:rPr>
        <w:t xml:space="preserve">- </w:t>
      </w:r>
      <w:r w:rsidR="00851861" w:rsidRPr="006040D6">
        <w:rPr>
          <w:rFonts w:asciiTheme="minorHAnsi" w:eastAsia="Times New Roman" w:hAnsiTheme="minorHAnsi" w:cstheme="minorHAnsi"/>
        </w:rPr>
        <w:t xml:space="preserve">Will </w:t>
      </w:r>
      <w:r w:rsidR="00851861" w:rsidRPr="006040D6">
        <w:rPr>
          <w:rFonts w:asciiTheme="minorHAnsi" w:eastAsia="Times New Roman" w:hAnsiTheme="minorHAnsi" w:cstheme="minorHAnsi"/>
          <w:u w:val="single"/>
        </w:rPr>
        <w:t>stability</w:t>
      </w:r>
      <w:r w:rsidR="00851861" w:rsidRPr="006040D6">
        <w:rPr>
          <w:rFonts w:asciiTheme="minorHAnsi" w:eastAsia="Times New Roman" w:hAnsiTheme="minorHAnsi" w:cstheme="minorHAnsi"/>
        </w:rPr>
        <w:t xml:space="preserve"> test for zone III and IV be mandatory required for the offered products, irrespectively to the different stability zone of the country of manufacturer?</w:t>
      </w:r>
    </w:p>
    <w:p w14:paraId="381F64B9" w14:textId="702236CA" w:rsidR="00851861" w:rsidRPr="006040D6" w:rsidRDefault="00851861" w:rsidP="00B850C0">
      <w:pPr>
        <w:pStyle w:val="xmsolistparagraph"/>
        <w:ind w:left="0"/>
        <w:rPr>
          <w:rFonts w:asciiTheme="minorHAnsi" w:hAnsiTheme="minorHAnsi" w:cstheme="minorHAnsi"/>
          <w:color w:val="FF0000"/>
        </w:rPr>
      </w:pPr>
      <w:r w:rsidRPr="006040D6">
        <w:rPr>
          <w:rFonts w:asciiTheme="minorHAnsi" w:hAnsiTheme="minorHAnsi" w:cstheme="minorHAnsi"/>
          <w:color w:val="FF0000"/>
        </w:rPr>
        <w:t xml:space="preserve">The requirement is based on the conditions as a </w:t>
      </w:r>
      <w:proofErr w:type="gramStart"/>
      <w:r w:rsidRPr="006040D6">
        <w:rPr>
          <w:rFonts w:asciiTheme="minorHAnsi" w:hAnsiTheme="minorHAnsi" w:cstheme="minorHAnsi"/>
          <w:color w:val="FF0000"/>
        </w:rPr>
        <w:t>worst</w:t>
      </w:r>
      <w:r w:rsidR="00E86D37">
        <w:rPr>
          <w:rFonts w:asciiTheme="minorHAnsi" w:hAnsiTheme="minorHAnsi" w:cstheme="minorHAnsi"/>
          <w:color w:val="FF0000"/>
        </w:rPr>
        <w:t xml:space="preserve"> </w:t>
      </w:r>
      <w:r w:rsidRPr="006040D6">
        <w:rPr>
          <w:rFonts w:asciiTheme="minorHAnsi" w:hAnsiTheme="minorHAnsi" w:cstheme="minorHAnsi"/>
          <w:color w:val="FF0000"/>
        </w:rPr>
        <w:t>case</w:t>
      </w:r>
      <w:proofErr w:type="gramEnd"/>
      <w:r w:rsidRPr="006040D6">
        <w:rPr>
          <w:rFonts w:asciiTheme="minorHAnsi" w:hAnsiTheme="minorHAnsi" w:cstheme="minorHAnsi"/>
          <w:color w:val="FF0000"/>
        </w:rPr>
        <w:t xml:space="preserve"> scenario in recipient countries typically Sub-Saharan Africa (Zone </w:t>
      </w:r>
      <w:proofErr w:type="spellStart"/>
      <w:r w:rsidRPr="006040D6">
        <w:rPr>
          <w:rFonts w:asciiTheme="minorHAnsi" w:hAnsiTheme="minorHAnsi" w:cstheme="minorHAnsi"/>
          <w:color w:val="FF0000"/>
        </w:rPr>
        <w:t>IVb</w:t>
      </w:r>
      <w:proofErr w:type="spellEnd"/>
      <w:r w:rsidRPr="006040D6">
        <w:rPr>
          <w:rFonts w:asciiTheme="minorHAnsi" w:hAnsiTheme="minorHAnsi" w:cstheme="minorHAnsi"/>
          <w:color w:val="FF0000"/>
        </w:rPr>
        <w:t>). Other offers will of course be considered.</w:t>
      </w:r>
    </w:p>
    <w:p w14:paraId="42D76A91" w14:textId="77777777" w:rsidR="00E30AFF" w:rsidRPr="006040D6" w:rsidRDefault="00E30AFF" w:rsidP="00B850C0">
      <w:pPr>
        <w:pStyle w:val="xmsolistparagraph"/>
        <w:ind w:left="0"/>
        <w:rPr>
          <w:rFonts w:asciiTheme="minorHAnsi" w:eastAsia="Times New Roman" w:hAnsiTheme="minorHAnsi" w:cstheme="minorHAnsi"/>
        </w:rPr>
      </w:pPr>
    </w:p>
    <w:p w14:paraId="2767D2AB" w14:textId="168938F2" w:rsidR="00851861" w:rsidRPr="006040D6" w:rsidRDefault="00770435" w:rsidP="00B850C0">
      <w:pPr>
        <w:pStyle w:val="xmsolistparagraph"/>
        <w:ind w:left="0"/>
        <w:rPr>
          <w:rFonts w:asciiTheme="minorHAnsi" w:eastAsia="Times New Roman" w:hAnsiTheme="minorHAnsi" w:cstheme="minorHAnsi"/>
          <w:lang w:val="ru-RU"/>
        </w:rPr>
      </w:pPr>
      <w:r>
        <w:rPr>
          <w:rFonts w:asciiTheme="minorHAnsi" w:eastAsia="Times New Roman" w:hAnsiTheme="minorHAnsi" w:cstheme="minorHAnsi"/>
        </w:rPr>
        <w:t>1</w:t>
      </w:r>
      <w:r w:rsidR="00476632">
        <w:rPr>
          <w:rFonts w:asciiTheme="minorHAnsi" w:eastAsia="Times New Roman" w:hAnsiTheme="minorHAnsi" w:cstheme="minorHAnsi"/>
        </w:rPr>
        <w:t>3</w:t>
      </w:r>
      <w:r w:rsidR="00E454CF">
        <w:rPr>
          <w:rFonts w:asciiTheme="minorHAnsi" w:eastAsia="Times New Roman" w:hAnsiTheme="minorHAnsi" w:cstheme="minorHAnsi"/>
        </w:rPr>
        <w:t xml:space="preserve"> </w:t>
      </w:r>
      <w:r w:rsidR="00E30AFF" w:rsidRPr="006040D6">
        <w:rPr>
          <w:rFonts w:asciiTheme="minorHAnsi" w:eastAsia="Times New Roman" w:hAnsiTheme="minorHAnsi" w:cstheme="minorHAnsi"/>
        </w:rPr>
        <w:t xml:space="preserve">- </w:t>
      </w:r>
      <w:r w:rsidR="00851861" w:rsidRPr="006040D6">
        <w:rPr>
          <w:rFonts w:asciiTheme="minorHAnsi" w:eastAsia="Times New Roman" w:hAnsiTheme="minorHAnsi" w:cstheme="minorHAnsi"/>
        </w:rPr>
        <w:t xml:space="preserve">In the chapter </w:t>
      </w:r>
      <w:r w:rsidR="00851861" w:rsidRPr="006040D6">
        <w:rPr>
          <w:rFonts w:asciiTheme="minorHAnsi" w:eastAsia="Times New Roman" w:hAnsiTheme="minorHAnsi" w:cstheme="minorHAnsi"/>
          <w:b/>
          <w:bCs/>
        </w:rPr>
        <w:t>Safety, efficacy and/or therapeutic equivalence</w:t>
      </w:r>
      <w:r w:rsidR="00851861" w:rsidRPr="006040D6">
        <w:rPr>
          <w:rFonts w:asciiTheme="minorHAnsi" w:eastAsia="Times New Roman" w:hAnsiTheme="minorHAnsi" w:cstheme="minorHAnsi"/>
        </w:rPr>
        <w:t xml:space="preserve"> of the Technical Requirements it is stated that “the product used in the therapeutic equivalence study should essentially be the same as the one that will be supplied i.e. same materials from the same suppliers, same formula and same manufacturing method(s)”.</w:t>
      </w:r>
    </w:p>
    <w:p w14:paraId="5509AC35" w14:textId="1ABEEECB" w:rsidR="00851861" w:rsidRPr="006040D6" w:rsidRDefault="00851861" w:rsidP="00B850C0">
      <w:pPr>
        <w:pStyle w:val="xmsolistparagraph"/>
        <w:ind w:left="0"/>
        <w:rPr>
          <w:rFonts w:asciiTheme="minorHAnsi" w:hAnsiTheme="minorHAnsi" w:cstheme="minorHAnsi"/>
        </w:rPr>
      </w:pPr>
      <w:r w:rsidRPr="006040D6">
        <w:rPr>
          <w:rFonts w:asciiTheme="minorHAnsi" w:hAnsiTheme="minorHAnsi" w:cstheme="minorHAnsi"/>
        </w:rPr>
        <w:t xml:space="preserve">What if API suppliers differs? What if the manufacturing process is a bit different? Will the results of such study be accepted? </w:t>
      </w:r>
    </w:p>
    <w:p w14:paraId="6F204F08" w14:textId="32808D14" w:rsidR="00851861" w:rsidRPr="006040D6" w:rsidRDefault="00851861" w:rsidP="00B850C0">
      <w:pPr>
        <w:pStyle w:val="xmsolistparagraph"/>
        <w:ind w:left="0"/>
        <w:rPr>
          <w:rFonts w:asciiTheme="minorHAnsi" w:hAnsiTheme="minorHAnsi" w:cstheme="minorHAnsi"/>
          <w:color w:val="FF0000"/>
        </w:rPr>
      </w:pPr>
      <w:r w:rsidRPr="006040D6">
        <w:rPr>
          <w:rFonts w:asciiTheme="minorHAnsi" w:hAnsiTheme="minorHAnsi" w:cstheme="minorHAnsi"/>
          <w:color w:val="FF0000"/>
        </w:rPr>
        <w:t xml:space="preserve">Please note that UNICEF is not a regulatory body. In principle we will take advice from regulatory bodies. It is difficult to give clear guidance based on the comments. The API should as </w:t>
      </w:r>
      <w:proofErr w:type="gramStart"/>
      <w:r w:rsidRPr="006040D6">
        <w:rPr>
          <w:rFonts w:asciiTheme="minorHAnsi" w:hAnsiTheme="minorHAnsi" w:cstheme="minorHAnsi"/>
          <w:color w:val="FF0000"/>
        </w:rPr>
        <w:t>stated</w:t>
      </w:r>
      <w:proofErr w:type="gramEnd"/>
      <w:r w:rsidRPr="006040D6">
        <w:rPr>
          <w:rFonts w:asciiTheme="minorHAnsi" w:hAnsiTheme="minorHAnsi" w:cstheme="minorHAnsi"/>
          <w:color w:val="FF0000"/>
        </w:rPr>
        <w:t xml:space="preserve"> in the above be the same and when you state the API differs we will need to look into that, same apply for the manufacturing process.</w:t>
      </w:r>
    </w:p>
    <w:p w14:paraId="1B94074D" w14:textId="28702CCE" w:rsidR="00B850C0" w:rsidRPr="006040D6" w:rsidRDefault="00B850C0" w:rsidP="00B850C0">
      <w:pPr>
        <w:pStyle w:val="xmsolistparagraph"/>
        <w:ind w:left="0"/>
        <w:rPr>
          <w:rFonts w:asciiTheme="minorHAnsi" w:hAnsiTheme="minorHAnsi" w:cstheme="minorHAnsi"/>
          <w:color w:val="FF0000"/>
        </w:rPr>
      </w:pPr>
    </w:p>
    <w:p w14:paraId="780085D8" w14:textId="3F1FBD4E" w:rsidR="007819AD" w:rsidRDefault="00770435" w:rsidP="003B0B97">
      <w:pPr>
        <w:pStyle w:val="Default"/>
        <w:rPr>
          <w:rFonts w:asciiTheme="minorHAnsi" w:hAnsiTheme="minorHAnsi" w:cstheme="minorHAnsi"/>
        </w:rPr>
      </w:pPr>
      <w:r>
        <w:rPr>
          <w:rFonts w:asciiTheme="minorHAnsi" w:hAnsiTheme="minorHAnsi" w:cstheme="minorHAnsi"/>
        </w:rPr>
        <w:t>1</w:t>
      </w:r>
      <w:r w:rsidR="00476632">
        <w:rPr>
          <w:rFonts w:asciiTheme="minorHAnsi" w:hAnsiTheme="minorHAnsi" w:cstheme="minorHAnsi"/>
        </w:rPr>
        <w:t xml:space="preserve">4 </w:t>
      </w:r>
      <w:r>
        <w:rPr>
          <w:rFonts w:asciiTheme="minorHAnsi" w:hAnsiTheme="minorHAnsi" w:cstheme="minorHAnsi"/>
        </w:rPr>
        <w:t xml:space="preserve">- </w:t>
      </w:r>
      <w:r w:rsidR="00851861" w:rsidRPr="006040D6">
        <w:rPr>
          <w:rFonts w:asciiTheme="minorHAnsi" w:hAnsiTheme="minorHAnsi" w:cstheme="minorHAnsi"/>
        </w:rPr>
        <w:t xml:space="preserve">Will UNICEF buy products only for children and women, or does it cover all COVID-19 patients? </w:t>
      </w:r>
    </w:p>
    <w:p w14:paraId="7EA8D500" w14:textId="383F85E5" w:rsidR="00851861" w:rsidRPr="00E86D37" w:rsidRDefault="00851861" w:rsidP="003B0B97">
      <w:pPr>
        <w:pStyle w:val="Default"/>
        <w:rPr>
          <w:rFonts w:asciiTheme="minorHAnsi" w:hAnsiTheme="minorHAnsi" w:cstheme="minorHAnsi"/>
          <w:color w:val="FF0000"/>
          <w:sz w:val="22"/>
          <w:szCs w:val="22"/>
        </w:rPr>
      </w:pPr>
      <w:r w:rsidRPr="00E86D37">
        <w:rPr>
          <w:rFonts w:asciiTheme="minorHAnsi" w:hAnsiTheme="minorHAnsi" w:cstheme="minorHAnsi"/>
          <w:color w:val="FF0000"/>
          <w:sz w:val="22"/>
          <w:szCs w:val="22"/>
        </w:rPr>
        <w:t>Informed page 1 of tende</w:t>
      </w:r>
      <w:r w:rsidR="000B0A8E" w:rsidRPr="00E86D37">
        <w:rPr>
          <w:rFonts w:asciiTheme="minorHAnsi" w:hAnsiTheme="minorHAnsi" w:cstheme="minorHAnsi"/>
          <w:color w:val="FF0000"/>
          <w:sz w:val="22"/>
          <w:szCs w:val="22"/>
        </w:rPr>
        <w:t xml:space="preserve">r document. For your </w:t>
      </w:r>
      <w:r w:rsidR="00770435" w:rsidRPr="00E86D37">
        <w:rPr>
          <w:rFonts w:asciiTheme="minorHAnsi" w:hAnsiTheme="minorHAnsi" w:cstheme="minorHAnsi"/>
          <w:color w:val="FF0000"/>
          <w:sz w:val="22"/>
          <w:szCs w:val="22"/>
        </w:rPr>
        <w:t>convenience</w:t>
      </w:r>
      <w:r w:rsidR="000B0A8E" w:rsidRPr="00E86D37">
        <w:rPr>
          <w:rFonts w:asciiTheme="minorHAnsi" w:hAnsiTheme="minorHAnsi" w:cstheme="minorHAnsi"/>
          <w:color w:val="FF0000"/>
          <w:sz w:val="22"/>
          <w:szCs w:val="22"/>
        </w:rPr>
        <w:t xml:space="preserve">; </w:t>
      </w:r>
      <w:r w:rsidR="003B0B97" w:rsidRPr="00E86D37">
        <w:rPr>
          <w:rFonts w:asciiTheme="minorHAnsi" w:hAnsiTheme="minorHAnsi" w:cstheme="minorHAnsi"/>
          <w:color w:val="FF0000"/>
          <w:sz w:val="22"/>
          <w:szCs w:val="22"/>
        </w:rPr>
        <w:t xml:space="preserve">Products are </w:t>
      </w:r>
      <w:r w:rsidR="00770435" w:rsidRPr="00E86D37">
        <w:rPr>
          <w:rFonts w:asciiTheme="minorHAnsi" w:hAnsiTheme="minorHAnsi" w:cstheme="minorHAnsi"/>
          <w:color w:val="FF0000"/>
          <w:sz w:val="22"/>
          <w:szCs w:val="22"/>
        </w:rPr>
        <w:t>f</w:t>
      </w:r>
      <w:r w:rsidR="000B0A8E" w:rsidRPr="00E86D37">
        <w:rPr>
          <w:rFonts w:asciiTheme="minorHAnsi" w:hAnsiTheme="minorHAnsi" w:cstheme="minorHAnsi"/>
          <w:color w:val="FF0000"/>
          <w:sz w:val="22"/>
          <w:szCs w:val="22"/>
        </w:rPr>
        <w:t>or specific use in the management of SARS-CoV-2 infected or exposed children, adolescents, women and their families in resource-limited settings</w:t>
      </w:r>
    </w:p>
    <w:p w14:paraId="35AF76AA" w14:textId="77777777" w:rsidR="00E454CF" w:rsidRPr="00770435" w:rsidRDefault="00E454CF" w:rsidP="003B0B97">
      <w:pPr>
        <w:pStyle w:val="Default"/>
        <w:rPr>
          <w:rFonts w:asciiTheme="minorHAnsi" w:hAnsiTheme="minorHAnsi" w:cstheme="minorHAnsi"/>
          <w:color w:val="FF0000"/>
        </w:rPr>
      </w:pPr>
    </w:p>
    <w:p w14:paraId="09C806E9" w14:textId="1AA0237E" w:rsidR="007819AD" w:rsidRDefault="00770435" w:rsidP="003B0B97">
      <w:pPr>
        <w:rPr>
          <w:rFonts w:asciiTheme="minorHAnsi" w:hAnsiTheme="minorHAnsi" w:cstheme="minorHAnsi"/>
        </w:rPr>
      </w:pPr>
      <w:r>
        <w:rPr>
          <w:rFonts w:asciiTheme="minorHAnsi" w:hAnsiTheme="minorHAnsi" w:cstheme="minorHAnsi"/>
        </w:rPr>
        <w:t>1</w:t>
      </w:r>
      <w:r w:rsidR="00476632">
        <w:rPr>
          <w:rFonts w:asciiTheme="minorHAnsi" w:hAnsiTheme="minorHAnsi" w:cstheme="minorHAnsi"/>
        </w:rPr>
        <w:t>5</w:t>
      </w:r>
      <w:r>
        <w:rPr>
          <w:rFonts w:asciiTheme="minorHAnsi" w:hAnsiTheme="minorHAnsi" w:cstheme="minorHAnsi"/>
        </w:rPr>
        <w:t xml:space="preserve"> - </w:t>
      </w:r>
      <w:r w:rsidR="00851861" w:rsidRPr="003B0B97">
        <w:rPr>
          <w:rFonts w:asciiTheme="minorHAnsi" w:hAnsiTheme="minorHAnsi" w:cstheme="minorHAnsi"/>
        </w:rPr>
        <w:t xml:space="preserve">Which countries are covered by this initiative? </w:t>
      </w:r>
    </w:p>
    <w:p w14:paraId="2E004C13" w14:textId="471B9FA3" w:rsidR="00851861" w:rsidRDefault="00760944" w:rsidP="003B0B97">
      <w:pPr>
        <w:rPr>
          <w:rFonts w:asciiTheme="minorHAnsi" w:hAnsiTheme="minorHAnsi" w:cstheme="minorHAnsi"/>
          <w:color w:val="FF0000"/>
        </w:rPr>
      </w:pPr>
      <w:r w:rsidRPr="003B0B97">
        <w:rPr>
          <w:rFonts w:asciiTheme="minorHAnsi" w:hAnsiTheme="minorHAnsi" w:cstheme="minorHAnsi"/>
          <w:color w:val="FF0000"/>
        </w:rPr>
        <w:t>UNICEF is procuring on behalf of governments and partners g</w:t>
      </w:r>
      <w:r w:rsidR="00851861" w:rsidRPr="003B0B97">
        <w:rPr>
          <w:rFonts w:asciiTheme="minorHAnsi" w:hAnsiTheme="minorHAnsi" w:cstheme="minorHAnsi"/>
          <w:color w:val="FF0000"/>
        </w:rPr>
        <w:t>lobally</w:t>
      </w:r>
    </w:p>
    <w:p w14:paraId="53B317F0" w14:textId="77777777" w:rsidR="00E454CF" w:rsidRPr="003B0B97" w:rsidRDefault="00E454CF" w:rsidP="003B0B97">
      <w:pPr>
        <w:rPr>
          <w:rFonts w:asciiTheme="minorHAnsi" w:hAnsiTheme="minorHAnsi" w:cstheme="minorHAnsi"/>
          <w:color w:val="FF0000"/>
        </w:rPr>
      </w:pPr>
    </w:p>
    <w:p w14:paraId="62356875" w14:textId="68A9B218" w:rsidR="007819AD" w:rsidRDefault="00770435" w:rsidP="003B0B97">
      <w:pPr>
        <w:rPr>
          <w:rFonts w:asciiTheme="minorHAnsi" w:hAnsiTheme="minorHAnsi" w:cstheme="minorHAnsi"/>
        </w:rPr>
      </w:pPr>
      <w:r>
        <w:rPr>
          <w:rFonts w:asciiTheme="minorHAnsi" w:hAnsiTheme="minorHAnsi" w:cstheme="minorHAnsi"/>
        </w:rPr>
        <w:t>1</w:t>
      </w:r>
      <w:r w:rsidR="00476632">
        <w:rPr>
          <w:rFonts w:asciiTheme="minorHAnsi" w:hAnsiTheme="minorHAnsi" w:cstheme="minorHAnsi"/>
        </w:rPr>
        <w:t>6</w:t>
      </w:r>
      <w:r>
        <w:rPr>
          <w:rFonts w:asciiTheme="minorHAnsi" w:hAnsiTheme="minorHAnsi" w:cstheme="minorHAnsi"/>
        </w:rPr>
        <w:t xml:space="preserve"> - </w:t>
      </w:r>
      <w:r w:rsidR="00851861" w:rsidRPr="006040D6">
        <w:rPr>
          <w:rFonts w:asciiTheme="minorHAnsi" w:hAnsiTheme="minorHAnsi" w:cstheme="minorHAnsi"/>
        </w:rPr>
        <w:t xml:space="preserve">Which other UN agencies could potentially buy products under this agreement? </w:t>
      </w:r>
    </w:p>
    <w:p w14:paraId="5C733E1B" w14:textId="59BDD230" w:rsidR="00851861" w:rsidRDefault="00851861" w:rsidP="003B0B97">
      <w:pPr>
        <w:rPr>
          <w:rFonts w:asciiTheme="minorHAnsi" w:hAnsiTheme="minorHAnsi" w:cstheme="minorHAnsi"/>
          <w:color w:val="FF0000"/>
        </w:rPr>
      </w:pPr>
      <w:r w:rsidRPr="006040D6">
        <w:rPr>
          <w:rFonts w:asciiTheme="minorHAnsi" w:hAnsiTheme="minorHAnsi" w:cstheme="minorHAnsi"/>
          <w:color w:val="FF0000"/>
        </w:rPr>
        <w:t>Currently only UNICEF.</w:t>
      </w:r>
    </w:p>
    <w:p w14:paraId="49C8EDBF" w14:textId="77777777" w:rsidR="00E454CF" w:rsidRPr="006040D6" w:rsidRDefault="00E454CF" w:rsidP="003B0B97">
      <w:pPr>
        <w:rPr>
          <w:rFonts w:asciiTheme="minorHAnsi" w:hAnsiTheme="minorHAnsi" w:cstheme="minorHAnsi"/>
          <w:color w:val="FF0000"/>
        </w:rPr>
      </w:pPr>
    </w:p>
    <w:p w14:paraId="1B0CD0A2" w14:textId="291DD88A" w:rsidR="007819AD" w:rsidRDefault="00770435" w:rsidP="003B0B97">
      <w:pPr>
        <w:rPr>
          <w:rFonts w:asciiTheme="minorHAnsi" w:hAnsiTheme="minorHAnsi" w:cstheme="minorHAnsi"/>
        </w:rPr>
      </w:pPr>
      <w:r>
        <w:rPr>
          <w:rFonts w:asciiTheme="minorHAnsi" w:hAnsiTheme="minorHAnsi" w:cstheme="minorHAnsi"/>
        </w:rPr>
        <w:lastRenderedPageBreak/>
        <w:t>1</w:t>
      </w:r>
      <w:r w:rsidR="00476632">
        <w:rPr>
          <w:rFonts w:asciiTheme="minorHAnsi" w:hAnsiTheme="minorHAnsi" w:cstheme="minorHAnsi"/>
        </w:rPr>
        <w:t>7</w:t>
      </w:r>
      <w:r>
        <w:rPr>
          <w:rFonts w:asciiTheme="minorHAnsi" w:hAnsiTheme="minorHAnsi" w:cstheme="minorHAnsi"/>
        </w:rPr>
        <w:t xml:space="preserve"> - </w:t>
      </w:r>
      <w:r w:rsidR="00851861" w:rsidRPr="003B0B97">
        <w:rPr>
          <w:rFonts w:asciiTheme="minorHAnsi" w:hAnsiTheme="minorHAnsi" w:cstheme="minorHAnsi"/>
        </w:rPr>
        <w:t>Our interferon beta</w:t>
      </w:r>
      <w:r w:rsidR="00E30AFF" w:rsidRPr="003B0B97">
        <w:rPr>
          <w:rFonts w:asciiTheme="minorHAnsi" w:hAnsiTheme="minorHAnsi" w:cstheme="minorHAnsi"/>
        </w:rPr>
        <w:t xml:space="preserve"> </w:t>
      </w:r>
      <w:r w:rsidR="00851861" w:rsidRPr="003B0B97">
        <w:rPr>
          <w:rFonts w:asciiTheme="minorHAnsi" w:hAnsiTheme="minorHAnsi" w:cstheme="minorHAnsi"/>
        </w:rPr>
        <w:t xml:space="preserve">is currently not approved for the treatment of COVID-19. Under which bid window should </w:t>
      </w:r>
      <w:r w:rsidR="00E30AFF" w:rsidRPr="003B0B97">
        <w:rPr>
          <w:rFonts w:asciiTheme="minorHAnsi" w:hAnsiTheme="minorHAnsi" w:cstheme="minorHAnsi"/>
        </w:rPr>
        <w:t xml:space="preserve">we issue </w:t>
      </w:r>
      <w:r w:rsidR="00851861" w:rsidRPr="003B0B97">
        <w:rPr>
          <w:rFonts w:asciiTheme="minorHAnsi" w:hAnsiTheme="minorHAnsi" w:cstheme="minorHAnsi"/>
        </w:rPr>
        <w:t>a proposal</w:t>
      </w:r>
      <w:r w:rsidR="00E30AFF" w:rsidRPr="003B0B97">
        <w:rPr>
          <w:rFonts w:asciiTheme="minorHAnsi" w:hAnsiTheme="minorHAnsi" w:cstheme="minorHAnsi"/>
        </w:rPr>
        <w:t xml:space="preserve">? </w:t>
      </w:r>
    </w:p>
    <w:p w14:paraId="4C227D68" w14:textId="55AC91E5" w:rsidR="00851861" w:rsidRDefault="00760944" w:rsidP="003B0B97">
      <w:pPr>
        <w:rPr>
          <w:rFonts w:asciiTheme="minorHAnsi" w:hAnsiTheme="minorHAnsi" w:cstheme="minorHAnsi"/>
          <w:color w:val="FF0000"/>
        </w:rPr>
      </w:pPr>
      <w:r w:rsidRPr="003B0B97">
        <w:rPr>
          <w:rFonts w:asciiTheme="minorHAnsi" w:hAnsiTheme="minorHAnsi" w:cstheme="minorHAnsi"/>
          <w:color w:val="FF0000"/>
        </w:rPr>
        <w:t>You may submit at any window</w:t>
      </w:r>
      <w:r w:rsidR="00851861" w:rsidRPr="003B0B97">
        <w:rPr>
          <w:rFonts w:asciiTheme="minorHAnsi" w:hAnsiTheme="minorHAnsi" w:cstheme="minorHAnsi"/>
          <w:color w:val="FF0000"/>
        </w:rPr>
        <w:t xml:space="preserve"> </w:t>
      </w:r>
      <w:r w:rsidRPr="003B0B97">
        <w:rPr>
          <w:rFonts w:asciiTheme="minorHAnsi" w:hAnsiTheme="minorHAnsi" w:cstheme="minorHAnsi"/>
          <w:color w:val="FF0000"/>
        </w:rPr>
        <w:t>s</w:t>
      </w:r>
      <w:r w:rsidR="00851861" w:rsidRPr="003B0B97">
        <w:rPr>
          <w:rFonts w:asciiTheme="minorHAnsi" w:hAnsiTheme="minorHAnsi" w:cstheme="minorHAnsi"/>
          <w:color w:val="FF0000"/>
        </w:rPr>
        <w:t>ubmission deadline</w:t>
      </w:r>
      <w:r w:rsidRPr="003B0B97">
        <w:rPr>
          <w:rFonts w:asciiTheme="minorHAnsi" w:hAnsiTheme="minorHAnsi" w:cstheme="minorHAnsi"/>
          <w:color w:val="FF0000"/>
        </w:rPr>
        <w:t>s.</w:t>
      </w:r>
    </w:p>
    <w:p w14:paraId="6B0BEB99" w14:textId="77777777" w:rsidR="00E454CF" w:rsidRPr="003B0B97" w:rsidRDefault="00E454CF" w:rsidP="003B0B97">
      <w:pPr>
        <w:rPr>
          <w:rFonts w:asciiTheme="minorHAnsi" w:hAnsiTheme="minorHAnsi" w:cstheme="minorHAnsi"/>
          <w:color w:val="FF0000"/>
        </w:rPr>
      </w:pPr>
    </w:p>
    <w:p w14:paraId="6FCE018B" w14:textId="66C4427C" w:rsidR="007819AD" w:rsidRDefault="00770435" w:rsidP="003B0B97">
      <w:pPr>
        <w:rPr>
          <w:rFonts w:asciiTheme="minorHAnsi" w:hAnsiTheme="minorHAnsi" w:cstheme="minorHAnsi"/>
        </w:rPr>
      </w:pPr>
      <w:r>
        <w:rPr>
          <w:rFonts w:asciiTheme="minorHAnsi" w:hAnsiTheme="minorHAnsi" w:cstheme="minorHAnsi"/>
        </w:rPr>
        <w:t>1</w:t>
      </w:r>
      <w:r w:rsidR="00476632">
        <w:rPr>
          <w:rFonts w:asciiTheme="minorHAnsi" w:hAnsiTheme="minorHAnsi" w:cstheme="minorHAnsi"/>
        </w:rPr>
        <w:t>8</w:t>
      </w:r>
      <w:r>
        <w:rPr>
          <w:rFonts w:asciiTheme="minorHAnsi" w:hAnsiTheme="minorHAnsi" w:cstheme="minorHAnsi"/>
        </w:rPr>
        <w:t xml:space="preserve"> - </w:t>
      </w:r>
      <w:r w:rsidR="00851861" w:rsidRPr="00BC3269">
        <w:rPr>
          <w:rFonts w:asciiTheme="minorHAnsi" w:hAnsiTheme="minorHAnsi" w:cstheme="minorHAnsi"/>
        </w:rPr>
        <w:t xml:space="preserve">How is the “most favorable price” defined? </w:t>
      </w:r>
    </w:p>
    <w:p w14:paraId="6231D253" w14:textId="16E49A20" w:rsidR="00851861" w:rsidRPr="00770435" w:rsidRDefault="007819AD" w:rsidP="003B0B97">
      <w:pPr>
        <w:rPr>
          <w:rFonts w:asciiTheme="minorHAnsi" w:hAnsiTheme="minorHAnsi" w:cstheme="minorHAnsi"/>
          <w:color w:val="FF0000"/>
        </w:rPr>
      </w:pPr>
      <w:r>
        <w:rPr>
          <w:rFonts w:asciiTheme="minorHAnsi" w:hAnsiTheme="minorHAnsi" w:cstheme="minorHAnsi"/>
          <w:color w:val="FF0000"/>
        </w:rPr>
        <w:t>A</w:t>
      </w:r>
      <w:r w:rsidR="00BC3269" w:rsidRPr="00770435">
        <w:rPr>
          <w:rFonts w:asciiTheme="minorHAnsi" w:hAnsiTheme="minorHAnsi" w:cstheme="minorHAnsi"/>
          <w:color w:val="FF0000"/>
        </w:rPr>
        <w:t>s indicated in pg. 23 of tender document</w:t>
      </w:r>
      <w:r w:rsidR="00770435" w:rsidRPr="00770435">
        <w:rPr>
          <w:rFonts w:asciiTheme="minorHAnsi" w:hAnsiTheme="minorHAnsi" w:cstheme="minorHAnsi"/>
          <w:color w:val="FF0000"/>
        </w:rPr>
        <w:t xml:space="preserve"> and below for your convenience.</w:t>
      </w:r>
    </w:p>
    <w:p w14:paraId="65053A8A" w14:textId="4B405D94" w:rsidR="00BC3269" w:rsidRDefault="00BC3269" w:rsidP="003B0B97">
      <w:pPr>
        <w:rPr>
          <w:rFonts w:asciiTheme="minorHAnsi" w:hAnsiTheme="minorHAnsi" w:cstheme="minorHAnsi"/>
        </w:rPr>
      </w:pPr>
    </w:p>
    <w:p w14:paraId="7F52C24A" w14:textId="79CB0AD2" w:rsidR="00BC3269" w:rsidRPr="00BC3269" w:rsidRDefault="00BC3269" w:rsidP="003B0B97">
      <w:pPr>
        <w:rPr>
          <w:rFonts w:asciiTheme="minorHAnsi" w:hAnsiTheme="minorHAnsi" w:cstheme="minorHAnsi"/>
          <w:color w:val="FF0000"/>
        </w:rPr>
      </w:pPr>
      <w:r>
        <w:rPr>
          <w:noProof/>
        </w:rPr>
        <w:drawing>
          <wp:inline distT="0" distB="0" distL="0" distR="0" wp14:anchorId="7D6B1638" wp14:editId="61F39502">
            <wp:extent cx="5943600" cy="2070735"/>
            <wp:effectExtent l="0" t="0" r="0" b="5715"/>
            <wp:docPr id="99288745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4">
                      <a:extLst>
                        <a:ext uri="{28A0092B-C50C-407E-A947-70E740481C1C}">
                          <a14:useLocalDpi xmlns:a14="http://schemas.microsoft.com/office/drawing/2010/main" val="0"/>
                        </a:ext>
                      </a:extLst>
                    </a:blip>
                    <a:stretch>
                      <a:fillRect/>
                    </a:stretch>
                  </pic:blipFill>
                  <pic:spPr>
                    <a:xfrm>
                      <a:off x="0" y="0"/>
                      <a:ext cx="5943600" cy="2070735"/>
                    </a:xfrm>
                    <a:prstGeom prst="rect">
                      <a:avLst/>
                    </a:prstGeom>
                  </pic:spPr>
                </pic:pic>
              </a:graphicData>
            </a:graphic>
          </wp:inline>
        </w:drawing>
      </w:r>
    </w:p>
    <w:p w14:paraId="1C655DAD" w14:textId="77C77682" w:rsidR="00851861" w:rsidRPr="006040D6" w:rsidRDefault="00851861" w:rsidP="00851861">
      <w:pPr>
        <w:rPr>
          <w:rFonts w:asciiTheme="minorHAnsi" w:hAnsiTheme="minorHAnsi" w:cstheme="minorHAnsi"/>
        </w:rPr>
      </w:pPr>
    </w:p>
    <w:p w14:paraId="05CDA5B8" w14:textId="02928FE3" w:rsidR="00851861" w:rsidRPr="006040D6" w:rsidRDefault="00770435" w:rsidP="009F47DD">
      <w:pPr>
        <w:rPr>
          <w:rFonts w:asciiTheme="minorHAnsi" w:eastAsia="Times New Roman" w:hAnsiTheme="minorHAnsi" w:cstheme="minorHAnsi"/>
          <w:lang w:val="en-IN"/>
        </w:rPr>
      </w:pPr>
      <w:r w:rsidRPr="00770435">
        <w:rPr>
          <w:rFonts w:asciiTheme="minorHAnsi" w:hAnsiTheme="minorHAnsi" w:cstheme="minorHAnsi"/>
        </w:rPr>
        <w:t>1</w:t>
      </w:r>
      <w:r w:rsidR="00476632">
        <w:rPr>
          <w:rFonts w:asciiTheme="minorHAnsi" w:hAnsiTheme="minorHAnsi" w:cstheme="minorHAnsi"/>
        </w:rPr>
        <w:t>9</w:t>
      </w:r>
      <w:r w:rsidRPr="00770435">
        <w:rPr>
          <w:rFonts w:asciiTheme="minorHAnsi" w:hAnsiTheme="minorHAnsi" w:cstheme="minorHAnsi"/>
        </w:rPr>
        <w:t xml:space="preserve"> -</w:t>
      </w:r>
      <w:r w:rsidR="009F47DD" w:rsidRPr="00770435">
        <w:rPr>
          <w:rFonts w:asciiTheme="minorHAnsi" w:hAnsiTheme="minorHAnsi" w:cstheme="minorHAnsi"/>
        </w:rPr>
        <w:t xml:space="preserve"> </w:t>
      </w:r>
      <w:r w:rsidR="00851861" w:rsidRPr="006040D6">
        <w:rPr>
          <w:rFonts w:asciiTheme="minorHAnsi" w:eastAsia="Times New Roman" w:hAnsiTheme="minorHAnsi" w:cstheme="minorHAnsi"/>
          <w:lang w:val="en-IN"/>
        </w:rPr>
        <w:t xml:space="preserve">We are interested to bid for </w:t>
      </w:r>
      <w:proofErr w:type="spellStart"/>
      <w:r w:rsidR="00851861" w:rsidRPr="006040D6">
        <w:rPr>
          <w:rFonts w:asciiTheme="minorHAnsi" w:eastAsia="Times New Roman" w:hAnsiTheme="minorHAnsi" w:cstheme="minorHAnsi"/>
          <w:lang w:val="en-IN"/>
        </w:rPr>
        <w:t>Remdesivir</w:t>
      </w:r>
      <w:proofErr w:type="spellEnd"/>
      <w:r w:rsidR="00851861" w:rsidRPr="006040D6">
        <w:rPr>
          <w:rFonts w:asciiTheme="minorHAnsi" w:eastAsia="Times New Roman" w:hAnsiTheme="minorHAnsi" w:cstheme="minorHAnsi"/>
          <w:lang w:val="en-IN"/>
        </w:rPr>
        <w:t xml:space="preserve"> tender. </w:t>
      </w:r>
      <w:proofErr w:type="gramStart"/>
      <w:r w:rsidR="00851861" w:rsidRPr="006040D6">
        <w:rPr>
          <w:rFonts w:asciiTheme="minorHAnsi" w:eastAsia="Times New Roman" w:hAnsiTheme="minorHAnsi" w:cstheme="minorHAnsi"/>
          <w:lang w:val="en-IN"/>
        </w:rPr>
        <w:t>However</w:t>
      </w:r>
      <w:proofErr w:type="gramEnd"/>
      <w:r w:rsidR="00851861" w:rsidRPr="006040D6">
        <w:rPr>
          <w:rFonts w:asciiTheme="minorHAnsi" w:eastAsia="Times New Roman" w:hAnsiTheme="minorHAnsi" w:cstheme="minorHAnsi"/>
          <w:lang w:val="en-IN"/>
        </w:rPr>
        <w:t xml:space="preserve"> we do not have any Solicitation/Long term agreement (LTA-G)</w:t>
      </w:r>
      <w:r w:rsidR="00CF7294">
        <w:rPr>
          <w:rFonts w:asciiTheme="minorHAnsi" w:eastAsia="Times New Roman" w:hAnsiTheme="minorHAnsi" w:cstheme="minorHAnsi"/>
          <w:lang w:val="en-IN"/>
        </w:rPr>
        <w:t xml:space="preserve"> </w:t>
      </w:r>
      <w:r w:rsidR="00851861" w:rsidRPr="006040D6">
        <w:rPr>
          <w:rFonts w:asciiTheme="minorHAnsi" w:eastAsia="Times New Roman" w:hAnsiTheme="minorHAnsi" w:cstheme="minorHAnsi"/>
          <w:lang w:val="en-IN"/>
        </w:rPr>
        <w:t>with UNICEF. Thus, kindly confirm how to proceed.</w:t>
      </w:r>
    </w:p>
    <w:p w14:paraId="4396832F" w14:textId="00336F2E" w:rsidR="009F47DD" w:rsidRPr="006040D6" w:rsidRDefault="009F47DD" w:rsidP="009F47DD">
      <w:pPr>
        <w:rPr>
          <w:rFonts w:asciiTheme="minorHAnsi" w:eastAsia="Times New Roman" w:hAnsiTheme="minorHAnsi" w:cstheme="minorHAnsi"/>
          <w:lang w:val="en-IN"/>
        </w:rPr>
      </w:pPr>
    </w:p>
    <w:p w14:paraId="503CE7AA" w14:textId="5AF98B66" w:rsidR="009F47DD" w:rsidRDefault="009F47DD" w:rsidP="009F47DD">
      <w:pPr>
        <w:rPr>
          <w:rFonts w:asciiTheme="minorHAnsi" w:hAnsiTheme="minorHAnsi" w:cstheme="minorHAnsi"/>
          <w:color w:val="FF0000"/>
          <w:lang w:val="en-IN"/>
        </w:rPr>
      </w:pPr>
      <w:r w:rsidRPr="006040D6">
        <w:rPr>
          <w:rFonts w:asciiTheme="minorHAnsi" w:hAnsiTheme="minorHAnsi" w:cstheme="minorHAnsi"/>
          <w:color w:val="FF0000"/>
          <w:lang w:val="en-IN"/>
        </w:rPr>
        <w:t>Kindly note that it is not necessary to have any previous experience with UNICEF or have an UNICEF LTA established with us to provide an offer. Therefore, please ensure to read tender document completely and follow instructions upon what information and documentation you are required to submit for both your commercial and technical offer.</w:t>
      </w:r>
    </w:p>
    <w:p w14:paraId="695A77A0" w14:textId="77777777" w:rsidR="007819AD" w:rsidRDefault="007819AD" w:rsidP="007819AD">
      <w:pPr>
        <w:rPr>
          <w:rFonts w:asciiTheme="minorHAnsi" w:hAnsiTheme="minorHAnsi" w:cstheme="minorHAnsi"/>
          <w:color w:val="FF0000"/>
          <w:lang w:val="en-IN"/>
        </w:rPr>
      </w:pPr>
    </w:p>
    <w:p w14:paraId="31FC3A2A" w14:textId="2C01B6A5" w:rsidR="007819AD" w:rsidRPr="007819AD" w:rsidRDefault="00476632" w:rsidP="007819AD">
      <w:pPr>
        <w:rPr>
          <w:rFonts w:asciiTheme="minorHAnsi" w:hAnsiTheme="minorHAnsi" w:cstheme="minorHAnsi"/>
        </w:rPr>
      </w:pPr>
      <w:r>
        <w:rPr>
          <w:rFonts w:asciiTheme="minorHAnsi" w:hAnsiTheme="minorHAnsi" w:cstheme="minorHAnsi"/>
          <w:lang w:val="en-IN"/>
        </w:rPr>
        <w:t xml:space="preserve">20 </w:t>
      </w:r>
      <w:r w:rsidR="007819AD" w:rsidRPr="007819AD">
        <w:rPr>
          <w:rFonts w:asciiTheme="minorHAnsi" w:hAnsiTheme="minorHAnsi" w:cstheme="minorHAnsi"/>
        </w:rPr>
        <w:t>- Technical Documents for new Molecules or new COVID indication</w:t>
      </w:r>
    </w:p>
    <w:p w14:paraId="345030CE" w14:textId="6E2F1B08" w:rsidR="007819AD" w:rsidRPr="007819AD" w:rsidRDefault="007819AD" w:rsidP="007819AD">
      <w:pPr>
        <w:rPr>
          <w:rFonts w:asciiTheme="minorHAnsi" w:hAnsiTheme="minorHAnsi" w:cstheme="minorHAnsi"/>
          <w:color w:val="FF0000"/>
        </w:rPr>
      </w:pPr>
      <w:r w:rsidRPr="007819AD">
        <w:rPr>
          <w:rFonts w:asciiTheme="minorHAnsi" w:hAnsiTheme="minorHAnsi" w:cstheme="minorHAnsi"/>
          <w:color w:val="FF0000"/>
        </w:rPr>
        <w:t xml:space="preserve"> e.g. </w:t>
      </w:r>
      <w:proofErr w:type="spellStart"/>
      <w:r w:rsidRPr="007819AD">
        <w:rPr>
          <w:rFonts w:asciiTheme="minorHAnsi" w:hAnsiTheme="minorHAnsi" w:cstheme="minorHAnsi"/>
          <w:color w:val="FF0000"/>
        </w:rPr>
        <w:t>Remdesivir</w:t>
      </w:r>
      <w:proofErr w:type="spellEnd"/>
      <w:r w:rsidRPr="007819AD">
        <w:rPr>
          <w:rFonts w:asciiTheme="minorHAnsi" w:hAnsiTheme="minorHAnsi" w:cstheme="minorHAnsi"/>
          <w:color w:val="FF0000"/>
        </w:rPr>
        <w:t xml:space="preserve">- where no </w:t>
      </w:r>
      <w:proofErr w:type="spellStart"/>
      <w:r w:rsidRPr="007819AD">
        <w:rPr>
          <w:rFonts w:asciiTheme="minorHAnsi" w:hAnsiTheme="minorHAnsi" w:cstheme="minorHAnsi"/>
          <w:color w:val="FF0000"/>
        </w:rPr>
        <w:t>Pharmacopeial</w:t>
      </w:r>
      <w:proofErr w:type="spellEnd"/>
      <w:r w:rsidRPr="007819AD">
        <w:rPr>
          <w:rFonts w:asciiTheme="minorHAnsi" w:hAnsiTheme="minorHAnsi" w:cstheme="minorHAnsi"/>
          <w:color w:val="FF0000"/>
        </w:rPr>
        <w:t xml:space="preserve"> monograph exists we will ONLY accept the technical documents from Originator only</w:t>
      </w:r>
    </w:p>
    <w:p w14:paraId="0A5FABA3" w14:textId="13483C3F" w:rsidR="00476632" w:rsidRDefault="00476632" w:rsidP="009F47DD">
      <w:pPr>
        <w:rPr>
          <w:rFonts w:asciiTheme="minorHAnsi" w:eastAsia="Times New Roman" w:hAnsiTheme="minorHAnsi" w:cstheme="minorHAnsi"/>
          <w:lang w:val="en-IN"/>
        </w:rPr>
      </w:pPr>
    </w:p>
    <w:p w14:paraId="553C00EC" w14:textId="79FC34DF" w:rsidR="00476632" w:rsidRDefault="00476632" w:rsidP="009F47DD">
      <w:pPr>
        <w:rPr>
          <w:rFonts w:asciiTheme="minorHAnsi" w:eastAsia="Times New Roman" w:hAnsiTheme="minorHAnsi" w:cstheme="minorHAnsi"/>
          <w:lang w:val="en-IN"/>
        </w:rPr>
      </w:pPr>
    </w:p>
    <w:p w14:paraId="497773D7" w14:textId="4D2C3568" w:rsidR="00476632" w:rsidRPr="00476632" w:rsidRDefault="00476632" w:rsidP="00476632">
      <w:pPr>
        <w:rPr>
          <w:rFonts w:asciiTheme="minorHAnsi" w:eastAsia="Times New Roman" w:hAnsiTheme="minorHAnsi" w:cstheme="minorHAnsi"/>
        </w:rPr>
      </w:pPr>
      <w:r w:rsidRPr="00476632">
        <w:rPr>
          <w:rFonts w:asciiTheme="minorHAnsi" w:eastAsia="Times New Roman" w:hAnsiTheme="minorHAnsi" w:cstheme="minorHAnsi"/>
        </w:rPr>
        <w:t>21</w:t>
      </w:r>
      <w:r w:rsidRPr="00476632">
        <w:rPr>
          <w:rFonts w:asciiTheme="minorHAnsi" w:eastAsia="Times New Roman" w:hAnsiTheme="minorHAnsi" w:cstheme="minorHAnsi"/>
          <w:b/>
          <w:bCs/>
        </w:rPr>
        <w:t>-</w:t>
      </w:r>
      <w:r w:rsidRPr="00476632">
        <w:rPr>
          <w:rFonts w:asciiTheme="minorHAnsi" w:eastAsia="Times New Roman" w:hAnsiTheme="minorHAnsi" w:cstheme="minorHAnsi"/>
        </w:rPr>
        <w:t xml:space="preserve"> Fixed dose combination (FDC) or single dose regimens e.g. </w:t>
      </w:r>
      <w:proofErr w:type="spellStart"/>
      <w:r w:rsidRPr="00476632">
        <w:rPr>
          <w:rFonts w:asciiTheme="minorHAnsi" w:eastAsia="Times New Roman" w:hAnsiTheme="minorHAnsi" w:cstheme="minorHAnsi"/>
        </w:rPr>
        <w:t>Sofosbuvir+Ledipasvir</w:t>
      </w:r>
      <w:proofErr w:type="spellEnd"/>
    </w:p>
    <w:p w14:paraId="5B8558BB" w14:textId="55192E19" w:rsidR="00476632" w:rsidRPr="00476632" w:rsidRDefault="00476632" w:rsidP="009F47DD">
      <w:pPr>
        <w:rPr>
          <w:rFonts w:asciiTheme="minorHAnsi" w:eastAsia="Times New Roman" w:hAnsiTheme="minorHAnsi" w:cstheme="minorHAnsi"/>
          <w:color w:val="FF0000"/>
        </w:rPr>
      </w:pPr>
      <w:r w:rsidRPr="00476632">
        <w:rPr>
          <w:rFonts w:asciiTheme="minorHAnsi" w:eastAsia="Times New Roman" w:hAnsiTheme="minorHAnsi" w:cstheme="minorHAnsi"/>
          <w:color w:val="FF0000"/>
        </w:rPr>
        <w:t>If a product with FDC is requested or is used in the COVID Clinical trials, we will only accept the FDC for the same product and not a single dose regimen.</w:t>
      </w:r>
    </w:p>
    <w:p w14:paraId="4C705694" w14:textId="77777777" w:rsidR="00851861" w:rsidRPr="006040D6" w:rsidRDefault="00851861" w:rsidP="00851861">
      <w:pPr>
        <w:rPr>
          <w:rFonts w:asciiTheme="minorHAnsi" w:hAnsiTheme="minorHAnsi" w:cstheme="minorHAnsi"/>
          <w:lang w:val="en-IN"/>
        </w:rPr>
      </w:pPr>
    </w:p>
    <w:p w14:paraId="60430BC6" w14:textId="485327BC" w:rsidR="00B62F0D" w:rsidRPr="006040D6" w:rsidRDefault="00476632" w:rsidP="00B850C0">
      <w:pPr>
        <w:spacing w:line="252" w:lineRule="auto"/>
        <w:rPr>
          <w:rFonts w:asciiTheme="minorHAnsi" w:eastAsia="Malgun Gothic" w:hAnsiTheme="minorHAnsi" w:cstheme="minorHAnsi"/>
          <w:lang w:eastAsia="ko-KR"/>
        </w:rPr>
      </w:pPr>
      <w:r>
        <w:rPr>
          <w:rFonts w:asciiTheme="minorHAnsi" w:eastAsia="Malgun Gothic" w:hAnsiTheme="minorHAnsi" w:cstheme="minorHAnsi"/>
          <w:lang w:eastAsia="ko-KR"/>
        </w:rPr>
        <w:t xml:space="preserve">22 </w:t>
      </w:r>
      <w:r w:rsidR="00913EE8" w:rsidRPr="006040D6">
        <w:rPr>
          <w:rFonts w:asciiTheme="minorHAnsi" w:eastAsia="Malgun Gothic" w:hAnsiTheme="minorHAnsi" w:cstheme="minorHAnsi"/>
          <w:lang w:eastAsia="ko-KR"/>
        </w:rPr>
        <w:t xml:space="preserve">- </w:t>
      </w:r>
      <w:r w:rsidR="00B62F0D" w:rsidRPr="006040D6">
        <w:rPr>
          <w:rFonts w:asciiTheme="minorHAnsi" w:eastAsia="Malgun Gothic" w:hAnsiTheme="minorHAnsi" w:cstheme="minorHAnsi"/>
          <w:lang w:eastAsia="ko-KR"/>
        </w:rPr>
        <w:t xml:space="preserve">The list of the countries that are targeted with this bid is diversified and from different continents: so the bidder is requested to deliver to ALL of this countries (with his own logistics), or can a bidder be able to select a specific area (in our case as Moroccan branch : Africa)? </w:t>
      </w:r>
    </w:p>
    <w:p w14:paraId="00E8BDDA" w14:textId="5803A4FF" w:rsidR="00913EE8" w:rsidRPr="006040D6" w:rsidRDefault="00BC3269" w:rsidP="00913EE8">
      <w:pPr>
        <w:rPr>
          <w:rFonts w:asciiTheme="minorHAnsi" w:eastAsia="Malgun Gothic" w:hAnsiTheme="minorHAnsi" w:cstheme="minorHAnsi"/>
          <w:color w:val="FF0000"/>
          <w:lang w:eastAsia="ko-KR"/>
        </w:rPr>
      </w:pPr>
      <w:r>
        <w:rPr>
          <w:rFonts w:asciiTheme="minorHAnsi" w:eastAsia="Malgun Gothic" w:hAnsiTheme="minorHAnsi" w:cstheme="minorHAnsi"/>
          <w:color w:val="FF0000"/>
          <w:lang w:eastAsia="ko-KR"/>
        </w:rPr>
        <w:t>T</w:t>
      </w:r>
      <w:r w:rsidR="00913EE8" w:rsidRPr="006040D6">
        <w:rPr>
          <w:rFonts w:asciiTheme="minorHAnsi" w:eastAsia="Malgun Gothic" w:hAnsiTheme="minorHAnsi" w:cstheme="minorHAnsi"/>
          <w:color w:val="FF0000"/>
          <w:lang w:eastAsia="ko-KR"/>
        </w:rPr>
        <w:t xml:space="preserve">he intention is that deliveries </w:t>
      </w:r>
      <w:r w:rsidR="00DD0B11" w:rsidRPr="006040D6">
        <w:rPr>
          <w:rFonts w:asciiTheme="minorHAnsi" w:eastAsia="Malgun Gothic" w:hAnsiTheme="minorHAnsi" w:cstheme="minorHAnsi"/>
          <w:color w:val="FF0000"/>
          <w:lang w:eastAsia="ko-KR"/>
        </w:rPr>
        <w:t>can</w:t>
      </w:r>
      <w:r w:rsidR="00913EE8" w:rsidRPr="006040D6">
        <w:rPr>
          <w:rFonts w:asciiTheme="minorHAnsi" w:eastAsia="Malgun Gothic" w:hAnsiTheme="minorHAnsi" w:cstheme="minorHAnsi"/>
          <w:color w:val="FF0000"/>
          <w:lang w:eastAsia="ko-KR"/>
        </w:rPr>
        <w:t xml:space="preserve"> be made around the world on the </w:t>
      </w:r>
      <w:r w:rsidR="00DD0B11">
        <w:rPr>
          <w:rFonts w:asciiTheme="minorHAnsi" w:eastAsia="Malgun Gothic" w:hAnsiTheme="minorHAnsi" w:cstheme="minorHAnsi"/>
          <w:color w:val="FF0000"/>
          <w:lang w:eastAsia="ko-KR"/>
        </w:rPr>
        <w:t xml:space="preserve">2020 </w:t>
      </w:r>
      <w:r w:rsidR="00913EE8" w:rsidRPr="006040D6">
        <w:rPr>
          <w:rFonts w:asciiTheme="minorHAnsi" w:eastAsia="Malgun Gothic" w:hAnsiTheme="minorHAnsi" w:cstheme="minorHAnsi"/>
          <w:color w:val="FF0000"/>
          <w:lang w:eastAsia="ko-KR"/>
        </w:rPr>
        <w:t>Incoterms for FCA nearest named sea/airport delivery terms. Regarding FCA deliveries, the freight forwarder is appointed by UNICEF. However, if you would like to make an offer for deliveries in Africa only, please ensure to clearly indicate this in the Commercial Offer Form.</w:t>
      </w:r>
    </w:p>
    <w:p w14:paraId="70301D80" w14:textId="77777777" w:rsidR="00913EE8" w:rsidRPr="006040D6" w:rsidRDefault="00913EE8" w:rsidP="00B850C0">
      <w:pPr>
        <w:spacing w:line="252" w:lineRule="auto"/>
        <w:rPr>
          <w:rFonts w:asciiTheme="minorHAnsi" w:eastAsia="Malgun Gothic" w:hAnsiTheme="minorHAnsi" w:cstheme="minorHAnsi"/>
          <w:lang w:eastAsia="ko-KR"/>
        </w:rPr>
      </w:pPr>
    </w:p>
    <w:p w14:paraId="2BC1D718" w14:textId="77777777" w:rsidR="00476632" w:rsidRDefault="00E454CF" w:rsidP="00476632">
      <w:pPr>
        <w:spacing w:line="252" w:lineRule="auto"/>
        <w:rPr>
          <w:rFonts w:asciiTheme="minorHAnsi" w:eastAsia="Malgun Gothic" w:hAnsiTheme="minorHAnsi" w:cstheme="minorHAnsi"/>
          <w:lang w:eastAsia="ko-KR"/>
        </w:rPr>
      </w:pPr>
      <w:r>
        <w:rPr>
          <w:rFonts w:asciiTheme="minorHAnsi" w:eastAsia="Malgun Gothic" w:hAnsiTheme="minorHAnsi" w:cstheme="minorHAnsi"/>
          <w:lang w:eastAsia="ko-KR"/>
        </w:rPr>
        <w:lastRenderedPageBreak/>
        <w:t>2</w:t>
      </w:r>
      <w:r w:rsidR="00476632">
        <w:rPr>
          <w:rFonts w:asciiTheme="minorHAnsi" w:eastAsia="Malgun Gothic" w:hAnsiTheme="minorHAnsi" w:cstheme="minorHAnsi"/>
          <w:lang w:eastAsia="ko-KR"/>
        </w:rPr>
        <w:t>3</w:t>
      </w:r>
      <w:r>
        <w:rPr>
          <w:rFonts w:asciiTheme="minorHAnsi" w:eastAsia="Malgun Gothic" w:hAnsiTheme="minorHAnsi" w:cstheme="minorHAnsi"/>
          <w:lang w:eastAsia="ko-KR"/>
        </w:rPr>
        <w:t xml:space="preserve"> </w:t>
      </w:r>
      <w:r w:rsidR="00913EE8" w:rsidRPr="006040D6">
        <w:rPr>
          <w:rFonts w:asciiTheme="minorHAnsi" w:eastAsia="Malgun Gothic" w:hAnsiTheme="minorHAnsi" w:cstheme="minorHAnsi"/>
          <w:lang w:eastAsia="ko-KR"/>
        </w:rPr>
        <w:t xml:space="preserve">- </w:t>
      </w:r>
      <w:r w:rsidR="00B62F0D" w:rsidRPr="006040D6">
        <w:rPr>
          <w:rFonts w:asciiTheme="minorHAnsi" w:eastAsia="Malgun Gothic" w:hAnsiTheme="minorHAnsi" w:cstheme="minorHAnsi"/>
          <w:lang w:eastAsia="ko-KR"/>
        </w:rPr>
        <w:t xml:space="preserve">All communication will be with you in Copenhagen I believe, would the delivery be in Copenhagen as well, and then you dispatch around the world, or you will be communicating the quantities and agenda of the delivery and it is up to us to secure the liaison and delivery? </w:t>
      </w:r>
    </w:p>
    <w:p w14:paraId="0C41BB59" w14:textId="1C26062C" w:rsidR="00B62F0D" w:rsidRPr="00476632" w:rsidRDefault="00DD0B11" w:rsidP="00476632">
      <w:pPr>
        <w:spacing w:line="252" w:lineRule="auto"/>
        <w:rPr>
          <w:rFonts w:asciiTheme="minorHAnsi" w:eastAsia="Malgun Gothic" w:hAnsiTheme="minorHAnsi" w:cstheme="minorHAnsi"/>
          <w:lang w:eastAsia="ko-KR"/>
        </w:rPr>
      </w:pPr>
      <w:r>
        <w:rPr>
          <w:rFonts w:asciiTheme="minorHAnsi" w:eastAsia="Malgun Gothic" w:hAnsiTheme="minorHAnsi" w:cstheme="minorHAnsi"/>
          <w:color w:val="FF0000"/>
          <w:lang w:eastAsia="ko-KR"/>
        </w:rPr>
        <w:t>Yes, the communication is with Copenhagen</w:t>
      </w:r>
      <w:r w:rsidR="00B62F0D" w:rsidRPr="006040D6">
        <w:rPr>
          <w:rFonts w:asciiTheme="minorHAnsi" w:eastAsia="Malgun Gothic" w:hAnsiTheme="minorHAnsi" w:cstheme="minorHAnsi"/>
          <w:color w:val="FF0000"/>
          <w:lang w:eastAsia="ko-KR"/>
        </w:rPr>
        <w:t xml:space="preserve">. Once the award is made, it will be myself and my colleagues who will place the </w:t>
      </w:r>
      <w:r>
        <w:rPr>
          <w:rFonts w:asciiTheme="minorHAnsi" w:eastAsia="Malgun Gothic" w:hAnsiTheme="minorHAnsi" w:cstheme="minorHAnsi"/>
          <w:color w:val="FF0000"/>
          <w:lang w:eastAsia="ko-KR"/>
        </w:rPr>
        <w:t>eventual</w:t>
      </w:r>
      <w:r w:rsidR="00B62F0D" w:rsidRPr="006040D6">
        <w:rPr>
          <w:rFonts w:asciiTheme="minorHAnsi" w:eastAsia="Malgun Gothic" w:hAnsiTheme="minorHAnsi" w:cstheme="minorHAnsi"/>
          <w:color w:val="FF0000"/>
          <w:lang w:eastAsia="ko-KR"/>
        </w:rPr>
        <w:t xml:space="preserve"> purchase orders which will indicate the quantities and which country the delivery is for.</w:t>
      </w:r>
    </w:p>
    <w:p w14:paraId="12548446" w14:textId="77777777" w:rsidR="00913EE8" w:rsidRPr="006040D6" w:rsidRDefault="00B62F0D" w:rsidP="00B62F0D">
      <w:pPr>
        <w:rPr>
          <w:rFonts w:asciiTheme="minorHAnsi" w:eastAsia="Malgun Gothic" w:hAnsiTheme="minorHAnsi" w:cstheme="minorHAnsi"/>
          <w:color w:val="FF0000"/>
          <w:lang w:eastAsia="ko-KR"/>
        </w:rPr>
      </w:pPr>
      <w:r w:rsidRPr="006040D6">
        <w:rPr>
          <w:rFonts w:asciiTheme="minorHAnsi" w:eastAsia="Malgun Gothic" w:hAnsiTheme="minorHAnsi" w:cstheme="minorHAnsi"/>
          <w:color w:val="FF0000"/>
          <w:lang w:eastAsia="ko-KR"/>
        </w:rPr>
        <w:t> </w:t>
      </w:r>
    </w:p>
    <w:p w14:paraId="7AA245E3" w14:textId="7FD10FB5" w:rsidR="00B62F0D" w:rsidRPr="006040D6" w:rsidRDefault="00B62F0D" w:rsidP="00B62F0D">
      <w:pPr>
        <w:rPr>
          <w:rFonts w:asciiTheme="minorHAnsi" w:eastAsia="Malgun Gothic" w:hAnsiTheme="minorHAnsi" w:cstheme="minorHAnsi"/>
          <w:color w:val="FF0000"/>
          <w:lang w:eastAsia="ko-KR"/>
        </w:rPr>
      </w:pPr>
      <w:r w:rsidRPr="006040D6">
        <w:rPr>
          <w:rFonts w:asciiTheme="minorHAnsi" w:eastAsia="Malgun Gothic" w:hAnsiTheme="minorHAnsi" w:cstheme="minorHAnsi"/>
          <w:color w:val="FF0000"/>
          <w:lang w:eastAsia="ko-KR"/>
        </w:rPr>
        <w:t>It may also be possible that we will procure products into our Warehouse in Copenhagen. If this occurs, the Incoterms will be DAP UNICEF Copenhagen Warehouse. For this type of delivery, the bidder is responsible for the shipment from supplier premises to our Warehouse in Copenhagen. Therefore, as per the Commercial Offer Form, we ask for two prices per each product offered.</w:t>
      </w:r>
    </w:p>
    <w:p w14:paraId="450959AE" w14:textId="7C217244" w:rsidR="00B850C0" w:rsidRPr="006040D6" w:rsidRDefault="00B850C0" w:rsidP="00851861">
      <w:pPr>
        <w:rPr>
          <w:rFonts w:asciiTheme="minorHAnsi" w:hAnsiTheme="minorHAnsi" w:cstheme="minorHAnsi"/>
        </w:rPr>
      </w:pPr>
    </w:p>
    <w:p w14:paraId="2E731272" w14:textId="0F976181" w:rsidR="004325E3" w:rsidRPr="006040D6" w:rsidRDefault="004325E3" w:rsidP="00851861">
      <w:pPr>
        <w:rPr>
          <w:rFonts w:asciiTheme="minorHAnsi" w:hAnsiTheme="minorHAnsi" w:cstheme="minorHAnsi"/>
        </w:rPr>
      </w:pPr>
    </w:p>
    <w:p w14:paraId="3D844D48" w14:textId="17959E92" w:rsidR="004325E3" w:rsidRPr="006040D6" w:rsidRDefault="004325E3" w:rsidP="00851861">
      <w:pPr>
        <w:rPr>
          <w:rFonts w:asciiTheme="minorHAnsi" w:hAnsiTheme="minorHAnsi" w:cstheme="minorHAnsi"/>
        </w:rPr>
      </w:pPr>
    </w:p>
    <w:p w14:paraId="1E23B319" w14:textId="2EE6FD4B" w:rsidR="004325E3" w:rsidRPr="006040D6" w:rsidRDefault="004325E3" w:rsidP="004325E3">
      <w:pPr>
        <w:rPr>
          <w:rFonts w:asciiTheme="minorHAnsi" w:hAnsiTheme="minorHAnsi" w:cstheme="minorHAnsi"/>
        </w:rPr>
      </w:pPr>
    </w:p>
    <w:p w14:paraId="261650E4" w14:textId="4947A84C" w:rsidR="00B4553B" w:rsidRPr="006040D6" w:rsidRDefault="00B4553B" w:rsidP="004325E3">
      <w:pPr>
        <w:rPr>
          <w:rFonts w:asciiTheme="minorHAnsi" w:hAnsiTheme="minorHAnsi" w:cstheme="minorHAnsi"/>
        </w:rPr>
      </w:pPr>
    </w:p>
    <w:p w14:paraId="5D7412B7" w14:textId="3A114D36" w:rsidR="0059021D" w:rsidRPr="006040D6" w:rsidRDefault="000B0A8E" w:rsidP="0059021D">
      <w:pPr>
        <w:rPr>
          <w:rFonts w:asciiTheme="minorHAnsi" w:hAnsiTheme="minorHAnsi" w:cstheme="minorHAnsi"/>
        </w:rPr>
      </w:pPr>
      <w:r>
        <w:rPr>
          <w:rFonts w:asciiTheme="minorHAnsi" w:eastAsia="Times New Roman" w:hAnsiTheme="minorHAnsi" w:cstheme="minorHAnsi"/>
          <w:color w:val="000000" w:themeColor="text1"/>
          <w:lang w:val="en-IN"/>
        </w:rPr>
        <w:t xml:space="preserve"> </w:t>
      </w:r>
    </w:p>
    <w:p w14:paraId="26FB2743" w14:textId="77777777" w:rsidR="0059021D" w:rsidRPr="006040D6" w:rsidRDefault="0059021D" w:rsidP="00851861">
      <w:pPr>
        <w:rPr>
          <w:rFonts w:asciiTheme="minorHAnsi" w:hAnsiTheme="minorHAnsi" w:cstheme="minorHAnsi"/>
        </w:rPr>
      </w:pPr>
    </w:p>
    <w:sectPr w:rsidR="0059021D" w:rsidRPr="006040D6">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CA7BAF" w14:textId="77777777" w:rsidR="00B51712" w:rsidRDefault="00B51712" w:rsidP="006040D6">
      <w:r>
        <w:separator/>
      </w:r>
    </w:p>
  </w:endnote>
  <w:endnote w:type="continuationSeparator" w:id="0">
    <w:p w14:paraId="731A8986" w14:textId="77777777" w:rsidR="00B51712" w:rsidRDefault="00B51712" w:rsidP="006040D6">
      <w:r>
        <w:continuationSeparator/>
      </w:r>
    </w:p>
  </w:endnote>
  <w:endnote w:type="continuationNotice" w:id="1">
    <w:p w14:paraId="1C02DBB8" w14:textId="77777777" w:rsidR="007E2DC5" w:rsidRDefault="007E2D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ヒラギノ角ゴ Pro W3">
    <w:altName w:val="Yu Gothic"/>
    <w:charset w:val="80"/>
    <w:family w:val="auto"/>
    <w:pitch w:val="variable"/>
    <w:sig w:usb0="00000000" w:usb1="00000000" w:usb2="01000407" w:usb3="00000000" w:csb0="00020000" w:csb1="00000000"/>
  </w:font>
  <w:font w:name="Verdana">
    <w:panose1 w:val="020B0604030504040204"/>
    <w:charset w:val="00"/>
    <w:family w:val="swiss"/>
    <w:pitch w:val="variable"/>
    <w:sig w:usb0="A1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120"/>
      <w:gridCol w:w="3120"/>
      <w:gridCol w:w="3120"/>
    </w:tblGrid>
    <w:tr w:rsidR="7C8055F4" w14:paraId="6DAD0C57" w14:textId="77777777" w:rsidTr="7C8055F4">
      <w:tc>
        <w:tcPr>
          <w:tcW w:w="3120" w:type="dxa"/>
        </w:tcPr>
        <w:p w14:paraId="2FBEC4B9" w14:textId="142216AD" w:rsidR="7C8055F4" w:rsidRDefault="7C8055F4" w:rsidP="7C8055F4">
          <w:pPr>
            <w:pStyle w:val="Header"/>
            <w:ind w:left="-115"/>
          </w:pPr>
        </w:p>
      </w:tc>
      <w:tc>
        <w:tcPr>
          <w:tcW w:w="3120" w:type="dxa"/>
        </w:tcPr>
        <w:p w14:paraId="051A60F9" w14:textId="0691F3DE" w:rsidR="7C8055F4" w:rsidRDefault="7C8055F4" w:rsidP="7C8055F4">
          <w:pPr>
            <w:pStyle w:val="Header"/>
            <w:jc w:val="center"/>
          </w:pPr>
        </w:p>
      </w:tc>
      <w:tc>
        <w:tcPr>
          <w:tcW w:w="3120" w:type="dxa"/>
        </w:tcPr>
        <w:p w14:paraId="53631783" w14:textId="21451CCD" w:rsidR="7C8055F4" w:rsidRDefault="7C8055F4" w:rsidP="7C8055F4">
          <w:pPr>
            <w:pStyle w:val="Header"/>
            <w:ind w:right="-115"/>
            <w:jc w:val="right"/>
          </w:pPr>
        </w:p>
      </w:tc>
    </w:tr>
  </w:tbl>
  <w:p w14:paraId="30136DCA" w14:textId="13CEF5B0" w:rsidR="7C8055F4" w:rsidRDefault="7C8055F4" w:rsidP="7C8055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EDE2B0" w14:textId="77777777" w:rsidR="00B51712" w:rsidRDefault="00B51712" w:rsidP="006040D6">
      <w:r>
        <w:separator/>
      </w:r>
    </w:p>
  </w:footnote>
  <w:footnote w:type="continuationSeparator" w:id="0">
    <w:p w14:paraId="013F3079" w14:textId="77777777" w:rsidR="00B51712" w:rsidRDefault="00B51712" w:rsidP="006040D6">
      <w:r>
        <w:continuationSeparator/>
      </w:r>
    </w:p>
  </w:footnote>
  <w:footnote w:type="continuationNotice" w:id="1">
    <w:p w14:paraId="1291CDE4" w14:textId="77777777" w:rsidR="007E2DC5" w:rsidRDefault="007E2D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26E46" w14:textId="77777777" w:rsidR="006040D6" w:rsidRPr="00A668F6" w:rsidRDefault="006040D6" w:rsidP="00A668F6">
    <w:pPr>
      <w:pStyle w:val="C"/>
      <w:rPr>
        <w:rFonts w:asciiTheme="minorHAnsi" w:hAnsiTheme="minorHAnsi"/>
        <w:b/>
        <w:bCs/>
        <w:color w:val="auto"/>
        <w:sz w:val="20"/>
      </w:rPr>
    </w:pPr>
    <w:r w:rsidRPr="00A668F6">
      <w:rPr>
        <w:rFonts w:asciiTheme="minorHAnsi" w:hAnsiTheme="minorHAnsi"/>
        <w:b/>
        <w:bCs/>
        <w:sz w:val="20"/>
      </w:rPr>
      <w:t xml:space="preserve">UNICEF Request for Proposal (RFP) -2020 - 503183 </w:t>
    </w:r>
    <w:r w:rsidRPr="00A668F6">
      <w:rPr>
        <w:rFonts w:asciiTheme="minorHAnsi" w:hAnsiTheme="minorHAnsi"/>
        <w:b/>
        <w:bCs/>
        <w:color w:val="auto"/>
        <w:sz w:val="20"/>
      </w:rPr>
      <w:t>MEDICINES FOR COVID-19 CASE MANAGEMENT</w:t>
    </w:r>
  </w:p>
  <w:p w14:paraId="0E9BF9E9" w14:textId="5946117C" w:rsidR="00A668F6" w:rsidRPr="00A668F6" w:rsidRDefault="006040D6" w:rsidP="00A668F6">
    <w:pPr>
      <w:pStyle w:val="C"/>
      <w:widowControl/>
      <w:tabs>
        <w:tab w:val="left" w:pos="3402"/>
      </w:tabs>
      <w:spacing w:line="240" w:lineRule="auto"/>
      <w:rPr>
        <w:rFonts w:asciiTheme="minorHAnsi" w:hAnsiTheme="minorHAnsi"/>
        <w:b/>
        <w:bCs/>
        <w:color w:val="000000" w:themeColor="text1"/>
        <w:sz w:val="20"/>
        <w:lang w:val="en-US"/>
      </w:rPr>
    </w:pPr>
    <w:r w:rsidRPr="00A668F6">
      <w:rPr>
        <w:rFonts w:asciiTheme="minorHAnsi" w:hAnsiTheme="minorHAnsi"/>
        <w:b/>
        <w:bCs/>
        <w:color w:val="000000" w:themeColor="text1"/>
        <w:sz w:val="20"/>
        <w:lang w:val="en-US"/>
      </w:rPr>
      <w:t>For specific use in the management of SARS-CoV-2 infected or exposed children, adolescents, women and their families in resource-limited settings</w:t>
    </w:r>
  </w:p>
  <w:p w14:paraId="4BC32758" w14:textId="12EE5BEB" w:rsidR="00A668F6" w:rsidRPr="00A668F6" w:rsidRDefault="00A668F6" w:rsidP="00A668F6">
    <w:pPr>
      <w:pStyle w:val="C"/>
      <w:widowControl/>
      <w:tabs>
        <w:tab w:val="left" w:pos="3402"/>
      </w:tabs>
      <w:spacing w:line="240" w:lineRule="auto"/>
      <w:rPr>
        <w:rFonts w:asciiTheme="minorHAnsi" w:hAnsiTheme="minorHAnsi"/>
        <w:b/>
        <w:bCs/>
        <w:color w:val="000000" w:themeColor="text1"/>
        <w:sz w:val="20"/>
        <w:lang w:val="en-US"/>
      </w:rPr>
    </w:pPr>
    <w:r w:rsidRPr="00A668F6">
      <w:rPr>
        <w:rFonts w:asciiTheme="minorHAnsi" w:hAnsiTheme="minorHAnsi"/>
        <w:b/>
        <w:bCs/>
        <w:color w:val="000000" w:themeColor="text1"/>
        <w:sz w:val="20"/>
        <w:lang w:val="en-US"/>
      </w:rPr>
      <w:t>Questions/Answers</w:t>
    </w:r>
    <w:r>
      <w:rPr>
        <w:rFonts w:asciiTheme="minorHAnsi" w:hAnsiTheme="minorHAnsi"/>
        <w:b/>
        <w:bCs/>
        <w:color w:val="000000" w:themeColor="text1"/>
        <w:sz w:val="20"/>
        <w:lang w:val="en-US"/>
      </w:rPr>
      <w:t xml:space="preserve"> - </w:t>
    </w:r>
    <w:r w:rsidR="00AF3410">
      <w:rPr>
        <w:rFonts w:asciiTheme="minorHAnsi" w:hAnsiTheme="minorHAnsi"/>
        <w:b/>
        <w:bCs/>
        <w:color w:val="000000" w:themeColor="text1"/>
        <w:sz w:val="20"/>
        <w:lang w:val="en-US"/>
      </w:rPr>
      <w:t>03</w:t>
    </w:r>
    <w:r>
      <w:rPr>
        <w:rFonts w:asciiTheme="minorHAnsi" w:hAnsiTheme="minorHAnsi"/>
        <w:b/>
        <w:bCs/>
        <w:color w:val="000000" w:themeColor="text1"/>
        <w:sz w:val="20"/>
        <w:lang w:val="en-US"/>
      </w:rPr>
      <w:t xml:space="preserve"> July 2020</w:t>
    </w:r>
  </w:p>
  <w:p w14:paraId="3F5D9828" w14:textId="77777777" w:rsidR="003B056E" w:rsidRDefault="003B056E" w:rsidP="003B05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54F30"/>
    <w:multiLevelType w:val="hybridMultilevel"/>
    <w:tmpl w:val="758A9E62"/>
    <w:lvl w:ilvl="0" w:tplc="720CACFA">
      <w:start w:val="1"/>
      <w:numFmt w:val="decimal"/>
      <w:lvlText w:val="%1."/>
      <w:lvlJc w:val="left"/>
      <w:pPr>
        <w:ind w:left="1068" w:hanging="708"/>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0BBE2601"/>
    <w:multiLevelType w:val="hybridMultilevel"/>
    <w:tmpl w:val="6F9C1984"/>
    <w:lvl w:ilvl="0" w:tplc="2F9C0300">
      <w:start w:val="1"/>
      <w:numFmt w:val="bullet"/>
      <w:lvlText w:val="•"/>
      <w:lvlJc w:val="left"/>
      <w:pPr>
        <w:tabs>
          <w:tab w:val="num" w:pos="720"/>
        </w:tabs>
        <w:ind w:left="720" w:hanging="360"/>
      </w:pPr>
      <w:rPr>
        <w:rFonts w:ascii="Arial" w:hAnsi="Arial" w:hint="default"/>
      </w:rPr>
    </w:lvl>
    <w:lvl w:ilvl="1" w:tplc="70FCE05A">
      <w:start w:val="1"/>
      <w:numFmt w:val="lowerLetter"/>
      <w:lvlText w:val="%2)"/>
      <w:lvlJc w:val="left"/>
      <w:pPr>
        <w:tabs>
          <w:tab w:val="num" w:pos="1440"/>
        </w:tabs>
        <w:ind w:left="1440" w:hanging="360"/>
      </w:pPr>
    </w:lvl>
    <w:lvl w:ilvl="2" w:tplc="6056326E">
      <w:start w:val="1"/>
      <w:numFmt w:val="lowerRoman"/>
      <w:lvlText w:val="%3."/>
      <w:lvlJc w:val="right"/>
      <w:pPr>
        <w:tabs>
          <w:tab w:val="num" w:pos="2160"/>
        </w:tabs>
        <w:ind w:left="2160" w:hanging="360"/>
      </w:pPr>
    </w:lvl>
    <w:lvl w:ilvl="3" w:tplc="08343766" w:tentative="1">
      <w:start w:val="1"/>
      <w:numFmt w:val="bullet"/>
      <w:lvlText w:val="•"/>
      <w:lvlJc w:val="left"/>
      <w:pPr>
        <w:tabs>
          <w:tab w:val="num" w:pos="2880"/>
        </w:tabs>
        <w:ind w:left="2880" w:hanging="360"/>
      </w:pPr>
      <w:rPr>
        <w:rFonts w:ascii="Arial" w:hAnsi="Arial" w:hint="default"/>
      </w:rPr>
    </w:lvl>
    <w:lvl w:ilvl="4" w:tplc="BB66BF2C" w:tentative="1">
      <w:start w:val="1"/>
      <w:numFmt w:val="bullet"/>
      <w:lvlText w:val="•"/>
      <w:lvlJc w:val="left"/>
      <w:pPr>
        <w:tabs>
          <w:tab w:val="num" w:pos="3600"/>
        </w:tabs>
        <w:ind w:left="3600" w:hanging="360"/>
      </w:pPr>
      <w:rPr>
        <w:rFonts w:ascii="Arial" w:hAnsi="Arial" w:hint="default"/>
      </w:rPr>
    </w:lvl>
    <w:lvl w:ilvl="5" w:tplc="AE02041A" w:tentative="1">
      <w:start w:val="1"/>
      <w:numFmt w:val="bullet"/>
      <w:lvlText w:val="•"/>
      <w:lvlJc w:val="left"/>
      <w:pPr>
        <w:tabs>
          <w:tab w:val="num" w:pos="4320"/>
        </w:tabs>
        <w:ind w:left="4320" w:hanging="360"/>
      </w:pPr>
      <w:rPr>
        <w:rFonts w:ascii="Arial" w:hAnsi="Arial" w:hint="default"/>
      </w:rPr>
    </w:lvl>
    <w:lvl w:ilvl="6" w:tplc="BFD4AF92" w:tentative="1">
      <w:start w:val="1"/>
      <w:numFmt w:val="bullet"/>
      <w:lvlText w:val="•"/>
      <w:lvlJc w:val="left"/>
      <w:pPr>
        <w:tabs>
          <w:tab w:val="num" w:pos="5040"/>
        </w:tabs>
        <w:ind w:left="5040" w:hanging="360"/>
      </w:pPr>
      <w:rPr>
        <w:rFonts w:ascii="Arial" w:hAnsi="Arial" w:hint="default"/>
      </w:rPr>
    </w:lvl>
    <w:lvl w:ilvl="7" w:tplc="0A6065FC" w:tentative="1">
      <w:start w:val="1"/>
      <w:numFmt w:val="bullet"/>
      <w:lvlText w:val="•"/>
      <w:lvlJc w:val="left"/>
      <w:pPr>
        <w:tabs>
          <w:tab w:val="num" w:pos="5760"/>
        </w:tabs>
        <w:ind w:left="5760" w:hanging="360"/>
      </w:pPr>
      <w:rPr>
        <w:rFonts w:ascii="Arial" w:hAnsi="Arial" w:hint="default"/>
      </w:rPr>
    </w:lvl>
    <w:lvl w:ilvl="8" w:tplc="1110089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D08185B"/>
    <w:multiLevelType w:val="hybridMultilevel"/>
    <w:tmpl w:val="0AD4AE48"/>
    <w:lvl w:ilvl="0" w:tplc="92F08F3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FC01EC"/>
    <w:multiLevelType w:val="hybridMultilevel"/>
    <w:tmpl w:val="7ADEF4BE"/>
    <w:lvl w:ilvl="0" w:tplc="40090011">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4" w15:restartNumberingAfterBreak="0">
    <w:nsid w:val="131D6DC4"/>
    <w:multiLevelType w:val="hybridMultilevel"/>
    <w:tmpl w:val="59348EEE"/>
    <w:lvl w:ilvl="0" w:tplc="99E2F14A">
      <w:start w:val="1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EE215C"/>
    <w:multiLevelType w:val="hybridMultilevel"/>
    <w:tmpl w:val="77F45C4C"/>
    <w:lvl w:ilvl="0" w:tplc="91CCD770">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5B4B5D"/>
    <w:multiLevelType w:val="hybridMultilevel"/>
    <w:tmpl w:val="9AE61A1C"/>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7" w15:restartNumberingAfterBreak="0">
    <w:nsid w:val="1EEA1F1C"/>
    <w:multiLevelType w:val="multilevel"/>
    <w:tmpl w:val="717057C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36875CB"/>
    <w:multiLevelType w:val="hybridMultilevel"/>
    <w:tmpl w:val="88A6EC48"/>
    <w:lvl w:ilvl="0" w:tplc="401ABB58">
      <w:start w:val="1"/>
      <w:numFmt w:val="bullet"/>
      <w:lvlText w:val="•"/>
      <w:lvlJc w:val="left"/>
      <w:pPr>
        <w:tabs>
          <w:tab w:val="num" w:pos="720"/>
        </w:tabs>
        <w:ind w:left="720" w:hanging="360"/>
      </w:pPr>
      <w:rPr>
        <w:rFonts w:ascii="Arial" w:hAnsi="Arial" w:hint="default"/>
      </w:rPr>
    </w:lvl>
    <w:lvl w:ilvl="1" w:tplc="B016B7F6">
      <w:start w:val="1"/>
      <w:numFmt w:val="lowerRoman"/>
      <w:lvlText w:val="%2."/>
      <w:lvlJc w:val="right"/>
      <w:pPr>
        <w:tabs>
          <w:tab w:val="num" w:pos="1440"/>
        </w:tabs>
        <w:ind w:left="1440" w:hanging="360"/>
      </w:pPr>
    </w:lvl>
    <w:lvl w:ilvl="2" w:tplc="F3C8C30E" w:tentative="1">
      <w:start w:val="1"/>
      <w:numFmt w:val="bullet"/>
      <w:lvlText w:val="•"/>
      <w:lvlJc w:val="left"/>
      <w:pPr>
        <w:tabs>
          <w:tab w:val="num" w:pos="2160"/>
        </w:tabs>
        <w:ind w:left="2160" w:hanging="360"/>
      </w:pPr>
      <w:rPr>
        <w:rFonts w:ascii="Arial" w:hAnsi="Arial" w:hint="default"/>
      </w:rPr>
    </w:lvl>
    <w:lvl w:ilvl="3" w:tplc="761A3848" w:tentative="1">
      <w:start w:val="1"/>
      <w:numFmt w:val="bullet"/>
      <w:lvlText w:val="•"/>
      <w:lvlJc w:val="left"/>
      <w:pPr>
        <w:tabs>
          <w:tab w:val="num" w:pos="2880"/>
        </w:tabs>
        <w:ind w:left="2880" w:hanging="360"/>
      </w:pPr>
      <w:rPr>
        <w:rFonts w:ascii="Arial" w:hAnsi="Arial" w:hint="default"/>
      </w:rPr>
    </w:lvl>
    <w:lvl w:ilvl="4" w:tplc="7E44844A" w:tentative="1">
      <w:start w:val="1"/>
      <w:numFmt w:val="bullet"/>
      <w:lvlText w:val="•"/>
      <w:lvlJc w:val="left"/>
      <w:pPr>
        <w:tabs>
          <w:tab w:val="num" w:pos="3600"/>
        </w:tabs>
        <w:ind w:left="3600" w:hanging="360"/>
      </w:pPr>
      <w:rPr>
        <w:rFonts w:ascii="Arial" w:hAnsi="Arial" w:hint="default"/>
      </w:rPr>
    </w:lvl>
    <w:lvl w:ilvl="5" w:tplc="88245E96" w:tentative="1">
      <w:start w:val="1"/>
      <w:numFmt w:val="bullet"/>
      <w:lvlText w:val="•"/>
      <w:lvlJc w:val="left"/>
      <w:pPr>
        <w:tabs>
          <w:tab w:val="num" w:pos="4320"/>
        </w:tabs>
        <w:ind w:left="4320" w:hanging="360"/>
      </w:pPr>
      <w:rPr>
        <w:rFonts w:ascii="Arial" w:hAnsi="Arial" w:hint="default"/>
      </w:rPr>
    </w:lvl>
    <w:lvl w:ilvl="6" w:tplc="31FAC976" w:tentative="1">
      <w:start w:val="1"/>
      <w:numFmt w:val="bullet"/>
      <w:lvlText w:val="•"/>
      <w:lvlJc w:val="left"/>
      <w:pPr>
        <w:tabs>
          <w:tab w:val="num" w:pos="5040"/>
        </w:tabs>
        <w:ind w:left="5040" w:hanging="360"/>
      </w:pPr>
      <w:rPr>
        <w:rFonts w:ascii="Arial" w:hAnsi="Arial" w:hint="default"/>
      </w:rPr>
    </w:lvl>
    <w:lvl w:ilvl="7" w:tplc="6532A70A" w:tentative="1">
      <w:start w:val="1"/>
      <w:numFmt w:val="bullet"/>
      <w:lvlText w:val="•"/>
      <w:lvlJc w:val="left"/>
      <w:pPr>
        <w:tabs>
          <w:tab w:val="num" w:pos="5760"/>
        </w:tabs>
        <w:ind w:left="5760" w:hanging="360"/>
      </w:pPr>
      <w:rPr>
        <w:rFonts w:ascii="Arial" w:hAnsi="Arial" w:hint="default"/>
      </w:rPr>
    </w:lvl>
    <w:lvl w:ilvl="8" w:tplc="D480B3B4"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98E5525"/>
    <w:multiLevelType w:val="hybridMultilevel"/>
    <w:tmpl w:val="7EF6406E"/>
    <w:lvl w:ilvl="0" w:tplc="285A7E0A">
      <w:start w:val="1"/>
      <w:numFmt w:val="bullet"/>
      <w:lvlText w:val="•"/>
      <w:lvlJc w:val="left"/>
      <w:pPr>
        <w:tabs>
          <w:tab w:val="num" w:pos="720"/>
        </w:tabs>
        <w:ind w:left="720" w:hanging="360"/>
      </w:pPr>
      <w:rPr>
        <w:rFonts w:ascii="Arial" w:hAnsi="Arial" w:hint="default"/>
      </w:rPr>
    </w:lvl>
    <w:lvl w:ilvl="1" w:tplc="4C0860CE">
      <w:start w:val="1"/>
      <w:numFmt w:val="lowerLetter"/>
      <w:lvlText w:val="%2)"/>
      <w:lvlJc w:val="left"/>
      <w:pPr>
        <w:tabs>
          <w:tab w:val="num" w:pos="1440"/>
        </w:tabs>
        <w:ind w:left="1440" w:hanging="360"/>
      </w:pPr>
      <w:rPr>
        <w:color w:val="FF0000"/>
      </w:rPr>
    </w:lvl>
    <w:lvl w:ilvl="2" w:tplc="741E1CC0" w:tentative="1">
      <w:start w:val="1"/>
      <w:numFmt w:val="bullet"/>
      <w:lvlText w:val="•"/>
      <w:lvlJc w:val="left"/>
      <w:pPr>
        <w:tabs>
          <w:tab w:val="num" w:pos="2160"/>
        </w:tabs>
        <w:ind w:left="2160" w:hanging="360"/>
      </w:pPr>
      <w:rPr>
        <w:rFonts w:ascii="Arial" w:hAnsi="Arial" w:hint="default"/>
      </w:rPr>
    </w:lvl>
    <w:lvl w:ilvl="3" w:tplc="55F0476C" w:tentative="1">
      <w:start w:val="1"/>
      <w:numFmt w:val="bullet"/>
      <w:lvlText w:val="•"/>
      <w:lvlJc w:val="left"/>
      <w:pPr>
        <w:tabs>
          <w:tab w:val="num" w:pos="2880"/>
        </w:tabs>
        <w:ind w:left="2880" w:hanging="360"/>
      </w:pPr>
      <w:rPr>
        <w:rFonts w:ascii="Arial" w:hAnsi="Arial" w:hint="default"/>
      </w:rPr>
    </w:lvl>
    <w:lvl w:ilvl="4" w:tplc="47D4F67C" w:tentative="1">
      <w:start w:val="1"/>
      <w:numFmt w:val="bullet"/>
      <w:lvlText w:val="•"/>
      <w:lvlJc w:val="left"/>
      <w:pPr>
        <w:tabs>
          <w:tab w:val="num" w:pos="3600"/>
        </w:tabs>
        <w:ind w:left="3600" w:hanging="360"/>
      </w:pPr>
      <w:rPr>
        <w:rFonts w:ascii="Arial" w:hAnsi="Arial" w:hint="default"/>
      </w:rPr>
    </w:lvl>
    <w:lvl w:ilvl="5" w:tplc="B5AC2270" w:tentative="1">
      <w:start w:val="1"/>
      <w:numFmt w:val="bullet"/>
      <w:lvlText w:val="•"/>
      <w:lvlJc w:val="left"/>
      <w:pPr>
        <w:tabs>
          <w:tab w:val="num" w:pos="4320"/>
        </w:tabs>
        <w:ind w:left="4320" w:hanging="360"/>
      </w:pPr>
      <w:rPr>
        <w:rFonts w:ascii="Arial" w:hAnsi="Arial" w:hint="default"/>
      </w:rPr>
    </w:lvl>
    <w:lvl w:ilvl="6" w:tplc="A4E2F706" w:tentative="1">
      <w:start w:val="1"/>
      <w:numFmt w:val="bullet"/>
      <w:lvlText w:val="•"/>
      <w:lvlJc w:val="left"/>
      <w:pPr>
        <w:tabs>
          <w:tab w:val="num" w:pos="5040"/>
        </w:tabs>
        <w:ind w:left="5040" w:hanging="360"/>
      </w:pPr>
      <w:rPr>
        <w:rFonts w:ascii="Arial" w:hAnsi="Arial" w:hint="default"/>
      </w:rPr>
    </w:lvl>
    <w:lvl w:ilvl="7" w:tplc="38BCE8B6" w:tentative="1">
      <w:start w:val="1"/>
      <w:numFmt w:val="bullet"/>
      <w:lvlText w:val="•"/>
      <w:lvlJc w:val="left"/>
      <w:pPr>
        <w:tabs>
          <w:tab w:val="num" w:pos="5760"/>
        </w:tabs>
        <w:ind w:left="5760" w:hanging="360"/>
      </w:pPr>
      <w:rPr>
        <w:rFonts w:ascii="Arial" w:hAnsi="Arial" w:hint="default"/>
      </w:rPr>
    </w:lvl>
    <w:lvl w:ilvl="8" w:tplc="54780F44"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0932ABD"/>
    <w:multiLevelType w:val="hybridMultilevel"/>
    <w:tmpl w:val="97BCB4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E76459"/>
    <w:multiLevelType w:val="hybridMultilevel"/>
    <w:tmpl w:val="07ACAED0"/>
    <w:lvl w:ilvl="0" w:tplc="15A6F540">
      <w:start w:val="1"/>
      <w:numFmt w:val="bullet"/>
      <w:lvlText w:val="•"/>
      <w:lvlJc w:val="left"/>
      <w:pPr>
        <w:tabs>
          <w:tab w:val="num" w:pos="720"/>
        </w:tabs>
        <w:ind w:left="720" w:hanging="360"/>
      </w:pPr>
      <w:rPr>
        <w:rFonts w:ascii="Arial" w:hAnsi="Arial" w:hint="default"/>
      </w:rPr>
    </w:lvl>
    <w:lvl w:ilvl="1" w:tplc="507877EC" w:tentative="1">
      <w:start w:val="1"/>
      <w:numFmt w:val="bullet"/>
      <w:lvlText w:val="•"/>
      <w:lvlJc w:val="left"/>
      <w:pPr>
        <w:tabs>
          <w:tab w:val="num" w:pos="1440"/>
        </w:tabs>
        <w:ind w:left="1440" w:hanging="360"/>
      </w:pPr>
      <w:rPr>
        <w:rFonts w:ascii="Arial" w:hAnsi="Arial" w:hint="default"/>
      </w:rPr>
    </w:lvl>
    <w:lvl w:ilvl="2" w:tplc="FA4CB88C" w:tentative="1">
      <w:start w:val="1"/>
      <w:numFmt w:val="bullet"/>
      <w:lvlText w:val="•"/>
      <w:lvlJc w:val="left"/>
      <w:pPr>
        <w:tabs>
          <w:tab w:val="num" w:pos="2160"/>
        </w:tabs>
        <w:ind w:left="2160" w:hanging="360"/>
      </w:pPr>
      <w:rPr>
        <w:rFonts w:ascii="Arial" w:hAnsi="Arial" w:hint="default"/>
      </w:rPr>
    </w:lvl>
    <w:lvl w:ilvl="3" w:tplc="6C7E772C" w:tentative="1">
      <w:start w:val="1"/>
      <w:numFmt w:val="bullet"/>
      <w:lvlText w:val="•"/>
      <w:lvlJc w:val="left"/>
      <w:pPr>
        <w:tabs>
          <w:tab w:val="num" w:pos="2880"/>
        </w:tabs>
        <w:ind w:left="2880" w:hanging="360"/>
      </w:pPr>
      <w:rPr>
        <w:rFonts w:ascii="Arial" w:hAnsi="Arial" w:hint="default"/>
      </w:rPr>
    </w:lvl>
    <w:lvl w:ilvl="4" w:tplc="739A3AD8" w:tentative="1">
      <w:start w:val="1"/>
      <w:numFmt w:val="bullet"/>
      <w:lvlText w:val="•"/>
      <w:lvlJc w:val="left"/>
      <w:pPr>
        <w:tabs>
          <w:tab w:val="num" w:pos="3600"/>
        </w:tabs>
        <w:ind w:left="3600" w:hanging="360"/>
      </w:pPr>
      <w:rPr>
        <w:rFonts w:ascii="Arial" w:hAnsi="Arial" w:hint="default"/>
      </w:rPr>
    </w:lvl>
    <w:lvl w:ilvl="5" w:tplc="EFA29E24" w:tentative="1">
      <w:start w:val="1"/>
      <w:numFmt w:val="bullet"/>
      <w:lvlText w:val="•"/>
      <w:lvlJc w:val="left"/>
      <w:pPr>
        <w:tabs>
          <w:tab w:val="num" w:pos="4320"/>
        </w:tabs>
        <w:ind w:left="4320" w:hanging="360"/>
      </w:pPr>
      <w:rPr>
        <w:rFonts w:ascii="Arial" w:hAnsi="Arial" w:hint="default"/>
      </w:rPr>
    </w:lvl>
    <w:lvl w:ilvl="6" w:tplc="7B98F6F4" w:tentative="1">
      <w:start w:val="1"/>
      <w:numFmt w:val="bullet"/>
      <w:lvlText w:val="•"/>
      <w:lvlJc w:val="left"/>
      <w:pPr>
        <w:tabs>
          <w:tab w:val="num" w:pos="5040"/>
        </w:tabs>
        <w:ind w:left="5040" w:hanging="360"/>
      </w:pPr>
      <w:rPr>
        <w:rFonts w:ascii="Arial" w:hAnsi="Arial" w:hint="default"/>
      </w:rPr>
    </w:lvl>
    <w:lvl w:ilvl="7" w:tplc="897E0628" w:tentative="1">
      <w:start w:val="1"/>
      <w:numFmt w:val="bullet"/>
      <w:lvlText w:val="•"/>
      <w:lvlJc w:val="left"/>
      <w:pPr>
        <w:tabs>
          <w:tab w:val="num" w:pos="5760"/>
        </w:tabs>
        <w:ind w:left="5760" w:hanging="360"/>
      </w:pPr>
      <w:rPr>
        <w:rFonts w:ascii="Arial" w:hAnsi="Arial" w:hint="default"/>
      </w:rPr>
    </w:lvl>
    <w:lvl w:ilvl="8" w:tplc="AF42F83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F9908C7"/>
    <w:multiLevelType w:val="hybridMultilevel"/>
    <w:tmpl w:val="BE50B760"/>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3" w15:restartNumberingAfterBreak="0">
    <w:nsid w:val="520014FB"/>
    <w:multiLevelType w:val="hybridMultilevel"/>
    <w:tmpl w:val="4B626A14"/>
    <w:lvl w:ilvl="0" w:tplc="4E0ED0C2">
      <w:start w:val="1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2D60EF"/>
    <w:multiLevelType w:val="hybridMultilevel"/>
    <w:tmpl w:val="1E5C2728"/>
    <w:lvl w:ilvl="0" w:tplc="71D2F450">
      <w:start w:val="1"/>
      <w:numFmt w:val="bullet"/>
      <w:lvlText w:val="•"/>
      <w:lvlJc w:val="left"/>
      <w:pPr>
        <w:tabs>
          <w:tab w:val="num" w:pos="720"/>
        </w:tabs>
        <w:ind w:left="720" w:hanging="360"/>
      </w:pPr>
      <w:rPr>
        <w:rFonts w:ascii="Arial" w:hAnsi="Arial" w:hint="default"/>
      </w:rPr>
    </w:lvl>
    <w:lvl w:ilvl="1" w:tplc="213681F8">
      <w:start w:val="1"/>
      <w:numFmt w:val="lowerLetter"/>
      <w:lvlText w:val="%2)"/>
      <w:lvlJc w:val="left"/>
      <w:pPr>
        <w:tabs>
          <w:tab w:val="num" w:pos="1440"/>
        </w:tabs>
        <w:ind w:left="1440" w:hanging="360"/>
      </w:pPr>
    </w:lvl>
    <w:lvl w:ilvl="2" w:tplc="81366B74">
      <w:start w:val="1"/>
      <w:numFmt w:val="lowerRoman"/>
      <w:lvlText w:val="%3."/>
      <w:lvlJc w:val="right"/>
      <w:pPr>
        <w:tabs>
          <w:tab w:val="num" w:pos="2160"/>
        </w:tabs>
        <w:ind w:left="2160" w:hanging="360"/>
      </w:pPr>
    </w:lvl>
    <w:lvl w:ilvl="3" w:tplc="D862D6F0" w:tentative="1">
      <w:start w:val="1"/>
      <w:numFmt w:val="bullet"/>
      <w:lvlText w:val="•"/>
      <w:lvlJc w:val="left"/>
      <w:pPr>
        <w:tabs>
          <w:tab w:val="num" w:pos="2880"/>
        </w:tabs>
        <w:ind w:left="2880" w:hanging="360"/>
      </w:pPr>
      <w:rPr>
        <w:rFonts w:ascii="Arial" w:hAnsi="Arial" w:hint="default"/>
      </w:rPr>
    </w:lvl>
    <w:lvl w:ilvl="4" w:tplc="4A04FD42" w:tentative="1">
      <w:start w:val="1"/>
      <w:numFmt w:val="bullet"/>
      <w:lvlText w:val="•"/>
      <w:lvlJc w:val="left"/>
      <w:pPr>
        <w:tabs>
          <w:tab w:val="num" w:pos="3600"/>
        </w:tabs>
        <w:ind w:left="3600" w:hanging="360"/>
      </w:pPr>
      <w:rPr>
        <w:rFonts w:ascii="Arial" w:hAnsi="Arial" w:hint="default"/>
      </w:rPr>
    </w:lvl>
    <w:lvl w:ilvl="5" w:tplc="606EE7D6" w:tentative="1">
      <w:start w:val="1"/>
      <w:numFmt w:val="bullet"/>
      <w:lvlText w:val="•"/>
      <w:lvlJc w:val="left"/>
      <w:pPr>
        <w:tabs>
          <w:tab w:val="num" w:pos="4320"/>
        </w:tabs>
        <w:ind w:left="4320" w:hanging="360"/>
      </w:pPr>
      <w:rPr>
        <w:rFonts w:ascii="Arial" w:hAnsi="Arial" w:hint="default"/>
      </w:rPr>
    </w:lvl>
    <w:lvl w:ilvl="6" w:tplc="C3E4B64C" w:tentative="1">
      <w:start w:val="1"/>
      <w:numFmt w:val="bullet"/>
      <w:lvlText w:val="•"/>
      <w:lvlJc w:val="left"/>
      <w:pPr>
        <w:tabs>
          <w:tab w:val="num" w:pos="5040"/>
        </w:tabs>
        <w:ind w:left="5040" w:hanging="360"/>
      </w:pPr>
      <w:rPr>
        <w:rFonts w:ascii="Arial" w:hAnsi="Arial" w:hint="default"/>
      </w:rPr>
    </w:lvl>
    <w:lvl w:ilvl="7" w:tplc="2FE6E204" w:tentative="1">
      <w:start w:val="1"/>
      <w:numFmt w:val="bullet"/>
      <w:lvlText w:val="•"/>
      <w:lvlJc w:val="left"/>
      <w:pPr>
        <w:tabs>
          <w:tab w:val="num" w:pos="5760"/>
        </w:tabs>
        <w:ind w:left="5760" w:hanging="360"/>
      </w:pPr>
      <w:rPr>
        <w:rFonts w:ascii="Arial" w:hAnsi="Arial" w:hint="default"/>
      </w:rPr>
    </w:lvl>
    <w:lvl w:ilvl="8" w:tplc="4B66F0E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81D25C2"/>
    <w:multiLevelType w:val="hybridMultilevel"/>
    <w:tmpl w:val="AE627280"/>
    <w:lvl w:ilvl="0" w:tplc="88CA5732">
      <w:start w:val="13"/>
      <w:numFmt w:val="decimal"/>
      <w:lvlText w:val="%1-"/>
      <w:lvlJc w:val="left"/>
      <w:pPr>
        <w:ind w:left="643"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6E0C37"/>
    <w:multiLevelType w:val="hybridMultilevel"/>
    <w:tmpl w:val="C67E7C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766591"/>
    <w:multiLevelType w:val="multilevel"/>
    <w:tmpl w:val="660C572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68B370AE"/>
    <w:multiLevelType w:val="hybridMultilevel"/>
    <w:tmpl w:val="2AA8B896"/>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10"/>
  </w:num>
  <w:num w:numId="9">
    <w:abstractNumId w:val="16"/>
  </w:num>
  <w:num w:numId="10">
    <w:abstractNumId w:val="5"/>
  </w:num>
  <w:num w:numId="11">
    <w:abstractNumId w:val="15"/>
  </w:num>
  <w:num w:numId="12">
    <w:abstractNumId w:val="14"/>
  </w:num>
  <w:num w:numId="13">
    <w:abstractNumId w:val="9"/>
  </w:num>
  <w:num w:numId="14">
    <w:abstractNumId w:val="1"/>
  </w:num>
  <w:num w:numId="15">
    <w:abstractNumId w:val="11"/>
  </w:num>
  <w:num w:numId="16">
    <w:abstractNumId w:val="2"/>
  </w:num>
  <w:num w:numId="17">
    <w:abstractNumId w:val="13"/>
  </w:num>
  <w:num w:numId="18">
    <w:abstractNumId w:val="8"/>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861"/>
    <w:rsid w:val="00001FFC"/>
    <w:rsid w:val="000B0A8E"/>
    <w:rsid w:val="00237EB3"/>
    <w:rsid w:val="00281BCF"/>
    <w:rsid w:val="002D7B88"/>
    <w:rsid w:val="00330668"/>
    <w:rsid w:val="003B056E"/>
    <w:rsid w:val="003B0B97"/>
    <w:rsid w:val="003B464B"/>
    <w:rsid w:val="003F1ADC"/>
    <w:rsid w:val="004325E3"/>
    <w:rsid w:val="00456DD0"/>
    <w:rsid w:val="00476632"/>
    <w:rsid w:val="00531F20"/>
    <w:rsid w:val="00533B4A"/>
    <w:rsid w:val="005650CC"/>
    <w:rsid w:val="0059021D"/>
    <w:rsid w:val="006040D6"/>
    <w:rsid w:val="0064149F"/>
    <w:rsid w:val="006A7D86"/>
    <w:rsid w:val="006C49DB"/>
    <w:rsid w:val="00760944"/>
    <w:rsid w:val="00770435"/>
    <w:rsid w:val="007819AD"/>
    <w:rsid w:val="007D490D"/>
    <w:rsid w:val="007E2DC5"/>
    <w:rsid w:val="008220B5"/>
    <w:rsid w:val="00851861"/>
    <w:rsid w:val="008E4E6F"/>
    <w:rsid w:val="00913EE8"/>
    <w:rsid w:val="00913EF4"/>
    <w:rsid w:val="00954FD7"/>
    <w:rsid w:val="0098290B"/>
    <w:rsid w:val="009E3DF6"/>
    <w:rsid w:val="009F47DD"/>
    <w:rsid w:val="00A41DAA"/>
    <w:rsid w:val="00A5194E"/>
    <w:rsid w:val="00A668F6"/>
    <w:rsid w:val="00AA5D99"/>
    <w:rsid w:val="00AF3410"/>
    <w:rsid w:val="00B3718C"/>
    <w:rsid w:val="00B4553B"/>
    <w:rsid w:val="00B506C1"/>
    <w:rsid w:val="00B51712"/>
    <w:rsid w:val="00B62F0D"/>
    <w:rsid w:val="00B850C0"/>
    <w:rsid w:val="00BA323F"/>
    <w:rsid w:val="00BB1A94"/>
    <w:rsid w:val="00BC3269"/>
    <w:rsid w:val="00C475BA"/>
    <w:rsid w:val="00CA308A"/>
    <w:rsid w:val="00CC5008"/>
    <w:rsid w:val="00CF7294"/>
    <w:rsid w:val="00D32CAC"/>
    <w:rsid w:val="00D417F0"/>
    <w:rsid w:val="00D72433"/>
    <w:rsid w:val="00D866A7"/>
    <w:rsid w:val="00DA63F6"/>
    <w:rsid w:val="00DD0B11"/>
    <w:rsid w:val="00E30AFF"/>
    <w:rsid w:val="00E454CF"/>
    <w:rsid w:val="00E8031E"/>
    <w:rsid w:val="00E86D37"/>
    <w:rsid w:val="00EF0469"/>
    <w:rsid w:val="341055C5"/>
    <w:rsid w:val="7C8055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3F308"/>
  <w15:chartTrackingRefBased/>
  <w15:docId w15:val="{109E5851-D9CC-4066-A226-DA885F2EA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51861"/>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1861"/>
    <w:pPr>
      <w:ind w:left="720"/>
    </w:pPr>
  </w:style>
  <w:style w:type="paragraph" w:customStyle="1" w:styleId="xmsonormal">
    <w:name w:val="x_msonormal"/>
    <w:basedOn w:val="Normal"/>
    <w:rsid w:val="00851861"/>
  </w:style>
  <w:style w:type="paragraph" w:customStyle="1" w:styleId="xmsolistparagraph">
    <w:name w:val="x_msolistparagraph"/>
    <w:basedOn w:val="Normal"/>
    <w:rsid w:val="00851861"/>
    <w:pPr>
      <w:ind w:left="720"/>
    </w:pPr>
  </w:style>
  <w:style w:type="character" w:styleId="Hyperlink">
    <w:name w:val="Hyperlink"/>
    <w:basedOn w:val="DefaultParagraphFont"/>
    <w:uiPriority w:val="99"/>
    <w:unhideWhenUsed/>
    <w:rsid w:val="00B4553B"/>
    <w:rPr>
      <w:color w:val="0563C1"/>
      <w:u w:val="single"/>
    </w:rPr>
  </w:style>
  <w:style w:type="paragraph" w:styleId="Header">
    <w:name w:val="header"/>
    <w:basedOn w:val="Normal"/>
    <w:link w:val="HeaderChar"/>
    <w:uiPriority w:val="99"/>
    <w:unhideWhenUsed/>
    <w:rsid w:val="006040D6"/>
    <w:pPr>
      <w:tabs>
        <w:tab w:val="center" w:pos="4680"/>
        <w:tab w:val="right" w:pos="9360"/>
      </w:tabs>
    </w:pPr>
  </w:style>
  <w:style w:type="character" w:customStyle="1" w:styleId="HeaderChar">
    <w:name w:val="Header Char"/>
    <w:basedOn w:val="DefaultParagraphFont"/>
    <w:link w:val="Header"/>
    <w:uiPriority w:val="99"/>
    <w:rsid w:val="006040D6"/>
    <w:rPr>
      <w:rFonts w:ascii="Calibri" w:hAnsi="Calibri" w:cs="Times New Roman"/>
    </w:rPr>
  </w:style>
  <w:style w:type="paragraph" w:styleId="Footer">
    <w:name w:val="footer"/>
    <w:basedOn w:val="Normal"/>
    <w:link w:val="FooterChar"/>
    <w:uiPriority w:val="99"/>
    <w:unhideWhenUsed/>
    <w:rsid w:val="006040D6"/>
    <w:pPr>
      <w:tabs>
        <w:tab w:val="center" w:pos="4680"/>
        <w:tab w:val="right" w:pos="9360"/>
      </w:tabs>
    </w:pPr>
  </w:style>
  <w:style w:type="character" w:customStyle="1" w:styleId="FooterChar">
    <w:name w:val="Footer Char"/>
    <w:basedOn w:val="DefaultParagraphFont"/>
    <w:link w:val="Footer"/>
    <w:uiPriority w:val="99"/>
    <w:rsid w:val="006040D6"/>
    <w:rPr>
      <w:rFonts w:ascii="Calibri" w:hAnsi="Calibri" w:cs="Times New Roman"/>
    </w:rPr>
  </w:style>
  <w:style w:type="paragraph" w:customStyle="1" w:styleId="C">
    <w:name w:val="C"/>
    <w:rsid w:val="006040D6"/>
    <w:pPr>
      <w:widowControl w:val="0"/>
      <w:spacing w:after="0" w:line="240" w:lineRule="atLeast"/>
      <w:jc w:val="center"/>
    </w:pPr>
    <w:rPr>
      <w:rFonts w:ascii="Courier" w:eastAsia="ヒラギノ角ゴ Pro W3" w:hAnsi="Courier" w:cs="Times New Roman"/>
      <w:color w:val="000000"/>
      <w:sz w:val="24"/>
      <w:szCs w:val="20"/>
      <w:lang w:val="en-AU"/>
    </w:rPr>
  </w:style>
  <w:style w:type="paragraph" w:customStyle="1" w:styleId="Default">
    <w:name w:val="Default"/>
    <w:rsid w:val="000B0A8E"/>
    <w:pPr>
      <w:autoSpaceDE w:val="0"/>
      <w:autoSpaceDN w:val="0"/>
      <w:adjustRightInd w:val="0"/>
      <w:spacing w:after="0" w:line="240" w:lineRule="auto"/>
    </w:pPr>
    <w:rPr>
      <w:rFonts w:ascii="Verdana" w:hAnsi="Verdana" w:cs="Verdana"/>
      <w:color w:val="000000"/>
      <w:sz w:val="24"/>
      <w:szCs w:val="24"/>
    </w:rPr>
  </w:style>
  <w:style w:type="character" w:styleId="UnresolvedMention">
    <w:name w:val="Unresolved Mention"/>
    <w:basedOn w:val="DefaultParagraphFont"/>
    <w:uiPriority w:val="99"/>
    <w:semiHidden/>
    <w:unhideWhenUsed/>
    <w:rsid w:val="00AA5D99"/>
    <w:rPr>
      <w:color w:val="605E5C"/>
      <w:shd w:val="clear" w:color="auto" w:fill="E1DFDD"/>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30902">
      <w:bodyDiv w:val="1"/>
      <w:marLeft w:val="0"/>
      <w:marRight w:val="0"/>
      <w:marTop w:val="0"/>
      <w:marBottom w:val="0"/>
      <w:divBdr>
        <w:top w:val="none" w:sz="0" w:space="0" w:color="auto"/>
        <w:left w:val="none" w:sz="0" w:space="0" w:color="auto"/>
        <w:bottom w:val="none" w:sz="0" w:space="0" w:color="auto"/>
        <w:right w:val="none" w:sz="0" w:space="0" w:color="auto"/>
      </w:divBdr>
    </w:div>
    <w:div w:id="56589307">
      <w:bodyDiv w:val="1"/>
      <w:marLeft w:val="0"/>
      <w:marRight w:val="0"/>
      <w:marTop w:val="0"/>
      <w:marBottom w:val="0"/>
      <w:divBdr>
        <w:top w:val="none" w:sz="0" w:space="0" w:color="auto"/>
        <w:left w:val="none" w:sz="0" w:space="0" w:color="auto"/>
        <w:bottom w:val="none" w:sz="0" w:space="0" w:color="auto"/>
        <w:right w:val="none" w:sz="0" w:space="0" w:color="auto"/>
      </w:divBdr>
      <w:divsChild>
        <w:div w:id="156922620">
          <w:marLeft w:val="547"/>
          <w:marRight w:val="0"/>
          <w:marTop w:val="115"/>
          <w:marBottom w:val="0"/>
          <w:divBdr>
            <w:top w:val="none" w:sz="0" w:space="0" w:color="auto"/>
            <w:left w:val="none" w:sz="0" w:space="0" w:color="auto"/>
            <w:bottom w:val="none" w:sz="0" w:space="0" w:color="auto"/>
            <w:right w:val="none" w:sz="0" w:space="0" w:color="auto"/>
          </w:divBdr>
        </w:div>
        <w:div w:id="1370104771">
          <w:marLeft w:val="1440"/>
          <w:marRight w:val="0"/>
          <w:marTop w:val="96"/>
          <w:marBottom w:val="0"/>
          <w:divBdr>
            <w:top w:val="none" w:sz="0" w:space="0" w:color="auto"/>
            <w:left w:val="none" w:sz="0" w:space="0" w:color="auto"/>
            <w:bottom w:val="none" w:sz="0" w:space="0" w:color="auto"/>
            <w:right w:val="none" w:sz="0" w:space="0" w:color="auto"/>
          </w:divBdr>
        </w:div>
      </w:divsChild>
    </w:div>
    <w:div w:id="80954429">
      <w:bodyDiv w:val="1"/>
      <w:marLeft w:val="0"/>
      <w:marRight w:val="0"/>
      <w:marTop w:val="0"/>
      <w:marBottom w:val="0"/>
      <w:divBdr>
        <w:top w:val="none" w:sz="0" w:space="0" w:color="auto"/>
        <w:left w:val="none" w:sz="0" w:space="0" w:color="auto"/>
        <w:bottom w:val="none" w:sz="0" w:space="0" w:color="auto"/>
        <w:right w:val="none" w:sz="0" w:space="0" w:color="auto"/>
      </w:divBdr>
      <w:divsChild>
        <w:div w:id="1825005338">
          <w:marLeft w:val="547"/>
          <w:marRight w:val="0"/>
          <w:marTop w:val="115"/>
          <w:marBottom w:val="0"/>
          <w:divBdr>
            <w:top w:val="none" w:sz="0" w:space="0" w:color="auto"/>
            <w:left w:val="none" w:sz="0" w:space="0" w:color="auto"/>
            <w:bottom w:val="none" w:sz="0" w:space="0" w:color="auto"/>
            <w:right w:val="none" w:sz="0" w:space="0" w:color="auto"/>
          </w:divBdr>
        </w:div>
        <w:div w:id="1439375356">
          <w:marLeft w:val="1440"/>
          <w:marRight w:val="0"/>
          <w:marTop w:val="115"/>
          <w:marBottom w:val="0"/>
          <w:divBdr>
            <w:top w:val="none" w:sz="0" w:space="0" w:color="auto"/>
            <w:left w:val="none" w:sz="0" w:space="0" w:color="auto"/>
            <w:bottom w:val="none" w:sz="0" w:space="0" w:color="auto"/>
            <w:right w:val="none" w:sz="0" w:space="0" w:color="auto"/>
          </w:divBdr>
        </w:div>
        <w:div w:id="661548508">
          <w:marLeft w:val="1440"/>
          <w:marRight w:val="0"/>
          <w:marTop w:val="115"/>
          <w:marBottom w:val="0"/>
          <w:divBdr>
            <w:top w:val="none" w:sz="0" w:space="0" w:color="auto"/>
            <w:left w:val="none" w:sz="0" w:space="0" w:color="auto"/>
            <w:bottom w:val="none" w:sz="0" w:space="0" w:color="auto"/>
            <w:right w:val="none" w:sz="0" w:space="0" w:color="auto"/>
          </w:divBdr>
        </w:div>
        <w:div w:id="831680158">
          <w:marLeft w:val="2246"/>
          <w:marRight w:val="0"/>
          <w:marTop w:val="96"/>
          <w:marBottom w:val="0"/>
          <w:divBdr>
            <w:top w:val="none" w:sz="0" w:space="0" w:color="auto"/>
            <w:left w:val="none" w:sz="0" w:space="0" w:color="auto"/>
            <w:bottom w:val="none" w:sz="0" w:space="0" w:color="auto"/>
            <w:right w:val="none" w:sz="0" w:space="0" w:color="auto"/>
          </w:divBdr>
        </w:div>
        <w:div w:id="1196192275">
          <w:marLeft w:val="2246"/>
          <w:marRight w:val="0"/>
          <w:marTop w:val="96"/>
          <w:marBottom w:val="0"/>
          <w:divBdr>
            <w:top w:val="none" w:sz="0" w:space="0" w:color="auto"/>
            <w:left w:val="none" w:sz="0" w:space="0" w:color="auto"/>
            <w:bottom w:val="none" w:sz="0" w:space="0" w:color="auto"/>
            <w:right w:val="none" w:sz="0" w:space="0" w:color="auto"/>
          </w:divBdr>
        </w:div>
        <w:div w:id="1353459530">
          <w:marLeft w:val="2246"/>
          <w:marRight w:val="0"/>
          <w:marTop w:val="96"/>
          <w:marBottom w:val="0"/>
          <w:divBdr>
            <w:top w:val="none" w:sz="0" w:space="0" w:color="auto"/>
            <w:left w:val="none" w:sz="0" w:space="0" w:color="auto"/>
            <w:bottom w:val="none" w:sz="0" w:space="0" w:color="auto"/>
            <w:right w:val="none" w:sz="0" w:space="0" w:color="auto"/>
          </w:divBdr>
        </w:div>
        <w:div w:id="315573256">
          <w:marLeft w:val="2246"/>
          <w:marRight w:val="0"/>
          <w:marTop w:val="96"/>
          <w:marBottom w:val="0"/>
          <w:divBdr>
            <w:top w:val="none" w:sz="0" w:space="0" w:color="auto"/>
            <w:left w:val="none" w:sz="0" w:space="0" w:color="auto"/>
            <w:bottom w:val="none" w:sz="0" w:space="0" w:color="auto"/>
            <w:right w:val="none" w:sz="0" w:space="0" w:color="auto"/>
          </w:divBdr>
        </w:div>
        <w:div w:id="1079671089">
          <w:marLeft w:val="2246"/>
          <w:marRight w:val="0"/>
          <w:marTop w:val="96"/>
          <w:marBottom w:val="0"/>
          <w:divBdr>
            <w:top w:val="none" w:sz="0" w:space="0" w:color="auto"/>
            <w:left w:val="none" w:sz="0" w:space="0" w:color="auto"/>
            <w:bottom w:val="none" w:sz="0" w:space="0" w:color="auto"/>
            <w:right w:val="none" w:sz="0" w:space="0" w:color="auto"/>
          </w:divBdr>
        </w:div>
      </w:divsChild>
    </w:div>
    <w:div w:id="84421165">
      <w:bodyDiv w:val="1"/>
      <w:marLeft w:val="0"/>
      <w:marRight w:val="0"/>
      <w:marTop w:val="0"/>
      <w:marBottom w:val="0"/>
      <w:divBdr>
        <w:top w:val="none" w:sz="0" w:space="0" w:color="auto"/>
        <w:left w:val="none" w:sz="0" w:space="0" w:color="auto"/>
        <w:bottom w:val="none" w:sz="0" w:space="0" w:color="auto"/>
        <w:right w:val="none" w:sz="0" w:space="0" w:color="auto"/>
      </w:divBdr>
    </w:div>
    <w:div w:id="89473847">
      <w:bodyDiv w:val="1"/>
      <w:marLeft w:val="0"/>
      <w:marRight w:val="0"/>
      <w:marTop w:val="0"/>
      <w:marBottom w:val="0"/>
      <w:divBdr>
        <w:top w:val="none" w:sz="0" w:space="0" w:color="auto"/>
        <w:left w:val="none" w:sz="0" w:space="0" w:color="auto"/>
        <w:bottom w:val="none" w:sz="0" w:space="0" w:color="auto"/>
        <w:right w:val="none" w:sz="0" w:space="0" w:color="auto"/>
      </w:divBdr>
      <w:divsChild>
        <w:div w:id="847207866">
          <w:marLeft w:val="547"/>
          <w:marRight w:val="0"/>
          <w:marTop w:val="115"/>
          <w:marBottom w:val="0"/>
          <w:divBdr>
            <w:top w:val="none" w:sz="0" w:space="0" w:color="auto"/>
            <w:left w:val="none" w:sz="0" w:space="0" w:color="auto"/>
            <w:bottom w:val="none" w:sz="0" w:space="0" w:color="auto"/>
            <w:right w:val="none" w:sz="0" w:space="0" w:color="auto"/>
          </w:divBdr>
        </w:div>
        <w:div w:id="1845167665">
          <w:marLeft w:val="1440"/>
          <w:marRight w:val="0"/>
          <w:marTop w:val="115"/>
          <w:marBottom w:val="0"/>
          <w:divBdr>
            <w:top w:val="none" w:sz="0" w:space="0" w:color="auto"/>
            <w:left w:val="none" w:sz="0" w:space="0" w:color="auto"/>
            <w:bottom w:val="none" w:sz="0" w:space="0" w:color="auto"/>
            <w:right w:val="none" w:sz="0" w:space="0" w:color="auto"/>
          </w:divBdr>
        </w:div>
        <w:div w:id="1563786125">
          <w:marLeft w:val="1440"/>
          <w:marRight w:val="0"/>
          <w:marTop w:val="115"/>
          <w:marBottom w:val="0"/>
          <w:divBdr>
            <w:top w:val="none" w:sz="0" w:space="0" w:color="auto"/>
            <w:left w:val="none" w:sz="0" w:space="0" w:color="auto"/>
            <w:bottom w:val="none" w:sz="0" w:space="0" w:color="auto"/>
            <w:right w:val="none" w:sz="0" w:space="0" w:color="auto"/>
          </w:divBdr>
        </w:div>
        <w:div w:id="1916747150">
          <w:marLeft w:val="2246"/>
          <w:marRight w:val="0"/>
          <w:marTop w:val="96"/>
          <w:marBottom w:val="0"/>
          <w:divBdr>
            <w:top w:val="none" w:sz="0" w:space="0" w:color="auto"/>
            <w:left w:val="none" w:sz="0" w:space="0" w:color="auto"/>
            <w:bottom w:val="none" w:sz="0" w:space="0" w:color="auto"/>
            <w:right w:val="none" w:sz="0" w:space="0" w:color="auto"/>
          </w:divBdr>
        </w:div>
        <w:div w:id="1001354354">
          <w:marLeft w:val="2246"/>
          <w:marRight w:val="0"/>
          <w:marTop w:val="96"/>
          <w:marBottom w:val="0"/>
          <w:divBdr>
            <w:top w:val="none" w:sz="0" w:space="0" w:color="auto"/>
            <w:left w:val="none" w:sz="0" w:space="0" w:color="auto"/>
            <w:bottom w:val="none" w:sz="0" w:space="0" w:color="auto"/>
            <w:right w:val="none" w:sz="0" w:space="0" w:color="auto"/>
          </w:divBdr>
        </w:div>
        <w:div w:id="895550134">
          <w:marLeft w:val="2246"/>
          <w:marRight w:val="0"/>
          <w:marTop w:val="96"/>
          <w:marBottom w:val="0"/>
          <w:divBdr>
            <w:top w:val="none" w:sz="0" w:space="0" w:color="auto"/>
            <w:left w:val="none" w:sz="0" w:space="0" w:color="auto"/>
            <w:bottom w:val="none" w:sz="0" w:space="0" w:color="auto"/>
            <w:right w:val="none" w:sz="0" w:space="0" w:color="auto"/>
          </w:divBdr>
        </w:div>
        <w:div w:id="1150513421">
          <w:marLeft w:val="2246"/>
          <w:marRight w:val="0"/>
          <w:marTop w:val="96"/>
          <w:marBottom w:val="0"/>
          <w:divBdr>
            <w:top w:val="none" w:sz="0" w:space="0" w:color="auto"/>
            <w:left w:val="none" w:sz="0" w:space="0" w:color="auto"/>
            <w:bottom w:val="none" w:sz="0" w:space="0" w:color="auto"/>
            <w:right w:val="none" w:sz="0" w:space="0" w:color="auto"/>
          </w:divBdr>
        </w:div>
        <w:div w:id="1826820247">
          <w:marLeft w:val="2246"/>
          <w:marRight w:val="0"/>
          <w:marTop w:val="96"/>
          <w:marBottom w:val="0"/>
          <w:divBdr>
            <w:top w:val="none" w:sz="0" w:space="0" w:color="auto"/>
            <w:left w:val="none" w:sz="0" w:space="0" w:color="auto"/>
            <w:bottom w:val="none" w:sz="0" w:space="0" w:color="auto"/>
            <w:right w:val="none" w:sz="0" w:space="0" w:color="auto"/>
          </w:divBdr>
        </w:div>
      </w:divsChild>
    </w:div>
    <w:div w:id="163714876">
      <w:bodyDiv w:val="1"/>
      <w:marLeft w:val="0"/>
      <w:marRight w:val="0"/>
      <w:marTop w:val="0"/>
      <w:marBottom w:val="0"/>
      <w:divBdr>
        <w:top w:val="none" w:sz="0" w:space="0" w:color="auto"/>
        <w:left w:val="none" w:sz="0" w:space="0" w:color="auto"/>
        <w:bottom w:val="none" w:sz="0" w:space="0" w:color="auto"/>
        <w:right w:val="none" w:sz="0" w:space="0" w:color="auto"/>
      </w:divBdr>
    </w:div>
    <w:div w:id="250554443">
      <w:bodyDiv w:val="1"/>
      <w:marLeft w:val="0"/>
      <w:marRight w:val="0"/>
      <w:marTop w:val="0"/>
      <w:marBottom w:val="0"/>
      <w:divBdr>
        <w:top w:val="none" w:sz="0" w:space="0" w:color="auto"/>
        <w:left w:val="none" w:sz="0" w:space="0" w:color="auto"/>
        <w:bottom w:val="none" w:sz="0" w:space="0" w:color="auto"/>
        <w:right w:val="none" w:sz="0" w:space="0" w:color="auto"/>
      </w:divBdr>
    </w:div>
    <w:div w:id="324670517">
      <w:bodyDiv w:val="1"/>
      <w:marLeft w:val="0"/>
      <w:marRight w:val="0"/>
      <w:marTop w:val="0"/>
      <w:marBottom w:val="0"/>
      <w:divBdr>
        <w:top w:val="none" w:sz="0" w:space="0" w:color="auto"/>
        <w:left w:val="none" w:sz="0" w:space="0" w:color="auto"/>
        <w:bottom w:val="none" w:sz="0" w:space="0" w:color="auto"/>
        <w:right w:val="none" w:sz="0" w:space="0" w:color="auto"/>
      </w:divBdr>
      <w:divsChild>
        <w:div w:id="381944810">
          <w:marLeft w:val="547"/>
          <w:marRight w:val="0"/>
          <w:marTop w:val="115"/>
          <w:marBottom w:val="0"/>
          <w:divBdr>
            <w:top w:val="none" w:sz="0" w:space="0" w:color="auto"/>
            <w:left w:val="none" w:sz="0" w:space="0" w:color="auto"/>
            <w:bottom w:val="none" w:sz="0" w:space="0" w:color="auto"/>
            <w:right w:val="none" w:sz="0" w:space="0" w:color="auto"/>
          </w:divBdr>
        </w:div>
        <w:div w:id="1238519280">
          <w:marLeft w:val="1440"/>
          <w:marRight w:val="0"/>
          <w:marTop w:val="115"/>
          <w:marBottom w:val="0"/>
          <w:divBdr>
            <w:top w:val="none" w:sz="0" w:space="0" w:color="auto"/>
            <w:left w:val="none" w:sz="0" w:space="0" w:color="auto"/>
            <w:bottom w:val="none" w:sz="0" w:space="0" w:color="auto"/>
            <w:right w:val="none" w:sz="0" w:space="0" w:color="auto"/>
          </w:divBdr>
        </w:div>
        <w:div w:id="610816713">
          <w:marLeft w:val="1440"/>
          <w:marRight w:val="0"/>
          <w:marTop w:val="115"/>
          <w:marBottom w:val="0"/>
          <w:divBdr>
            <w:top w:val="none" w:sz="0" w:space="0" w:color="auto"/>
            <w:left w:val="none" w:sz="0" w:space="0" w:color="auto"/>
            <w:bottom w:val="none" w:sz="0" w:space="0" w:color="auto"/>
            <w:right w:val="none" w:sz="0" w:space="0" w:color="auto"/>
          </w:divBdr>
        </w:div>
        <w:div w:id="1044714962">
          <w:marLeft w:val="2246"/>
          <w:marRight w:val="0"/>
          <w:marTop w:val="96"/>
          <w:marBottom w:val="0"/>
          <w:divBdr>
            <w:top w:val="none" w:sz="0" w:space="0" w:color="auto"/>
            <w:left w:val="none" w:sz="0" w:space="0" w:color="auto"/>
            <w:bottom w:val="none" w:sz="0" w:space="0" w:color="auto"/>
            <w:right w:val="none" w:sz="0" w:space="0" w:color="auto"/>
          </w:divBdr>
        </w:div>
        <w:div w:id="1096170333">
          <w:marLeft w:val="2246"/>
          <w:marRight w:val="0"/>
          <w:marTop w:val="96"/>
          <w:marBottom w:val="0"/>
          <w:divBdr>
            <w:top w:val="none" w:sz="0" w:space="0" w:color="auto"/>
            <w:left w:val="none" w:sz="0" w:space="0" w:color="auto"/>
            <w:bottom w:val="none" w:sz="0" w:space="0" w:color="auto"/>
            <w:right w:val="none" w:sz="0" w:space="0" w:color="auto"/>
          </w:divBdr>
        </w:div>
        <w:div w:id="399864679">
          <w:marLeft w:val="2246"/>
          <w:marRight w:val="0"/>
          <w:marTop w:val="96"/>
          <w:marBottom w:val="0"/>
          <w:divBdr>
            <w:top w:val="none" w:sz="0" w:space="0" w:color="auto"/>
            <w:left w:val="none" w:sz="0" w:space="0" w:color="auto"/>
            <w:bottom w:val="none" w:sz="0" w:space="0" w:color="auto"/>
            <w:right w:val="none" w:sz="0" w:space="0" w:color="auto"/>
          </w:divBdr>
        </w:div>
        <w:div w:id="2008248326">
          <w:marLeft w:val="2246"/>
          <w:marRight w:val="0"/>
          <w:marTop w:val="96"/>
          <w:marBottom w:val="0"/>
          <w:divBdr>
            <w:top w:val="none" w:sz="0" w:space="0" w:color="auto"/>
            <w:left w:val="none" w:sz="0" w:space="0" w:color="auto"/>
            <w:bottom w:val="none" w:sz="0" w:space="0" w:color="auto"/>
            <w:right w:val="none" w:sz="0" w:space="0" w:color="auto"/>
          </w:divBdr>
        </w:div>
        <w:div w:id="1185483357">
          <w:marLeft w:val="2246"/>
          <w:marRight w:val="0"/>
          <w:marTop w:val="96"/>
          <w:marBottom w:val="0"/>
          <w:divBdr>
            <w:top w:val="none" w:sz="0" w:space="0" w:color="auto"/>
            <w:left w:val="none" w:sz="0" w:space="0" w:color="auto"/>
            <w:bottom w:val="none" w:sz="0" w:space="0" w:color="auto"/>
            <w:right w:val="none" w:sz="0" w:space="0" w:color="auto"/>
          </w:divBdr>
        </w:div>
      </w:divsChild>
    </w:div>
    <w:div w:id="451675536">
      <w:bodyDiv w:val="1"/>
      <w:marLeft w:val="0"/>
      <w:marRight w:val="0"/>
      <w:marTop w:val="0"/>
      <w:marBottom w:val="0"/>
      <w:divBdr>
        <w:top w:val="none" w:sz="0" w:space="0" w:color="auto"/>
        <w:left w:val="none" w:sz="0" w:space="0" w:color="auto"/>
        <w:bottom w:val="none" w:sz="0" w:space="0" w:color="auto"/>
        <w:right w:val="none" w:sz="0" w:space="0" w:color="auto"/>
      </w:divBdr>
    </w:div>
    <w:div w:id="465853388">
      <w:bodyDiv w:val="1"/>
      <w:marLeft w:val="0"/>
      <w:marRight w:val="0"/>
      <w:marTop w:val="0"/>
      <w:marBottom w:val="0"/>
      <w:divBdr>
        <w:top w:val="none" w:sz="0" w:space="0" w:color="auto"/>
        <w:left w:val="none" w:sz="0" w:space="0" w:color="auto"/>
        <w:bottom w:val="none" w:sz="0" w:space="0" w:color="auto"/>
        <w:right w:val="none" w:sz="0" w:space="0" w:color="auto"/>
      </w:divBdr>
    </w:div>
    <w:div w:id="487786859">
      <w:bodyDiv w:val="1"/>
      <w:marLeft w:val="0"/>
      <w:marRight w:val="0"/>
      <w:marTop w:val="0"/>
      <w:marBottom w:val="0"/>
      <w:divBdr>
        <w:top w:val="none" w:sz="0" w:space="0" w:color="auto"/>
        <w:left w:val="none" w:sz="0" w:space="0" w:color="auto"/>
        <w:bottom w:val="none" w:sz="0" w:space="0" w:color="auto"/>
        <w:right w:val="none" w:sz="0" w:space="0" w:color="auto"/>
      </w:divBdr>
    </w:div>
    <w:div w:id="507251976">
      <w:bodyDiv w:val="1"/>
      <w:marLeft w:val="0"/>
      <w:marRight w:val="0"/>
      <w:marTop w:val="0"/>
      <w:marBottom w:val="0"/>
      <w:divBdr>
        <w:top w:val="none" w:sz="0" w:space="0" w:color="auto"/>
        <w:left w:val="none" w:sz="0" w:space="0" w:color="auto"/>
        <w:bottom w:val="none" w:sz="0" w:space="0" w:color="auto"/>
        <w:right w:val="none" w:sz="0" w:space="0" w:color="auto"/>
      </w:divBdr>
      <w:divsChild>
        <w:div w:id="1033188703">
          <w:marLeft w:val="547"/>
          <w:marRight w:val="0"/>
          <w:marTop w:val="115"/>
          <w:marBottom w:val="0"/>
          <w:divBdr>
            <w:top w:val="none" w:sz="0" w:space="0" w:color="auto"/>
            <w:left w:val="none" w:sz="0" w:space="0" w:color="auto"/>
            <w:bottom w:val="none" w:sz="0" w:space="0" w:color="auto"/>
            <w:right w:val="none" w:sz="0" w:space="0" w:color="auto"/>
          </w:divBdr>
        </w:div>
      </w:divsChild>
    </w:div>
    <w:div w:id="593250095">
      <w:bodyDiv w:val="1"/>
      <w:marLeft w:val="0"/>
      <w:marRight w:val="0"/>
      <w:marTop w:val="0"/>
      <w:marBottom w:val="0"/>
      <w:divBdr>
        <w:top w:val="none" w:sz="0" w:space="0" w:color="auto"/>
        <w:left w:val="none" w:sz="0" w:space="0" w:color="auto"/>
        <w:bottom w:val="none" w:sz="0" w:space="0" w:color="auto"/>
        <w:right w:val="none" w:sz="0" w:space="0" w:color="auto"/>
      </w:divBdr>
    </w:div>
    <w:div w:id="620723995">
      <w:bodyDiv w:val="1"/>
      <w:marLeft w:val="0"/>
      <w:marRight w:val="0"/>
      <w:marTop w:val="0"/>
      <w:marBottom w:val="0"/>
      <w:divBdr>
        <w:top w:val="none" w:sz="0" w:space="0" w:color="auto"/>
        <w:left w:val="none" w:sz="0" w:space="0" w:color="auto"/>
        <w:bottom w:val="none" w:sz="0" w:space="0" w:color="auto"/>
        <w:right w:val="none" w:sz="0" w:space="0" w:color="auto"/>
      </w:divBdr>
    </w:div>
    <w:div w:id="769548904">
      <w:bodyDiv w:val="1"/>
      <w:marLeft w:val="0"/>
      <w:marRight w:val="0"/>
      <w:marTop w:val="0"/>
      <w:marBottom w:val="0"/>
      <w:divBdr>
        <w:top w:val="none" w:sz="0" w:space="0" w:color="auto"/>
        <w:left w:val="none" w:sz="0" w:space="0" w:color="auto"/>
        <w:bottom w:val="none" w:sz="0" w:space="0" w:color="auto"/>
        <w:right w:val="none" w:sz="0" w:space="0" w:color="auto"/>
      </w:divBdr>
    </w:div>
    <w:div w:id="847333531">
      <w:bodyDiv w:val="1"/>
      <w:marLeft w:val="0"/>
      <w:marRight w:val="0"/>
      <w:marTop w:val="0"/>
      <w:marBottom w:val="0"/>
      <w:divBdr>
        <w:top w:val="none" w:sz="0" w:space="0" w:color="auto"/>
        <w:left w:val="none" w:sz="0" w:space="0" w:color="auto"/>
        <w:bottom w:val="none" w:sz="0" w:space="0" w:color="auto"/>
        <w:right w:val="none" w:sz="0" w:space="0" w:color="auto"/>
      </w:divBdr>
    </w:div>
    <w:div w:id="1057977667">
      <w:bodyDiv w:val="1"/>
      <w:marLeft w:val="0"/>
      <w:marRight w:val="0"/>
      <w:marTop w:val="0"/>
      <w:marBottom w:val="0"/>
      <w:divBdr>
        <w:top w:val="none" w:sz="0" w:space="0" w:color="auto"/>
        <w:left w:val="none" w:sz="0" w:space="0" w:color="auto"/>
        <w:bottom w:val="none" w:sz="0" w:space="0" w:color="auto"/>
        <w:right w:val="none" w:sz="0" w:space="0" w:color="auto"/>
      </w:divBdr>
    </w:div>
    <w:div w:id="1124539112">
      <w:bodyDiv w:val="1"/>
      <w:marLeft w:val="0"/>
      <w:marRight w:val="0"/>
      <w:marTop w:val="0"/>
      <w:marBottom w:val="0"/>
      <w:divBdr>
        <w:top w:val="none" w:sz="0" w:space="0" w:color="auto"/>
        <w:left w:val="none" w:sz="0" w:space="0" w:color="auto"/>
        <w:bottom w:val="none" w:sz="0" w:space="0" w:color="auto"/>
        <w:right w:val="none" w:sz="0" w:space="0" w:color="auto"/>
      </w:divBdr>
    </w:div>
    <w:div w:id="1150905582">
      <w:bodyDiv w:val="1"/>
      <w:marLeft w:val="0"/>
      <w:marRight w:val="0"/>
      <w:marTop w:val="0"/>
      <w:marBottom w:val="0"/>
      <w:divBdr>
        <w:top w:val="none" w:sz="0" w:space="0" w:color="auto"/>
        <w:left w:val="none" w:sz="0" w:space="0" w:color="auto"/>
        <w:bottom w:val="none" w:sz="0" w:space="0" w:color="auto"/>
        <w:right w:val="none" w:sz="0" w:space="0" w:color="auto"/>
      </w:divBdr>
      <w:divsChild>
        <w:div w:id="205146125">
          <w:marLeft w:val="547"/>
          <w:marRight w:val="0"/>
          <w:marTop w:val="115"/>
          <w:marBottom w:val="0"/>
          <w:divBdr>
            <w:top w:val="none" w:sz="0" w:space="0" w:color="auto"/>
            <w:left w:val="none" w:sz="0" w:space="0" w:color="auto"/>
            <w:bottom w:val="none" w:sz="0" w:space="0" w:color="auto"/>
            <w:right w:val="none" w:sz="0" w:space="0" w:color="auto"/>
          </w:divBdr>
        </w:div>
        <w:div w:id="1994945271">
          <w:marLeft w:val="1440"/>
          <w:marRight w:val="0"/>
          <w:marTop w:val="96"/>
          <w:marBottom w:val="0"/>
          <w:divBdr>
            <w:top w:val="none" w:sz="0" w:space="0" w:color="auto"/>
            <w:left w:val="none" w:sz="0" w:space="0" w:color="auto"/>
            <w:bottom w:val="none" w:sz="0" w:space="0" w:color="auto"/>
            <w:right w:val="none" w:sz="0" w:space="0" w:color="auto"/>
          </w:divBdr>
        </w:div>
        <w:div w:id="1286079854">
          <w:marLeft w:val="1440"/>
          <w:marRight w:val="0"/>
          <w:marTop w:val="96"/>
          <w:marBottom w:val="0"/>
          <w:divBdr>
            <w:top w:val="none" w:sz="0" w:space="0" w:color="auto"/>
            <w:left w:val="none" w:sz="0" w:space="0" w:color="auto"/>
            <w:bottom w:val="none" w:sz="0" w:space="0" w:color="auto"/>
            <w:right w:val="none" w:sz="0" w:space="0" w:color="auto"/>
          </w:divBdr>
        </w:div>
      </w:divsChild>
    </w:div>
    <w:div w:id="1152137506">
      <w:bodyDiv w:val="1"/>
      <w:marLeft w:val="0"/>
      <w:marRight w:val="0"/>
      <w:marTop w:val="0"/>
      <w:marBottom w:val="0"/>
      <w:divBdr>
        <w:top w:val="none" w:sz="0" w:space="0" w:color="auto"/>
        <w:left w:val="none" w:sz="0" w:space="0" w:color="auto"/>
        <w:bottom w:val="none" w:sz="0" w:space="0" w:color="auto"/>
        <w:right w:val="none" w:sz="0" w:space="0" w:color="auto"/>
      </w:divBdr>
    </w:div>
    <w:div w:id="1235161159">
      <w:bodyDiv w:val="1"/>
      <w:marLeft w:val="0"/>
      <w:marRight w:val="0"/>
      <w:marTop w:val="0"/>
      <w:marBottom w:val="0"/>
      <w:divBdr>
        <w:top w:val="none" w:sz="0" w:space="0" w:color="auto"/>
        <w:left w:val="none" w:sz="0" w:space="0" w:color="auto"/>
        <w:bottom w:val="none" w:sz="0" w:space="0" w:color="auto"/>
        <w:right w:val="none" w:sz="0" w:space="0" w:color="auto"/>
      </w:divBdr>
    </w:div>
    <w:div w:id="1267345308">
      <w:bodyDiv w:val="1"/>
      <w:marLeft w:val="0"/>
      <w:marRight w:val="0"/>
      <w:marTop w:val="0"/>
      <w:marBottom w:val="0"/>
      <w:divBdr>
        <w:top w:val="none" w:sz="0" w:space="0" w:color="auto"/>
        <w:left w:val="none" w:sz="0" w:space="0" w:color="auto"/>
        <w:bottom w:val="none" w:sz="0" w:space="0" w:color="auto"/>
        <w:right w:val="none" w:sz="0" w:space="0" w:color="auto"/>
      </w:divBdr>
    </w:div>
    <w:div w:id="1299190908">
      <w:bodyDiv w:val="1"/>
      <w:marLeft w:val="0"/>
      <w:marRight w:val="0"/>
      <w:marTop w:val="0"/>
      <w:marBottom w:val="0"/>
      <w:divBdr>
        <w:top w:val="none" w:sz="0" w:space="0" w:color="auto"/>
        <w:left w:val="none" w:sz="0" w:space="0" w:color="auto"/>
        <w:bottom w:val="none" w:sz="0" w:space="0" w:color="auto"/>
        <w:right w:val="none" w:sz="0" w:space="0" w:color="auto"/>
      </w:divBdr>
    </w:div>
    <w:div w:id="1339697093">
      <w:bodyDiv w:val="1"/>
      <w:marLeft w:val="0"/>
      <w:marRight w:val="0"/>
      <w:marTop w:val="0"/>
      <w:marBottom w:val="0"/>
      <w:divBdr>
        <w:top w:val="none" w:sz="0" w:space="0" w:color="auto"/>
        <w:left w:val="none" w:sz="0" w:space="0" w:color="auto"/>
        <w:bottom w:val="none" w:sz="0" w:space="0" w:color="auto"/>
        <w:right w:val="none" w:sz="0" w:space="0" w:color="auto"/>
      </w:divBdr>
    </w:div>
    <w:div w:id="1593976771">
      <w:bodyDiv w:val="1"/>
      <w:marLeft w:val="0"/>
      <w:marRight w:val="0"/>
      <w:marTop w:val="0"/>
      <w:marBottom w:val="0"/>
      <w:divBdr>
        <w:top w:val="none" w:sz="0" w:space="0" w:color="auto"/>
        <w:left w:val="none" w:sz="0" w:space="0" w:color="auto"/>
        <w:bottom w:val="none" w:sz="0" w:space="0" w:color="auto"/>
        <w:right w:val="none" w:sz="0" w:space="0" w:color="auto"/>
      </w:divBdr>
    </w:div>
    <w:div w:id="1610744205">
      <w:bodyDiv w:val="1"/>
      <w:marLeft w:val="0"/>
      <w:marRight w:val="0"/>
      <w:marTop w:val="0"/>
      <w:marBottom w:val="0"/>
      <w:divBdr>
        <w:top w:val="none" w:sz="0" w:space="0" w:color="auto"/>
        <w:left w:val="none" w:sz="0" w:space="0" w:color="auto"/>
        <w:bottom w:val="none" w:sz="0" w:space="0" w:color="auto"/>
        <w:right w:val="none" w:sz="0" w:space="0" w:color="auto"/>
      </w:divBdr>
    </w:div>
    <w:div w:id="1694763999">
      <w:bodyDiv w:val="1"/>
      <w:marLeft w:val="0"/>
      <w:marRight w:val="0"/>
      <w:marTop w:val="0"/>
      <w:marBottom w:val="0"/>
      <w:divBdr>
        <w:top w:val="none" w:sz="0" w:space="0" w:color="auto"/>
        <w:left w:val="none" w:sz="0" w:space="0" w:color="auto"/>
        <w:bottom w:val="none" w:sz="0" w:space="0" w:color="auto"/>
        <w:right w:val="none" w:sz="0" w:space="0" w:color="auto"/>
      </w:divBdr>
    </w:div>
    <w:div w:id="1709375577">
      <w:bodyDiv w:val="1"/>
      <w:marLeft w:val="0"/>
      <w:marRight w:val="0"/>
      <w:marTop w:val="0"/>
      <w:marBottom w:val="0"/>
      <w:divBdr>
        <w:top w:val="none" w:sz="0" w:space="0" w:color="auto"/>
        <w:left w:val="none" w:sz="0" w:space="0" w:color="auto"/>
        <w:bottom w:val="none" w:sz="0" w:space="0" w:color="auto"/>
        <w:right w:val="none" w:sz="0" w:space="0" w:color="auto"/>
      </w:divBdr>
    </w:div>
    <w:div w:id="1726681625">
      <w:bodyDiv w:val="1"/>
      <w:marLeft w:val="0"/>
      <w:marRight w:val="0"/>
      <w:marTop w:val="0"/>
      <w:marBottom w:val="0"/>
      <w:divBdr>
        <w:top w:val="none" w:sz="0" w:space="0" w:color="auto"/>
        <w:left w:val="none" w:sz="0" w:space="0" w:color="auto"/>
        <w:bottom w:val="none" w:sz="0" w:space="0" w:color="auto"/>
        <w:right w:val="none" w:sz="0" w:space="0" w:color="auto"/>
      </w:divBdr>
    </w:div>
    <w:div w:id="2045867463">
      <w:bodyDiv w:val="1"/>
      <w:marLeft w:val="0"/>
      <w:marRight w:val="0"/>
      <w:marTop w:val="0"/>
      <w:marBottom w:val="0"/>
      <w:divBdr>
        <w:top w:val="none" w:sz="0" w:space="0" w:color="auto"/>
        <w:left w:val="none" w:sz="0" w:space="0" w:color="auto"/>
        <w:bottom w:val="none" w:sz="0" w:space="0" w:color="auto"/>
        <w:right w:val="none" w:sz="0" w:space="0" w:color="auto"/>
      </w:divBdr>
    </w:div>
    <w:div w:id="2100901565">
      <w:bodyDiv w:val="1"/>
      <w:marLeft w:val="0"/>
      <w:marRight w:val="0"/>
      <w:marTop w:val="0"/>
      <w:marBottom w:val="0"/>
      <w:divBdr>
        <w:top w:val="none" w:sz="0" w:space="0" w:color="auto"/>
        <w:left w:val="none" w:sz="0" w:space="0" w:color="auto"/>
        <w:bottom w:val="none" w:sz="0" w:space="0" w:color="auto"/>
        <w:right w:val="none" w:sz="0" w:space="0" w:color="auto"/>
      </w:divBdr>
    </w:div>
    <w:div w:id="2141023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hocc.no/atc_ddd_index/?code=J05A&amp;showdescription=y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ho.int/who-documents-detail/covid-19-candidate-treatments"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95F6D6131A8A24087BE6DDDF0A68B97" ma:contentTypeVersion="13" ma:contentTypeDescription="Create a new document." ma:contentTypeScope="" ma:versionID="120b4c2bd223c96bd147905c40398162">
  <xsd:schema xmlns:xsd="http://www.w3.org/2001/XMLSchema" xmlns:xs="http://www.w3.org/2001/XMLSchema" xmlns:p="http://schemas.microsoft.com/office/2006/metadata/properties" xmlns:ns3="5fe6c1fc-efad-44ae-a077-d36e0a245b66" xmlns:ns4="4320dbf4-1647-44b5-981c-0ec9fcabee4d" targetNamespace="http://schemas.microsoft.com/office/2006/metadata/properties" ma:root="true" ma:fieldsID="54cdb98b79c65511d8a836981bfe480f" ns3:_="" ns4:_="">
    <xsd:import namespace="5fe6c1fc-efad-44ae-a077-d36e0a245b66"/>
    <xsd:import namespace="4320dbf4-1647-44b5-981c-0ec9fcabee4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e6c1fc-efad-44ae-a077-d36e0a245b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320dbf4-1647-44b5-981c-0ec9fcabee4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C17500-1F19-450D-AAA7-08D1BC14355A}">
  <ds:schemaRefs>
    <ds:schemaRef ds:uri="http://schemas.microsoft.com/sharepoint/v3/contenttype/forms"/>
  </ds:schemaRefs>
</ds:datastoreItem>
</file>

<file path=customXml/itemProps2.xml><?xml version="1.0" encoding="utf-8"?>
<ds:datastoreItem xmlns:ds="http://schemas.openxmlformats.org/officeDocument/2006/customXml" ds:itemID="{09D74FBA-98F5-4796-976F-C89F110A62B1}">
  <ds:schemaRefs>
    <ds:schemaRef ds:uri="5fe6c1fc-efad-44ae-a077-d36e0a245b66"/>
    <ds:schemaRef ds:uri="http://www.w3.org/XML/1998/namespace"/>
    <ds:schemaRef ds:uri="http://purl.org/dc/terms/"/>
    <ds:schemaRef ds:uri="http://purl.org/dc/elements/1.1/"/>
    <ds:schemaRef ds:uri="http://schemas.microsoft.com/office/infopath/2007/PartnerControls"/>
    <ds:schemaRef ds:uri="http://schemas.microsoft.com/office/2006/metadata/properties"/>
    <ds:schemaRef ds:uri="http://schemas.microsoft.com/office/2006/documentManagement/types"/>
    <ds:schemaRef ds:uri="http://schemas.openxmlformats.org/package/2006/metadata/core-properties"/>
    <ds:schemaRef ds:uri="4320dbf4-1647-44b5-981c-0ec9fcabee4d"/>
    <ds:schemaRef ds:uri="http://purl.org/dc/dcmitype/"/>
  </ds:schemaRefs>
</ds:datastoreItem>
</file>

<file path=customXml/itemProps3.xml><?xml version="1.0" encoding="utf-8"?>
<ds:datastoreItem xmlns:ds="http://schemas.openxmlformats.org/officeDocument/2006/customXml" ds:itemID="{A9E22E12-9F68-4AF7-8F4D-3CD3CCB240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e6c1fc-efad-44ae-a077-d36e0a245b66"/>
    <ds:schemaRef ds:uri="4320dbf4-1647-44b5-981c-0ec9fcabee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1CE8F6-A379-47CD-BB3B-BDDB5CBF0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1540</Words>
  <Characters>8780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Belinda Kernkamp</dc:creator>
  <cp:keywords/>
  <dc:description/>
  <cp:lastModifiedBy>Belinda Kernkamp</cp:lastModifiedBy>
  <cp:revision>2</cp:revision>
  <dcterms:created xsi:type="dcterms:W3CDTF">2020-07-09T12:21:00Z</dcterms:created>
  <dcterms:modified xsi:type="dcterms:W3CDTF">2020-07-09T12:21:00Z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0x010100795F6D6131A8A24087BE6DDDF0A68B97</vt:lpwstr>
  </property>
  <property fmtid="{D5CDD505-2E9C-101B-9397-08002B2CF9AE}" pid="3" name="SD_CentreUnit">
    <vt:lpwstr>9;#MNC|6e60f93b-13fe-4a2b-91c6-b4e20655bd3f</vt:lpwstr>
  </property>
  <property fmtid="{D5CDD505-2E9C-101B-9397-08002B2CF9AE}" pid="4" name="TaxKeyword">
    <vt:lpwstr/>
  </property>
  <property fmtid="{D5CDD505-2E9C-101B-9397-08002B2CF9AE}" pid="5" name="Topic">
    <vt:lpwstr>3;#n/a|62fe7219-0ec3-42ac-964d-70ae5d8291bb</vt:lpwstr>
  </property>
  <property fmtid="{D5CDD505-2E9C-101B-9397-08002B2CF9AE}" pid="6" name="OfficeDivision">
    <vt:lpwstr>4;#Denmark-1200|659a1518-a057-49e4-87e3-a15fb5fd11de</vt:lpwstr>
  </property>
  <property fmtid="{D5CDD505-2E9C-101B-9397-08002B2CF9AE}" pid="7" name="SD_Year">
    <vt:lpwstr/>
  </property>
  <property fmtid="{D5CDD505-2E9C-101B-9397-08002B2CF9AE}" pid="8" name="DocumentType">
    <vt:lpwstr/>
  </property>
  <property fmtid="{D5CDD505-2E9C-101B-9397-08002B2CF9AE}" pid="9" name="GeographicScope">
    <vt:lpwstr/>
  </property>
</Properties>
</file>