
<file path=[Content_Types].xml><?xml version="1.0" encoding="utf-8"?>
<Types xmlns="http://schemas.openxmlformats.org/package/2006/content-types">
  <Default ContentType="application/xml" Extension="xml"/>
  <Default ContentType="image/png" Extension="png"/>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jc w:val="center"/>
        <w:rPr>
          <w:b w:val="1"/>
        </w:rPr>
      </w:pPr>
      <w:r w:rsidDel="00000000" w:rsidR="00000000" w:rsidRPr="00000000">
        <w:rPr>
          <w:b w:val="1"/>
          <w:rtl w:val="0"/>
        </w:rPr>
        <w:t xml:space="preserve">BORDEREAU DES PRIX ET DÉTAIL QUANTITATIF</w:t>
      </w:r>
    </w:p>
    <w:p w:rsidR="00000000" w:rsidDel="00000000" w:rsidP="00000000" w:rsidRDefault="00000000" w:rsidRPr="00000000" w14:paraId="00000003">
      <w:pPr>
        <w:rPr>
          <w:b w:val="1"/>
          <w:color w:val="000000"/>
        </w:rPr>
      </w:pPr>
      <w:r w:rsidDel="00000000" w:rsidR="00000000" w:rsidRPr="00000000">
        <w:rPr>
          <w:rtl w:val="0"/>
        </w:rPr>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TRAVAUX </w:t>
      </w:r>
      <w:r w:rsidDel="00000000" w:rsidR="00000000" w:rsidRPr="00000000">
        <w:rPr>
          <w:rFonts w:ascii="Times New Roman" w:cs="Times New Roman" w:eastAsia="Times New Roman" w:hAnsi="Times New Roman"/>
          <w:b w:val="1"/>
          <w:rtl w:val="0"/>
        </w:rPr>
        <w:t xml:space="preserve">PRÉPARATOIRES</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DU TERRAIN</w:t>
      </w:r>
    </w:p>
    <w:p w:rsidR="00000000" w:rsidDel="00000000" w:rsidP="00000000" w:rsidRDefault="00000000" w:rsidRPr="00000000" w14:paraId="00000005">
      <w:pPr>
        <w:ind w:left="720" w:firstLine="0"/>
        <w:rPr>
          <w:b w:val="1"/>
          <w:color w:val="000000"/>
        </w:rPr>
      </w:pPr>
      <w:r w:rsidDel="00000000" w:rsidR="00000000" w:rsidRPr="00000000">
        <w:rPr>
          <w:rtl w:val="0"/>
        </w:rPr>
      </w:r>
    </w:p>
    <w:p w:rsidR="00000000" w:rsidDel="00000000" w:rsidP="00000000" w:rsidRDefault="00000000" w:rsidRPr="00000000" w14:paraId="00000006">
      <w:pPr>
        <w:rPr>
          <w:color w:val="000000"/>
        </w:rPr>
      </w:pPr>
      <w:r w:rsidDel="00000000" w:rsidR="00000000" w:rsidRPr="00000000">
        <w:rPr>
          <w:rtl w:val="0"/>
        </w:rPr>
      </w:r>
    </w:p>
    <w:p w:rsidR="00000000" w:rsidDel="00000000" w:rsidP="00000000" w:rsidRDefault="00000000" w:rsidRPr="00000000" w14:paraId="00000007">
      <w:pPr>
        <w:rPr>
          <w:b w:val="1"/>
          <w:color w:val="000000"/>
        </w:rPr>
      </w:pPr>
      <w:r w:rsidDel="00000000" w:rsidR="00000000" w:rsidRPr="00000000">
        <w:rPr>
          <w:b w:val="1"/>
          <w:color w:val="000000"/>
          <w:rtl w:val="0"/>
        </w:rPr>
        <w:t xml:space="preserve">1.1 Installation et repli de chantier</w:t>
      </w:r>
    </w:p>
    <w:p w:rsidR="00000000" w:rsidDel="00000000" w:rsidP="00000000" w:rsidRDefault="00000000" w:rsidRPr="00000000" w14:paraId="00000008">
      <w:pPr>
        <w:rPr>
          <w:b w:val="1"/>
          <w:color w:val="000000"/>
        </w:rPr>
      </w:pPr>
      <w:r w:rsidDel="00000000" w:rsidR="00000000" w:rsidRPr="00000000">
        <w:rPr>
          <w:rtl w:val="0"/>
        </w:rPr>
      </w:r>
    </w:p>
    <w:p w:rsidR="00000000" w:rsidDel="00000000" w:rsidP="00000000" w:rsidRDefault="00000000" w:rsidRPr="00000000" w14:paraId="00000009">
      <w:pPr>
        <w:rPr>
          <w:color w:val="000000"/>
        </w:rPr>
      </w:pPr>
      <w:r w:rsidDel="00000000" w:rsidR="00000000" w:rsidRPr="00000000">
        <w:rPr>
          <w:color w:val="000000"/>
          <w:rtl w:val="0"/>
        </w:rPr>
        <w:t xml:space="preserve">Ce prix rémunère :</w:t>
      </w:r>
    </w:p>
    <w:p w:rsidR="00000000" w:rsidDel="00000000" w:rsidP="00000000" w:rsidRDefault="00000000" w:rsidRPr="00000000" w14:paraId="0000000A">
      <w:pPr>
        <w:rPr>
          <w:color w:val="000000"/>
        </w:rPr>
      </w:pPr>
      <w:r w:rsidDel="00000000" w:rsidR="00000000" w:rsidRPr="00000000">
        <w:rPr>
          <w:color w:val="000000"/>
          <w:rtl w:val="0"/>
        </w:rPr>
        <w:t xml:space="preserve">La préparation des surfaces et la clôture du chantier ;</w:t>
      </w:r>
    </w:p>
    <w:p w:rsidR="00000000" w:rsidDel="00000000" w:rsidP="00000000" w:rsidRDefault="00000000" w:rsidRPr="00000000" w14:paraId="0000000B">
      <w:pPr>
        <w:rPr>
          <w:color w:val="000000"/>
        </w:rPr>
      </w:pPr>
      <w:r w:rsidDel="00000000" w:rsidR="00000000" w:rsidRPr="00000000">
        <w:rPr>
          <w:color w:val="000000"/>
          <w:rtl w:val="0"/>
        </w:rPr>
        <w:t xml:space="preserve">L’aménagement de baraques de chantier (entrepôts, bureau de l’entrepreneur et du maître de l’œuvre) ;</w:t>
      </w:r>
    </w:p>
    <w:p w:rsidR="00000000" w:rsidDel="00000000" w:rsidP="00000000" w:rsidRDefault="00000000" w:rsidRPr="00000000" w14:paraId="0000000C">
      <w:pPr>
        <w:rPr>
          <w:color w:val="000000"/>
        </w:rPr>
      </w:pPr>
      <w:r w:rsidDel="00000000" w:rsidR="00000000" w:rsidRPr="00000000">
        <w:rPr>
          <w:color w:val="000000"/>
          <w:rtl w:val="0"/>
        </w:rPr>
        <w:t xml:space="preserve">Les frais d’entretien et le nettoyage général du site ;</w:t>
      </w:r>
    </w:p>
    <w:p w:rsidR="00000000" w:rsidDel="00000000" w:rsidP="00000000" w:rsidRDefault="00000000" w:rsidRPr="00000000" w14:paraId="0000000D">
      <w:pPr>
        <w:rPr>
          <w:color w:val="000000"/>
        </w:rPr>
      </w:pPr>
      <w:r w:rsidDel="00000000" w:rsidR="00000000" w:rsidRPr="00000000">
        <w:rPr>
          <w:color w:val="000000"/>
          <w:rtl w:val="0"/>
        </w:rPr>
        <w:t xml:space="preserve">L’évacuation des déchets à la décharge publique ;</w:t>
      </w:r>
    </w:p>
    <w:p w:rsidR="00000000" w:rsidDel="00000000" w:rsidP="00000000" w:rsidRDefault="00000000" w:rsidRPr="00000000" w14:paraId="0000000E">
      <w:pPr>
        <w:rPr>
          <w:color w:val="000000"/>
        </w:rPr>
      </w:pPr>
      <w:r w:rsidDel="00000000" w:rsidR="00000000" w:rsidRPr="00000000">
        <w:rPr>
          <w:color w:val="000000"/>
          <w:rtl w:val="0"/>
        </w:rPr>
        <w:t xml:space="preserve">L’amenée et le repli du matériel</w:t>
      </w:r>
    </w:p>
    <w:p w:rsidR="00000000" w:rsidDel="00000000" w:rsidP="00000000" w:rsidRDefault="00000000" w:rsidRPr="00000000" w14:paraId="0000000F">
      <w:pPr>
        <w:rPr>
          <w:color w:val="000000"/>
        </w:rPr>
      </w:pPr>
      <w:r w:rsidDel="00000000" w:rsidR="00000000" w:rsidRPr="00000000">
        <w:rPr>
          <w:color w:val="000000"/>
          <w:rtl w:val="0"/>
        </w:rPr>
        <w:t xml:space="preserve">Le gardiennage et la souscription de la police d’assurance ;</w:t>
      </w:r>
    </w:p>
    <w:p w:rsidR="00000000" w:rsidDel="00000000" w:rsidP="00000000" w:rsidRDefault="00000000" w:rsidRPr="00000000" w14:paraId="00000010">
      <w:pPr>
        <w:rPr>
          <w:color w:val="000000"/>
        </w:rPr>
      </w:pPr>
      <w:r w:rsidDel="00000000" w:rsidR="00000000" w:rsidRPr="00000000">
        <w:rPr>
          <w:color w:val="000000"/>
          <w:rtl w:val="0"/>
        </w:rPr>
        <w:t xml:space="preserve">Le Kit de sureté, santé et environnement ? HSE (casques, gants, bottines, salopette)</w:t>
      </w:r>
    </w:p>
    <w:p w:rsidR="00000000" w:rsidDel="00000000" w:rsidP="00000000" w:rsidRDefault="00000000" w:rsidRPr="00000000" w14:paraId="00000011">
      <w:pPr>
        <w:rPr>
          <w:color w:val="000000"/>
        </w:rPr>
      </w:pPr>
      <w:r w:rsidDel="00000000" w:rsidR="00000000" w:rsidRPr="00000000">
        <w:rPr>
          <w:color w:val="000000"/>
          <w:rtl w:val="0"/>
        </w:rPr>
        <w:t xml:space="preserve">L’affichage du panneau de chantier</w:t>
      </w:r>
    </w:p>
    <w:p w:rsidR="00000000" w:rsidDel="00000000" w:rsidP="00000000" w:rsidRDefault="00000000" w:rsidRPr="00000000" w14:paraId="00000012">
      <w:pPr>
        <w:rPr>
          <w:color w:val="000000"/>
        </w:rPr>
      </w:pPr>
      <w:r w:rsidDel="00000000" w:rsidR="00000000" w:rsidRPr="00000000">
        <w:rPr>
          <w:color w:val="000000"/>
          <w:rtl w:val="0"/>
        </w:rPr>
        <w:t xml:space="preserve">Les 30% de prix seront retenus jusqu’au repli total du chantier.</w:t>
      </w:r>
    </w:p>
    <w:p w:rsidR="00000000" w:rsidDel="00000000" w:rsidP="00000000" w:rsidRDefault="00000000" w:rsidRPr="00000000" w14:paraId="00000013">
      <w:pPr>
        <w:rPr>
          <w:color w:val="000000"/>
        </w:rPr>
      </w:pPr>
      <w:r w:rsidDel="00000000" w:rsidR="00000000" w:rsidRPr="00000000">
        <w:rPr>
          <w:rtl w:val="0"/>
        </w:rPr>
      </w:r>
    </w:p>
    <w:p w:rsidR="00000000" w:rsidDel="00000000" w:rsidP="00000000" w:rsidRDefault="00000000" w:rsidRPr="00000000" w14:paraId="00000014">
      <w:pPr>
        <w:rPr/>
      </w:pPr>
      <w:r w:rsidDel="00000000" w:rsidR="00000000" w:rsidRPr="00000000">
        <w:rPr>
          <w:b w:val="1"/>
          <w:rtl w:val="0"/>
        </w:rPr>
        <w:t xml:space="preserve">Unité :</w:t>
      </w:r>
      <w:r w:rsidDel="00000000" w:rsidR="00000000" w:rsidRPr="00000000">
        <w:rPr>
          <w:rtl w:val="0"/>
        </w:rPr>
        <w:t xml:space="preserve"> FF</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color w:val="000000"/>
        </w:rPr>
      </w:pPr>
      <w:r w:rsidDel="00000000" w:rsidR="00000000" w:rsidRPr="00000000">
        <w:rPr>
          <w:b w:val="1"/>
          <w:color w:val="000000"/>
          <w:rtl w:val="0"/>
        </w:rPr>
        <w:t xml:space="preserve">2.1 Dépose</w:t>
      </w:r>
    </w:p>
    <w:p w:rsidR="00000000" w:rsidDel="00000000" w:rsidP="00000000" w:rsidRDefault="00000000" w:rsidRPr="00000000" w14:paraId="00000017">
      <w:pPr>
        <w:rPr>
          <w:b w:val="1"/>
          <w:color w:val="000000"/>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2.1.1 Toiture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color w:val="000000"/>
        </w:rPr>
      </w:pPr>
      <w:r w:rsidDel="00000000" w:rsidR="00000000" w:rsidRPr="00000000">
        <w:rPr>
          <w:color w:val="000000"/>
          <w:rtl w:val="0"/>
        </w:rPr>
        <w:t xml:space="preserve">Ce prix rémunère :</w:t>
      </w:r>
    </w:p>
    <w:p w:rsidR="00000000" w:rsidDel="00000000" w:rsidP="00000000" w:rsidRDefault="00000000" w:rsidRPr="00000000" w14:paraId="0000001B">
      <w:pPr>
        <w:rPr>
          <w:color w:val="000000"/>
        </w:rPr>
      </w:pPr>
      <w:r w:rsidDel="00000000" w:rsidR="00000000" w:rsidRPr="00000000">
        <w:rPr>
          <w:color w:val="000000"/>
          <w:rtl w:val="0"/>
        </w:rPr>
        <w:t xml:space="preserve">La dépose de toitures (couverture tôle, pannes), la récupération et/ ou l’évacuation des produits dans une décharge publique agréée y compris toute sujétion.</w:t>
      </w:r>
    </w:p>
    <w:p w:rsidR="00000000" w:rsidDel="00000000" w:rsidP="00000000" w:rsidRDefault="00000000" w:rsidRPr="00000000" w14:paraId="0000001C">
      <w:pPr>
        <w:rPr>
          <w:color w:val="000000"/>
        </w:rPr>
      </w:pPr>
      <w:r w:rsidDel="00000000" w:rsidR="00000000" w:rsidRPr="00000000">
        <w:rPr>
          <w:rtl w:val="0"/>
        </w:rPr>
      </w:r>
    </w:p>
    <w:p w:rsidR="00000000" w:rsidDel="00000000" w:rsidP="00000000" w:rsidRDefault="00000000" w:rsidRPr="00000000" w14:paraId="0000001D">
      <w:pPr>
        <w:rPr/>
      </w:pPr>
      <w:r w:rsidDel="00000000" w:rsidR="00000000" w:rsidRPr="00000000">
        <w:rPr>
          <w:color w:val="000000"/>
          <w:rtl w:val="0"/>
        </w:rPr>
        <w:t xml:space="preserve"> </w:t>
      </w:r>
      <w:r w:rsidDel="00000000" w:rsidR="00000000" w:rsidRPr="00000000">
        <w:rPr>
          <w:b w:val="1"/>
          <w:rtl w:val="0"/>
        </w:rPr>
        <w:t xml:space="preserve">Unité :</w:t>
      </w:r>
      <w:r w:rsidDel="00000000" w:rsidR="00000000" w:rsidRPr="00000000">
        <w:rPr>
          <w:rtl w:val="0"/>
        </w:rPr>
        <w:t xml:space="preserve"> m2</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2.1.2 Menuiseries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color w:val="000000"/>
        </w:rPr>
      </w:pPr>
      <w:r w:rsidDel="00000000" w:rsidR="00000000" w:rsidRPr="00000000">
        <w:rPr>
          <w:color w:val="000000"/>
          <w:rtl w:val="0"/>
        </w:rPr>
        <w:t xml:space="preserve">Ce prix rémunère :</w:t>
      </w:r>
    </w:p>
    <w:p w:rsidR="00000000" w:rsidDel="00000000" w:rsidP="00000000" w:rsidRDefault="00000000" w:rsidRPr="00000000" w14:paraId="00000022">
      <w:pPr>
        <w:rPr>
          <w:color w:val="000000"/>
        </w:rPr>
      </w:pPr>
      <w:r w:rsidDel="00000000" w:rsidR="00000000" w:rsidRPr="00000000">
        <w:rPr>
          <w:color w:val="000000"/>
          <w:rtl w:val="0"/>
        </w:rPr>
        <w:t xml:space="preserve">La dépose de menuiseries métalliques et en bois (portes, fenêtres), la récupération et/ ou l’évacuation des produits dans une décharge publique agréée y compris toute sujétion. Ce prix comprend également le bouchage des ouvertures des fenêtres et /ou la mise aux gabarits exigés. </w:t>
      </w:r>
    </w:p>
    <w:p w:rsidR="00000000" w:rsidDel="00000000" w:rsidP="00000000" w:rsidRDefault="00000000" w:rsidRPr="00000000" w14:paraId="00000023">
      <w:pPr>
        <w:rPr>
          <w:color w:val="000000"/>
        </w:rPr>
      </w:pPr>
      <w:r w:rsidDel="00000000" w:rsidR="00000000" w:rsidRPr="00000000">
        <w:rPr>
          <w:rtl w:val="0"/>
        </w:rPr>
      </w:r>
    </w:p>
    <w:p w:rsidR="00000000" w:rsidDel="00000000" w:rsidP="00000000" w:rsidRDefault="00000000" w:rsidRPr="00000000" w14:paraId="00000024">
      <w:pPr>
        <w:rPr/>
      </w:pPr>
      <w:r w:rsidDel="00000000" w:rsidR="00000000" w:rsidRPr="00000000">
        <w:rPr>
          <w:color w:val="000000"/>
          <w:rtl w:val="0"/>
        </w:rPr>
        <w:t xml:space="preserve"> </w:t>
      </w:r>
      <w:r w:rsidDel="00000000" w:rsidR="00000000" w:rsidRPr="00000000">
        <w:rPr>
          <w:b w:val="1"/>
          <w:rtl w:val="0"/>
        </w:rPr>
        <w:t xml:space="preserve">Unité :</w:t>
      </w:r>
      <w:r w:rsidDel="00000000" w:rsidR="00000000" w:rsidRPr="00000000">
        <w:rPr>
          <w:rtl w:val="0"/>
        </w:rPr>
        <w:t xml:space="preserve"> FF</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b w:val="1"/>
          <w:rtl w:val="0"/>
        </w:rPr>
        <w:t xml:space="preserve">2.1.3</w:t>
      </w:r>
      <w:r w:rsidDel="00000000" w:rsidR="00000000" w:rsidRPr="00000000">
        <w:rPr>
          <w:rtl w:val="0"/>
        </w:rPr>
        <w:t xml:space="preserve"> Réparation portes métallique</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color w:val="000000"/>
        </w:rPr>
      </w:pPr>
      <w:r w:rsidDel="00000000" w:rsidR="00000000" w:rsidRPr="00000000">
        <w:rPr>
          <w:color w:val="000000"/>
          <w:rtl w:val="0"/>
        </w:rPr>
        <w:t xml:space="preserve">Ce prix rémunère :</w:t>
      </w:r>
    </w:p>
    <w:p w:rsidR="00000000" w:rsidDel="00000000" w:rsidP="00000000" w:rsidRDefault="00000000" w:rsidRPr="00000000" w14:paraId="00000029">
      <w:pPr>
        <w:rPr>
          <w:color w:val="000000"/>
        </w:rPr>
      </w:pPr>
      <w:r w:rsidDel="00000000" w:rsidR="00000000" w:rsidRPr="00000000">
        <w:rPr>
          <w:color w:val="000000"/>
          <w:rtl w:val="0"/>
        </w:rPr>
        <w:t xml:space="preserve">La dépose de portes métallique, la réparation et la pose. Ce prix comprend également la fourniture des quincailleries et serrures de qualité, l’application de peinture email de finition en deux couches et y compris toute sujétion.</w:t>
      </w:r>
    </w:p>
    <w:p w:rsidR="00000000" w:rsidDel="00000000" w:rsidP="00000000" w:rsidRDefault="00000000" w:rsidRPr="00000000" w14:paraId="0000002A">
      <w:pPr>
        <w:rPr>
          <w:color w:val="000000"/>
        </w:rPr>
      </w:pPr>
      <w:r w:rsidDel="00000000" w:rsidR="00000000" w:rsidRPr="00000000">
        <w:rPr>
          <w:rtl w:val="0"/>
        </w:rPr>
      </w:r>
    </w:p>
    <w:p w:rsidR="00000000" w:rsidDel="00000000" w:rsidP="00000000" w:rsidRDefault="00000000" w:rsidRPr="00000000" w14:paraId="0000002B">
      <w:pPr>
        <w:rPr/>
      </w:pPr>
      <w:r w:rsidDel="00000000" w:rsidR="00000000" w:rsidRPr="00000000">
        <w:rPr>
          <w:color w:val="000000"/>
          <w:rtl w:val="0"/>
        </w:rPr>
        <w:t xml:space="preserve"> </w:t>
      </w:r>
      <w:r w:rsidDel="00000000" w:rsidR="00000000" w:rsidRPr="00000000">
        <w:rPr>
          <w:b w:val="1"/>
          <w:rtl w:val="0"/>
        </w:rPr>
        <w:t xml:space="preserve">Unité :</w:t>
      </w:r>
      <w:r w:rsidDel="00000000" w:rsidR="00000000" w:rsidRPr="00000000">
        <w:rPr>
          <w:rtl w:val="0"/>
        </w:rPr>
        <w:t xml:space="preserve"> pièce</w:t>
      </w:r>
    </w:p>
    <w:p w:rsidR="00000000" w:rsidDel="00000000" w:rsidP="00000000" w:rsidRDefault="00000000" w:rsidRPr="00000000" w14:paraId="0000002C">
      <w:pPr>
        <w:rPr>
          <w:b w:val="1"/>
          <w:color w:val="000000"/>
        </w:rPr>
      </w:pPr>
      <w:r w:rsidDel="00000000" w:rsidR="00000000" w:rsidRPr="00000000">
        <w:rPr>
          <w:rtl w:val="0"/>
        </w:rPr>
      </w:r>
    </w:p>
    <w:p w:rsidR="00000000" w:rsidDel="00000000" w:rsidP="00000000" w:rsidRDefault="00000000" w:rsidRPr="00000000" w14:paraId="0000002D">
      <w:pPr>
        <w:rPr>
          <w:b w:val="1"/>
          <w:color w:val="000000"/>
        </w:rPr>
      </w:pPr>
      <w:r w:rsidDel="00000000" w:rsidR="00000000" w:rsidRPr="00000000">
        <w:rPr>
          <w:b w:val="1"/>
          <w:color w:val="000000"/>
          <w:rtl w:val="0"/>
        </w:rPr>
        <w:t xml:space="preserve">2.2 Renforcement – Réparation </w:t>
      </w:r>
    </w:p>
    <w:p w:rsidR="00000000" w:rsidDel="00000000" w:rsidP="00000000" w:rsidRDefault="00000000" w:rsidRPr="00000000" w14:paraId="0000002E">
      <w:pPr>
        <w:rPr/>
      </w:pPr>
      <w:r w:rsidDel="00000000" w:rsidR="00000000" w:rsidRPr="00000000">
        <w:rPr>
          <w:b w:val="1"/>
          <w:rtl w:val="0"/>
        </w:rPr>
        <w:t xml:space="preserve">2.2.</w:t>
      </w:r>
      <w:r w:rsidDel="00000000" w:rsidR="00000000" w:rsidRPr="00000000">
        <w:rPr>
          <w:rtl w:val="0"/>
        </w:rPr>
        <w:t xml:space="preserve">1 Renforcement fermes</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color w:val="000000"/>
        </w:rPr>
      </w:pPr>
      <w:r w:rsidDel="00000000" w:rsidR="00000000" w:rsidRPr="00000000">
        <w:rPr>
          <w:color w:val="000000"/>
          <w:rtl w:val="0"/>
        </w:rPr>
        <w:t xml:space="preserve">Ce prix rémunère :</w:t>
      </w:r>
    </w:p>
    <w:p w:rsidR="00000000" w:rsidDel="00000000" w:rsidP="00000000" w:rsidRDefault="00000000" w:rsidRPr="00000000" w14:paraId="00000031">
      <w:pPr>
        <w:rPr>
          <w:color w:val="000000"/>
        </w:rPr>
      </w:pPr>
      <w:r w:rsidDel="00000000" w:rsidR="00000000" w:rsidRPr="00000000">
        <w:rPr>
          <w:color w:val="000000"/>
          <w:rtl w:val="0"/>
        </w:rPr>
        <w:t xml:space="preserve">Le renforcement de fermes avec les produits utilisables de la dépose (pannes). Ce prix comprend également la fourniture de tout matériel et matériaux nécessaires à l’exécution des travaux y compris toute sujétion.</w:t>
      </w:r>
    </w:p>
    <w:p w:rsidR="00000000" w:rsidDel="00000000" w:rsidP="00000000" w:rsidRDefault="00000000" w:rsidRPr="00000000" w14:paraId="00000032">
      <w:pPr>
        <w:rPr>
          <w:color w:val="000000"/>
        </w:rPr>
      </w:pPr>
      <w:r w:rsidDel="00000000" w:rsidR="00000000" w:rsidRPr="00000000">
        <w:rPr>
          <w:rtl w:val="0"/>
        </w:rPr>
      </w:r>
    </w:p>
    <w:p w:rsidR="00000000" w:rsidDel="00000000" w:rsidP="00000000" w:rsidRDefault="00000000" w:rsidRPr="00000000" w14:paraId="00000033">
      <w:pPr>
        <w:rPr/>
      </w:pPr>
      <w:r w:rsidDel="00000000" w:rsidR="00000000" w:rsidRPr="00000000">
        <w:rPr>
          <w:color w:val="000000"/>
          <w:rtl w:val="0"/>
        </w:rPr>
        <w:t xml:space="preserve"> </w:t>
      </w:r>
      <w:r w:rsidDel="00000000" w:rsidR="00000000" w:rsidRPr="00000000">
        <w:rPr>
          <w:b w:val="1"/>
          <w:rtl w:val="0"/>
        </w:rPr>
        <w:t xml:space="preserve">Unité :</w:t>
      </w:r>
      <w:r w:rsidDel="00000000" w:rsidR="00000000" w:rsidRPr="00000000">
        <w:rPr>
          <w:rtl w:val="0"/>
        </w:rPr>
        <w:t xml:space="preserve"> FF</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b w:val="1"/>
          <w:rtl w:val="0"/>
        </w:rPr>
        <w:t xml:space="preserve">2.2.2</w:t>
      </w:r>
      <w:r w:rsidDel="00000000" w:rsidR="00000000" w:rsidRPr="00000000">
        <w:rPr>
          <w:rtl w:val="0"/>
        </w:rPr>
        <w:t xml:space="preserve"> Réparation et colmatage des fissures</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color w:val="000000"/>
        </w:rPr>
      </w:pPr>
      <w:r w:rsidDel="00000000" w:rsidR="00000000" w:rsidRPr="00000000">
        <w:rPr>
          <w:color w:val="000000"/>
          <w:rtl w:val="0"/>
        </w:rPr>
        <w:t xml:space="preserve">Ce prix rémunère :</w:t>
      </w:r>
    </w:p>
    <w:p w:rsidR="00000000" w:rsidDel="00000000" w:rsidP="00000000" w:rsidRDefault="00000000" w:rsidRPr="00000000" w14:paraId="00000038">
      <w:pPr>
        <w:rPr>
          <w:color w:val="000000"/>
        </w:rPr>
      </w:pPr>
      <w:r w:rsidDel="00000000" w:rsidR="00000000" w:rsidRPr="00000000">
        <w:rPr>
          <w:color w:val="000000"/>
          <w:rtl w:val="0"/>
        </w:rPr>
        <w:t xml:space="preserve">Le repérage, la réparation et le colmatage de fissures sur murs extérieurs et intérieurs. Ce prix comprend également la fourniture de tout matériel et matériaux nécessaires à l’exécution des travaux y compris toute sujétion.</w:t>
      </w:r>
    </w:p>
    <w:p w:rsidR="00000000" w:rsidDel="00000000" w:rsidP="00000000" w:rsidRDefault="00000000" w:rsidRPr="00000000" w14:paraId="00000039">
      <w:pPr>
        <w:rPr>
          <w:color w:val="000000"/>
        </w:rPr>
      </w:pPr>
      <w:r w:rsidDel="00000000" w:rsidR="00000000" w:rsidRPr="00000000">
        <w:rPr>
          <w:rtl w:val="0"/>
        </w:rPr>
      </w:r>
    </w:p>
    <w:p w:rsidR="00000000" w:rsidDel="00000000" w:rsidP="00000000" w:rsidRDefault="00000000" w:rsidRPr="00000000" w14:paraId="0000003A">
      <w:pPr>
        <w:rPr/>
      </w:pPr>
      <w:r w:rsidDel="00000000" w:rsidR="00000000" w:rsidRPr="00000000">
        <w:rPr>
          <w:color w:val="000000"/>
          <w:rtl w:val="0"/>
        </w:rPr>
        <w:t xml:space="preserve"> </w:t>
      </w:r>
      <w:r w:rsidDel="00000000" w:rsidR="00000000" w:rsidRPr="00000000">
        <w:rPr>
          <w:b w:val="1"/>
          <w:rtl w:val="0"/>
        </w:rPr>
        <w:t xml:space="preserve">Unité :</w:t>
      </w:r>
      <w:r w:rsidDel="00000000" w:rsidR="00000000" w:rsidRPr="00000000">
        <w:rPr>
          <w:rtl w:val="0"/>
        </w:rPr>
        <w:t xml:space="preserve"> FF</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b w:val="1"/>
          <w:color w:val="000000"/>
        </w:rPr>
      </w:pPr>
      <w:r w:rsidDel="00000000" w:rsidR="00000000" w:rsidRPr="00000000">
        <w:rPr>
          <w:b w:val="1"/>
          <w:color w:val="000000"/>
          <w:rtl w:val="0"/>
        </w:rPr>
        <w:t xml:space="preserve">2.3 Démolition </w:t>
      </w:r>
    </w:p>
    <w:p w:rsidR="00000000" w:rsidDel="00000000" w:rsidP="00000000" w:rsidRDefault="00000000" w:rsidRPr="00000000" w14:paraId="0000003D">
      <w:pPr>
        <w:rPr>
          <w:b w:val="1"/>
          <w:color w:val="000000"/>
        </w:rPr>
      </w:pPr>
      <w:r w:rsidDel="00000000" w:rsidR="00000000" w:rsidRPr="00000000">
        <w:rPr>
          <w:rtl w:val="0"/>
        </w:rPr>
      </w:r>
    </w:p>
    <w:p w:rsidR="00000000" w:rsidDel="00000000" w:rsidP="00000000" w:rsidRDefault="00000000" w:rsidRPr="00000000" w14:paraId="0000003E">
      <w:pPr>
        <w:rPr/>
      </w:pPr>
      <w:r w:rsidDel="00000000" w:rsidR="00000000" w:rsidRPr="00000000">
        <w:rPr>
          <w:b w:val="1"/>
          <w:rtl w:val="0"/>
        </w:rPr>
        <w:t xml:space="preserve">2.3</w:t>
      </w:r>
      <w:r w:rsidDel="00000000" w:rsidR="00000000" w:rsidRPr="00000000">
        <w:rPr>
          <w:rtl w:val="0"/>
        </w:rPr>
        <w:t xml:space="preserve">.1 Ouverture de fenêtres</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color w:val="000000"/>
        </w:rPr>
      </w:pPr>
      <w:r w:rsidDel="00000000" w:rsidR="00000000" w:rsidRPr="00000000">
        <w:rPr>
          <w:color w:val="000000"/>
          <w:rtl w:val="0"/>
        </w:rPr>
        <w:t xml:space="preserve">Ce prix rémunère :</w:t>
      </w:r>
    </w:p>
    <w:p w:rsidR="00000000" w:rsidDel="00000000" w:rsidP="00000000" w:rsidRDefault="00000000" w:rsidRPr="00000000" w14:paraId="00000041">
      <w:pPr>
        <w:rPr>
          <w:color w:val="000000"/>
        </w:rPr>
      </w:pPr>
      <w:r w:rsidDel="00000000" w:rsidR="00000000" w:rsidRPr="00000000">
        <w:rPr>
          <w:color w:val="000000"/>
          <w:rtl w:val="0"/>
        </w:rPr>
        <w:t xml:space="preserve">L’ouverture de fenêtres aux dimensions recommandées. Ce prix comprend également la fourniture de tout matériel et matériaux nécessaires à l’exécution des travaux y compris toute sujétion.</w:t>
      </w:r>
    </w:p>
    <w:p w:rsidR="00000000" w:rsidDel="00000000" w:rsidP="00000000" w:rsidRDefault="00000000" w:rsidRPr="00000000" w14:paraId="00000042">
      <w:pPr>
        <w:rPr>
          <w:color w:val="000000"/>
        </w:rPr>
      </w:pPr>
      <w:r w:rsidDel="00000000" w:rsidR="00000000" w:rsidRPr="00000000">
        <w:rPr>
          <w:rtl w:val="0"/>
        </w:rPr>
      </w:r>
    </w:p>
    <w:p w:rsidR="00000000" w:rsidDel="00000000" w:rsidP="00000000" w:rsidRDefault="00000000" w:rsidRPr="00000000" w14:paraId="00000043">
      <w:pPr>
        <w:rPr/>
      </w:pPr>
      <w:r w:rsidDel="00000000" w:rsidR="00000000" w:rsidRPr="00000000">
        <w:rPr>
          <w:color w:val="000000"/>
          <w:rtl w:val="0"/>
        </w:rPr>
        <w:t xml:space="preserve"> </w:t>
      </w:r>
      <w:r w:rsidDel="00000000" w:rsidR="00000000" w:rsidRPr="00000000">
        <w:rPr>
          <w:b w:val="1"/>
          <w:rtl w:val="0"/>
        </w:rPr>
        <w:t xml:space="preserve">Unité :</w:t>
      </w:r>
      <w:r w:rsidDel="00000000" w:rsidR="00000000" w:rsidRPr="00000000">
        <w:rPr>
          <w:rtl w:val="0"/>
        </w:rPr>
        <w:t xml:space="preserve"> m2</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b w:val="1"/>
          <w:rtl w:val="0"/>
        </w:rPr>
        <w:t xml:space="preserve">2.3.2</w:t>
      </w:r>
      <w:r w:rsidDel="00000000" w:rsidR="00000000" w:rsidRPr="00000000">
        <w:rPr>
          <w:rtl w:val="0"/>
        </w:rPr>
        <w:t xml:space="preserve"> Maçonnerie en bloc de 15 ou de brique cuite</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color w:val="000000"/>
        </w:rPr>
      </w:pPr>
      <w:r w:rsidDel="00000000" w:rsidR="00000000" w:rsidRPr="00000000">
        <w:rPr>
          <w:color w:val="000000"/>
          <w:rtl w:val="0"/>
        </w:rPr>
        <w:t xml:space="preserve">Ce prix rémunère :</w:t>
      </w:r>
    </w:p>
    <w:p w:rsidR="00000000" w:rsidDel="00000000" w:rsidP="00000000" w:rsidRDefault="00000000" w:rsidRPr="00000000" w14:paraId="0000004A">
      <w:pPr>
        <w:rPr>
          <w:color w:val="000000"/>
        </w:rPr>
      </w:pPr>
      <w:r w:rsidDel="00000000" w:rsidR="00000000" w:rsidRPr="00000000">
        <w:rPr>
          <w:color w:val="000000"/>
          <w:rtl w:val="0"/>
        </w:rPr>
        <w:t xml:space="preserve">La démolition de maçonnerie, la récupération et/ ou l’évacuation des produits dans une décharge publique agréée y compris toute sujétion. Ce prix comprend également tous les travaux de raccordement et de finition nécessaires. </w:t>
      </w:r>
    </w:p>
    <w:p w:rsidR="00000000" w:rsidDel="00000000" w:rsidP="00000000" w:rsidRDefault="00000000" w:rsidRPr="00000000" w14:paraId="0000004B">
      <w:pPr>
        <w:rPr>
          <w:color w:val="000000"/>
        </w:rPr>
      </w:pPr>
      <w:r w:rsidDel="00000000" w:rsidR="00000000" w:rsidRPr="00000000">
        <w:rPr>
          <w:rtl w:val="0"/>
        </w:rPr>
      </w:r>
    </w:p>
    <w:p w:rsidR="00000000" w:rsidDel="00000000" w:rsidP="00000000" w:rsidRDefault="00000000" w:rsidRPr="00000000" w14:paraId="0000004C">
      <w:pPr>
        <w:rPr/>
      </w:pPr>
      <w:r w:rsidDel="00000000" w:rsidR="00000000" w:rsidRPr="00000000">
        <w:rPr>
          <w:color w:val="000000"/>
          <w:rtl w:val="0"/>
        </w:rPr>
        <w:t xml:space="preserve"> </w:t>
      </w:r>
      <w:r w:rsidDel="00000000" w:rsidR="00000000" w:rsidRPr="00000000">
        <w:rPr>
          <w:b w:val="1"/>
          <w:rtl w:val="0"/>
        </w:rPr>
        <w:t xml:space="preserve">Unité :</w:t>
      </w:r>
      <w:r w:rsidDel="00000000" w:rsidR="00000000" w:rsidRPr="00000000">
        <w:rPr>
          <w:rtl w:val="0"/>
        </w:rPr>
        <w:t xml:space="preserve"> m3</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b w:val="1"/>
          <w:color w:val="000000"/>
        </w:rPr>
      </w:pPr>
      <w:r w:rsidDel="00000000" w:rsidR="00000000" w:rsidRPr="00000000">
        <w:rPr>
          <w:b w:val="1"/>
          <w:color w:val="000000"/>
          <w:rtl w:val="0"/>
        </w:rPr>
        <w:t xml:space="preserve">3.TERASSEMENT – BETON – MACONNERIE EN FONDATION</w:t>
      </w:r>
    </w:p>
    <w:p w:rsidR="00000000" w:rsidDel="00000000" w:rsidP="00000000" w:rsidRDefault="00000000" w:rsidRPr="00000000" w14:paraId="0000004F">
      <w:pPr>
        <w:ind w:left="720" w:firstLine="0"/>
        <w:rPr>
          <w:b w:val="1"/>
          <w:color w:val="000000"/>
        </w:rPr>
      </w:pPr>
      <w:r w:rsidDel="00000000" w:rsidR="00000000" w:rsidRPr="00000000">
        <w:rPr>
          <w:rtl w:val="0"/>
        </w:rPr>
      </w:r>
    </w:p>
    <w:p w:rsidR="00000000" w:rsidDel="00000000" w:rsidP="00000000" w:rsidRDefault="00000000" w:rsidRPr="00000000" w14:paraId="00000050">
      <w:pPr>
        <w:rPr>
          <w:b w:val="1"/>
          <w:color w:val="000000"/>
        </w:rPr>
      </w:pPr>
      <w:r w:rsidDel="00000000" w:rsidR="00000000" w:rsidRPr="00000000">
        <w:rPr>
          <w:b w:val="1"/>
          <w:color w:val="000000"/>
          <w:rtl w:val="0"/>
        </w:rPr>
        <w:t xml:space="preserve">3.1 Fouilles ou en pleine masse </w:t>
      </w:r>
    </w:p>
    <w:p w:rsidR="00000000" w:rsidDel="00000000" w:rsidP="00000000" w:rsidRDefault="00000000" w:rsidRPr="00000000" w14:paraId="00000051">
      <w:pPr>
        <w:rPr>
          <w:b w:val="1"/>
          <w:color w:val="000000"/>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Ce prix rémunère :</w:t>
      </w:r>
    </w:p>
    <w:p w:rsidR="00000000" w:rsidDel="00000000" w:rsidP="00000000" w:rsidRDefault="00000000" w:rsidRPr="00000000" w14:paraId="00000053">
      <w:pPr>
        <w:rPr/>
      </w:pPr>
      <w:r w:rsidDel="00000000" w:rsidR="00000000" w:rsidRPr="00000000">
        <w:rPr>
          <w:rtl w:val="0"/>
        </w:rPr>
        <w:t xml:space="preserve">L’exécution des tracés, l’exécution de la fouille et le terrassement pour blocs et fosse selon les plans et l’évacuation des déblais excédentaires vers les lieux de dépôts et y compris toute sujétion.</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b w:val="1"/>
          <w:rtl w:val="0"/>
        </w:rPr>
        <w:t xml:space="preserve">Unité :</w:t>
      </w:r>
      <w:r w:rsidDel="00000000" w:rsidR="00000000" w:rsidRPr="00000000">
        <w:rPr>
          <w:rtl w:val="0"/>
        </w:rPr>
        <w:t xml:space="preserve"> m3</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b w:val="1"/>
          <w:color w:val="000000"/>
        </w:rPr>
      </w:pPr>
      <w:r w:rsidDel="00000000" w:rsidR="00000000" w:rsidRPr="00000000">
        <w:rPr>
          <w:b w:val="1"/>
          <w:color w:val="000000"/>
          <w:rtl w:val="0"/>
        </w:rPr>
        <w:t xml:space="preserve">3.2 Béton de propreté ép. 5cm dosé à 150 Kg/m3 </w:t>
      </w:r>
    </w:p>
    <w:p w:rsidR="00000000" w:rsidDel="00000000" w:rsidP="00000000" w:rsidRDefault="00000000" w:rsidRPr="00000000" w14:paraId="00000058">
      <w:pPr>
        <w:rPr>
          <w:b w:val="1"/>
          <w:color w:val="000000"/>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Ce prix rémunère :</w:t>
      </w:r>
    </w:p>
    <w:p w:rsidR="00000000" w:rsidDel="00000000" w:rsidP="00000000" w:rsidRDefault="00000000" w:rsidRPr="00000000" w14:paraId="0000005A">
      <w:pPr>
        <w:rPr/>
      </w:pPr>
      <w:r w:rsidDel="00000000" w:rsidR="00000000" w:rsidRPr="00000000">
        <w:rPr>
          <w:rtl w:val="0"/>
        </w:rPr>
        <w:t xml:space="preserve">L’exécution d’un béton de propreté en béton B épaisseur 10 cm en fond de fouille selon les plans y compris toute sujétion.</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b w:val="1"/>
          <w:rtl w:val="0"/>
        </w:rPr>
        <w:t xml:space="preserve">Unité :</w:t>
      </w:r>
      <w:r w:rsidDel="00000000" w:rsidR="00000000" w:rsidRPr="00000000">
        <w:rPr>
          <w:rtl w:val="0"/>
        </w:rPr>
        <w:t xml:space="preserve"> m3</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b w:val="1"/>
        </w:rPr>
      </w:pPr>
      <w:r w:rsidDel="00000000" w:rsidR="00000000" w:rsidRPr="00000000">
        <w:rPr>
          <w:b w:val="1"/>
          <w:rtl w:val="0"/>
        </w:rPr>
        <w:t xml:space="preserve">3.3 Maçonnerie de fondation en moellons ou en blocs pleins</w:t>
      </w:r>
    </w:p>
    <w:p w:rsidR="00000000" w:rsidDel="00000000" w:rsidP="00000000" w:rsidRDefault="00000000" w:rsidRPr="00000000" w14:paraId="0000005F">
      <w:pPr>
        <w:rPr>
          <w:b w:val="1"/>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Ce prix rémunère</w:t>
      </w:r>
    </w:p>
    <w:p w:rsidR="00000000" w:rsidDel="00000000" w:rsidP="00000000" w:rsidRDefault="00000000" w:rsidRPr="00000000" w14:paraId="00000061">
      <w:pPr>
        <w:rPr/>
      </w:pPr>
      <w:r w:rsidDel="00000000" w:rsidR="00000000" w:rsidRPr="00000000">
        <w:rPr>
          <w:rtl w:val="0"/>
        </w:rPr>
        <w:t xml:space="preserve">L’exécution d’une maçonnerie en moellons épaisseur 40 et 50 cm rejointoyée sur sa face extérieure suivant les plans et les prescriptions techniques. Le mortier sera dosé à 300 kg/m3 y compris toute sujétion. </w:t>
      </w:r>
    </w:p>
    <w:p w:rsidR="00000000" w:rsidDel="00000000" w:rsidP="00000000" w:rsidRDefault="00000000" w:rsidRPr="00000000" w14:paraId="00000062">
      <w:pPr>
        <w:rPr>
          <w:b w:val="1"/>
        </w:rPr>
      </w:pPr>
      <w:r w:rsidDel="00000000" w:rsidR="00000000" w:rsidRPr="00000000">
        <w:rPr>
          <w:rtl w:val="0"/>
        </w:rPr>
      </w:r>
    </w:p>
    <w:p w:rsidR="00000000" w:rsidDel="00000000" w:rsidP="00000000" w:rsidRDefault="00000000" w:rsidRPr="00000000" w14:paraId="00000063">
      <w:pPr>
        <w:rPr/>
      </w:pPr>
      <w:r w:rsidDel="00000000" w:rsidR="00000000" w:rsidRPr="00000000">
        <w:rPr>
          <w:b w:val="1"/>
          <w:rtl w:val="0"/>
        </w:rPr>
        <w:t xml:space="preserve">Unité :</w:t>
      </w:r>
      <w:r w:rsidDel="00000000" w:rsidR="00000000" w:rsidRPr="00000000">
        <w:rPr>
          <w:rtl w:val="0"/>
        </w:rPr>
        <w:t xml:space="preserve"> m3</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b w:val="1"/>
        </w:rPr>
      </w:pPr>
      <w:r w:rsidDel="00000000" w:rsidR="00000000" w:rsidRPr="00000000">
        <w:rPr>
          <w:b w:val="1"/>
          <w:rtl w:val="0"/>
        </w:rPr>
        <w:t xml:space="preserve">3.4 Colonnes en béton armé dosé à 350 Kg/m3</w:t>
      </w:r>
    </w:p>
    <w:p w:rsidR="00000000" w:rsidDel="00000000" w:rsidP="00000000" w:rsidRDefault="00000000" w:rsidRPr="00000000" w14:paraId="00000066">
      <w:pPr>
        <w:rPr>
          <w:b w:val="1"/>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Ces prix rémunèrent :</w:t>
      </w:r>
    </w:p>
    <w:p w:rsidR="00000000" w:rsidDel="00000000" w:rsidP="00000000" w:rsidRDefault="00000000" w:rsidRPr="00000000" w14:paraId="00000068">
      <w:pPr>
        <w:rPr/>
      </w:pPr>
      <w:r w:rsidDel="00000000" w:rsidR="00000000" w:rsidRPr="00000000">
        <w:rPr>
          <w:rtl w:val="0"/>
        </w:rPr>
        <w:t xml:space="preserve">L’exécution d’un fût de colonne en béton armé suivant les indications des plans. Il comprend l’exécution des coffrages, la fourniture et la mise en œuvre du béton et des armatures de haute adhérence y compris toute sujétion.</w:t>
      </w:r>
    </w:p>
    <w:p w:rsidR="00000000" w:rsidDel="00000000" w:rsidP="00000000" w:rsidRDefault="00000000" w:rsidRPr="00000000" w14:paraId="00000069">
      <w:pPr>
        <w:rPr>
          <w:b w:val="1"/>
        </w:rPr>
      </w:pPr>
      <w:r w:rsidDel="00000000" w:rsidR="00000000" w:rsidRPr="00000000">
        <w:rPr>
          <w:rtl w:val="0"/>
        </w:rPr>
      </w:r>
    </w:p>
    <w:p w:rsidR="00000000" w:rsidDel="00000000" w:rsidP="00000000" w:rsidRDefault="00000000" w:rsidRPr="00000000" w14:paraId="0000006A">
      <w:pPr>
        <w:rPr/>
      </w:pPr>
      <w:r w:rsidDel="00000000" w:rsidR="00000000" w:rsidRPr="00000000">
        <w:rPr>
          <w:b w:val="1"/>
          <w:rtl w:val="0"/>
        </w:rPr>
        <w:t xml:space="preserve">Unité :</w:t>
      </w:r>
      <w:r w:rsidDel="00000000" w:rsidR="00000000" w:rsidRPr="00000000">
        <w:rPr>
          <w:rtl w:val="0"/>
        </w:rPr>
        <w:t xml:space="preserve"> m3</w:t>
      </w:r>
    </w:p>
    <w:p w:rsidR="00000000" w:rsidDel="00000000" w:rsidP="00000000" w:rsidRDefault="00000000" w:rsidRPr="00000000" w14:paraId="0000006B">
      <w:pPr>
        <w:rPr>
          <w:b w:val="1"/>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b w:val="1"/>
          <w:rtl w:val="0"/>
        </w:rPr>
        <w:t xml:space="preserve">3.5 Béton 250 Kg/m3 légèrement armé (ép. 10 cm) sous murs porteurs </w:t>
      </w:r>
    </w:p>
    <w:p w:rsidR="00000000" w:rsidDel="00000000" w:rsidP="00000000" w:rsidRDefault="00000000" w:rsidRPr="00000000" w14:paraId="0000006D">
      <w:pPr>
        <w:rPr>
          <w:b w:val="1"/>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Ce prix rémunère :</w:t>
      </w:r>
    </w:p>
    <w:p w:rsidR="00000000" w:rsidDel="00000000" w:rsidP="00000000" w:rsidRDefault="00000000" w:rsidRPr="00000000" w14:paraId="0000006F">
      <w:pPr>
        <w:rPr/>
      </w:pPr>
      <w:r w:rsidDel="00000000" w:rsidR="00000000" w:rsidRPr="00000000">
        <w:rPr>
          <w:rtl w:val="0"/>
        </w:rPr>
        <w:t xml:space="preserve">L’exécution d’une chape d’égalisation en Béton armé épaisseur 10 cm sur maçonnerie de fondation en moellons selon les plans. Il comprend l’exécution des coffrages, la fourniture et la mise en œuvre du béton et des armatures de haute adhérence y compris toute sujétion.</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b w:val="1"/>
          <w:rtl w:val="0"/>
        </w:rPr>
        <w:t xml:space="preserve">Unité :</w:t>
      </w:r>
      <w:r w:rsidDel="00000000" w:rsidR="00000000" w:rsidRPr="00000000">
        <w:rPr>
          <w:rtl w:val="0"/>
        </w:rPr>
        <w:t xml:space="preserve"> m3</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b w:val="1"/>
        </w:rPr>
      </w:pPr>
      <w:r w:rsidDel="00000000" w:rsidR="00000000" w:rsidRPr="00000000">
        <w:rPr>
          <w:b w:val="1"/>
          <w:rtl w:val="0"/>
        </w:rPr>
        <w:t xml:space="preserve">3.6 Remblayage et compactage des compartiments</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Ce prix rémunère :</w:t>
      </w:r>
    </w:p>
    <w:p w:rsidR="00000000" w:rsidDel="00000000" w:rsidP="00000000" w:rsidRDefault="00000000" w:rsidRPr="00000000" w14:paraId="00000076">
      <w:pPr>
        <w:rPr/>
      </w:pPr>
      <w:r w:rsidDel="00000000" w:rsidR="00000000" w:rsidRPr="00000000">
        <w:rPr>
          <w:rtl w:val="0"/>
        </w:rPr>
        <w:t xml:space="preserve">L’exécution des remblais autour des maçonneries de fondation et en sous pavement, ces remblais devant être effectué en matériaux sélectionnés y compris toute sujétion.</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b w:val="1"/>
          <w:rtl w:val="0"/>
        </w:rPr>
        <w:t xml:space="preserve">Unité :</w:t>
      </w:r>
      <w:r w:rsidDel="00000000" w:rsidR="00000000" w:rsidRPr="00000000">
        <w:rPr>
          <w:rtl w:val="0"/>
        </w:rPr>
        <w:t xml:space="preserve"> m3</w:t>
      </w:r>
    </w:p>
    <w:p w:rsidR="00000000" w:rsidDel="00000000" w:rsidP="00000000" w:rsidRDefault="00000000" w:rsidRPr="00000000" w14:paraId="00000079">
      <w:pPr>
        <w:rPr>
          <w:b w:val="1"/>
        </w:rPr>
      </w:pPr>
      <w:r w:rsidDel="00000000" w:rsidR="00000000" w:rsidRPr="00000000">
        <w:rPr>
          <w:rtl w:val="0"/>
        </w:rPr>
      </w:r>
    </w:p>
    <w:p w:rsidR="00000000" w:rsidDel="00000000" w:rsidP="00000000" w:rsidRDefault="00000000" w:rsidRPr="00000000" w14:paraId="0000007A">
      <w:pPr>
        <w:rPr>
          <w:b w:val="1"/>
        </w:rPr>
      </w:pPr>
      <w:r w:rsidDel="00000000" w:rsidR="00000000" w:rsidRPr="00000000">
        <w:rPr>
          <w:b w:val="1"/>
          <w:rtl w:val="0"/>
        </w:rPr>
        <w:t xml:space="preserve">3.7 Sous pavement avec chape lisse en béton B ép. 10 cm dosé à 250 Kg/m3</w:t>
      </w:r>
    </w:p>
    <w:p w:rsidR="00000000" w:rsidDel="00000000" w:rsidP="00000000" w:rsidRDefault="00000000" w:rsidRPr="00000000" w14:paraId="0000007B">
      <w:pPr>
        <w:rPr>
          <w:b w:val="1"/>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Ces prix rémunèrent :</w:t>
      </w:r>
    </w:p>
    <w:p w:rsidR="00000000" w:rsidDel="00000000" w:rsidP="00000000" w:rsidRDefault="00000000" w:rsidRPr="00000000" w14:paraId="0000007D">
      <w:pPr>
        <w:rPr/>
      </w:pPr>
      <w:r w:rsidDel="00000000" w:rsidR="00000000" w:rsidRPr="00000000">
        <w:rPr>
          <w:rtl w:val="0"/>
        </w:rPr>
        <w:t xml:space="preserve">L’exécution d’une couche de béton non armé de 10 cm en sous pavement avec une chape lisse incorporée y compris toute sujétion de fourniture et d’exécution des travaux.</w:t>
      </w:r>
    </w:p>
    <w:p w:rsidR="00000000" w:rsidDel="00000000" w:rsidP="00000000" w:rsidRDefault="00000000" w:rsidRPr="00000000" w14:paraId="0000007E">
      <w:pPr>
        <w:rPr>
          <w:b w:val="1"/>
        </w:rPr>
      </w:pPr>
      <w:r w:rsidDel="00000000" w:rsidR="00000000" w:rsidRPr="00000000">
        <w:rPr>
          <w:rtl w:val="0"/>
        </w:rPr>
      </w:r>
    </w:p>
    <w:p w:rsidR="00000000" w:rsidDel="00000000" w:rsidP="00000000" w:rsidRDefault="00000000" w:rsidRPr="00000000" w14:paraId="0000007F">
      <w:pPr>
        <w:rPr/>
      </w:pPr>
      <w:r w:rsidDel="00000000" w:rsidR="00000000" w:rsidRPr="00000000">
        <w:rPr>
          <w:b w:val="1"/>
          <w:rtl w:val="0"/>
        </w:rPr>
        <w:t xml:space="preserve">Unité :</w:t>
      </w:r>
      <w:r w:rsidDel="00000000" w:rsidR="00000000" w:rsidRPr="00000000">
        <w:rPr>
          <w:rtl w:val="0"/>
        </w:rPr>
        <w:t xml:space="preserve"> m3</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b w:val="1"/>
          <w:color w:val="000000"/>
        </w:rPr>
      </w:pPr>
      <w:r w:rsidDel="00000000" w:rsidR="00000000" w:rsidRPr="00000000">
        <w:rPr>
          <w:b w:val="1"/>
          <w:color w:val="000000"/>
          <w:rtl w:val="0"/>
        </w:rPr>
        <w:t xml:space="preserve">4. BETON – MACONNERIE EN ELEVATION</w:t>
      </w:r>
    </w:p>
    <w:p w:rsidR="00000000" w:rsidDel="00000000" w:rsidP="00000000" w:rsidRDefault="00000000" w:rsidRPr="00000000" w14:paraId="00000082">
      <w:pPr>
        <w:ind w:left="720" w:firstLine="0"/>
        <w:rPr>
          <w:b w:val="1"/>
          <w:color w:val="000000"/>
        </w:rPr>
      </w:pPr>
      <w:r w:rsidDel="00000000" w:rsidR="00000000" w:rsidRPr="00000000">
        <w:rPr>
          <w:rtl w:val="0"/>
        </w:rPr>
      </w:r>
    </w:p>
    <w:p w:rsidR="00000000" w:rsidDel="00000000" w:rsidP="00000000" w:rsidRDefault="00000000" w:rsidRPr="00000000" w14:paraId="00000083">
      <w:pPr>
        <w:rPr>
          <w:b w:val="1"/>
        </w:rPr>
      </w:pPr>
      <w:r w:rsidDel="00000000" w:rsidR="00000000" w:rsidRPr="00000000">
        <w:rPr>
          <w:b w:val="1"/>
          <w:color w:val="000000"/>
          <w:rtl w:val="0"/>
        </w:rPr>
        <w:t xml:space="preserve">4.1 </w:t>
      </w:r>
      <w:r w:rsidDel="00000000" w:rsidR="00000000" w:rsidRPr="00000000">
        <w:rPr>
          <w:b w:val="1"/>
          <w:rtl w:val="0"/>
        </w:rPr>
        <w:t xml:space="preserve">Maçonnerie en blocs de ciment de 15x20x40 en brique cuite de 10x14x25</w:t>
      </w:r>
    </w:p>
    <w:p w:rsidR="00000000" w:rsidDel="00000000" w:rsidP="00000000" w:rsidRDefault="00000000" w:rsidRPr="00000000" w14:paraId="00000084">
      <w:pPr>
        <w:rPr>
          <w:b w:val="1"/>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Ce prix rémunère :</w:t>
      </w:r>
    </w:p>
    <w:p w:rsidR="00000000" w:rsidDel="00000000" w:rsidP="00000000" w:rsidRDefault="00000000" w:rsidRPr="00000000" w14:paraId="00000086">
      <w:pPr>
        <w:rPr/>
      </w:pPr>
      <w:r w:rsidDel="00000000" w:rsidR="00000000" w:rsidRPr="00000000">
        <w:rPr>
          <w:rtl w:val="0"/>
        </w:rPr>
        <w:t xml:space="preserve">La fourniture des blocs de ciment et l’exécution des maçonneries avec joints de 1,5 cm faits à base d’un mortier de ciment dosé à 250 Kg/m3. Il prend en compte la fourniture et la mise en œuvre des échafaudages en bois ou en métal y compris toute sujétion. </w:t>
      </w:r>
    </w:p>
    <w:p w:rsidR="00000000" w:rsidDel="00000000" w:rsidP="00000000" w:rsidRDefault="00000000" w:rsidRPr="00000000" w14:paraId="00000087">
      <w:pPr>
        <w:rPr>
          <w:b w:val="1"/>
        </w:rPr>
      </w:pPr>
      <w:r w:rsidDel="00000000" w:rsidR="00000000" w:rsidRPr="00000000">
        <w:rPr>
          <w:rtl w:val="0"/>
        </w:rPr>
      </w:r>
    </w:p>
    <w:p w:rsidR="00000000" w:rsidDel="00000000" w:rsidP="00000000" w:rsidRDefault="00000000" w:rsidRPr="00000000" w14:paraId="00000088">
      <w:pPr>
        <w:rPr/>
      </w:pPr>
      <w:r w:rsidDel="00000000" w:rsidR="00000000" w:rsidRPr="00000000">
        <w:rPr>
          <w:b w:val="1"/>
          <w:rtl w:val="0"/>
        </w:rPr>
        <w:t xml:space="preserve">Unité :</w:t>
      </w:r>
      <w:r w:rsidDel="00000000" w:rsidR="00000000" w:rsidRPr="00000000">
        <w:rPr>
          <w:rtl w:val="0"/>
        </w:rPr>
        <w:t xml:space="preserve"> m3</w:t>
      </w:r>
    </w:p>
    <w:p w:rsidR="00000000" w:rsidDel="00000000" w:rsidP="00000000" w:rsidRDefault="00000000" w:rsidRPr="00000000" w14:paraId="00000089">
      <w:pPr>
        <w:rPr>
          <w:b w:val="1"/>
        </w:rPr>
      </w:pPr>
      <w:r w:rsidDel="00000000" w:rsidR="00000000" w:rsidRPr="00000000">
        <w:rPr>
          <w:rtl w:val="0"/>
        </w:rPr>
      </w:r>
    </w:p>
    <w:p w:rsidR="00000000" w:rsidDel="00000000" w:rsidP="00000000" w:rsidRDefault="00000000" w:rsidRPr="00000000" w14:paraId="0000008A">
      <w:pPr>
        <w:rPr>
          <w:b w:val="1"/>
        </w:rPr>
      </w:pPr>
      <w:r w:rsidDel="00000000" w:rsidR="00000000" w:rsidRPr="00000000">
        <w:rPr>
          <w:b w:val="1"/>
          <w:rtl w:val="0"/>
        </w:rPr>
        <w:t xml:space="preserve">4.2 et 4.3 Poutres, chaînage, longrines, appuis fermes et consoles en Béton armé dosé à 350 Kg/m3</w:t>
      </w:r>
    </w:p>
    <w:p w:rsidR="00000000" w:rsidDel="00000000" w:rsidP="00000000" w:rsidRDefault="00000000" w:rsidRPr="00000000" w14:paraId="0000008B">
      <w:pPr>
        <w:rPr>
          <w:b w:val="1"/>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Ce prix rémunère :</w:t>
      </w:r>
    </w:p>
    <w:p w:rsidR="00000000" w:rsidDel="00000000" w:rsidP="00000000" w:rsidRDefault="00000000" w:rsidRPr="00000000" w14:paraId="0000008D">
      <w:pPr>
        <w:rPr/>
      </w:pPr>
      <w:r w:rsidDel="00000000" w:rsidR="00000000" w:rsidRPr="00000000">
        <w:rPr>
          <w:rtl w:val="0"/>
        </w:rPr>
        <w:t xml:space="preserve">L’exécution d’éléments en Béton armé suivant les indications des plans. Il comprend l’exécution des coffrages, la fourniture et la mise en œuvre du béton et des armatures de haute adhérence y compris toute sujétion.</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b w:val="1"/>
          <w:rtl w:val="0"/>
        </w:rPr>
        <w:t xml:space="preserve">Unité :</w:t>
      </w:r>
      <w:r w:rsidDel="00000000" w:rsidR="00000000" w:rsidRPr="00000000">
        <w:rPr>
          <w:rtl w:val="0"/>
        </w:rPr>
        <w:t xml:space="preserve"> m3</w:t>
      </w:r>
    </w:p>
    <w:p w:rsidR="00000000" w:rsidDel="00000000" w:rsidP="00000000" w:rsidRDefault="00000000" w:rsidRPr="00000000" w14:paraId="00000090">
      <w:pPr>
        <w:rPr>
          <w:b w:val="1"/>
        </w:rPr>
      </w:pPr>
      <w:r w:rsidDel="00000000" w:rsidR="00000000" w:rsidRPr="00000000">
        <w:rPr>
          <w:rtl w:val="0"/>
        </w:rPr>
      </w:r>
    </w:p>
    <w:p w:rsidR="00000000" w:rsidDel="00000000" w:rsidP="00000000" w:rsidRDefault="00000000" w:rsidRPr="00000000" w14:paraId="00000091">
      <w:pPr>
        <w:rPr>
          <w:b w:val="1"/>
        </w:rPr>
      </w:pPr>
      <w:r w:rsidDel="00000000" w:rsidR="00000000" w:rsidRPr="00000000">
        <w:rPr>
          <w:b w:val="1"/>
          <w:rtl w:val="0"/>
        </w:rPr>
        <w:t xml:space="preserve">4.4 Colonnes et dalle de paillasse en Béton armé dosé à 350 Kg/m3</w:t>
      </w:r>
    </w:p>
    <w:p w:rsidR="00000000" w:rsidDel="00000000" w:rsidP="00000000" w:rsidRDefault="00000000" w:rsidRPr="00000000" w14:paraId="00000092">
      <w:pPr>
        <w:rPr>
          <w:b w:val="1"/>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Ce prix rémunère :</w:t>
      </w:r>
    </w:p>
    <w:p w:rsidR="00000000" w:rsidDel="00000000" w:rsidP="00000000" w:rsidRDefault="00000000" w:rsidRPr="00000000" w14:paraId="00000094">
      <w:pPr>
        <w:rPr/>
      </w:pPr>
      <w:r w:rsidDel="00000000" w:rsidR="00000000" w:rsidRPr="00000000">
        <w:rPr>
          <w:rtl w:val="0"/>
        </w:rPr>
        <w:t xml:space="preserve">L’exécution de colonne et de dalle en paillasse en Béton armé suivant les indications des plans. Il comprend l’exécution des coffrages, la fourniture et la mise en œuvre du béton et des armatures de haute adhérence y compris toute sujétion.</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b w:val="1"/>
          <w:rtl w:val="0"/>
        </w:rPr>
        <w:t xml:space="preserve">Unité :</w:t>
      </w:r>
      <w:r w:rsidDel="00000000" w:rsidR="00000000" w:rsidRPr="00000000">
        <w:rPr>
          <w:rtl w:val="0"/>
        </w:rPr>
        <w:t xml:space="preserve"> m3</w:t>
      </w:r>
    </w:p>
    <w:p w:rsidR="00000000" w:rsidDel="00000000" w:rsidP="00000000" w:rsidRDefault="00000000" w:rsidRPr="00000000" w14:paraId="00000097">
      <w:pPr>
        <w:spacing w:line="360" w:lineRule="auto"/>
        <w:rPr/>
      </w:pPr>
      <w:r w:rsidDel="00000000" w:rsidR="00000000" w:rsidRPr="00000000">
        <w:rPr>
          <w:rtl w:val="0"/>
        </w:rPr>
      </w:r>
    </w:p>
    <w:p w:rsidR="00000000" w:rsidDel="00000000" w:rsidP="00000000" w:rsidRDefault="00000000" w:rsidRPr="00000000" w14:paraId="00000098">
      <w:pPr>
        <w:spacing w:line="360" w:lineRule="auto"/>
        <w:rPr>
          <w:b w:val="1"/>
          <w:color w:val="000000"/>
        </w:rPr>
      </w:pPr>
      <w:r w:rsidDel="00000000" w:rsidR="00000000" w:rsidRPr="00000000">
        <w:rPr>
          <w:b w:val="1"/>
          <w:rtl w:val="0"/>
        </w:rPr>
        <w:t xml:space="preserve">5</w:t>
      </w:r>
      <w:r w:rsidDel="00000000" w:rsidR="00000000" w:rsidRPr="00000000">
        <w:rPr>
          <w:rtl w:val="0"/>
        </w:rPr>
        <w:t xml:space="preserve">. </w:t>
      </w:r>
      <w:r w:rsidDel="00000000" w:rsidR="00000000" w:rsidRPr="00000000">
        <w:rPr>
          <w:b w:val="1"/>
          <w:color w:val="000000"/>
          <w:rtl w:val="0"/>
        </w:rPr>
        <w:t xml:space="preserve">TOITURE, FAUX PLAFOND, PLANCHE DE RIVE ET GOUTTIERE</w:t>
      </w:r>
    </w:p>
    <w:p w:rsidR="00000000" w:rsidDel="00000000" w:rsidP="00000000" w:rsidRDefault="00000000" w:rsidRPr="00000000" w14:paraId="00000099">
      <w:pPr>
        <w:rPr>
          <w:b w:val="1"/>
        </w:rPr>
      </w:pPr>
      <w:r w:rsidDel="00000000" w:rsidR="00000000" w:rsidRPr="00000000">
        <w:rPr>
          <w:b w:val="1"/>
          <w:rtl w:val="0"/>
        </w:rPr>
        <w:t xml:space="preserve">5.1 Fermes triangulées</w:t>
      </w:r>
    </w:p>
    <w:p w:rsidR="00000000" w:rsidDel="00000000" w:rsidP="00000000" w:rsidRDefault="00000000" w:rsidRPr="00000000" w14:paraId="0000009A">
      <w:pPr>
        <w:rPr>
          <w:b w:val="1"/>
        </w:rPr>
      </w:pPr>
      <w:r w:rsidDel="00000000" w:rsidR="00000000" w:rsidRPr="00000000">
        <w:rPr>
          <w:rtl w:val="0"/>
        </w:rPr>
      </w:r>
    </w:p>
    <w:p w:rsidR="00000000" w:rsidDel="00000000" w:rsidP="00000000" w:rsidRDefault="00000000" w:rsidRPr="00000000" w14:paraId="0000009B">
      <w:pPr>
        <w:rPr>
          <w:b w:val="1"/>
        </w:rPr>
      </w:pPr>
      <w:r w:rsidDel="00000000" w:rsidR="00000000" w:rsidRPr="00000000">
        <w:rPr>
          <w:b w:val="1"/>
          <w:rtl w:val="0"/>
        </w:rPr>
        <w:t xml:space="preserve">5.1.1 Fermes triangulées en bois</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Ces prix rémunèrent :</w:t>
      </w:r>
    </w:p>
    <w:p w:rsidR="00000000" w:rsidDel="00000000" w:rsidP="00000000" w:rsidRDefault="00000000" w:rsidRPr="00000000" w14:paraId="0000009E">
      <w:pPr>
        <w:rPr/>
      </w:pPr>
      <w:r w:rsidDel="00000000" w:rsidR="00000000" w:rsidRPr="00000000">
        <w:rPr>
          <w:rtl w:val="0"/>
        </w:rPr>
        <w:t xml:space="preserve">La fourniture, la préparation et le montage d’un m3 de ferme en bois de 5/15. Ces prix prennent en compte toutes les activités liées à l’exécution de ces tâches notamment : la préparation des pièces, traitement du bois, leur assemblage, la manutention, la pose et la fixation y compris toute sujétion d’exécution.</w:t>
      </w:r>
    </w:p>
    <w:p w:rsidR="00000000" w:rsidDel="00000000" w:rsidP="00000000" w:rsidRDefault="00000000" w:rsidRPr="00000000" w14:paraId="0000009F">
      <w:pPr>
        <w:ind w:left="720" w:firstLine="0"/>
        <w:rPr>
          <w:b w:val="1"/>
        </w:rPr>
      </w:pPr>
      <w:r w:rsidDel="00000000" w:rsidR="00000000" w:rsidRPr="00000000">
        <w:rPr>
          <w:rtl w:val="0"/>
        </w:rPr>
      </w:r>
    </w:p>
    <w:p w:rsidR="00000000" w:rsidDel="00000000" w:rsidP="00000000" w:rsidRDefault="00000000" w:rsidRPr="00000000" w14:paraId="000000A0">
      <w:pPr>
        <w:rPr>
          <w:b w:val="1"/>
        </w:rPr>
      </w:pPr>
      <w:r w:rsidDel="00000000" w:rsidR="00000000" w:rsidRPr="00000000">
        <w:rPr>
          <w:b w:val="1"/>
          <w:rtl w:val="0"/>
        </w:rPr>
        <w:t xml:space="preserve">5.1.2 Fermes triangulées métalliques</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Ces prix rémunèrent :</w:t>
      </w:r>
    </w:p>
    <w:p w:rsidR="00000000" w:rsidDel="00000000" w:rsidP="00000000" w:rsidRDefault="00000000" w:rsidRPr="00000000" w14:paraId="000000A3">
      <w:pPr>
        <w:rPr/>
      </w:pPr>
      <w:r w:rsidDel="00000000" w:rsidR="00000000" w:rsidRPr="00000000">
        <w:rPr>
          <w:rtl w:val="0"/>
        </w:rPr>
        <w:t xml:space="preserve">La fourniture, la préparation et le montage d’une ferme métallique en corniches 30 et 50 (voir plans). Ces prix prennent en compte toutes les activités liées à l’exécution de ces tâches notamment : la préparation des pièces, traitement des corniches, leur soudure, la manutention, la pose et la fixation y compris toute sujétion d’exécution.</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b w:val="1"/>
          <w:rtl w:val="0"/>
        </w:rPr>
        <w:t xml:space="preserve">Unité :</w:t>
      </w:r>
      <w:r w:rsidDel="00000000" w:rsidR="00000000" w:rsidRPr="00000000">
        <w:rPr>
          <w:rtl w:val="0"/>
        </w:rPr>
        <w:t xml:space="preserve"> pièce</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b w:val="1"/>
        </w:rPr>
      </w:pPr>
      <w:r w:rsidDel="00000000" w:rsidR="00000000" w:rsidRPr="00000000">
        <w:rPr>
          <w:b w:val="1"/>
          <w:rtl w:val="0"/>
        </w:rPr>
        <w:t xml:space="preserve">5.2 Pannes en bois</w:t>
      </w:r>
    </w:p>
    <w:p w:rsidR="00000000" w:rsidDel="00000000" w:rsidP="00000000" w:rsidRDefault="00000000" w:rsidRPr="00000000" w14:paraId="000000A8">
      <w:pPr>
        <w:rPr>
          <w:b w:val="1"/>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Ces prix rémunèrent :</w:t>
      </w:r>
    </w:p>
    <w:p w:rsidR="00000000" w:rsidDel="00000000" w:rsidP="00000000" w:rsidRDefault="00000000" w:rsidRPr="00000000" w14:paraId="000000AA">
      <w:pPr>
        <w:rPr/>
      </w:pPr>
      <w:r w:rsidDel="00000000" w:rsidR="00000000" w:rsidRPr="00000000">
        <w:rPr>
          <w:rtl w:val="0"/>
        </w:rPr>
        <w:t xml:space="preserve">La fourniture, la préparation et le montage d’un m3 de panne en bois de 7/7. Ces prix prennent en compte toutes les activités liées à l’exécution de ces tâches notamment : la préparation des pièces, traitement du bois, leur assemblage, la manutention, la pose et la fixation y compris toute sujétion d’exécution.</w:t>
      </w:r>
    </w:p>
    <w:p w:rsidR="00000000" w:rsidDel="00000000" w:rsidP="00000000" w:rsidRDefault="00000000" w:rsidRPr="00000000" w14:paraId="000000AB">
      <w:pPr>
        <w:ind w:left="720" w:firstLine="0"/>
        <w:rPr>
          <w:b w:val="1"/>
        </w:rPr>
      </w:pPr>
      <w:r w:rsidDel="00000000" w:rsidR="00000000" w:rsidRPr="00000000">
        <w:rPr>
          <w:rtl w:val="0"/>
        </w:rPr>
      </w:r>
    </w:p>
    <w:p w:rsidR="00000000" w:rsidDel="00000000" w:rsidP="00000000" w:rsidRDefault="00000000" w:rsidRPr="00000000" w14:paraId="000000AC">
      <w:pPr>
        <w:rPr/>
      </w:pPr>
      <w:r w:rsidDel="00000000" w:rsidR="00000000" w:rsidRPr="00000000">
        <w:rPr>
          <w:b w:val="1"/>
          <w:rtl w:val="0"/>
        </w:rPr>
        <w:t xml:space="preserve">Unité :</w:t>
      </w:r>
      <w:r w:rsidDel="00000000" w:rsidR="00000000" w:rsidRPr="00000000">
        <w:rPr>
          <w:rtl w:val="0"/>
        </w:rPr>
        <w:t xml:space="preserve"> m</w:t>
      </w:r>
      <w:r w:rsidDel="00000000" w:rsidR="00000000" w:rsidRPr="00000000">
        <w:rPr>
          <w:vertAlign w:val="superscript"/>
          <w:rtl w:val="0"/>
        </w:rPr>
        <w:t xml:space="preserve">3</w:t>
      </w:r>
      <w:r w:rsidDel="00000000" w:rsidR="00000000" w:rsidRPr="00000000">
        <w:rPr>
          <w:rtl w:val="0"/>
        </w:rPr>
      </w:r>
    </w:p>
    <w:p w:rsidR="00000000" w:rsidDel="00000000" w:rsidP="00000000" w:rsidRDefault="00000000" w:rsidRPr="00000000" w14:paraId="000000AD">
      <w:pPr>
        <w:rPr>
          <w:b w:val="1"/>
        </w:rPr>
      </w:pPr>
      <w:r w:rsidDel="00000000" w:rsidR="00000000" w:rsidRPr="00000000">
        <w:rPr>
          <w:rtl w:val="0"/>
        </w:rPr>
      </w:r>
    </w:p>
    <w:p w:rsidR="00000000" w:rsidDel="00000000" w:rsidP="00000000" w:rsidRDefault="00000000" w:rsidRPr="00000000" w14:paraId="000000AE">
      <w:pPr>
        <w:rPr>
          <w:b w:val="1"/>
        </w:rPr>
      </w:pPr>
      <w:r w:rsidDel="00000000" w:rsidR="00000000" w:rsidRPr="00000000">
        <w:rPr>
          <w:b w:val="1"/>
          <w:rtl w:val="0"/>
        </w:rPr>
        <w:t xml:space="preserve">5.3 Couverture en TG 28 BG</w:t>
      </w:r>
    </w:p>
    <w:p w:rsidR="00000000" w:rsidDel="00000000" w:rsidP="00000000" w:rsidRDefault="00000000" w:rsidRPr="00000000" w14:paraId="000000AF">
      <w:pPr>
        <w:ind w:left="720" w:firstLine="0"/>
        <w:rPr>
          <w:b w:val="1"/>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Ce prix rémunère :</w:t>
      </w:r>
    </w:p>
    <w:p w:rsidR="00000000" w:rsidDel="00000000" w:rsidP="00000000" w:rsidRDefault="00000000" w:rsidRPr="00000000" w14:paraId="000000B1">
      <w:pPr>
        <w:rPr/>
      </w:pPr>
      <w:r w:rsidDel="00000000" w:rsidR="00000000" w:rsidRPr="00000000">
        <w:rPr>
          <w:rtl w:val="0"/>
        </w:rPr>
        <w:t xml:space="preserve">La fourniture et la pose d’une couverture en tôle galvanisée 28 BG. Ce prix comprend outre la couverture en tôle, la fourniture et pose de la faîtière, la fixation des tôles avec clous de tôle et roofing y compris toute sujétion d’exécution.</w:t>
      </w:r>
    </w:p>
    <w:p w:rsidR="00000000" w:rsidDel="00000000" w:rsidP="00000000" w:rsidRDefault="00000000" w:rsidRPr="00000000" w14:paraId="000000B2">
      <w:pPr>
        <w:ind w:left="720" w:firstLine="0"/>
        <w:rPr>
          <w:b w:val="1"/>
        </w:rPr>
      </w:pPr>
      <w:r w:rsidDel="00000000" w:rsidR="00000000" w:rsidRPr="00000000">
        <w:rPr>
          <w:rtl w:val="0"/>
        </w:rPr>
      </w:r>
    </w:p>
    <w:p w:rsidR="00000000" w:rsidDel="00000000" w:rsidP="00000000" w:rsidRDefault="00000000" w:rsidRPr="00000000" w14:paraId="000000B3">
      <w:pPr>
        <w:rPr/>
      </w:pPr>
      <w:r w:rsidDel="00000000" w:rsidR="00000000" w:rsidRPr="00000000">
        <w:rPr>
          <w:b w:val="1"/>
          <w:rtl w:val="0"/>
        </w:rPr>
        <w:t xml:space="preserve">Unité :</w:t>
      </w:r>
      <w:r w:rsidDel="00000000" w:rsidR="00000000" w:rsidRPr="00000000">
        <w:rPr>
          <w:rtl w:val="0"/>
        </w:rPr>
        <w:t xml:space="preserve"> m</w:t>
      </w:r>
      <w:r w:rsidDel="00000000" w:rsidR="00000000" w:rsidRPr="00000000">
        <w:rPr>
          <w:vertAlign w:val="superscript"/>
          <w:rtl w:val="0"/>
        </w:rPr>
        <w:t xml:space="preserve">2</w:t>
      </w:r>
      <w:r w:rsidDel="00000000" w:rsidR="00000000" w:rsidRPr="00000000">
        <w:rPr>
          <w:rtl w:val="0"/>
        </w:rPr>
      </w:r>
    </w:p>
    <w:p w:rsidR="00000000" w:rsidDel="00000000" w:rsidP="00000000" w:rsidRDefault="00000000" w:rsidRPr="00000000" w14:paraId="000000B4">
      <w:pPr>
        <w:ind w:left="720" w:firstLine="0"/>
        <w:rPr>
          <w:b w:val="1"/>
        </w:rPr>
      </w:pPr>
      <w:r w:rsidDel="00000000" w:rsidR="00000000" w:rsidRPr="00000000">
        <w:rPr>
          <w:rtl w:val="0"/>
        </w:rPr>
      </w:r>
    </w:p>
    <w:p w:rsidR="00000000" w:rsidDel="00000000" w:rsidP="00000000" w:rsidRDefault="00000000" w:rsidRPr="00000000" w14:paraId="000000B5">
      <w:pPr>
        <w:rPr>
          <w:b w:val="1"/>
        </w:rPr>
      </w:pPr>
      <w:r w:rsidDel="00000000" w:rsidR="00000000" w:rsidRPr="00000000">
        <w:rPr>
          <w:b w:val="1"/>
          <w:rtl w:val="0"/>
        </w:rPr>
        <w:t xml:space="preserve">5.4 Faux plafond sur gîtage</w:t>
      </w:r>
    </w:p>
    <w:p w:rsidR="00000000" w:rsidDel="00000000" w:rsidP="00000000" w:rsidRDefault="00000000" w:rsidRPr="00000000" w14:paraId="000000B6">
      <w:pPr>
        <w:ind w:left="720" w:firstLine="0"/>
        <w:rPr>
          <w:b w:val="1"/>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Ce prix rémunère :</w:t>
      </w:r>
    </w:p>
    <w:p w:rsidR="00000000" w:rsidDel="00000000" w:rsidP="00000000" w:rsidRDefault="00000000" w:rsidRPr="00000000" w14:paraId="000000B8">
      <w:pPr>
        <w:rPr/>
      </w:pPr>
      <w:r w:rsidDel="00000000" w:rsidR="00000000" w:rsidRPr="00000000">
        <w:rPr>
          <w:rtl w:val="0"/>
        </w:rPr>
        <w:t xml:space="preserve">La fourniture, la préparation et le montage d’un m2 de faux plafond en contreplaqué triplex de 6mm sur gîtage en bois de 7/7 avec lattes. Ce prix prend en compte toutes les activités liées à l’exécution de cette tâche notamment : la préparation des pièces, leur traitement, leur assemblage, la manutention, la pose, la fixation et l’application de deux couches peinture latex sur les deux faces y compris toute sujétion d’exécution.</w:t>
      </w:r>
    </w:p>
    <w:p w:rsidR="00000000" w:rsidDel="00000000" w:rsidP="00000000" w:rsidRDefault="00000000" w:rsidRPr="00000000" w14:paraId="000000B9">
      <w:pPr>
        <w:ind w:left="720" w:firstLine="0"/>
        <w:rPr>
          <w:b w:val="1"/>
        </w:rPr>
      </w:pPr>
      <w:r w:rsidDel="00000000" w:rsidR="00000000" w:rsidRPr="00000000">
        <w:rPr>
          <w:rtl w:val="0"/>
        </w:rPr>
      </w:r>
    </w:p>
    <w:p w:rsidR="00000000" w:rsidDel="00000000" w:rsidP="00000000" w:rsidRDefault="00000000" w:rsidRPr="00000000" w14:paraId="000000BA">
      <w:pPr>
        <w:rPr/>
      </w:pPr>
      <w:r w:rsidDel="00000000" w:rsidR="00000000" w:rsidRPr="00000000">
        <w:rPr>
          <w:b w:val="1"/>
          <w:rtl w:val="0"/>
        </w:rPr>
        <w:t xml:space="preserve">Unité :</w:t>
      </w:r>
      <w:r w:rsidDel="00000000" w:rsidR="00000000" w:rsidRPr="00000000">
        <w:rPr>
          <w:rtl w:val="0"/>
        </w:rPr>
        <w:t xml:space="preserve"> m²</w:t>
      </w:r>
    </w:p>
    <w:p w:rsidR="00000000" w:rsidDel="00000000" w:rsidP="00000000" w:rsidRDefault="00000000" w:rsidRPr="00000000" w14:paraId="000000BB">
      <w:pPr>
        <w:ind w:left="720" w:firstLine="0"/>
        <w:rPr>
          <w:b w:val="1"/>
        </w:rPr>
      </w:pPr>
      <w:r w:rsidDel="00000000" w:rsidR="00000000" w:rsidRPr="00000000">
        <w:rPr>
          <w:rtl w:val="0"/>
        </w:rPr>
      </w:r>
    </w:p>
    <w:p w:rsidR="00000000" w:rsidDel="00000000" w:rsidP="00000000" w:rsidRDefault="00000000" w:rsidRPr="00000000" w14:paraId="000000BC">
      <w:pPr>
        <w:rPr>
          <w:b w:val="1"/>
        </w:rPr>
      </w:pPr>
      <w:r w:rsidDel="00000000" w:rsidR="00000000" w:rsidRPr="00000000">
        <w:rPr>
          <w:b w:val="1"/>
          <w:rtl w:val="0"/>
        </w:rPr>
        <w:t xml:space="preserve">5.5 Planche de rive de 3 cm d’épaisseur</w:t>
      </w:r>
    </w:p>
    <w:p w:rsidR="00000000" w:rsidDel="00000000" w:rsidP="00000000" w:rsidRDefault="00000000" w:rsidRPr="00000000" w14:paraId="000000BD">
      <w:pPr>
        <w:ind w:left="720" w:firstLine="0"/>
        <w:rPr>
          <w:b w:val="1"/>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t xml:space="preserve">Ce prix rémunère :</w:t>
      </w:r>
    </w:p>
    <w:p w:rsidR="00000000" w:rsidDel="00000000" w:rsidP="00000000" w:rsidRDefault="00000000" w:rsidRPr="00000000" w14:paraId="000000BF">
      <w:pPr>
        <w:rPr/>
      </w:pPr>
      <w:r w:rsidDel="00000000" w:rsidR="00000000" w:rsidRPr="00000000">
        <w:rPr>
          <w:rtl w:val="0"/>
        </w:rPr>
        <w:t xml:space="preserve">La fourniture, la préparation et le montage d’un ml de planche de rive en pièce de bois de 25 cm épaisseur 3 cm. Ce prix prend en compte toutes les activités liées à l’exécution de cette tâche notamment : la préparation des pièces, leur traitement, leur assemblage, la manutention, la pose et la fixation et l’application de deux couches peinture email sur toutes les faces y compris toute sujétion d’exécution.</w:t>
      </w:r>
    </w:p>
    <w:p w:rsidR="00000000" w:rsidDel="00000000" w:rsidP="00000000" w:rsidRDefault="00000000" w:rsidRPr="00000000" w14:paraId="000000C0">
      <w:pPr>
        <w:rPr/>
      </w:pPr>
      <w:r w:rsidDel="00000000" w:rsidR="00000000" w:rsidRPr="00000000">
        <w:rPr>
          <w:b w:val="1"/>
          <w:rtl w:val="0"/>
        </w:rPr>
        <w:t xml:space="preserve">Unité :</w:t>
      </w:r>
      <w:r w:rsidDel="00000000" w:rsidR="00000000" w:rsidRPr="00000000">
        <w:rPr>
          <w:rtl w:val="0"/>
        </w:rPr>
        <w:t xml:space="preserve"> ml</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b w:val="1"/>
        </w:rPr>
      </w:pPr>
      <w:r w:rsidDel="00000000" w:rsidR="00000000" w:rsidRPr="00000000">
        <w:rPr>
          <w:b w:val="1"/>
          <w:rtl w:val="0"/>
        </w:rPr>
        <w:t xml:space="preserve">5.6 Gouttière en PVC avec toutes les accessoires de pose</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t xml:space="preserve">Ce prix rémunère :</w:t>
      </w:r>
    </w:p>
    <w:p w:rsidR="00000000" w:rsidDel="00000000" w:rsidP="00000000" w:rsidRDefault="00000000" w:rsidRPr="00000000" w14:paraId="000000C5">
      <w:pPr>
        <w:rPr/>
      </w:pPr>
      <w:r w:rsidDel="00000000" w:rsidR="00000000" w:rsidRPr="00000000">
        <w:rPr>
          <w:rtl w:val="0"/>
        </w:rPr>
        <w:t xml:space="preserve">La fourniture, la préparation et le montage d’un ml de gouttière en pièce de PVC. Ce prix prend en compte toutes les activités liées à l’exécution de cette tâche notamment : la préparation des pièces, leur traitement, leur assemblage, la manutention, la pose et la fixation y compris toute sujétion d’exécution.</w:t>
      </w:r>
    </w:p>
    <w:p w:rsidR="00000000" w:rsidDel="00000000" w:rsidP="00000000" w:rsidRDefault="00000000" w:rsidRPr="00000000" w14:paraId="000000C6">
      <w:pPr>
        <w:ind w:left="720" w:firstLine="0"/>
        <w:rPr/>
      </w:pPr>
      <w:r w:rsidDel="00000000" w:rsidR="00000000" w:rsidRPr="00000000">
        <w:rPr>
          <w:rtl w:val="0"/>
        </w:rPr>
      </w:r>
    </w:p>
    <w:p w:rsidR="00000000" w:rsidDel="00000000" w:rsidP="00000000" w:rsidRDefault="00000000" w:rsidRPr="00000000" w14:paraId="000000C7">
      <w:pPr>
        <w:rPr/>
      </w:pPr>
      <w:r w:rsidDel="00000000" w:rsidR="00000000" w:rsidRPr="00000000">
        <w:rPr>
          <w:b w:val="1"/>
          <w:rtl w:val="0"/>
        </w:rPr>
        <w:t xml:space="preserve">Unité :</w:t>
      </w:r>
      <w:r w:rsidDel="00000000" w:rsidR="00000000" w:rsidRPr="00000000">
        <w:rPr>
          <w:rtl w:val="0"/>
        </w:rPr>
        <w:t xml:space="preserve"> ml</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ind w:left="720" w:firstLine="0"/>
        <w:rPr/>
      </w:pPr>
      <w:r w:rsidDel="00000000" w:rsidR="00000000" w:rsidRPr="00000000">
        <w:rPr>
          <w:rtl w:val="0"/>
        </w:rPr>
      </w:r>
    </w:p>
    <w:p w:rsidR="00000000" w:rsidDel="00000000" w:rsidP="00000000" w:rsidRDefault="00000000" w:rsidRPr="00000000" w14:paraId="000000CA">
      <w:pPr>
        <w:rPr>
          <w:b w:val="1"/>
        </w:rPr>
      </w:pPr>
      <w:r w:rsidDel="00000000" w:rsidR="00000000" w:rsidRPr="00000000">
        <w:rPr>
          <w:b w:val="1"/>
          <w:rtl w:val="0"/>
        </w:rPr>
        <w:t xml:space="preserve">5.7 Descente d’eau pluviale en PVC de 110</w:t>
      </w:r>
    </w:p>
    <w:p w:rsidR="00000000" w:rsidDel="00000000" w:rsidP="00000000" w:rsidRDefault="00000000" w:rsidRPr="00000000" w14:paraId="000000CB">
      <w:pPr>
        <w:ind w:left="720" w:firstLine="0"/>
        <w:rPr>
          <w:b w:val="1"/>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t xml:space="preserve">Ce prix rémunère :</w:t>
      </w:r>
    </w:p>
    <w:p w:rsidR="00000000" w:rsidDel="00000000" w:rsidP="00000000" w:rsidRDefault="00000000" w:rsidRPr="00000000" w14:paraId="000000CD">
      <w:pPr>
        <w:rPr/>
      </w:pPr>
      <w:r w:rsidDel="00000000" w:rsidR="00000000" w:rsidRPr="00000000">
        <w:rPr>
          <w:rtl w:val="0"/>
        </w:rPr>
        <w:t xml:space="preserve">La fourniture, la préparation et le montage d’un ml de descente d’eau en PVC de 110. Ce prix prend en compte toutes les activités liées à l’exécution de cette tâche notamment : la préparation des pièces, leur traitement, leur assemblage, la manutention, la pose et la fixation y compris toute sujétion d’exécution.</w:t>
      </w:r>
    </w:p>
    <w:p w:rsidR="00000000" w:rsidDel="00000000" w:rsidP="00000000" w:rsidRDefault="00000000" w:rsidRPr="00000000" w14:paraId="000000CE">
      <w:pPr>
        <w:ind w:firstLine="708"/>
        <w:rPr>
          <w:b w:val="1"/>
        </w:rPr>
      </w:pPr>
      <w:r w:rsidDel="00000000" w:rsidR="00000000" w:rsidRPr="00000000">
        <w:rPr>
          <w:rtl w:val="0"/>
        </w:rPr>
      </w:r>
    </w:p>
    <w:p w:rsidR="00000000" w:rsidDel="00000000" w:rsidP="00000000" w:rsidRDefault="00000000" w:rsidRPr="00000000" w14:paraId="000000CF">
      <w:pPr>
        <w:rPr/>
      </w:pPr>
      <w:r w:rsidDel="00000000" w:rsidR="00000000" w:rsidRPr="00000000">
        <w:rPr>
          <w:b w:val="1"/>
          <w:rtl w:val="0"/>
        </w:rPr>
        <w:t xml:space="preserve">Unité :</w:t>
      </w:r>
      <w:r w:rsidDel="00000000" w:rsidR="00000000" w:rsidRPr="00000000">
        <w:rPr>
          <w:rtl w:val="0"/>
        </w:rPr>
        <w:t xml:space="preserve"> ml</w:t>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b w:val="1"/>
        </w:rPr>
      </w:pPr>
      <w:r w:rsidDel="00000000" w:rsidR="00000000" w:rsidRPr="00000000">
        <w:rPr>
          <w:rtl w:val="0"/>
        </w:rPr>
        <w:t xml:space="preserve">6. </w:t>
      </w:r>
      <w:r w:rsidDel="00000000" w:rsidR="00000000" w:rsidRPr="00000000">
        <w:rPr>
          <w:b w:val="1"/>
          <w:rtl w:val="0"/>
        </w:rPr>
        <w:t xml:space="preserve">REVETEMENT SOL ET MUR</w:t>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pPr>
      <w:r w:rsidDel="00000000" w:rsidR="00000000" w:rsidRPr="00000000">
        <w:rPr>
          <w:b w:val="1"/>
          <w:rtl w:val="0"/>
        </w:rPr>
        <w:t xml:space="preserve">6.1 Enduit tyrolien au mortier de ciment sur murs extérieurs</w:t>
      </w:r>
      <w:r w:rsidDel="00000000" w:rsidR="00000000" w:rsidRPr="00000000">
        <w:rPr>
          <w:rtl w:val="0"/>
        </w:rPr>
        <w:t xml:space="preserve"> </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t xml:space="preserve">Ce prix rémunère :</w:t>
      </w:r>
    </w:p>
    <w:p w:rsidR="00000000" w:rsidDel="00000000" w:rsidP="00000000" w:rsidRDefault="00000000" w:rsidRPr="00000000" w14:paraId="000000D6">
      <w:pPr>
        <w:rPr/>
      </w:pPr>
      <w:r w:rsidDel="00000000" w:rsidR="00000000" w:rsidRPr="00000000">
        <w:rPr>
          <w:rtl w:val="0"/>
        </w:rPr>
        <w:t xml:space="preserve">L’exécution des enduits tyroliens au mortier de ciment dosé à 300 kg/m3 sur le soubassement et les murs extérieurs en deux couches de façon à ne pas laisser apparaître la forme des blocs. Il prend en compte la fourniture et la mise en place des échafaudages y compris toute sujétion. </w:t>
      </w:r>
    </w:p>
    <w:p w:rsidR="00000000" w:rsidDel="00000000" w:rsidP="00000000" w:rsidRDefault="00000000" w:rsidRPr="00000000" w14:paraId="000000D7">
      <w:pPr>
        <w:rPr>
          <w:b w:val="1"/>
        </w:rPr>
      </w:pPr>
      <w:r w:rsidDel="00000000" w:rsidR="00000000" w:rsidRPr="00000000">
        <w:rPr>
          <w:rtl w:val="0"/>
        </w:rPr>
      </w:r>
    </w:p>
    <w:p w:rsidR="00000000" w:rsidDel="00000000" w:rsidP="00000000" w:rsidRDefault="00000000" w:rsidRPr="00000000" w14:paraId="000000D8">
      <w:pPr>
        <w:rPr/>
      </w:pPr>
      <w:r w:rsidDel="00000000" w:rsidR="00000000" w:rsidRPr="00000000">
        <w:rPr>
          <w:b w:val="1"/>
          <w:rtl w:val="0"/>
        </w:rPr>
        <w:t xml:space="preserve">Unité :</w:t>
      </w:r>
      <w:r w:rsidDel="00000000" w:rsidR="00000000" w:rsidRPr="00000000">
        <w:rPr>
          <w:rtl w:val="0"/>
        </w:rPr>
        <w:t xml:space="preserve"> m²</w:t>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b w:val="1"/>
        </w:rPr>
      </w:pPr>
      <w:r w:rsidDel="00000000" w:rsidR="00000000" w:rsidRPr="00000000">
        <w:rPr>
          <w:b w:val="1"/>
          <w:rtl w:val="0"/>
        </w:rPr>
        <w:t xml:space="preserve">6.2 Faïence sur murs intérieurs des sanitaires</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t xml:space="preserve">Ces prix rémunèrent :</w:t>
      </w:r>
    </w:p>
    <w:p w:rsidR="00000000" w:rsidDel="00000000" w:rsidP="00000000" w:rsidRDefault="00000000" w:rsidRPr="00000000" w14:paraId="000000DE">
      <w:pPr>
        <w:rPr>
          <w:b w:val="1"/>
        </w:rPr>
      </w:pPr>
      <w:r w:rsidDel="00000000" w:rsidR="00000000" w:rsidRPr="00000000">
        <w:rPr>
          <w:rtl w:val="0"/>
        </w:rPr>
        <w:t xml:space="preserve">La fourniture et la pose de carreau de faïence sur murs intérieurs des sanitaires sur une hauteur de 1,80 m conformément aux normes en vigueur. Ils prennent en compte la fourniture du mortier de pose, la vérification du niveau des poses, l’exécution des joints remplis avec un coulis de mortier et le nettoyage de l’ensemble avec un produit adéquat y compris toute sujétion d’exécution.</w:t>
      </w:r>
      <w:r w:rsidDel="00000000" w:rsidR="00000000" w:rsidRPr="00000000">
        <w:rPr>
          <w:rtl w:val="0"/>
        </w:rPr>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b w:val="1"/>
          <w:rtl w:val="0"/>
        </w:rPr>
        <w:t xml:space="preserve">Unité :</w:t>
      </w:r>
      <w:r w:rsidDel="00000000" w:rsidR="00000000" w:rsidRPr="00000000">
        <w:rPr>
          <w:rtl w:val="0"/>
        </w:rPr>
        <w:t xml:space="preserve"> m²</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b w:val="1"/>
        </w:rPr>
      </w:pPr>
      <w:r w:rsidDel="00000000" w:rsidR="00000000" w:rsidRPr="00000000">
        <w:rPr>
          <w:b w:val="1"/>
          <w:rtl w:val="0"/>
        </w:rPr>
        <w:t xml:space="preserve">6.3 Sous pavement avec chape lisse en béton B ép. 7 cm dosé à 250 Kg/m3</w:t>
      </w:r>
    </w:p>
    <w:p w:rsidR="00000000" w:rsidDel="00000000" w:rsidP="00000000" w:rsidRDefault="00000000" w:rsidRPr="00000000" w14:paraId="000000E3">
      <w:pPr>
        <w:rPr>
          <w:b w:val="1"/>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Ces prix rémunèrent :</w:t>
      </w:r>
    </w:p>
    <w:p w:rsidR="00000000" w:rsidDel="00000000" w:rsidP="00000000" w:rsidRDefault="00000000" w:rsidRPr="00000000" w14:paraId="000000E5">
      <w:pPr>
        <w:rPr/>
      </w:pPr>
      <w:r w:rsidDel="00000000" w:rsidR="00000000" w:rsidRPr="00000000">
        <w:rPr>
          <w:rtl w:val="0"/>
        </w:rPr>
        <w:t xml:space="preserve">L’exécution d’une couche de béton non armé de 10 cm en sous pavement avec une chape lisse incorporée y compris toute sujétion de fourniture et d’exécution des travaux.</w:t>
      </w:r>
    </w:p>
    <w:p w:rsidR="00000000" w:rsidDel="00000000" w:rsidP="00000000" w:rsidRDefault="00000000" w:rsidRPr="00000000" w14:paraId="000000E6">
      <w:pPr>
        <w:rPr>
          <w:b w:val="1"/>
        </w:rPr>
      </w:pPr>
      <w:r w:rsidDel="00000000" w:rsidR="00000000" w:rsidRPr="00000000">
        <w:rPr>
          <w:rtl w:val="0"/>
        </w:rPr>
      </w:r>
    </w:p>
    <w:p w:rsidR="00000000" w:rsidDel="00000000" w:rsidP="00000000" w:rsidRDefault="00000000" w:rsidRPr="00000000" w14:paraId="000000E7">
      <w:pPr>
        <w:rPr/>
      </w:pPr>
      <w:r w:rsidDel="00000000" w:rsidR="00000000" w:rsidRPr="00000000">
        <w:rPr>
          <w:b w:val="1"/>
          <w:rtl w:val="0"/>
        </w:rPr>
        <w:t xml:space="preserve">Unité :</w:t>
      </w:r>
      <w:r w:rsidDel="00000000" w:rsidR="00000000" w:rsidRPr="00000000">
        <w:rPr>
          <w:rtl w:val="0"/>
        </w:rPr>
        <w:t xml:space="preserve"> m3</w:t>
      </w:r>
    </w:p>
    <w:p w:rsidR="00000000" w:rsidDel="00000000" w:rsidP="00000000" w:rsidRDefault="00000000" w:rsidRPr="00000000" w14:paraId="000000E8">
      <w:pPr>
        <w:rPr>
          <w:b w:val="1"/>
        </w:rPr>
      </w:pPr>
      <w:r w:rsidDel="00000000" w:rsidR="00000000" w:rsidRPr="00000000">
        <w:rPr>
          <w:rtl w:val="0"/>
        </w:rPr>
      </w:r>
    </w:p>
    <w:p w:rsidR="00000000" w:rsidDel="00000000" w:rsidP="00000000" w:rsidRDefault="00000000" w:rsidRPr="00000000" w14:paraId="000000E9">
      <w:pPr>
        <w:rPr>
          <w:b w:val="1"/>
        </w:rPr>
      </w:pPr>
      <w:r w:rsidDel="00000000" w:rsidR="00000000" w:rsidRPr="00000000">
        <w:rPr>
          <w:rtl w:val="0"/>
        </w:rPr>
      </w:r>
    </w:p>
    <w:p w:rsidR="00000000" w:rsidDel="00000000" w:rsidP="00000000" w:rsidRDefault="00000000" w:rsidRPr="00000000" w14:paraId="000000EA">
      <w:pPr>
        <w:rPr>
          <w:b w:val="1"/>
        </w:rPr>
      </w:pPr>
      <w:r w:rsidDel="00000000" w:rsidR="00000000" w:rsidRPr="00000000">
        <w:rPr>
          <w:rtl w:val="0"/>
        </w:rPr>
      </w:r>
    </w:p>
    <w:p w:rsidR="00000000" w:rsidDel="00000000" w:rsidP="00000000" w:rsidRDefault="00000000" w:rsidRPr="00000000" w14:paraId="000000EB">
      <w:pPr>
        <w:rPr>
          <w:b w:val="1"/>
        </w:rPr>
      </w:pPr>
      <w:r w:rsidDel="00000000" w:rsidR="00000000" w:rsidRPr="00000000">
        <w:rPr>
          <w:rtl w:val="0"/>
        </w:rPr>
      </w:r>
    </w:p>
    <w:p w:rsidR="00000000" w:rsidDel="00000000" w:rsidP="00000000" w:rsidRDefault="00000000" w:rsidRPr="00000000" w14:paraId="000000EC">
      <w:pPr>
        <w:rPr/>
      </w:pPr>
      <w:r w:rsidDel="00000000" w:rsidR="00000000" w:rsidRPr="00000000">
        <w:rPr>
          <w:b w:val="1"/>
          <w:rtl w:val="0"/>
        </w:rPr>
        <w:t xml:space="preserve">6.4 Enduit au mortier de ciment sur murs intérieurs</w:t>
      </w:r>
      <w:r w:rsidDel="00000000" w:rsidR="00000000" w:rsidRPr="00000000">
        <w:rPr>
          <w:rtl w:val="0"/>
        </w:rPr>
        <w:t xml:space="preserve"> </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t xml:space="preserve">Ce prix rémunère :</w:t>
      </w:r>
    </w:p>
    <w:p w:rsidR="00000000" w:rsidDel="00000000" w:rsidP="00000000" w:rsidRDefault="00000000" w:rsidRPr="00000000" w14:paraId="000000EF">
      <w:pPr>
        <w:rPr/>
      </w:pPr>
      <w:r w:rsidDel="00000000" w:rsidR="00000000" w:rsidRPr="00000000">
        <w:rPr>
          <w:rtl w:val="0"/>
        </w:rPr>
        <w:t xml:space="preserve">L’exécution des enduits au mortier de ciment dosé à 300 kg/m3 sur les murs intérieurs en deux couches de façon à ne pas laisser apparaître la forme des blocs. Il prend en compte la fourniture et la mise en place des échafaudages y compris toute sujétion. </w:t>
      </w:r>
    </w:p>
    <w:p w:rsidR="00000000" w:rsidDel="00000000" w:rsidP="00000000" w:rsidRDefault="00000000" w:rsidRPr="00000000" w14:paraId="000000F0">
      <w:pPr>
        <w:rPr>
          <w:b w:val="1"/>
        </w:rPr>
      </w:pPr>
      <w:r w:rsidDel="00000000" w:rsidR="00000000" w:rsidRPr="00000000">
        <w:rPr>
          <w:rtl w:val="0"/>
        </w:rPr>
      </w:r>
    </w:p>
    <w:p w:rsidR="00000000" w:rsidDel="00000000" w:rsidP="00000000" w:rsidRDefault="00000000" w:rsidRPr="00000000" w14:paraId="000000F1">
      <w:pPr>
        <w:rPr/>
      </w:pPr>
      <w:r w:rsidDel="00000000" w:rsidR="00000000" w:rsidRPr="00000000">
        <w:rPr>
          <w:b w:val="1"/>
          <w:rtl w:val="0"/>
        </w:rPr>
        <w:t xml:space="preserve">Unité :</w:t>
      </w:r>
      <w:r w:rsidDel="00000000" w:rsidR="00000000" w:rsidRPr="00000000">
        <w:rPr>
          <w:rtl w:val="0"/>
        </w:rPr>
        <w:t xml:space="preserve"> m²</w:t>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rPr>
          <w:b w:val="1"/>
        </w:rPr>
      </w:pPr>
      <w:r w:rsidDel="00000000" w:rsidR="00000000" w:rsidRPr="00000000">
        <w:rPr>
          <w:rtl w:val="0"/>
        </w:rPr>
        <w:t xml:space="preserve">7. </w:t>
      </w:r>
      <w:r w:rsidDel="00000000" w:rsidR="00000000" w:rsidRPr="00000000">
        <w:rPr>
          <w:b w:val="1"/>
          <w:rtl w:val="0"/>
        </w:rPr>
        <w:t xml:space="preserve">MENUISERIE METALLIQUE </w:t>
      </w:r>
    </w:p>
    <w:p w:rsidR="00000000" w:rsidDel="00000000" w:rsidP="00000000" w:rsidRDefault="00000000" w:rsidRPr="00000000" w14:paraId="000000F4">
      <w:pPr>
        <w:rPr>
          <w:b w:val="1"/>
        </w:rPr>
      </w:pPr>
      <w:r w:rsidDel="00000000" w:rsidR="00000000" w:rsidRPr="00000000">
        <w:rPr>
          <w:rtl w:val="0"/>
        </w:rPr>
      </w:r>
    </w:p>
    <w:p w:rsidR="00000000" w:rsidDel="00000000" w:rsidP="00000000" w:rsidRDefault="00000000" w:rsidRPr="00000000" w14:paraId="000000F5">
      <w:pPr>
        <w:rPr>
          <w:b w:val="1"/>
        </w:rPr>
      </w:pPr>
      <w:r w:rsidDel="00000000" w:rsidR="00000000" w:rsidRPr="00000000">
        <w:rPr>
          <w:b w:val="1"/>
          <w:rtl w:val="0"/>
        </w:rPr>
        <w:t xml:space="preserve">7.1 Fourniture et pose porte métallique à deux ouvrants (2,10/3,20)</w:t>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pPr>
      <w:r w:rsidDel="00000000" w:rsidR="00000000" w:rsidRPr="00000000">
        <w:rPr>
          <w:rtl w:val="0"/>
        </w:rPr>
        <w:t xml:space="preserve">Ce prix rémunère :</w:t>
      </w:r>
    </w:p>
    <w:p w:rsidR="00000000" w:rsidDel="00000000" w:rsidP="00000000" w:rsidRDefault="00000000" w:rsidRPr="00000000" w14:paraId="000000F8">
      <w:pPr>
        <w:rPr/>
      </w:pPr>
      <w:r w:rsidDel="00000000" w:rsidR="00000000" w:rsidRPr="00000000">
        <w:rPr>
          <w:rtl w:val="0"/>
        </w:rPr>
        <w:t xml:space="preserve">La fabrication en atelier, le transport sur le site, la pose et la fixation des portes métalliques en deux ouvrants. Il prend en compte : la fourniture et la pose de la serrure, des verrous et l’application de l’antirouille et de deux couches de peinture email sur toute la surface y compris toute sujétion.</w:t>
      </w:r>
    </w:p>
    <w:p w:rsidR="00000000" w:rsidDel="00000000" w:rsidP="00000000" w:rsidRDefault="00000000" w:rsidRPr="00000000" w14:paraId="000000F9">
      <w:pPr>
        <w:rPr>
          <w:b w:val="1"/>
        </w:rPr>
      </w:pPr>
      <w:r w:rsidDel="00000000" w:rsidR="00000000" w:rsidRPr="00000000">
        <w:rPr>
          <w:rtl w:val="0"/>
        </w:rPr>
      </w:r>
    </w:p>
    <w:p w:rsidR="00000000" w:rsidDel="00000000" w:rsidP="00000000" w:rsidRDefault="00000000" w:rsidRPr="00000000" w14:paraId="000000FA">
      <w:pPr>
        <w:rPr/>
      </w:pPr>
      <w:r w:rsidDel="00000000" w:rsidR="00000000" w:rsidRPr="00000000">
        <w:rPr>
          <w:b w:val="1"/>
          <w:rtl w:val="0"/>
        </w:rPr>
        <w:t xml:space="preserve">Unité :</w:t>
      </w:r>
      <w:r w:rsidDel="00000000" w:rsidR="00000000" w:rsidRPr="00000000">
        <w:rPr>
          <w:rtl w:val="0"/>
        </w:rPr>
        <w:t xml:space="preserve"> pièce</w:t>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b w:val="1"/>
        </w:rPr>
      </w:pPr>
      <w:r w:rsidDel="00000000" w:rsidR="00000000" w:rsidRPr="00000000">
        <w:rPr>
          <w:b w:val="1"/>
          <w:rtl w:val="0"/>
        </w:rPr>
        <w:t xml:space="preserve">7.2 Fourniture et pose porte métallique à un ouvrant (0,90/2,10)</w:t>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Ce prix rémunère :</w:t>
      </w:r>
    </w:p>
    <w:p w:rsidR="00000000" w:rsidDel="00000000" w:rsidP="00000000" w:rsidRDefault="00000000" w:rsidRPr="00000000" w14:paraId="000000FF">
      <w:pPr>
        <w:rPr/>
      </w:pPr>
      <w:r w:rsidDel="00000000" w:rsidR="00000000" w:rsidRPr="00000000">
        <w:rPr>
          <w:rtl w:val="0"/>
        </w:rPr>
        <w:t xml:space="preserve">La fabrication en atelier, le transport sur le site, la pose et la fixation des portes métalliques en deux ouvrants. Il prend en compte : la fourniture et la pose de la serrure, des verrous et l’application de l’antirouille et de deux couches de peinture email sur toute la surface y compris toute sujétion.</w:t>
      </w:r>
    </w:p>
    <w:p w:rsidR="00000000" w:rsidDel="00000000" w:rsidP="00000000" w:rsidRDefault="00000000" w:rsidRPr="00000000" w14:paraId="00000100">
      <w:pPr>
        <w:rPr>
          <w:b w:val="1"/>
        </w:rPr>
      </w:pPr>
      <w:r w:rsidDel="00000000" w:rsidR="00000000" w:rsidRPr="00000000">
        <w:rPr>
          <w:rtl w:val="0"/>
        </w:rPr>
      </w:r>
    </w:p>
    <w:p w:rsidR="00000000" w:rsidDel="00000000" w:rsidP="00000000" w:rsidRDefault="00000000" w:rsidRPr="00000000" w14:paraId="00000101">
      <w:pPr>
        <w:rPr/>
      </w:pPr>
      <w:r w:rsidDel="00000000" w:rsidR="00000000" w:rsidRPr="00000000">
        <w:rPr>
          <w:b w:val="1"/>
          <w:rtl w:val="0"/>
        </w:rPr>
        <w:t xml:space="preserve">Unité :</w:t>
      </w:r>
      <w:r w:rsidDel="00000000" w:rsidR="00000000" w:rsidRPr="00000000">
        <w:rPr>
          <w:rtl w:val="0"/>
        </w:rPr>
        <w:t xml:space="preserve"> pièce</w:t>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b w:val="1"/>
        </w:rPr>
      </w:pPr>
      <w:r w:rsidDel="00000000" w:rsidR="00000000" w:rsidRPr="00000000">
        <w:rPr>
          <w:b w:val="1"/>
          <w:rtl w:val="0"/>
        </w:rPr>
        <w:t xml:space="preserve">7.3 Fourniture et pose porte métallique en grille (1,30/1,62)</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t xml:space="preserve">Ce prix rémunère :</w:t>
      </w:r>
    </w:p>
    <w:p w:rsidR="00000000" w:rsidDel="00000000" w:rsidP="00000000" w:rsidRDefault="00000000" w:rsidRPr="00000000" w14:paraId="00000106">
      <w:pPr>
        <w:rPr/>
      </w:pPr>
      <w:r w:rsidDel="00000000" w:rsidR="00000000" w:rsidRPr="00000000">
        <w:rPr>
          <w:rtl w:val="0"/>
        </w:rPr>
        <w:t xml:space="preserve">La fabrication en atelier, le transport sur le site, la pose et la fixation des portes métalliques en grille avec antivol carré en tube carrée de 20. Il prend en compte : la fourniture et la pose de la serrure, des verrous et l’application de l’antirouille et de deux couches de peinture email sur toute la surface y compris toute sujétion.</w:t>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b w:val="1"/>
          <w:rtl w:val="0"/>
        </w:rPr>
        <w:t xml:space="preserve">Unité :</w:t>
      </w:r>
      <w:r w:rsidDel="00000000" w:rsidR="00000000" w:rsidRPr="00000000">
        <w:rPr>
          <w:rtl w:val="0"/>
        </w:rPr>
        <w:t xml:space="preserve"> pièce</w:t>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b w:val="1"/>
        </w:rPr>
      </w:pPr>
      <w:r w:rsidDel="00000000" w:rsidR="00000000" w:rsidRPr="00000000">
        <w:rPr>
          <w:b w:val="1"/>
          <w:rtl w:val="0"/>
        </w:rPr>
        <w:t xml:space="preserve">7.4 Fourniture et pose porte métallique (0,80/2,50)</w:t>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t xml:space="preserve">Ce prix rémunère :</w:t>
      </w:r>
    </w:p>
    <w:p w:rsidR="00000000" w:rsidDel="00000000" w:rsidP="00000000" w:rsidRDefault="00000000" w:rsidRPr="00000000" w14:paraId="0000010D">
      <w:pPr>
        <w:rPr/>
      </w:pPr>
      <w:r w:rsidDel="00000000" w:rsidR="00000000" w:rsidRPr="00000000">
        <w:rPr>
          <w:rtl w:val="0"/>
        </w:rPr>
        <w:t xml:space="preserve">La fabrication en atelier, le transport sur le site, la pose et la fixation des portes métalliques. Il prend en compte : la fourniture et la pose de la serrure, des verrous et l’application de l’antirouille et de deux couches de peinture email sur toute la surface y compris toute sujétion.</w:t>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rPr/>
      </w:pPr>
      <w:r w:rsidDel="00000000" w:rsidR="00000000" w:rsidRPr="00000000">
        <w:rPr>
          <w:b w:val="1"/>
          <w:rtl w:val="0"/>
        </w:rPr>
        <w:t xml:space="preserve">Unité :</w:t>
      </w:r>
      <w:r w:rsidDel="00000000" w:rsidR="00000000" w:rsidRPr="00000000">
        <w:rPr>
          <w:rtl w:val="0"/>
        </w:rPr>
        <w:t xml:space="preserve"> pièce</w:t>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rPr>
          <w:b w:val="1"/>
        </w:rPr>
      </w:pPr>
      <w:r w:rsidDel="00000000" w:rsidR="00000000" w:rsidRPr="00000000">
        <w:rPr>
          <w:b w:val="1"/>
          <w:rtl w:val="0"/>
        </w:rPr>
        <w:t xml:space="preserve">7.5 Fourniture et pose Imposte métallique (0,50/1,50)</w:t>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rPr/>
      </w:pPr>
      <w:r w:rsidDel="00000000" w:rsidR="00000000" w:rsidRPr="00000000">
        <w:rPr>
          <w:rtl w:val="0"/>
        </w:rPr>
        <w:t xml:space="preserve">Ce prix rémunère :</w:t>
      </w:r>
    </w:p>
    <w:p w:rsidR="00000000" w:rsidDel="00000000" w:rsidP="00000000" w:rsidRDefault="00000000" w:rsidRPr="00000000" w14:paraId="00000114">
      <w:pPr>
        <w:rPr/>
      </w:pPr>
      <w:r w:rsidDel="00000000" w:rsidR="00000000" w:rsidRPr="00000000">
        <w:rPr>
          <w:rtl w:val="0"/>
        </w:rPr>
        <w:t xml:space="preserve">La fabrication en atelier, le transport sur le site, la pose et la fixation d’imposte métallique avec antivol en tube carrée de 20. Il prend en compte : la fourniture et la pose de la serrure, des verrous et l’application de l’antirouille et de deux couches de peinture email sur toute la surface y compris toute sujétion.</w:t>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pPr>
      <w:r w:rsidDel="00000000" w:rsidR="00000000" w:rsidRPr="00000000">
        <w:rPr>
          <w:b w:val="1"/>
          <w:rtl w:val="0"/>
        </w:rPr>
        <w:t xml:space="preserve">Unité :</w:t>
      </w:r>
      <w:r w:rsidDel="00000000" w:rsidR="00000000" w:rsidRPr="00000000">
        <w:rPr>
          <w:rtl w:val="0"/>
        </w:rPr>
        <w:t xml:space="preserve"> pièce</w:t>
      </w:r>
    </w:p>
    <w:p w:rsidR="00000000" w:rsidDel="00000000" w:rsidP="00000000" w:rsidRDefault="00000000" w:rsidRPr="00000000" w14:paraId="00000117">
      <w:pPr>
        <w:rPr>
          <w:b w:val="1"/>
        </w:rPr>
      </w:pPr>
      <w:r w:rsidDel="00000000" w:rsidR="00000000" w:rsidRPr="00000000">
        <w:rPr>
          <w:rtl w:val="0"/>
        </w:rPr>
      </w:r>
    </w:p>
    <w:p w:rsidR="00000000" w:rsidDel="00000000" w:rsidP="00000000" w:rsidRDefault="00000000" w:rsidRPr="00000000" w14:paraId="00000118">
      <w:pPr>
        <w:rPr>
          <w:b w:val="1"/>
        </w:rPr>
      </w:pPr>
      <w:r w:rsidDel="00000000" w:rsidR="00000000" w:rsidRPr="00000000">
        <w:rPr>
          <w:b w:val="1"/>
          <w:rtl w:val="0"/>
        </w:rPr>
        <w:t xml:space="preserve">7.6 Fourniture et pose de fenêtre métallique en grille et vitrée (130/162)</w:t>
      </w:r>
    </w:p>
    <w:p w:rsidR="00000000" w:rsidDel="00000000" w:rsidP="00000000" w:rsidRDefault="00000000" w:rsidRPr="00000000" w14:paraId="00000119">
      <w:pPr>
        <w:rPr>
          <w:b w:val="1"/>
        </w:rPr>
      </w:pPr>
      <w:r w:rsidDel="00000000" w:rsidR="00000000" w:rsidRPr="00000000">
        <w:rPr>
          <w:rtl w:val="0"/>
        </w:rPr>
      </w:r>
    </w:p>
    <w:p w:rsidR="00000000" w:rsidDel="00000000" w:rsidP="00000000" w:rsidRDefault="00000000" w:rsidRPr="00000000" w14:paraId="0000011A">
      <w:pPr>
        <w:rPr/>
      </w:pPr>
      <w:r w:rsidDel="00000000" w:rsidR="00000000" w:rsidRPr="00000000">
        <w:rPr>
          <w:b w:val="1"/>
          <w:rtl w:val="0"/>
        </w:rPr>
        <w:t xml:space="preserve">Ce </w:t>
      </w:r>
      <w:r w:rsidDel="00000000" w:rsidR="00000000" w:rsidRPr="00000000">
        <w:rPr>
          <w:rtl w:val="0"/>
        </w:rPr>
        <w:t xml:space="preserve">prix rémunère :</w:t>
      </w:r>
    </w:p>
    <w:p w:rsidR="00000000" w:rsidDel="00000000" w:rsidP="00000000" w:rsidRDefault="00000000" w:rsidRPr="00000000" w14:paraId="0000011B">
      <w:pPr>
        <w:rPr/>
      </w:pPr>
      <w:r w:rsidDel="00000000" w:rsidR="00000000" w:rsidRPr="00000000">
        <w:rPr>
          <w:rtl w:val="0"/>
        </w:rPr>
        <w:t xml:space="preserve">La fabrication en atelier, le transport sur le site, la pose et la fixation des fenêtres métalliques antivol en tube carrée de 20 et vitrées avec antivol. Il prend en compte l’application de deux couches de finition en peinture email et antirouille y compris toute sujétion.</w:t>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b w:val="1"/>
          <w:rtl w:val="0"/>
        </w:rPr>
        <w:t xml:space="preserve">Unité :</w:t>
      </w:r>
      <w:r w:rsidDel="00000000" w:rsidR="00000000" w:rsidRPr="00000000">
        <w:rPr>
          <w:rtl w:val="0"/>
        </w:rPr>
        <w:t xml:space="preserve"> pièce</w:t>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b w:val="1"/>
        </w:rPr>
      </w:pPr>
      <w:r w:rsidDel="00000000" w:rsidR="00000000" w:rsidRPr="00000000">
        <w:rPr>
          <w:b w:val="1"/>
          <w:rtl w:val="0"/>
        </w:rPr>
        <w:t xml:space="preserve">7.7 Fourniture et pose de fenêtre métallique en châssis noco avec antivol (120/150) </w:t>
      </w:r>
    </w:p>
    <w:p w:rsidR="00000000" w:rsidDel="00000000" w:rsidP="00000000" w:rsidRDefault="00000000" w:rsidRPr="00000000" w14:paraId="00000120">
      <w:pPr>
        <w:rPr>
          <w:b w:val="1"/>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t xml:space="preserve">Ce prix rémunère :</w:t>
      </w:r>
    </w:p>
    <w:p w:rsidR="00000000" w:rsidDel="00000000" w:rsidP="00000000" w:rsidRDefault="00000000" w:rsidRPr="00000000" w14:paraId="00000122">
      <w:pPr>
        <w:rPr/>
      </w:pPr>
      <w:r w:rsidDel="00000000" w:rsidR="00000000" w:rsidRPr="00000000">
        <w:rPr>
          <w:rtl w:val="0"/>
        </w:rPr>
        <w:t xml:space="preserve">La fabrication en atelier, le transport sur le site, la pose et la fixation des châssis des fenêtres en bois et vitrées avec antivol en tube carrée de 20 y compris toute sujétion. Il prend en compte l’application de deux couches de finition en peinture email y compris toute sujétion.</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b w:val="1"/>
          <w:rtl w:val="0"/>
        </w:rPr>
        <w:t xml:space="preserve">Unité :</w:t>
      </w:r>
      <w:r w:rsidDel="00000000" w:rsidR="00000000" w:rsidRPr="00000000">
        <w:rPr>
          <w:rtl w:val="0"/>
        </w:rPr>
        <w:t xml:space="preserve"> pièce</w:t>
      </w:r>
    </w:p>
    <w:p w:rsidR="00000000" w:rsidDel="00000000" w:rsidP="00000000" w:rsidRDefault="00000000" w:rsidRPr="00000000" w14:paraId="00000125">
      <w:pPr>
        <w:rPr>
          <w:b w:val="1"/>
        </w:rPr>
      </w:pPr>
      <w:r w:rsidDel="00000000" w:rsidR="00000000" w:rsidRPr="00000000">
        <w:rPr>
          <w:rtl w:val="0"/>
        </w:rPr>
      </w:r>
    </w:p>
    <w:p w:rsidR="00000000" w:rsidDel="00000000" w:rsidP="00000000" w:rsidRDefault="00000000" w:rsidRPr="00000000" w14:paraId="00000126">
      <w:pPr>
        <w:rPr>
          <w:b w:val="1"/>
        </w:rPr>
      </w:pPr>
      <w:r w:rsidDel="00000000" w:rsidR="00000000" w:rsidRPr="00000000">
        <w:rPr>
          <w:b w:val="1"/>
          <w:rtl w:val="0"/>
        </w:rPr>
        <w:t xml:space="preserve">8. BADIGEONNAGE (MASTIC) ET PEINTURE</w:t>
      </w:r>
    </w:p>
    <w:p w:rsidR="00000000" w:rsidDel="00000000" w:rsidP="00000000" w:rsidRDefault="00000000" w:rsidRPr="00000000" w14:paraId="00000127">
      <w:pPr>
        <w:rPr>
          <w:b w:val="1"/>
        </w:rPr>
      </w:pPr>
      <w:r w:rsidDel="00000000" w:rsidR="00000000" w:rsidRPr="00000000">
        <w:rPr>
          <w:rtl w:val="0"/>
        </w:rPr>
      </w:r>
    </w:p>
    <w:p w:rsidR="00000000" w:rsidDel="00000000" w:rsidP="00000000" w:rsidRDefault="00000000" w:rsidRPr="00000000" w14:paraId="00000128">
      <w:pPr>
        <w:rPr>
          <w:b w:val="1"/>
        </w:rPr>
      </w:pPr>
      <w:r w:rsidDel="00000000" w:rsidR="00000000" w:rsidRPr="00000000">
        <w:rPr>
          <w:b w:val="1"/>
          <w:rtl w:val="0"/>
        </w:rPr>
        <w:t xml:space="preserve">8.1 Badigeonnage des murs au mastic</w:t>
      </w:r>
    </w:p>
    <w:p w:rsidR="00000000" w:rsidDel="00000000" w:rsidP="00000000" w:rsidRDefault="00000000" w:rsidRPr="00000000" w14:paraId="00000129">
      <w:pPr>
        <w:rPr>
          <w:b w:val="1"/>
        </w:rPr>
      </w:pPr>
      <w:r w:rsidDel="00000000" w:rsidR="00000000" w:rsidRPr="00000000">
        <w:rPr>
          <w:rtl w:val="0"/>
        </w:rPr>
      </w:r>
    </w:p>
    <w:p w:rsidR="00000000" w:rsidDel="00000000" w:rsidP="00000000" w:rsidRDefault="00000000" w:rsidRPr="00000000" w14:paraId="0000012A">
      <w:pPr>
        <w:rPr/>
      </w:pPr>
      <w:r w:rsidDel="00000000" w:rsidR="00000000" w:rsidRPr="00000000">
        <w:rPr>
          <w:rtl w:val="0"/>
        </w:rPr>
        <w:t xml:space="preserve">Ce prix rémunère :</w:t>
      </w:r>
    </w:p>
    <w:p w:rsidR="00000000" w:rsidDel="00000000" w:rsidP="00000000" w:rsidRDefault="00000000" w:rsidRPr="00000000" w14:paraId="0000012B">
      <w:pPr>
        <w:rPr/>
      </w:pPr>
      <w:r w:rsidDel="00000000" w:rsidR="00000000" w:rsidRPr="00000000">
        <w:rPr>
          <w:rtl w:val="0"/>
        </w:rPr>
        <w:t xml:space="preserve">La fourniture, la préparation des surfaces et l’application de couches de mastic sur les murs. Ce prix prend en compte toutes les activités liées à l’exécution de cette tâche notamment la préparation des surfaces y compris toute sujétion d’exécution et de finition dans les règles de l’art.</w:t>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pPr>
      <w:r w:rsidDel="00000000" w:rsidR="00000000" w:rsidRPr="00000000">
        <w:rPr>
          <w:b w:val="1"/>
          <w:rtl w:val="0"/>
        </w:rPr>
        <w:t xml:space="preserve">Unité :</w:t>
      </w:r>
      <w:r w:rsidDel="00000000" w:rsidR="00000000" w:rsidRPr="00000000">
        <w:rPr>
          <w:rtl w:val="0"/>
        </w:rPr>
        <w:t xml:space="preserve"> m</w:t>
      </w:r>
      <w:r w:rsidDel="00000000" w:rsidR="00000000" w:rsidRPr="00000000">
        <w:rPr>
          <w:vertAlign w:val="superscript"/>
          <w:rtl w:val="0"/>
        </w:rPr>
        <w:t xml:space="preserve">2</w:t>
      </w:r>
      <w:r w:rsidDel="00000000" w:rsidR="00000000" w:rsidRPr="00000000">
        <w:rPr>
          <w:rtl w:val="0"/>
        </w:rPr>
      </w:r>
    </w:p>
    <w:p w:rsidR="00000000" w:rsidDel="00000000" w:rsidP="00000000" w:rsidRDefault="00000000" w:rsidRPr="00000000" w14:paraId="0000012E">
      <w:pPr>
        <w:rPr>
          <w:b w:val="1"/>
        </w:rPr>
      </w:pPr>
      <w:r w:rsidDel="00000000" w:rsidR="00000000" w:rsidRPr="00000000">
        <w:rPr>
          <w:rtl w:val="0"/>
        </w:rPr>
      </w:r>
    </w:p>
    <w:p w:rsidR="00000000" w:rsidDel="00000000" w:rsidP="00000000" w:rsidRDefault="00000000" w:rsidRPr="00000000" w14:paraId="0000012F">
      <w:pPr>
        <w:rPr>
          <w:b w:val="1"/>
        </w:rPr>
      </w:pPr>
      <w:r w:rsidDel="00000000" w:rsidR="00000000" w:rsidRPr="00000000">
        <w:rPr>
          <w:b w:val="1"/>
          <w:rtl w:val="0"/>
        </w:rPr>
        <w:t xml:space="preserve">8.2 Peinture latex des murs intérieurs</w:t>
      </w:r>
    </w:p>
    <w:p w:rsidR="00000000" w:rsidDel="00000000" w:rsidP="00000000" w:rsidRDefault="00000000" w:rsidRPr="00000000" w14:paraId="00000130">
      <w:pPr>
        <w:rPr>
          <w:b w:val="1"/>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t xml:space="preserve">Ce prix rémunère :</w:t>
      </w:r>
    </w:p>
    <w:p w:rsidR="00000000" w:rsidDel="00000000" w:rsidP="00000000" w:rsidRDefault="00000000" w:rsidRPr="00000000" w14:paraId="00000132">
      <w:pPr>
        <w:rPr>
          <w:b w:val="1"/>
        </w:rPr>
      </w:pPr>
      <w:r w:rsidDel="00000000" w:rsidR="00000000" w:rsidRPr="00000000">
        <w:rPr>
          <w:rtl w:val="0"/>
        </w:rPr>
        <w:t xml:space="preserve">La fourniture, la préparation des surfaces et l’application de la peinture latex en deux couches sur les murs intérieurs. Ce prix prend en compte toutes les activités liées à l’exécution de cette tâche notamment la préparation des surfaces y compris toute sujétion d’exécution et de finition dans les règles de l’art. Les produits seront conformes à toutes les exigences en vigueur.</w:t>
      </w:r>
      <w:r w:rsidDel="00000000" w:rsidR="00000000" w:rsidRPr="00000000">
        <w:rPr>
          <w:rtl w:val="0"/>
        </w:rPr>
      </w:r>
    </w:p>
    <w:p w:rsidR="00000000" w:rsidDel="00000000" w:rsidP="00000000" w:rsidRDefault="00000000" w:rsidRPr="00000000" w14:paraId="00000133">
      <w:pPr>
        <w:rPr>
          <w:b w:val="1"/>
        </w:rPr>
      </w:pPr>
      <w:r w:rsidDel="00000000" w:rsidR="00000000" w:rsidRPr="00000000">
        <w:rPr>
          <w:rtl w:val="0"/>
        </w:rPr>
      </w:r>
    </w:p>
    <w:p w:rsidR="00000000" w:rsidDel="00000000" w:rsidP="00000000" w:rsidRDefault="00000000" w:rsidRPr="00000000" w14:paraId="00000134">
      <w:pPr>
        <w:rPr/>
      </w:pPr>
      <w:r w:rsidDel="00000000" w:rsidR="00000000" w:rsidRPr="00000000">
        <w:rPr>
          <w:b w:val="1"/>
          <w:rtl w:val="0"/>
        </w:rPr>
        <w:t xml:space="preserve">Unité :</w:t>
      </w:r>
      <w:r w:rsidDel="00000000" w:rsidR="00000000" w:rsidRPr="00000000">
        <w:rPr>
          <w:rtl w:val="0"/>
        </w:rPr>
        <w:t xml:space="preserve"> m</w:t>
      </w:r>
      <w:r w:rsidDel="00000000" w:rsidR="00000000" w:rsidRPr="00000000">
        <w:rPr>
          <w:vertAlign w:val="superscript"/>
          <w:rtl w:val="0"/>
        </w:rPr>
        <w:t xml:space="preserve">2</w:t>
      </w:r>
      <w:r w:rsidDel="00000000" w:rsidR="00000000" w:rsidRPr="00000000">
        <w:rPr>
          <w:rtl w:val="0"/>
        </w:rPr>
      </w:r>
    </w:p>
    <w:p w:rsidR="00000000" w:rsidDel="00000000" w:rsidP="00000000" w:rsidRDefault="00000000" w:rsidRPr="00000000" w14:paraId="00000135">
      <w:pPr>
        <w:rPr>
          <w:b w:val="1"/>
        </w:rPr>
      </w:pPr>
      <w:r w:rsidDel="00000000" w:rsidR="00000000" w:rsidRPr="00000000">
        <w:rPr>
          <w:rtl w:val="0"/>
        </w:rPr>
      </w:r>
    </w:p>
    <w:p w:rsidR="00000000" w:rsidDel="00000000" w:rsidP="00000000" w:rsidRDefault="00000000" w:rsidRPr="00000000" w14:paraId="00000136">
      <w:pPr>
        <w:rPr>
          <w:b w:val="1"/>
        </w:rPr>
      </w:pPr>
      <w:r w:rsidDel="00000000" w:rsidR="00000000" w:rsidRPr="00000000">
        <w:rPr>
          <w:b w:val="1"/>
          <w:rtl w:val="0"/>
        </w:rPr>
        <w:t xml:space="preserve">8.3 Peinture Email sur murs intérieurs</w:t>
      </w:r>
    </w:p>
    <w:p w:rsidR="00000000" w:rsidDel="00000000" w:rsidP="00000000" w:rsidRDefault="00000000" w:rsidRPr="00000000" w14:paraId="00000137">
      <w:pPr>
        <w:rPr>
          <w:b w:val="1"/>
        </w:rPr>
      </w:pPr>
      <w:r w:rsidDel="00000000" w:rsidR="00000000" w:rsidRPr="00000000">
        <w:rPr>
          <w:rtl w:val="0"/>
        </w:rPr>
      </w:r>
    </w:p>
    <w:p w:rsidR="00000000" w:rsidDel="00000000" w:rsidP="00000000" w:rsidRDefault="00000000" w:rsidRPr="00000000" w14:paraId="00000138">
      <w:pPr>
        <w:rPr/>
      </w:pPr>
      <w:r w:rsidDel="00000000" w:rsidR="00000000" w:rsidRPr="00000000">
        <w:rPr>
          <w:rtl w:val="0"/>
        </w:rPr>
        <w:t xml:space="preserve">Ce prix rémunère :</w:t>
      </w:r>
    </w:p>
    <w:p w:rsidR="00000000" w:rsidDel="00000000" w:rsidP="00000000" w:rsidRDefault="00000000" w:rsidRPr="00000000" w14:paraId="00000139">
      <w:pPr>
        <w:rPr>
          <w:b w:val="1"/>
        </w:rPr>
      </w:pPr>
      <w:r w:rsidDel="00000000" w:rsidR="00000000" w:rsidRPr="00000000">
        <w:rPr>
          <w:rtl w:val="0"/>
        </w:rPr>
        <w:t xml:space="preserve">La fourniture, la préparation des surfaces et l’application de la peinture Email en deux couches sur les murs intérieurs sur une hauteur de 1,00 m. Ce prix prend en compte toutes les activités liées à l’exécution de cette tâche notamment la préparation des surfaces y compris toute sujétion d’exécution et de finition dans les règles de l’art. Les produits seront conformes à toutes les exigences en vigueur.</w:t>
      </w:r>
      <w:r w:rsidDel="00000000" w:rsidR="00000000" w:rsidRPr="00000000">
        <w:rPr>
          <w:rtl w:val="0"/>
        </w:rPr>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rPr/>
      </w:pPr>
      <w:r w:rsidDel="00000000" w:rsidR="00000000" w:rsidRPr="00000000">
        <w:rPr>
          <w:b w:val="1"/>
          <w:rtl w:val="0"/>
        </w:rPr>
        <w:t xml:space="preserve">Unité :</w:t>
      </w:r>
      <w:r w:rsidDel="00000000" w:rsidR="00000000" w:rsidRPr="00000000">
        <w:rPr>
          <w:rtl w:val="0"/>
        </w:rPr>
        <w:t xml:space="preserve"> m</w:t>
      </w:r>
      <w:r w:rsidDel="00000000" w:rsidR="00000000" w:rsidRPr="00000000">
        <w:rPr>
          <w:vertAlign w:val="superscript"/>
          <w:rtl w:val="0"/>
        </w:rPr>
        <w:t xml:space="preserve">2</w:t>
      </w:r>
      <w:r w:rsidDel="00000000" w:rsidR="00000000" w:rsidRPr="00000000">
        <w:rPr>
          <w:rtl w:val="0"/>
        </w:rPr>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rPr>
          <w:b w:val="1"/>
        </w:rPr>
      </w:pPr>
      <w:r w:rsidDel="00000000" w:rsidR="00000000" w:rsidRPr="00000000">
        <w:rPr>
          <w:b w:val="1"/>
          <w:rtl w:val="0"/>
        </w:rPr>
        <w:t xml:space="preserve">9. ELECTRICTE</w:t>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rPr>
          <w:b w:val="1"/>
        </w:rPr>
      </w:pPr>
      <w:r w:rsidDel="00000000" w:rsidR="00000000" w:rsidRPr="00000000">
        <w:rPr>
          <w:b w:val="1"/>
          <w:rtl w:val="0"/>
        </w:rPr>
        <w:t xml:space="preserve">9.1 – Fourniture et pose de point lumineux </w:t>
      </w:r>
    </w:p>
    <w:p w:rsidR="00000000" w:rsidDel="00000000" w:rsidP="00000000" w:rsidRDefault="00000000" w:rsidRPr="00000000" w14:paraId="00000140">
      <w:pPr>
        <w:rPr>
          <w:b w:val="1"/>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t xml:space="preserve">Ce prix rémunère :</w:t>
      </w:r>
    </w:p>
    <w:p w:rsidR="00000000" w:rsidDel="00000000" w:rsidP="00000000" w:rsidRDefault="00000000" w:rsidRPr="00000000" w14:paraId="00000142">
      <w:pPr>
        <w:rPr/>
      </w:pPr>
      <w:r w:rsidDel="00000000" w:rsidR="00000000" w:rsidRPr="00000000">
        <w:rPr>
          <w:rtl w:val="0"/>
        </w:rPr>
        <w:t xml:space="preserve">La fourniture et la pose d’un point lumineux avec socket suspendu + ampoule de 15 w et la fourniture des fils électriques, câbles électriques, tuyauteries PVC de protections des fils, des boîtes de dérivation y compris toute sujétion. Le matériel et les installations seront conformes aux normes d’installations électriques et de sécurité en vigueur.</w:t>
      </w:r>
    </w:p>
    <w:p w:rsidR="00000000" w:rsidDel="00000000" w:rsidP="00000000" w:rsidRDefault="00000000" w:rsidRPr="00000000" w14:paraId="00000143">
      <w:pPr>
        <w:rPr>
          <w:b w:val="1"/>
        </w:rPr>
      </w:pPr>
      <w:r w:rsidDel="00000000" w:rsidR="00000000" w:rsidRPr="00000000">
        <w:rPr>
          <w:rtl w:val="0"/>
        </w:rPr>
      </w:r>
    </w:p>
    <w:p w:rsidR="00000000" w:rsidDel="00000000" w:rsidP="00000000" w:rsidRDefault="00000000" w:rsidRPr="00000000" w14:paraId="00000144">
      <w:pPr>
        <w:rPr/>
      </w:pPr>
      <w:r w:rsidDel="00000000" w:rsidR="00000000" w:rsidRPr="00000000">
        <w:rPr>
          <w:b w:val="1"/>
          <w:rtl w:val="0"/>
        </w:rPr>
        <w:t xml:space="preserve">Unité :</w:t>
      </w:r>
      <w:r w:rsidDel="00000000" w:rsidR="00000000" w:rsidRPr="00000000">
        <w:rPr>
          <w:rtl w:val="0"/>
        </w:rPr>
        <w:t xml:space="preserve"> pièce</w:t>
      </w:r>
    </w:p>
    <w:p w:rsidR="00000000" w:rsidDel="00000000" w:rsidP="00000000" w:rsidRDefault="00000000" w:rsidRPr="00000000" w14:paraId="00000145">
      <w:pPr>
        <w:rPr>
          <w:b w:val="1"/>
        </w:rPr>
      </w:pPr>
      <w:r w:rsidDel="00000000" w:rsidR="00000000" w:rsidRPr="00000000">
        <w:rPr>
          <w:rtl w:val="0"/>
        </w:rPr>
      </w:r>
    </w:p>
    <w:p w:rsidR="00000000" w:rsidDel="00000000" w:rsidP="00000000" w:rsidRDefault="00000000" w:rsidRPr="00000000" w14:paraId="00000146">
      <w:pPr>
        <w:rPr>
          <w:b w:val="1"/>
        </w:rPr>
      </w:pPr>
      <w:r w:rsidDel="00000000" w:rsidR="00000000" w:rsidRPr="00000000">
        <w:rPr>
          <w:b w:val="1"/>
          <w:rtl w:val="0"/>
        </w:rPr>
        <w:t xml:space="preserve">9.2 Fourniture et pose interrupteur simple</w:t>
      </w:r>
    </w:p>
    <w:p w:rsidR="00000000" w:rsidDel="00000000" w:rsidP="00000000" w:rsidRDefault="00000000" w:rsidRPr="00000000" w14:paraId="00000147">
      <w:pPr>
        <w:rPr>
          <w:b w:val="1"/>
        </w:rPr>
      </w:pPr>
      <w:r w:rsidDel="00000000" w:rsidR="00000000" w:rsidRPr="00000000">
        <w:rPr>
          <w:rtl w:val="0"/>
        </w:rPr>
      </w:r>
    </w:p>
    <w:p w:rsidR="00000000" w:rsidDel="00000000" w:rsidP="00000000" w:rsidRDefault="00000000" w:rsidRPr="00000000" w14:paraId="00000148">
      <w:pPr>
        <w:rPr/>
      </w:pPr>
      <w:r w:rsidDel="00000000" w:rsidR="00000000" w:rsidRPr="00000000">
        <w:rPr>
          <w:rtl w:val="0"/>
        </w:rPr>
        <w:t xml:space="preserve">Ce prix rémunère :</w:t>
      </w:r>
    </w:p>
    <w:p w:rsidR="00000000" w:rsidDel="00000000" w:rsidP="00000000" w:rsidRDefault="00000000" w:rsidRPr="00000000" w14:paraId="00000149">
      <w:pPr>
        <w:rPr/>
      </w:pPr>
      <w:r w:rsidDel="00000000" w:rsidR="00000000" w:rsidRPr="00000000">
        <w:rPr>
          <w:rtl w:val="0"/>
        </w:rPr>
        <w:t xml:space="preserve">La fourniture et la pose d’interrupteur simple de schémas 1 et la fourniture des fils électriques, tuyauteries PVC de protections des fils, des boîtes de dérivation et d’encastrement y compris toute sujétion. Le matériel et les installations seront conformes aux normes d’installations et de sécurité en vigueur.</w:t>
      </w:r>
    </w:p>
    <w:p w:rsidR="00000000" w:rsidDel="00000000" w:rsidP="00000000" w:rsidRDefault="00000000" w:rsidRPr="00000000" w14:paraId="0000014A">
      <w:pPr>
        <w:rPr>
          <w:b w:val="1"/>
        </w:rPr>
      </w:pPr>
      <w:r w:rsidDel="00000000" w:rsidR="00000000" w:rsidRPr="00000000">
        <w:rPr>
          <w:rtl w:val="0"/>
        </w:rPr>
      </w:r>
    </w:p>
    <w:p w:rsidR="00000000" w:rsidDel="00000000" w:rsidP="00000000" w:rsidRDefault="00000000" w:rsidRPr="00000000" w14:paraId="0000014B">
      <w:pPr>
        <w:rPr/>
      </w:pPr>
      <w:r w:rsidDel="00000000" w:rsidR="00000000" w:rsidRPr="00000000">
        <w:rPr>
          <w:b w:val="1"/>
          <w:rtl w:val="0"/>
        </w:rPr>
        <w:t xml:space="preserve">Unité :</w:t>
      </w:r>
      <w:r w:rsidDel="00000000" w:rsidR="00000000" w:rsidRPr="00000000">
        <w:rPr>
          <w:rtl w:val="0"/>
        </w:rPr>
        <w:t xml:space="preserve"> pièce</w:t>
      </w:r>
    </w:p>
    <w:p w:rsidR="00000000" w:rsidDel="00000000" w:rsidP="00000000" w:rsidRDefault="00000000" w:rsidRPr="00000000" w14:paraId="0000014C">
      <w:pPr>
        <w:rPr>
          <w:b w:val="1"/>
        </w:rPr>
      </w:pPr>
      <w:r w:rsidDel="00000000" w:rsidR="00000000" w:rsidRPr="00000000">
        <w:rPr>
          <w:rtl w:val="0"/>
        </w:rPr>
      </w:r>
    </w:p>
    <w:p w:rsidR="00000000" w:rsidDel="00000000" w:rsidP="00000000" w:rsidRDefault="00000000" w:rsidRPr="00000000" w14:paraId="0000014D">
      <w:pPr>
        <w:rPr>
          <w:b w:val="1"/>
        </w:rPr>
      </w:pPr>
      <w:r w:rsidDel="00000000" w:rsidR="00000000" w:rsidRPr="00000000">
        <w:rPr>
          <w:b w:val="1"/>
          <w:rtl w:val="0"/>
        </w:rPr>
        <w:t xml:space="preserve">9.3 Fourniture et pose de câble torsadé </w:t>
      </w:r>
    </w:p>
    <w:p w:rsidR="00000000" w:rsidDel="00000000" w:rsidP="00000000" w:rsidRDefault="00000000" w:rsidRPr="00000000" w14:paraId="0000014E">
      <w:pPr>
        <w:rPr>
          <w:b w:val="1"/>
        </w:rPr>
      </w:pPr>
      <w:r w:rsidDel="00000000" w:rsidR="00000000" w:rsidRPr="00000000">
        <w:rPr>
          <w:rtl w:val="0"/>
        </w:rPr>
      </w:r>
    </w:p>
    <w:p w:rsidR="00000000" w:rsidDel="00000000" w:rsidP="00000000" w:rsidRDefault="00000000" w:rsidRPr="00000000" w14:paraId="0000014F">
      <w:pPr>
        <w:rPr/>
      </w:pPr>
      <w:r w:rsidDel="00000000" w:rsidR="00000000" w:rsidRPr="00000000">
        <w:rPr>
          <w:rtl w:val="0"/>
        </w:rPr>
        <w:t xml:space="preserve">Ce prix rémunère :</w:t>
      </w:r>
    </w:p>
    <w:p w:rsidR="00000000" w:rsidDel="00000000" w:rsidP="00000000" w:rsidRDefault="00000000" w:rsidRPr="00000000" w14:paraId="00000150">
      <w:pPr>
        <w:rPr>
          <w:b w:val="1"/>
        </w:rPr>
      </w:pPr>
      <w:r w:rsidDel="00000000" w:rsidR="00000000" w:rsidRPr="00000000">
        <w:rPr>
          <w:rtl w:val="0"/>
        </w:rPr>
        <w:t xml:space="preserve">La fourniture et la pose des câbles torsadés de 4 mm² &amp; 16 mm² pour la connexion y compris toute sujétion. Le matériel et les installations seront conformes aux normes d’installations et de sécurité en vigueur.</w:t>
      </w:r>
      <w:r w:rsidDel="00000000" w:rsidR="00000000" w:rsidRPr="00000000">
        <w:rPr>
          <w:rtl w:val="0"/>
        </w:rPr>
      </w:r>
    </w:p>
    <w:p w:rsidR="00000000" w:rsidDel="00000000" w:rsidP="00000000" w:rsidRDefault="00000000" w:rsidRPr="00000000" w14:paraId="00000151">
      <w:pPr>
        <w:rPr>
          <w:b w:val="1"/>
        </w:rPr>
      </w:pPr>
      <w:r w:rsidDel="00000000" w:rsidR="00000000" w:rsidRPr="00000000">
        <w:rPr>
          <w:rtl w:val="0"/>
        </w:rPr>
      </w:r>
    </w:p>
    <w:p w:rsidR="00000000" w:rsidDel="00000000" w:rsidP="00000000" w:rsidRDefault="00000000" w:rsidRPr="00000000" w14:paraId="00000152">
      <w:pPr>
        <w:rPr/>
      </w:pPr>
      <w:r w:rsidDel="00000000" w:rsidR="00000000" w:rsidRPr="00000000">
        <w:rPr>
          <w:b w:val="1"/>
          <w:rtl w:val="0"/>
        </w:rPr>
        <w:t xml:space="preserve">Unité :</w:t>
      </w:r>
      <w:r w:rsidDel="00000000" w:rsidR="00000000" w:rsidRPr="00000000">
        <w:rPr>
          <w:rtl w:val="0"/>
        </w:rPr>
        <w:t xml:space="preserve"> pièce</w:t>
      </w:r>
    </w:p>
    <w:p w:rsidR="00000000" w:rsidDel="00000000" w:rsidP="00000000" w:rsidRDefault="00000000" w:rsidRPr="00000000" w14:paraId="00000153">
      <w:pPr>
        <w:rPr>
          <w:b w:val="1"/>
        </w:rPr>
      </w:pPr>
      <w:r w:rsidDel="00000000" w:rsidR="00000000" w:rsidRPr="00000000">
        <w:rPr>
          <w:rtl w:val="0"/>
        </w:rPr>
      </w:r>
    </w:p>
    <w:p w:rsidR="00000000" w:rsidDel="00000000" w:rsidP="00000000" w:rsidRDefault="00000000" w:rsidRPr="00000000" w14:paraId="00000154">
      <w:pPr>
        <w:spacing w:line="360" w:lineRule="auto"/>
        <w:rPr>
          <w:b w:val="1"/>
        </w:rPr>
      </w:pPr>
      <w:r w:rsidDel="00000000" w:rsidR="00000000" w:rsidRPr="00000000">
        <w:rPr>
          <w:b w:val="1"/>
          <w:rtl w:val="0"/>
        </w:rPr>
        <w:t xml:space="preserve">9.4 Fourniture et pose de prise simple</w:t>
      </w:r>
    </w:p>
    <w:p w:rsidR="00000000" w:rsidDel="00000000" w:rsidP="00000000" w:rsidRDefault="00000000" w:rsidRPr="00000000" w14:paraId="00000155">
      <w:pPr>
        <w:rPr/>
      </w:pPr>
      <w:r w:rsidDel="00000000" w:rsidR="00000000" w:rsidRPr="00000000">
        <w:rPr>
          <w:rtl w:val="0"/>
        </w:rPr>
        <w:t xml:space="preserve">Ce prix rémunère :</w:t>
      </w:r>
    </w:p>
    <w:p w:rsidR="00000000" w:rsidDel="00000000" w:rsidP="00000000" w:rsidRDefault="00000000" w:rsidRPr="00000000" w14:paraId="00000156">
      <w:pPr>
        <w:rPr/>
      </w:pPr>
      <w:r w:rsidDel="00000000" w:rsidR="00000000" w:rsidRPr="00000000">
        <w:rPr>
          <w:rtl w:val="0"/>
        </w:rPr>
        <w:t xml:space="preserve">La fourniture et la pose de prise simple de schémas 1 et la fourniture des fils électriques, tuyauteries PVC de protections des fils, des boîtes de dérivation et d’encastrement y compris toute sujétion. Le matériel et les installations seront conformes aux normes d’installations et de sécurité en vigueur.</w:t>
      </w:r>
    </w:p>
    <w:p w:rsidR="00000000" w:rsidDel="00000000" w:rsidP="00000000" w:rsidRDefault="00000000" w:rsidRPr="00000000" w14:paraId="00000157">
      <w:pPr>
        <w:rPr/>
      </w:pPr>
      <w:r w:rsidDel="00000000" w:rsidR="00000000" w:rsidRPr="00000000">
        <w:rPr>
          <w:rtl w:val="0"/>
        </w:rPr>
      </w:r>
    </w:p>
    <w:p w:rsidR="00000000" w:rsidDel="00000000" w:rsidP="00000000" w:rsidRDefault="00000000" w:rsidRPr="00000000" w14:paraId="00000158">
      <w:pPr>
        <w:rPr/>
      </w:pPr>
      <w:r w:rsidDel="00000000" w:rsidR="00000000" w:rsidRPr="00000000">
        <w:rPr>
          <w:b w:val="1"/>
          <w:rtl w:val="0"/>
        </w:rPr>
        <w:t xml:space="preserve">Unité :</w:t>
      </w:r>
      <w:r w:rsidDel="00000000" w:rsidR="00000000" w:rsidRPr="00000000">
        <w:rPr>
          <w:rtl w:val="0"/>
        </w:rPr>
        <w:t xml:space="preserve"> pièce</w:t>
      </w:r>
    </w:p>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rPr>
          <w:b w:val="1"/>
        </w:rPr>
      </w:pPr>
      <w:r w:rsidDel="00000000" w:rsidR="00000000" w:rsidRPr="00000000">
        <w:rPr>
          <w:b w:val="1"/>
          <w:rtl w:val="0"/>
        </w:rPr>
        <w:t xml:space="preserve">9.5 Fourniture et pose des fissibles (6 ; 16 et 20A)</w:t>
      </w:r>
    </w:p>
    <w:p w:rsidR="00000000" w:rsidDel="00000000" w:rsidP="00000000" w:rsidRDefault="00000000" w:rsidRPr="00000000" w14:paraId="0000015B">
      <w:pPr>
        <w:rPr>
          <w:b w:val="1"/>
        </w:rPr>
      </w:pPr>
      <w:r w:rsidDel="00000000" w:rsidR="00000000" w:rsidRPr="00000000">
        <w:rPr>
          <w:rtl w:val="0"/>
        </w:rPr>
      </w:r>
    </w:p>
    <w:p w:rsidR="00000000" w:rsidDel="00000000" w:rsidP="00000000" w:rsidRDefault="00000000" w:rsidRPr="00000000" w14:paraId="0000015C">
      <w:pPr>
        <w:rPr/>
      </w:pPr>
      <w:r w:rsidDel="00000000" w:rsidR="00000000" w:rsidRPr="00000000">
        <w:rPr>
          <w:rtl w:val="0"/>
        </w:rPr>
        <w:t xml:space="preserve">Ce prix rémunère :</w:t>
      </w:r>
    </w:p>
    <w:p w:rsidR="00000000" w:rsidDel="00000000" w:rsidP="00000000" w:rsidRDefault="00000000" w:rsidRPr="00000000" w14:paraId="0000015D">
      <w:pPr>
        <w:rPr/>
      </w:pPr>
      <w:r w:rsidDel="00000000" w:rsidR="00000000" w:rsidRPr="00000000">
        <w:rPr>
          <w:rtl w:val="0"/>
        </w:rPr>
        <w:t xml:space="preserve">La fourniture et la pose des fissibles, la fourniture des fils électriques, tuyauteries PVC de protections des fils, des boîtes de dérivation et d’encastrement y compris toute sujétion. Le matériel et les installations seront conformes aux normes d’installations et de sécurité en vigueur.</w:t>
      </w:r>
    </w:p>
    <w:p w:rsidR="00000000" w:rsidDel="00000000" w:rsidP="00000000" w:rsidRDefault="00000000" w:rsidRPr="00000000" w14:paraId="0000015E">
      <w:pPr>
        <w:rPr>
          <w:b w:val="1"/>
        </w:rPr>
      </w:pPr>
      <w:r w:rsidDel="00000000" w:rsidR="00000000" w:rsidRPr="00000000">
        <w:rPr>
          <w:rtl w:val="0"/>
        </w:rPr>
      </w:r>
    </w:p>
    <w:p w:rsidR="00000000" w:rsidDel="00000000" w:rsidP="00000000" w:rsidRDefault="00000000" w:rsidRPr="00000000" w14:paraId="0000015F">
      <w:pPr>
        <w:rPr/>
      </w:pPr>
      <w:r w:rsidDel="00000000" w:rsidR="00000000" w:rsidRPr="00000000">
        <w:rPr>
          <w:b w:val="1"/>
          <w:rtl w:val="0"/>
        </w:rPr>
        <w:t xml:space="preserve">Unité :</w:t>
      </w:r>
      <w:r w:rsidDel="00000000" w:rsidR="00000000" w:rsidRPr="00000000">
        <w:rPr>
          <w:rtl w:val="0"/>
        </w:rPr>
        <w:t xml:space="preserve"> pièce</w:t>
      </w:r>
    </w:p>
    <w:p w:rsidR="00000000" w:rsidDel="00000000" w:rsidP="00000000" w:rsidRDefault="00000000" w:rsidRPr="00000000" w14:paraId="00000160">
      <w:pPr>
        <w:rPr/>
      </w:pPr>
      <w:r w:rsidDel="00000000" w:rsidR="00000000" w:rsidRPr="00000000">
        <w:rPr>
          <w:rtl w:val="0"/>
        </w:rPr>
      </w:r>
    </w:p>
    <w:p w:rsidR="00000000" w:rsidDel="00000000" w:rsidP="00000000" w:rsidRDefault="00000000" w:rsidRPr="00000000" w14:paraId="00000161">
      <w:pPr>
        <w:spacing w:line="360" w:lineRule="auto"/>
        <w:rPr>
          <w:b w:val="1"/>
        </w:rPr>
      </w:pPr>
      <w:r w:rsidDel="00000000" w:rsidR="00000000" w:rsidRPr="00000000">
        <w:rPr>
          <w:b w:val="1"/>
          <w:rtl w:val="0"/>
        </w:rPr>
        <w:t xml:space="preserve">9.6 Fourniture et pose de coffret divisionnaire de 12 circuits avec fusibles, </w:t>
      </w:r>
    </w:p>
    <w:p w:rsidR="00000000" w:rsidDel="00000000" w:rsidP="00000000" w:rsidRDefault="00000000" w:rsidRPr="00000000" w14:paraId="00000162">
      <w:pPr>
        <w:rPr/>
      </w:pPr>
      <w:r w:rsidDel="00000000" w:rsidR="00000000" w:rsidRPr="00000000">
        <w:rPr>
          <w:rtl w:val="0"/>
        </w:rPr>
        <w:t xml:space="preserve">Ce prix rémunère :</w:t>
      </w:r>
    </w:p>
    <w:p w:rsidR="00000000" w:rsidDel="00000000" w:rsidP="00000000" w:rsidRDefault="00000000" w:rsidRPr="00000000" w14:paraId="00000163">
      <w:pPr>
        <w:rPr>
          <w:b w:val="1"/>
        </w:rPr>
      </w:pPr>
      <w:r w:rsidDel="00000000" w:rsidR="00000000" w:rsidRPr="00000000">
        <w:rPr>
          <w:rtl w:val="0"/>
        </w:rPr>
        <w:t xml:space="preserve">La fourniture et la pose d’un tableau divisionnaire complet, la fourniture des fils électriques, des fusibles (disjoncteur), câbles électriques, tuyauteries PVC de protections des fils, des boîtes de dérivation y compris toute sujétion. Le matériel et les installations seront conformes aux normes d’installations et de sécurité en vigueur.</w:t>
      </w:r>
      <w:r w:rsidDel="00000000" w:rsidR="00000000" w:rsidRPr="00000000">
        <w:rPr>
          <w:rtl w:val="0"/>
        </w:rPr>
      </w:r>
    </w:p>
    <w:p w:rsidR="00000000" w:rsidDel="00000000" w:rsidP="00000000" w:rsidRDefault="00000000" w:rsidRPr="00000000" w14:paraId="00000164">
      <w:pPr>
        <w:rPr/>
      </w:pPr>
      <w:r w:rsidDel="00000000" w:rsidR="00000000" w:rsidRPr="00000000">
        <w:rPr>
          <w:rtl w:val="0"/>
        </w:rPr>
      </w:r>
    </w:p>
    <w:p w:rsidR="00000000" w:rsidDel="00000000" w:rsidP="00000000" w:rsidRDefault="00000000" w:rsidRPr="00000000" w14:paraId="00000165">
      <w:pPr>
        <w:rPr/>
      </w:pPr>
      <w:r w:rsidDel="00000000" w:rsidR="00000000" w:rsidRPr="00000000">
        <w:rPr>
          <w:b w:val="1"/>
          <w:rtl w:val="0"/>
        </w:rPr>
        <w:t xml:space="preserve">Unité :</w:t>
      </w:r>
      <w:r w:rsidDel="00000000" w:rsidR="00000000" w:rsidRPr="00000000">
        <w:rPr>
          <w:rtl w:val="0"/>
        </w:rPr>
        <w:t xml:space="preserve"> pièce</w:t>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spacing w:line="360" w:lineRule="auto"/>
        <w:rPr>
          <w:b w:val="1"/>
        </w:rPr>
      </w:pPr>
      <w:r w:rsidDel="00000000" w:rsidR="00000000" w:rsidRPr="00000000">
        <w:rPr>
          <w:b w:val="1"/>
          <w:rtl w:val="0"/>
        </w:rPr>
        <w:t xml:space="preserve">9.7 Fourniture et pose de disjoncteur général d’alimentation de 25A </w:t>
      </w:r>
    </w:p>
    <w:p w:rsidR="00000000" w:rsidDel="00000000" w:rsidP="00000000" w:rsidRDefault="00000000" w:rsidRPr="00000000" w14:paraId="00000168">
      <w:pPr>
        <w:rPr/>
      </w:pPr>
      <w:r w:rsidDel="00000000" w:rsidR="00000000" w:rsidRPr="00000000">
        <w:rPr>
          <w:rtl w:val="0"/>
        </w:rPr>
        <w:t xml:space="preserve">Ce prix rémunère :</w:t>
      </w:r>
    </w:p>
    <w:p w:rsidR="00000000" w:rsidDel="00000000" w:rsidP="00000000" w:rsidRDefault="00000000" w:rsidRPr="00000000" w14:paraId="00000169">
      <w:pPr>
        <w:rPr>
          <w:b w:val="1"/>
        </w:rPr>
      </w:pPr>
      <w:r w:rsidDel="00000000" w:rsidR="00000000" w:rsidRPr="00000000">
        <w:rPr>
          <w:rtl w:val="0"/>
        </w:rPr>
        <w:t xml:space="preserve">La fourniture et la pose de disjoncteur général d’alimentation de 25A, la fourniture des fils électriques, câbles électriques, tuyauteries PVC de protections des fils, des boîtes de dérivation y compris toute sujétion. Le matériel et les installations seront conformes aux normes d’installations et de sécurité en vigueur.</w:t>
      </w:r>
      <w:r w:rsidDel="00000000" w:rsidR="00000000" w:rsidRPr="00000000">
        <w:rPr>
          <w:rtl w:val="0"/>
        </w:rPr>
      </w:r>
    </w:p>
    <w:p w:rsidR="00000000" w:rsidDel="00000000" w:rsidP="00000000" w:rsidRDefault="00000000" w:rsidRPr="00000000" w14:paraId="0000016A">
      <w:pPr>
        <w:rPr/>
      </w:pPr>
      <w:r w:rsidDel="00000000" w:rsidR="00000000" w:rsidRPr="00000000">
        <w:rPr>
          <w:rtl w:val="0"/>
        </w:rPr>
      </w:r>
    </w:p>
    <w:p w:rsidR="00000000" w:rsidDel="00000000" w:rsidP="00000000" w:rsidRDefault="00000000" w:rsidRPr="00000000" w14:paraId="0000016B">
      <w:pPr>
        <w:rPr/>
      </w:pPr>
      <w:r w:rsidDel="00000000" w:rsidR="00000000" w:rsidRPr="00000000">
        <w:rPr>
          <w:b w:val="1"/>
          <w:rtl w:val="0"/>
        </w:rPr>
        <w:t xml:space="preserve">Unité :</w:t>
      </w:r>
      <w:r w:rsidDel="00000000" w:rsidR="00000000" w:rsidRPr="00000000">
        <w:rPr>
          <w:rtl w:val="0"/>
        </w:rPr>
        <w:t xml:space="preserve"> pièce</w:t>
      </w:r>
    </w:p>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rPr>
          <w:b w:val="1"/>
        </w:rPr>
      </w:pPr>
      <w:r w:rsidDel="00000000" w:rsidR="00000000" w:rsidRPr="00000000">
        <w:rPr>
          <w:b w:val="1"/>
          <w:rtl w:val="0"/>
        </w:rPr>
        <w:t xml:space="preserve">10. PLOMBERIE</w:t>
      </w:r>
    </w:p>
    <w:p w:rsidR="00000000" w:rsidDel="00000000" w:rsidP="00000000" w:rsidRDefault="00000000" w:rsidRPr="00000000" w14:paraId="0000016E">
      <w:pPr>
        <w:ind w:left="720" w:firstLine="0"/>
        <w:rPr>
          <w:b w:val="1"/>
        </w:rPr>
      </w:pPr>
      <w:r w:rsidDel="00000000" w:rsidR="00000000" w:rsidRPr="00000000">
        <w:rPr>
          <w:rtl w:val="0"/>
        </w:rPr>
      </w:r>
    </w:p>
    <w:p w:rsidR="00000000" w:rsidDel="00000000" w:rsidP="00000000" w:rsidRDefault="00000000" w:rsidRPr="00000000" w14:paraId="0000016F">
      <w:pPr>
        <w:rPr>
          <w:b w:val="1"/>
        </w:rPr>
      </w:pPr>
      <w:r w:rsidDel="00000000" w:rsidR="00000000" w:rsidRPr="00000000">
        <w:rPr>
          <w:b w:val="1"/>
          <w:rtl w:val="0"/>
        </w:rPr>
        <w:t xml:space="preserve">10.1 Fourniture et pose lave main (lavabos)</w:t>
      </w:r>
    </w:p>
    <w:p w:rsidR="00000000" w:rsidDel="00000000" w:rsidP="00000000" w:rsidRDefault="00000000" w:rsidRPr="00000000" w14:paraId="00000170">
      <w:pPr>
        <w:rPr/>
      </w:pPr>
      <w:r w:rsidDel="00000000" w:rsidR="00000000" w:rsidRPr="00000000">
        <w:rPr>
          <w:rtl w:val="0"/>
        </w:rPr>
        <w:t xml:space="preserve"> </w:t>
      </w:r>
    </w:p>
    <w:p w:rsidR="00000000" w:rsidDel="00000000" w:rsidP="00000000" w:rsidRDefault="00000000" w:rsidRPr="00000000" w14:paraId="00000171">
      <w:pPr>
        <w:rPr/>
      </w:pPr>
      <w:r w:rsidDel="00000000" w:rsidR="00000000" w:rsidRPr="00000000">
        <w:rPr>
          <w:rtl w:val="0"/>
        </w:rPr>
        <w:t xml:space="preserve">Ce prix rémunère la fourniture, pose et raccordement d’un lave main et accessoires de fixation et le robinet;</w:t>
      </w:r>
    </w:p>
    <w:p w:rsidR="00000000" w:rsidDel="00000000" w:rsidP="00000000" w:rsidRDefault="00000000" w:rsidRPr="00000000" w14:paraId="00000172">
      <w:pPr>
        <w:rPr/>
      </w:pPr>
      <w:r w:rsidDel="00000000" w:rsidR="00000000" w:rsidRPr="00000000">
        <w:rPr>
          <w:rtl w:val="0"/>
        </w:rPr>
      </w:r>
    </w:p>
    <w:p w:rsidR="00000000" w:rsidDel="00000000" w:rsidP="00000000" w:rsidRDefault="00000000" w:rsidRPr="00000000" w14:paraId="00000173">
      <w:pPr>
        <w:rPr/>
      </w:pPr>
      <w:r w:rsidDel="00000000" w:rsidR="00000000" w:rsidRPr="00000000">
        <w:rPr>
          <w:b w:val="1"/>
          <w:rtl w:val="0"/>
        </w:rPr>
        <w:t xml:space="preserve">Unité</w:t>
      </w:r>
      <w:r w:rsidDel="00000000" w:rsidR="00000000" w:rsidRPr="00000000">
        <w:rPr>
          <w:rtl w:val="0"/>
        </w:rPr>
        <w:t xml:space="preserve"> : pièce </w:t>
      </w:r>
    </w:p>
    <w:p w:rsidR="00000000" w:rsidDel="00000000" w:rsidP="00000000" w:rsidRDefault="00000000" w:rsidRPr="00000000" w14:paraId="00000174">
      <w:pPr>
        <w:rPr/>
      </w:pPr>
      <w:r w:rsidDel="00000000" w:rsidR="00000000" w:rsidRPr="00000000">
        <w:rPr>
          <w:rtl w:val="0"/>
        </w:rPr>
      </w:r>
    </w:p>
    <w:p w:rsidR="00000000" w:rsidDel="00000000" w:rsidP="00000000" w:rsidRDefault="00000000" w:rsidRPr="00000000" w14:paraId="00000175">
      <w:pPr>
        <w:rPr/>
      </w:pPr>
      <w:r w:rsidDel="00000000" w:rsidR="00000000" w:rsidRPr="00000000">
        <w:rPr>
          <w:rtl w:val="0"/>
        </w:rPr>
      </w:r>
    </w:p>
    <w:p w:rsidR="00000000" w:rsidDel="00000000" w:rsidP="00000000" w:rsidRDefault="00000000" w:rsidRPr="00000000" w14:paraId="00000176">
      <w:pPr>
        <w:rPr>
          <w:b w:val="1"/>
        </w:rPr>
      </w:pPr>
      <w:r w:rsidDel="00000000" w:rsidR="00000000" w:rsidRPr="00000000">
        <w:rPr>
          <w:b w:val="1"/>
          <w:rtl w:val="0"/>
        </w:rPr>
        <w:t xml:space="preserve">10.2 Point d’adduction et évacuation des eaux :</w:t>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pPr>
      <w:r w:rsidDel="00000000" w:rsidR="00000000" w:rsidRPr="00000000">
        <w:rPr>
          <w:rtl w:val="0"/>
        </w:rPr>
        <w:t xml:space="preserve">Ce prix rémunère la fourniture et pose des tuyaux en PVC 110 pour l’addiction et évacuation des eaux y compris tous les accessoires de fixation et connexion. </w:t>
      </w:r>
    </w:p>
    <w:p w:rsidR="00000000" w:rsidDel="00000000" w:rsidP="00000000" w:rsidRDefault="00000000" w:rsidRPr="00000000" w14:paraId="00000179">
      <w:pPr>
        <w:rPr/>
      </w:pPr>
      <w:r w:rsidDel="00000000" w:rsidR="00000000" w:rsidRPr="00000000">
        <w:rPr>
          <w:rtl w:val="0"/>
        </w:rPr>
        <w:t xml:space="preserve"> </w:t>
      </w:r>
    </w:p>
    <w:p w:rsidR="00000000" w:rsidDel="00000000" w:rsidP="00000000" w:rsidRDefault="00000000" w:rsidRPr="00000000" w14:paraId="0000017A">
      <w:pPr>
        <w:rPr/>
      </w:pPr>
      <w:r w:rsidDel="00000000" w:rsidR="00000000" w:rsidRPr="00000000">
        <w:rPr>
          <w:b w:val="1"/>
          <w:rtl w:val="0"/>
        </w:rPr>
        <w:t xml:space="preserve">Unité</w:t>
      </w:r>
      <w:r w:rsidDel="00000000" w:rsidR="00000000" w:rsidRPr="00000000">
        <w:rPr>
          <w:rtl w:val="0"/>
        </w:rPr>
        <w:t xml:space="preserve"> : pièce </w:t>
      </w:r>
    </w:p>
    <w:p w:rsidR="00000000" w:rsidDel="00000000" w:rsidP="00000000" w:rsidRDefault="00000000" w:rsidRPr="00000000" w14:paraId="0000017B">
      <w:pPr>
        <w:rPr/>
      </w:pPr>
      <w:r w:rsidDel="00000000" w:rsidR="00000000" w:rsidRPr="00000000">
        <w:rPr>
          <w:rtl w:val="0"/>
        </w:rPr>
      </w:r>
    </w:p>
    <w:p w:rsidR="00000000" w:rsidDel="00000000" w:rsidP="00000000" w:rsidRDefault="00000000" w:rsidRPr="00000000" w14:paraId="0000017C">
      <w:pPr>
        <w:rPr/>
      </w:pPr>
      <w:r w:rsidDel="00000000" w:rsidR="00000000" w:rsidRPr="00000000">
        <w:rPr>
          <w:rtl w:val="0"/>
        </w:rPr>
        <w:t xml:space="preserve">Ce prix rémunère, la construction de la fosse septique suivant les plans. </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b w:val="1"/>
          <w:rtl w:val="0"/>
        </w:rPr>
        <w:t xml:space="preserve">Unité</w:t>
      </w:r>
      <w:r w:rsidDel="00000000" w:rsidR="00000000" w:rsidRPr="00000000">
        <w:rPr>
          <w:rtl w:val="0"/>
        </w:rPr>
        <w:t xml:space="preserve"> : pièce </w:t>
      </w:r>
    </w:p>
    <w:p w:rsidR="00000000" w:rsidDel="00000000" w:rsidP="00000000" w:rsidRDefault="00000000" w:rsidRPr="00000000" w14:paraId="0000017F">
      <w:pPr>
        <w:rPr>
          <w:b w:val="1"/>
        </w:rPr>
      </w:pPr>
      <w:r w:rsidDel="00000000" w:rsidR="00000000" w:rsidRPr="00000000">
        <w:rPr>
          <w:rtl w:val="0"/>
        </w:rPr>
      </w:r>
    </w:p>
    <w:p w:rsidR="00000000" w:rsidDel="00000000" w:rsidP="00000000" w:rsidRDefault="00000000" w:rsidRPr="00000000" w14:paraId="00000180">
      <w:pPr>
        <w:spacing w:after="0" w:before="0" w:lineRule="auto"/>
        <w:jc w:val="both"/>
        <w:rPr>
          <w:color w:val="000000"/>
          <w:sz w:val="20"/>
          <w:szCs w:val="20"/>
        </w:rPr>
      </w:pPr>
      <w:r w:rsidDel="00000000" w:rsidR="00000000" w:rsidRPr="00000000">
        <w:rPr>
          <w:rtl w:val="0"/>
        </w:rPr>
      </w:r>
    </w:p>
    <w:tbl>
      <w:tblPr>
        <w:tblStyle w:val="Table1"/>
        <w:tblW w:w="9975.0" w:type="dxa"/>
        <w:jc w:val="left"/>
        <w:tblInd w:w="-10.0" w:type="dxa"/>
        <w:tblLayout w:type="fixed"/>
        <w:tblLook w:val="0400"/>
      </w:tblPr>
      <w:tblGrid>
        <w:gridCol w:w="180"/>
        <w:gridCol w:w="510"/>
        <w:gridCol w:w="105"/>
        <w:gridCol w:w="5085"/>
        <w:gridCol w:w="300"/>
        <w:gridCol w:w="555"/>
        <w:gridCol w:w="330"/>
        <w:gridCol w:w="675"/>
        <w:gridCol w:w="1155"/>
        <w:gridCol w:w="1080"/>
        <w:tblGridChange w:id="0">
          <w:tblGrid>
            <w:gridCol w:w="180"/>
            <w:gridCol w:w="510"/>
            <w:gridCol w:w="105"/>
            <w:gridCol w:w="5085"/>
            <w:gridCol w:w="300"/>
            <w:gridCol w:w="555"/>
            <w:gridCol w:w="330"/>
            <w:gridCol w:w="675"/>
            <w:gridCol w:w="1155"/>
            <w:gridCol w:w="1080"/>
          </w:tblGrid>
        </w:tblGridChange>
      </w:tblGrid>
      <w:tr>
        <w:trPr>
          <w:trHeight w:val="630" w:hRule="atLeast"/>
        </w:trPr>
        <w:tc>
          <w:tcPr/>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0"/>
                <w:szCs w:val="20"/>
              </w:rPr>
            </w:pPr>
            <w:r w:rsidDel="00000000" w:rsidR="00000000" w:rsidRPr="00000000">
              <w:rPr>
                <w:rtl w:val="0"/>
              </w:rPr>
            </w:r>
          </w:p>
        </w:tc>
        <w:tc>
          <w:tcPr>
            <w:gridSpan w:val="9"/>
            <w:tcBorders>
              <w:top w:color="000000" w:space="0" w:sz="8" w:val="single"/>
              <w:left w:color="000000" w:space="0" w:sz="8" w:val="single"/>
              <w:bottom w:color="000000" w:space="0" w:sz="8" w:val="single"/>
              <w:right w:color="000000" w:space="0" w:sz="8" w:val="single"/>
            </w:tcBorders>
            <w:shd w:fill="auto" w:val="clear"/>
            <w:vAlign w:val="bottom"/>
          </w:tcPr>
          <w:p w:rsidR="00000000" w:rsidDel="00000000" w:rsidP="00000000" w:rsidRDefault="00000000" w:rsidRPr="00000000" w14:paraId="00000182">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LOT 1 : BORDEREAU QUANTITATIF &amp; ESTIMATIF DES TRAVAUX DE REHABILITATION DU BATIMENT ADMINISTRATIF  DE CDC KIRINGYE</w:t>
            </w:r>
          </w:p>
        </w:tc>
      </w:tr>
      <w:tr>
        <w:trPr>
          <w:trHeight w:val="300" w:hRule="atLeast"/>
        </w:trPr>
        <w:tc>
          <w:tcPr/>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8C">
            <w:pPr>
              <w:spacing w:after="0" w:before="0" w:lineRule="auto"/>
              <w:jc w:val="center"/>
              <w:rPr>
                <w:rFonts w:ascii="Times New Roman" w:cs="Times New Roman" w:eastAsia="Times New Roman" w:hAnsi="Times New Roman"/>
                <w:b w:val="1"/>
                <w:color w:val="000000"/>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8E">
            <w:pPr>
              <w:spacing w:after="0" w:before="0" w:lineRule="auto"/>
              <w:rPr>
                <w:rFonts w:ascii="Times New Roman" w:cs="Times New Roman" w:eastAsia="Times New Roman" w:hAnsi="Times New Roman"/>
                <w:sz w:val="20"/>
                <w:szCs w:val="20"/>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90">
            <w:pPr>
              <w:spacing w:after="0" w:before="0" w:lineRule="auto"/>
              <w:rPr>
                <w:rFonts w:ascii="Times New Roman" w:cs="Times New Roman" w:eastAsia="Times New Roman" w:hAnsi="Times New Roman"/>
                <w:sz w:val="20"/>
                <w:szCs w:val="20"/>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92">
            <w:pPr>
              <w:spacing w:after="0" w:before="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94">
            <w:pPr>
              <w:spacing w:after="0" w:before="0" w:lineRule="auto"/>
              <w:rPr>
                <w:rFonts w:ascii="Times New Roman" w:cs="Times New Roman" w:eastAsia="Times New Roman" w:hAnsi="Times New Roman"/>
                <w:sz w:val="20"/>
                <w:szCs w:val="20"/>
              </w:rPr>
            </w:pPr>
            <w:r w:rsidDel="00000000" w:rsidR="00000000" w:rsidRPr="00000000">
              <w:rPr>
                <w:rtl w:val="0"/>
              </w:rPr>
            </w:r>
          </w:p>
        </w:tc>
      </w:tr>
      <w:tr>
        <w:trPr>
          <w:trHeight w:val="360" w:hRule="atLeast"/>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5">
            <w:pPr>
              <w:spacing w:after="0" w:before="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w:t>
            </w:r>
            <w:r w:rsidDel="00000000" w:rsidR="00000000" w:rsidRPr="00000000">
              <w:rPr>
                <w:rFonts w:ascii="Times New Roman" w:cs="Times New Roman" w:eastAsia="Times New Roman" w:hAnsi="Times New Roman"/>
                <w:color w:val="000000"/>
                <w:vertAlign w:val="superscript"/>
                <w:rtl w:val="0"/>
              </w:rPr>
              <w:t xml:space="preserve">o</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7">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DESIGNATION</w:t>
            </w:r>
          </w:p>
        </w:tc>
        <w:tc>
          <w:tcPr>
            <w:gridSpan w:val="2"/>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9">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UNITE</w:t>
            </w:r>
          </w:p>
        </w:tc>
        <w:tc>
          <w:tcPr>
            <w:gridSpan w:val="2"/>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B">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Qté</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D">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P.U ($US)</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E">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PT ($US)</w:t>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19F">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I</w:t>
            </w:r>
          </w:p>
        </w:tc>
        <w:tc>
          <w:tcPr>
            <w:gridSpan w:val="2"/>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1A1">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Travaux préparatoires</w:t>
            </w:r>
          </w:p>
        </w:tc>
        <w:tc>
          <w:tcPr>
            <w:gridSpan w:val="2"/>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1A3">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1A5">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1A7">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1A8">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9">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B">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Installation et repli chantier</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D">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Fft</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F">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83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5">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Kit de sureté santé et environnement (casques, bottes, salopette, signalisation du chantier, boite médical pour premier secours</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Fft</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C">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1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D">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F">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Préparation de surface à bâtir, démolition, dépose, évacuation,…</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1">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Fft</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3">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5">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6">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f4b084" w:val="clear"/>
            <w:vAlign w:val="center"/>
          </w:tcPr>
          <w:p w:rsidR="00000000" w:rsidDel="00000000" w:rsidP="00000000" w:rsidRDefault="00000000" w:rsidRPr="00000000" w14:paraId="000001C7">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1C9">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 total I</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1C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1C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1C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1D0">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570" w:hRule="atLeast"/>
        </w:trPr>
        <w:tc>
          <w:tcPr>
            <w:gridSpan w:val="2"/>
            <w:tcBorders>
              <w:top w:color="000000" w:space="0" w:sz="0" w:val="nil"/>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1D1">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II</w:t>
            </w:r>
          </w:p>
        </w:tc>
        <w:tc>
          <w:tcPr>
            <w:gridSpan w:val="2"/>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1D3">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Fondation - Béton des semelles et socles</w:t>
            </w:r>
          </w:p>
        </w:tc>
        <w:tc>
          <w:tcPr>
            <w:gridSpan w:val="2"/>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1D5">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1D7">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1D9">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1DA">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D">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Fouille et déblayage </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1">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7,84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3">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45"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5">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7">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Semelle pour colonnes en béton armé dosé à 350 kg/m3</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9">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B">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0,78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E">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278"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1">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Socle en béton armé dosé à 350 kg/m3</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f4b084" w:val="clear"/>
            <w:vAlign w:val="center"/>
          </w:tcPr>
          <w:p w:rsidR="00000000" w:rsidDel="00000000" w:rsidP="00000000" w:rsidRDefault="00000000" w:rsidRPr="00000000" w14:paraId="000001F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1FB">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Sous-total II</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1FD">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1FF">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20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202">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203">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III</w:t>
            </w:r>
          </w:p>
        </w:tc>
        <w:tc>
          <w:tcPr>
            <w:gridSpan w:val="2"/>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205">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Béton - Maçonnerie en élévation</w:t>
            </w:r>
          </w:p>
        </w:tc>
        <w:tc>
          <w:tcPr>
            <w:gridSpan w:val="2"/>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207">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20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20B">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20C">
            <w:pPr>
              <w:spacing w:after="0" w:before="0" w:lineRule="auto"/>
              <w:rPr>
                <w:rFonts w:ascii="Times New Roman" w:cs="Times New Roman" w:eastAsia="Times New Roman" w:hAnsi="Times New Roman"/>
                <w:b w:val="1"/>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D">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F">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Maçonnerie en blocs cuites  de 7x7x20 cm</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1">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13">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30,78</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15">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16">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92"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9">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Colonne 25x 25 cm en béton armé dosé à 350 kg/m3</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1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9,8</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1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2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287"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1">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3">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Chainage 25x50 cm en béton armé 350 kg/m3</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5">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27">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15,07</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29">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A">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1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D">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Béton légèrement armé sous-ferme dosé à 250kg/m3 ép. 7 cm</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F">
            <w:pPr>
              <w:spacing w:after="0" w:before="0" w:lineRule="auto"/>
              <w:jc w:val="center"/>
              <w:rPr>
                <w:rFonts w:ascii="Cambria" w:cs="Cambria" w:eastAsia="Cambria" w:hAnsi="Cambria"/>
                <w:color w:val="000000"/>
                <w:sz w:val="20"/>
                <w:szCs w:val="20"/>
              </w:rPr>
            </w:pPr>
            <w:r w:rsidDel="00000000" w:rsidR="00000000" w:rsidRPr="00000000">
              <w:rPr>
                <w:rFonts w:ascii="Cambria" w:cs="Cambria" w:eastAsia="Cambria" w:hAnsi="Cambria"/>
                <w:color w:val="000000"/>
                <w:sz w:val="20"/>
                <w:szCs w:val="20"/>
                <w:rtl w:val="0"/>
              </w:rPr>
              <w:t xml:space="preserve">m3</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31">
            <w:pPr>
              <w:spacing w:after="0" w:before="0" w:lineRule="auto"/>
              <w:jc w:val="right"/>
              <w:rPr>
                <w:rFonts w:ascii="Cambria" w:cs="Cambria" w:eastAsia="Cambria" w:hAnsi="Cambria"/>
                <w:color w:val="000000"/>
                <w:sz w:val="20"/>
                <w:szCs w:val="20"/>
              </w:rPr>
            </w:pPr>
            <w:r w:rsidDel="00000000" w:rsidR="00000000" w:rsidRPr="00000000">
              <w:rPr>
                <w:rFonts w:ascii="Cambria" w:cs="Cambria" w:eastAsia="Cambria" w:hAnsi="Cambria"/>
                <w:color w:val="000000"/>
                <w:sz w:val="20"/>
                <w:szCs w:val="20"/>
                <w:rtl w:val="0"/>
              </w:rPr>
              <w:t xml:space="preserve">5,05</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33">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f4b084" w:val="clear"/>
            <w:vAlign w:val="center"/>
          </w:tcPr>
          <w:p w:rsidR="00000000" w:rsidDel="00000000" w:rsidP="00000000" w:rsidRDefault="00000000" w:rsidRPr="00000000" w14:paraId="0000023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237">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Sous-total III</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23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23B">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23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23E">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570" w:hRule="atLeast"/>
        </w:trPr>
        <w:tc>
          <w:tcPr>
            <w:gridSpan w:val="2"/>
            <w:tcBorders>
              <w:top w:color="000000" w:space="0" w:sz="0" w:val="nil"/>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23F">
            <w:pPr>
              <w:spacing w:after="0" w:before="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IV</w:t>
            </w:r>
          </w:p>
        </w:tc>
        <w:tc>
          <w:tcPr>
            <w:gridSpan w:val="2"/>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241">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Toiture, faux plafonds, planche de rive et gouttière</w:t>
            </w:r>
          </w:p>
        </w:tc>
        <w:tc>
          <w:tcPr>
            <w:gridSpan w:val="2"/>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243">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24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247">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248">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95"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9">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B">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Fermes triangulées en bois madrier de 7x10cm</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D">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F">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4,62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5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5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5">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Panne en chevron de 7x7</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6,17</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5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5C">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1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D">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F">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Couverture en tôles galvanisés  BG28 prepeintes</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1">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m2</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3">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468,13</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65">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66">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1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9">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Faux-plafond en triplex sur gitage en bois à l'intérieur et sur le contour extérieur</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m²</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400,78</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6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7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1">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3">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Tôles faitières </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5">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ml</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77">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77,35</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79">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7A">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1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D">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Planche de rive usiné de 3cm d'épaisseur y compris peinture émail</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ml</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1">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120,33</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83">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8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1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5">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7">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Fourniture et pose gouttière en PV avec accessoires de fixation</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9">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ml</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8B">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57,86</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8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8E">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1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1">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Fourniture et pose descente d'eau en PV 110 avec accessoire de fixation</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ml</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9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9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9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f4b084" w:val="clear"/>
            <w:vAlign w:val="center"/>
          </w:tcPr>
          <w:p w:rsidR="00000000" w:rsidDel="00000000" w:rsidP="00000000" w:rsidRDefault="00000000" w:rsidRPr="00000000" w14:paraId="0000029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29B">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 total V</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29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29F">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2A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2A2">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2A3">
            <w:pPr>
              <w:spacing w:after="0" w:before="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V</w:t>
            </w:r>
          </w:p>
        </w:tc>
        <w:tc>
          <w:tcPr>
            <w:gridSpan w:val="2"/>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2A5">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Revêtement sol et mur</w:t>
            </w:r>
          </w:p>
        </w:tc>
        <w:tc>
          <w:tcPr>
            <w:gridSpan w:val="2"/>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2A7">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2A9">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2AB">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2AC">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27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D">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F">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Enduit au mortier de ciment sur murs intérieurs et extérieurs</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1">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m²</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3">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802,2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B5">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6">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1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9">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Sous pavement avec chape lisse incorporée béton dosé a 250 kg/3m ép. 7 cm</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27,68</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B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C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f4b084" w:val="clear"/>
            <w:vAlign w:val="center"/>
          </w:tcPr>
          <w:p w:rsidR="00000000" w:rsidDel="00000000" w:rsidP="00000000" w:rsidRDefault="00000000" w:rsidRPr="00000000" w14:paraId="000002C1">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2C3">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 total V</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2C5">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2C7">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2C9">
            <w:pPr>
              <w:spacing w:after="0" w:before="0" w:lineRule="auto"/>
              <w:rPr>
                <w:rFonts w:ascii="Times New Roman" w:cs="Times New Roman" w:eastAsia="Times New Roman" w:hAnsi="Times New Roman"/>
                <w:b w:val="1"/>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2CA">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00" w:hRule="atLeast"/>
        </w:trPr>
        <w:tc>
          <w:tcPr>
            <w:gridSpan w:val="2"/>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2CB">
            <w:pPr>
              <w:spacing w:after="0" w:before="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VI</w:t>
            </w:r>
          </w:p>
        </w:tc>
        <w:tc>
          <w:tcPr>
            <w:gridSpan w:val="2"/>
            <w:tcBorders>
              <w:top w:color="000000" w:space="0" w:sz="4" w:val="single"/>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2CD">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Menuiserie métallique et en bois</w:t>
            </w:r>
          </w:p>
        </w:tc>
        <w:tc>
          <w:tcPr>
            <w:gridSpan w:val="2"/>
            <w:tcBorders>
              <w:top w:color="000000" w:space="0" w:sz="4" w:val="single"/>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2CF">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4" w:val="single"/>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2D1">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4" w:val="single"/>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2D3">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2D4">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854"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5">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7">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Porte en métallique avec serrure à cylindre (90 x 2,50) avec imposte y compris peinture antirouille et peinture de finition en émail. Fourniture et pose</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9">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DB">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D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DE">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102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1">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Fenêtre métallique (1,20x1, 50) en chassie nacho avec antivol en tube carré de 20  avec antirouille et peinture de finition émail. Fourniture et pose</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E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E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E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765"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9">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B">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Porte en bois massif (0,90x2, 50) à deux ouvrants avec serrure garnie en vernie de bonne qualité. Fourniture et pose</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D">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EF">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F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F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f4b084" w:val="clear"/>
            <w:vAlign w:val="center"/>
          </w:tcPr>
          <w:p w:rsidR="00000000" w:rsidDel="00000000" w:rsidP="00000000" w:rsidRDefault="00000000" w:rsidRPr="00000000" w14:paraId="000002F3">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2F5">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 total VII</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2F7">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2F9">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2FB">
            <w:pPr>
              <w:spacing w:after="0" w:before="0" w:lineRule="auto"/>
              <w:rPr>
                <w:rFonts w:ascii="Times New Roman" w:cs="Times New Roman" w:eastAsia="Times New Roman" w:hAnsi="Times New Roman"/>
                <w:b w:val="1"/>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2FC">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570" w:hRule="atLeast"/>
        </w:trPr>
        <w:tc>
          <w:tcPr>
            <w:gridSpan w:val="2"/>
            <w:tcBorders>
              <w:top w:color="000000" w:space="0" w:sz="0" w:val="nil"/>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2FD">
            <w:pPr>
              <w:spacing w:after="0" w:before="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VII</w:t>
            </w:r>
          </w:p>
        </w:tc>
        <w:tc>
          <w:tcPr>
            <w:gridSpan w:val="2"/>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2FF">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Electricité (fourniture et pose avec toute filerie)</w:t>
            </w:r>
          </w:p>
        </w:tc>
        <w:tc>
          <w:tcPr>
            <w:gridSpan w:val="2"/>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301">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303">
            <w:pPr>
              <w:spacing w:after="0" w:before="0" w:lineRule="auto"/>
              <w:jc w:val="right"/>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305">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306">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51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9">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Point lumineux avec socket suspendu + ampoule de 15 w</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0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0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1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1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1">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3">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Point lumineux a tube fluorescente de 40 w + réglettes </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5">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17">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19">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1A">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D">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Interrupteur encastré schéma 1</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21">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23">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2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5">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7">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Prise simple  </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9">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2B">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2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2E">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293"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1">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Coffret divisionnaire de 12 circuits  avec fusibles</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3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3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3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9">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B">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Fusible de 20 A </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D">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3F">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4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4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5">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Fusible de 6 A  </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4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4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4C">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D">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F">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Fusible de 16 A  </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1">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53">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55">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56">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9">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Fil torsade d'alimentation de 16 mm2</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ml</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5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5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6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1">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3">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Disjoncteur  général  d'alimentation de 25 A</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5">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67">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69">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6A">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D">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Piquets de terre en cuivre </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71">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73">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7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5">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14</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7">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Fil de terre en cuivre rigide de 4mm2</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9">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ml</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7B">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50,00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7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7E">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15</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1">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Fusible général de l'installation </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8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8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8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f4b084" w:val="clear"/>
            <w:vAlign w:val="center"/>
          </w:tcPr>
          <w:p w:rsidR="00000000" w:rsidDel="00000000" w:rsidP="00000000" w:rsidRDefault="00000000" w:rsidRPr="00000000" w14:paraId="00000389">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38B">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 total VIII</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38D">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38F">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391">
            <w:pPr>
              <w:spacing w:after="0" w:before="0" w:lineRule="auto"/>
              <w:rPr>
                <w:rFonts w:ascii="Times New Roman" w:cs="Times New Roman" w:eastAsia="Times New Roman" w:hAnsi="Times New Roman"/>
                <w:b w:val="1"/>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392">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393">
            <w:pPr>
              <w:spacing w:after="0" w:before="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VIII</w:t>
            </w:r>
          </w:p>
        </w:tc>
        <w:tc>
          <w:tcPr>
            <w:gridSpan w:val="2"/>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395">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Badigeonnage - Peinture </w:t>
            </w:r>
          </w:p>
        </w:tc>
        <w:tc>
          <w:tcPr>
            <w:gridSpan w:val="2"/>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397">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399">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39B">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39C">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510" w:hRule="atLeast"/>
        </w:trPr>
        <w:tc>
          <w:tcPr>
            <w:gridSpan w:val="2"/>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D">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F">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Mastic sur mur intérieur pour préparation de surface</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1">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m²</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3">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507,21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A5">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A6">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9">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Latex sur murs intérieurs </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m²</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507,21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A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B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1">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3">
            <w:pPr>
              <w:spacing w:after="0" w:before="0" w:lineRule="auto"/>
              <w:rPr>
                <w:rFonts w:ascii="Cambria" w:cs="Cambria" w:eastAsia="Cambria" w:hAnsi="Cambria"/>
                <w:color w:val="000000"/>
                <w:sz w:val="20"/>
                <w:szCs w:val="20"/>
              </w:rPr>
            </w:pPr>
            <w:r w:rsidDel="00000000" w:rsidR="00000000" w:rsidRPr="00000000">
              <w:rPr>
                <w:rFonts w:ascii="Cambria" w:cs="Cambria" w:eastAsia="Cambria" w:hAnsi="Cambria"/>
                <w:color w:val="000000"/>
                <w:sz w:val="20"/>
                <w:szCs w:val="20"/>
                <w:rtl w:val="0"/>
              </w:rPr>
              <w:t xml:space="preserve">Email  sur porte existante</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5">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m²</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B7">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B9">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BA">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D">
            <w:pPr>
              <w:spacing w:after="0" w:before="0" w:lineRule="auto"/>
              <w:rPr>
                <w:rFonts w:ascii="Cambria" w:cs="Cambria" w:eastAsia="Cambria" w:hAnsi="Cambria"/>
                <w:color w:val="000000"/>
                <w:sz w:val="20"/>
                <w:szCs w:val="20"/>
              </w:rPr>
            </w:pPr>
            <w:r w:rsidDel="00000000" w:rsidR="00000000" w:rsidRPr="00000000">
              <w:rPr>
                <w:rFonts w:ascii="Cambria" w:cs="Cambria" w:eastAsia="Cambria" w:hAnsi="Cambria"/>
                <w:color w:val="000000"/>
                <w:sz w:val="20"/>
                <w:szCs w:val="20"/>
                <w:rtl w:val="0"/>
              </w:rPr>
              <w:t xml:space="preserve">Latex sur murs extérieurs et plafond</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m²</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1">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186,7</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C3">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C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1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5">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7">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Email pour plainte sur le mur intérieur de 20cm</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9">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m²</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B">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41,21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C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CE">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10" w:hRule="atLeast"/>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1">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Enduit tyrolien teinte sur mur extérieur à mi-hauteur 120cm </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m²</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126,58</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D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D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f4b084" w:val="clear"/>
            <w:vAlign w:val="center"/>
          </w:tcPr>
          <w:p w:rsidR="00000000" w:rsidDel="00000000" w:rsidP="00000000" w:rsidRDefault="00000000" w:rsidRPr="00000000" w14:paraId="000003D9">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3DB">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 total VIII</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3DD">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3DF">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3E1">
            <w:pPr>
              <w:spacing w:after="0" w:before="0" w:lineRule="auto"/>
              <w:rPr>
                <w:rFonts w:ascii="Times New Roman" w:cs="Times New Roman" w:eastAsia="Times New Roman" w:hAnsi="Times New Roman"/>
                <w:b w:val="1"/>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4b084" w:val="clear"/>
            <w:vAlign w:val="center"/>
          </w:tcPr>
          <w:p w:rsidR="00000000" w:rsidDel="00000000" w:rsidP="00000000" w:rsidRDefault="00000000" w:rsidRPr="00000000" w14:paraId="000003E2">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00" w:hRule="atLeast"/>
        </w:trPr>
        <w:tc>
          <w:tcPr>
            <w:gridSpan w:val="2"/>
            <w:tcBorders>
              <w:top w:color="000000" w:space="0" w:sz="0" w:val="nil"/>
              <w:left w:color="000000" w:space="0" w:sz="4" w:val="single"/>
              <w:bottom w:color="000000" w:space="0" w:sz="4" w:val="single"/>
              <w:right w:color="000000" w:space="0" w:sz="4" w:val="single"/>
            </w:tcBorders>
            <w:shd w:fill="bdd7ee" w:val="clear"/>
            <w:vAlign w:val="center"/>
          </w:tcPr>
          <w:p w:rsidR="00000000" w:rsidDel="00000000" w:rsidP="00000000" w:rsidRDefault="00000000" w:rsidRPr="00000000" w14:paraId="000003E3">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bdd7ee" w:val="clear"/>
            <w:vAlign w:val="center"/>
          </w:tcPr>
          <w:p w:rsidR="00000000" w:rsidDel="00000000" w:rsidP="00000000" w:rsidRDefault="00000000" w:rsidRPr="00000000" w14:paraId="000003E5">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TOTAL GENERAL</w:t>
            </w:r>
          </w:p>
        </w:tc>
        <w:tc>
          <w:tcPr>
            <w:gridSpan w:val="2"/>
            <w:tcBorders>
              <w:top w:color="000000" w:space="0" w:sz="0" w:val="nil"/>
              <w:left w:color="000000" w:space="0" w:sz="0" w:val="nil"/>
              <w:bottom w:color="000000" w:space="0" w:sz="4" w:val="single"/>
              <w:right w:color="000000" w:space="0" w:sz="4" w:val="single"/>
            </w:tcBorders>
            <w:shd w:fill="bdd7ee" w:val="clear"/>
            <w:vAlign w:val="center"/>
          </w:tcPr>
          <w:p w:rsidR="00000000" w:rsidDel="00000000" w:rsidP="00000000" w:rsidRDefault="00000000" w:rsidRPr="00000000" w14:paraId="000003E7">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bdd7ee" w:val="clear"/>
            <w:vAlign w:val="center"/>
          </w:tcPr>
          <w:p w:rsidR="00000000" w:rsidDel="00000000" w:rsidP="00000000" w:rsidRDefault="00000000" w:rsidRPr="00000000" w14:paraId="000003E9">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dd7ee" w:val="clear"/>
            <w:vAlign w:val="center"/>
          </w:tcPr>
          <w:p w:rsidR="00000000" w:rsidDel="00000000" w:rsidP="00000000" w:rsidRDefault="00000000" w:rsidRPr="00000000" w14:paraId="000003EB">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dd7ee" w:val="clear"/>
            <w:vAlign w:val="center"/>
          </w:tcPr>
          <w:p w:rsidR="00000000" w:rsidDel="00000000" w:rsidP="00000000" w:rsidRDefault="00000000" w:rsidRPr="00000000" w14:paraId="000003EC">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bl>
    <w:p w:rsidR="00000000" w:rsidDel="00000000" w:rsidP="00000000" w:rsidRDefault="00000000" w:rsidRPr="00000000" w14:paraId="000003ED">
      <w:pPr>
        <w:spacing w:after="0" w:before="0" w:lineRule="auto"/>
        <w:jc w:val="both"/>
        <w:rPr>
          <w:color w:val="000000"/>
          <w:sz w:val="20"/>
          <w:szCs w:val="20"/>
        </w:rPr>
      </w:pPr>
      <w:r w:rsidDel="00000000" w:rsidR="00000000" w:rsidRPr="00000000">
        <w:rPr>
          <w:rtl w:val="0"/>
        </w:rPr>
      </w:r>
    </w:p>
    <w:p w:rsidR="00000000" w:rsidDel="00000000" w:rsidP="00000000" w:rsidRDefault="00000000" w:rsidRPr="00000000" w14:paraId="000003EE">
      <w:pPr>
        <w:spacing w:after="0" w:before="0" w:lineRule="auto"/>
        <w:jc w:val="both"/>
        <w:rPr>
          <w:color w:val="000000"/>
          <w:sz w:val="20"/>
          <w:szCs w:val="20"/>
        </w:rPr>
      </w:pPr>
      <w:r w:rsidDel="00000000" w:rsidR="00000000" w:rsidRPr="00000000">
        <w:rPr>
          <w:rtl w:val="0"/>
        </w:rPr>
      </w:r>
    </w:p>
    <w:p w:rsidR="00000000" w:rsidDel="00000000" w:rsidP="00000000" w:rsidRDefault="00000000" w:rsidRPr="00000000" w14:paraId="000003EF">
      <w:pPr>
        <w:spacing w:after="0" w:before="0" w:lineRule="auto"/>
        <w:jc w:val="both"/>
        <w:rPr>
          <w:color w:val="000000"/>
          <w:sz w:val="20"/>
          <w:szCs w:val="20"/>
        </w:rPr>
      </w:pPr>
      <w:r w:rsidDel="00000000" w:rsidR="00000000" w:rsidRPr="00000000">
        <w:rPr>
          <w:rtl w:val="0"/>
        </w:rPr>
      </w:r>
    </w:p>
    <w:p w:rsidR="00000000" w:rsidDel="00000000" w:rsidP="00000000" w:rsidRDefault="00000000" w:rsidRPr="00000000" w14:paraId="000003F0">
      <w:pPr>
        <w:spacing w:after="0" w:before="0" w:lineRule="auto"/>
        <w:jc w:val="both"/>
        <w:rPr>
          <w:color w:val="000000"/>
          <w:sz w:val="20"/>
          <w:szCs w:val="20"/>
        </w:rPr>
      </w:pPr>
      <w:r w:rsidDel="00000000" w:rsidR="00000000" w:rsidRPr="00000000">
        <w:rPr>
          <w:rtl w:val="0"/>
        </w:rPr>
      </w:r>
    </w:p>
    <w:p w:rsidR="00000000" w:rsidDel="00000000" w:rsidP="00000000" w:rsidRDefault="00000000" w:rsidRPr="00000000" w14:paraId="000003F1">
      <w:pPr>
        <w:spacing w:after="0" w:before="0" w:lineRule="auto"/>
        <w:jc w:val="both"/>
        <w:rPr>
          <w:color w:val="000000"/>
          <w:sz w:val="20"/>
          <w:szCs w:val="20"/>
        </w:rPr>
      </w:pPr>
      <w:r w:rsidDel="00000000" w:rsidR="00000000" w:rsidRPr="00000000">
        <w:rPr>
          <w:rtl w:val="0"/>
        </w:rPr>
      </w:r>
    </w:p>
    <w:p w:rsidR="00000000" w:rsidDel="00000000" w:rsidP="00000000" w:rsidRDefault="00000000" w:rsidRPr="00000000" w14:paraId="000003F2">
      <w:pPr>
        <w:spacing w:after="0" w:before="0" w:lineRule="auto"/>
        <w:jc w:val="both"/>
        <w:rPr>
          <w:color w:val="000000"/>
          <w:sz w:val="20"/>
          <w:szCs w:val="20"/>
        </w:rPr>
      </w:pPr>
      <w:r w:rsidDel="00000000" w:rsidR="00000000" w:rsidRPr="00000000">
        <w:rPr>
          <w:rtl w:val="0"/>
        </w:rPr>
      </w:r>
    </w:p>
    <w:p w:rsidR="00000000" w:rsidDel="00000000" w:rsidP="00000000" w:rsidRDefault="00000000" w:rsidRPr="00000000" w14:paraId="000003F3">
      <w:pPr>
        <w:spacing w:after="0" w:before="0" w:lineRule="auto"/>
        <w:jc w:val="both"/>
        <w:rPr>
          <w:color w:val="000000"/>
          <w:sz w:val="20"/>
          <w:szCs w:val="20"/>
        </w:rPr>
      </w:pPr>
      <w:r w:rsidDel="00000000" w:rsidR="00000000" w:rsidRPr="00000000">
        <w:rPr>
          <w:rtl w:val="0"/>
        </w:rPr>
      </w:r>
    </w:p>
    <w:p w:rsidR="00000000" w:rsidDel="00000000" w:rsidP="00000000" w:rsidRDefault="00000000" w:rsidRPr="00000000" w14:paraId="000003F4">
      <w:pPr>
        <w:spacing w:after="0" w:before="0" w:lineRule="auto"/>
        <w:jc w:val="both"/>
        <w:rPr>
          <w:color w:val="000000"/>
          <w:sz w:val="20"/>
          <w:szCs w:val="20"/>
        </w:rPr>
      </w:pPr>
      <w:r w:rsidDel="00000000" w:rsidR="00000000" w:rsidRPr="00000000">
        <w:rPr>
          <w:rtl w:val="0"/>
        </w:rPr>
      </w:r>
    </w:p>
    <w:tbl>
      <w:tblPr>
        <w:tblStyle w:val="Table2"/>
        <w:tblW w:w="9488.0" w:type="dxa"/>
        <w:jc w:val="left"/>
        <w:tblInd w:w="0.0" w:type="dxa"/>
        <w:tblLayout w:type="fixed"/>
        <w:tblLook w:val="0400"/>
      </w:tblPr>
      <w:tblGrid>
        <w:gridCol w:w="580"/>
        <w:gridCol w:w="60"/>
        <w:gridCol w:w="3886"/>
        <w:gridCol w:w="974"/>
        <w:gridCol w:w="160"/>
        <w:gridCol w:w="677"/>
        <w:gridCol w:w="457"/>
        <w:gridCol w:w="423"/>
        <w:gridCol w:w="853"/>
        <w:gridCol w:w="284"/>
        <w:gridCol w:w="1134"/>
        <w:tblGridChange w:id="0">
          <w:tblGrid>
            <w:gridCol w:w="580"/>
            <w:gridCol w:w="60"/>
            <w:gridCol w:w="3886"/>
            <w:gridCol w:w="974"/>
            <w:gridCol w:w="160"/>
            <w:gridCol w:w="677"/>
            <w:gridCol w:w="457"/>
            <w:gridCol w:w="423"/>
            <w:gridCol w:w="853"/>
            <w:gridCol w:w="284"/>
            <w:gridCol w:w="1134"/>
          </w:tblGrid>
        </w:tblGridChange>
      </w:tblGrid>
      <w:tr>
        <w:trPr>
          <w:trHeight w:val="495" w:hRule="atLeast"/>
        </w:trPr>
        <w:tc>
          <w:tcPr>
            <w:gridSpan w:val="11"/>
            <w:vMerge w:val="restart"/>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3F5">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LOT 2 : BORDEREAU QUANTITATIF &amp; ESTIMATIF DES TRAVAUX DE </w:t>
            </w:r>
            <w:r w:rsidDel="00000000" w:rsidR="00000000" w:rsidRPr="00000000">
              <w:rPr>
                <w:rFonts w:ascii="Times New Roman" w:cs="Times New Roman" w:eastAsia="Times New Roman" w:hAnsi="Times New Roman"/>
                <w:b w:val="1"/>
                <w:rtl w:val="0"/>
              </w:rPr>
              <w:t xml:space="preserve">RÉHABILITATION</w:t>
            </w:r>
            <w:r w:rsidDel="00000000" w:rsidR="00000000" w:rsidRPr="00000000">
              <w:rPr>
                <w:rFonts w:ascii="Times New Roman" w:cs="Times New Roman" w:eastAsia="Times New Roman" w:hAnsi="Times New Roman"/>
                <w:b w:val="1"/>
                <w:color w:val="000000"/>
                <w:rtl w:val="0"/>
              </w:rPr>
              <w:t xml:space="preserve"> DU ZONE DE  TRANSFORMATION RIZ  </w:t>
            </w:r>
          </w:p>
        </w:tc>
      </w:tr>
      <w:tr>
        <w:trPr>
          <w:trHeight w:val="450" w:hRule="atLeast"/>
        </w:trPr>
        <w:tc>
          <w:tcPr>
            <w:gridSpan w:val="11"/>
            <w:vMerge w:val="continue"/>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4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rPr>
            </w:pPr>
            <w:r w:rsidDel="00000000" w:rsidR="00000000" w:rsidRPr="00000000">
              <w:rPr>
                <w:rtl w:val="0"/>
              </w:rPr>
            </w:r>
          </w:p>
        </w:tc>
      </w:tr>
      <w:tr>
        <w:trPr>
          <w:trHeight w:val="300" w:hRule="atLeast"/>
        </w:trPr>
        <w:tc>
          <w:tcPr>
            <w:gridSpan w:val="2"/>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0B">
            <w:pPr>
              <w:spacing w:after="0" w:before="0" w:lineRule="auto"/>
              <w:jc w:val="center"/>
              <w:rPr>
                <w:rFonts w:ascii="Times New Roman" w:cs="Times New Roman" w:eastAsia="Times New Roman" w:hAnsi="Times New Roman"/>
                <w:b w:val="1"/>
                <w:color w:val="000000"/>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0D">
            <w:pPr>
              <w:spacing w:after="0" w:before="0" w:lineRule="auto"/>
              <w:rPr>
                <w:rFonts w:ascii="Times New Roman" w:cs="Times New Roman" w:eastAsia="Times New Roman" w:hAnsi="Times New Roman"/>
                <w:sz w:val="20"/>
                <w:szCs w:val="20"/>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0F">
            <w:pPr>
              <w:spacing w:after="0" w:before="0" w:lineRule="auto"/>
              <w:rPr>
                <w:rFonts w:ascii="Times New Roman" w:cs="Times New Roman" w:eastAsia="Times New Roman" w:hAnsi="Times New Roman"/>
                <w:sz w:val="20"/>
                <w:szCs w:val="20"/>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11">
            <w:pPr>
              <w:spacing w:after="0" w:before="0" w:lineRule="auto"/>
              <w:rPr>
                <w:rFonts w:ascii="Times New Roman" w:cs="Times New Roman" w:eastAsia="Times New Roman" w:hAnsi="Times New Roman"/>
                <w:sz w:val="20"/>
                <w:szCs w:val="20"/>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13">
            <w:pPr>
              <w:spacing w:after="0" w:before="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15">
            <w:pPr>
              <w:spacing w:after="0" w:before="0" w:lineRule="auto"/>
              <w:rPr>
                <w:rFonts w:ascii="Times New Roman" w:cs="Times New Roman" w:eastAsia="Times New Roman" w:hAnsi="Times New Roman"/>
                <w:sz w:val="20"/>
                <w:szCs w:val="20"/>
              </w:rPr>
            </w:pPr>
            <w:r w:rsidDel="00000000" w:rsidR="00000000" w:rsidRPr="00000000">
              <w:rPr>
                <w:rtl w:val="0"/>
              </w:rPr>
            </w:r>
          </w:p>
        </w:tc>
      </w:tr>
      <w:tr>
        <w:trPr>
          <w:trHeight w:val="201" w:hRule="atLeast"/>
        </w:trPr>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416">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N</w:t>
            </w:r>
            <w:r w:rsidDel="00000000" w:rsidR="00000000" w:rsidRPr="00000000">
              <w:rPr>
                <w:rFonts w:ascii="Times New Roman" w:cs="Times New Roman" w:eastAsia="Times New Roman" w:hAnsi="Times New Roman"/>
                <w:b w:val="1"/>
                <w:color w:val="000000"/>
                <w:vertAlign w:val="superscript"/>
                <w:rtl w:val="0"/>
              </w:rPr>
              <w:t xml:space="preserve">o</w:t>
            </w:r>
            <w:r w:rsidDel="00000000" w:rsidR="00000000" w:rsidRPr="00000000">
              <w:rPr>
                <w:rtl w:val="0"/>
              </w:rPr>
            </w:r>
          </w:p>
        </w:tc>
        <w:tc>
          <w:tcPr>
            <w:gridSpan w:val="2"/>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17">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DESIGNATION</w:t>
            </w:r>
          </w:p>
        </w:tc>
        <w:tc>
          <w:tcPr>
            <w:gridSpan w:val="2"/>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19">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UNITE</w:t>
            </w:r>
          </w:p>
        </w:tc>
        <w:tc>
          <w:tcPr>
            <w:gridSpan w:val="2"/>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1B">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Qté</w:t>
            </w:r>
          </w:p>
        </w:tc>
        <w:tc>
          <w:tcPr>
            <w:gridSpan w:val="2"/>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1D">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PU ($US)</w:t>
            </w:r>
          </w:p>
        </w:tc>
        <w:tc>
          <w:tcPr>
            <w:gridSpan w:val="2"/>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1F">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PT ($US)</w:t>
            </w:r>
          </w:p>
        </w:tc>
      </w:tr>
      <w:tr>
        <w:trPr>
          <w:trHeight w:val="315" w:hRule="atLeast"/>
        </w:trPr>
        <w:tc>
          <w:tcPr>
            <w:tcBorders>
              <w:top w:color="000000" w:space="0" w:sz="0" w:val="nil"/>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421">
            <w:pPr>
              <w:spacing w:after="0" w:before="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I</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422">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Travaux préparatoires</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424">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426">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428">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42A">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r>
      <w:tr>
        <w:trPr>
          <w:trHeight w:val="31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42C">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2D">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Installation et repli chantier</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2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Fft</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31">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33">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35">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682"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43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38">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Kit de sureté santé et environnement (casques, bottes, salopette, signalisation du chantier, boite médical pour premier secours</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3A">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Fft</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3C">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3E">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4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2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442">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43">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Préparation de surface à bâtir, démolition, dépose, évacuation,…</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45">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Fft</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47">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49">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4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237" w:hRule="atLeast"/>
        </w:trPr>
        <w:tc>
          <w:tcPr>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44D">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44E">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Sous total I</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450">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452">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45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456">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185" w:hRule="atLeast"/>
        </w:trPr>
        <w:tc>
          <w:tcPr>
            <w:tcBorders>
              <w:top w:color="000000" w:space="0" w:sz="0" w:val="nil"/>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458">
            <w:pPr>
              <w:spacing w:after="0" w:before="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II</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459">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Fondation</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45B">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45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45F">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461">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169"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46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64">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Fouille et déblayage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66">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68">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5,44</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6A">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6C">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279"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46E">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6F">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Béton de propreté dosé à 150 kg/m3 ép. 5 cm</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71">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73">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0,62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75">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7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33"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479">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7A">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Semelle pour colonnes en béton armé dosé à 350 kg/m3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7C">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7E">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0,69</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8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8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484">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85">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Socle en béton armé dosé à 350 kg/m3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8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8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4,82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8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8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48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90">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Longrine en B.A dosé à 350kg/m3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92">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94">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2,48</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96">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9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49A">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49B">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Sous-total II</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49D">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49F">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4A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4A3">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4A5">
            <w:pPr>
              <w:spacing w:after="0" w:before="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III</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4A6">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Béton - Maçonnerie en élévation</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4A8">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4AA">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4AC">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4AE">
            <w:pPr>
              <w:spacing w:after="0" w:before="0" w:lineRule="auto"/>
              <w:rPr>
                <w:rFonts w:ascii="Times New Roman" w:cs="Times New Roman" w:eastAsia="Times New Roman" w:hAnsi="Times New Roman"/>
                <w:b w:val="1"/>
                <w:color w:val="000000"/>
                <w:sz w:val="20"/>
                <w:szCs w:val="20"/>
              </w:rPr>
            </w:pPr>
            <w:r w:rsidDel="00000000" w:rsidR="00000000" w:rsidRPr="00000000">
              <w:rPr>
                <w:rtl w:val="0"/>
              </w:rPr>
            </w:r>
          </w:p>
        </w:tc>
      </w:tr>
      <w:tr>
        <w:trPr>
          <w:trHeight w:val="398"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4B0">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B1">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Maçonnerie en blocs creux de ciment  de 15 x 20 x 40 cm</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B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4B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11,16</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B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B9">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29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4B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BC">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Colonnes 35 x 35 cm en béton armé dosé à 350 kg/m3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BE">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4C0">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24,36</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C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C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4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4C6">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C7">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Poutre de chainage  de 25 x 50  cm en béton armé dosé à 350 kg/m3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C9">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CB">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48,35</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C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C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2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4D1">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D2">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Béton légèrement armé de sous ferme métallique dosé à 250 km/m3 ép. 7 cm</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D4">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D6">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3,27</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D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DA">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229" w:hRule="atLeast"/>
        </w:trPr>
        <w:tc>
          <w:tcPr>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4DC">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4DD">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Sous-total III</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4DF">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4E1">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4E3">
            <w:pPr>
              <w:spacing w:after="0" w:before="0" w:lineRule="auto"/>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4E5">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247" w:hRule="atLeast"/>
        </w:trPr>
        <w:tc>
          <w:tcPr>
            <w:tcBorders>
              <w:top w:color="000000" w:space="0" w:sz="0" w:val="nil"/>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4E7">
            <w:pPr>
              <w:spacing w:after="0" w:before="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IV</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4E8">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Toiture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4EA">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4EC">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4EE">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4F0">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93"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4F2">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F3">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Fermes triangulées métalliques en corniches</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F5">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F7">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14,00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F9">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F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4FD">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FE">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Panne en chevrons 7 x7 cm</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00">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02">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6,47</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0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06">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508">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09">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Fermes triangulées en bois en madrier 7/15</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0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0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2,43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0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1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69"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51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14">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Couverture en tôles ondulées galvanisées  BG28 repeintes</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16">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18">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977,00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1A">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1C">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48"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51E">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1F">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Fourniture et pose faux-plafond en triplex sur gitage en bois + couvre-joint à l'intérieur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21">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23">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21,36</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25">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2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5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529">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2A">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Faitières en tôle galvanisée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2C">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ml</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2E">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60,00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3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3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417"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534">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35">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Tôles de rive ép. 3 cm avec ceinture de finition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3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3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40,00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3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3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36"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53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40">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Fourniture et pose gouttière en PVC 110 avec accessoire de fixation</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42">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ml</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44">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120,00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46">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4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2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54A">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9</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4B">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Descente d'eau en PVC 110 avec accessoires de fixation</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4D">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ml</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4F">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48,00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5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53">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555">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556">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 total IV</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558">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55A">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55C">
            <w:pPr>
              <w:spacing w:after="0" w:before="0" w:lineRule="auto"/>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55E">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15" w:hRule="atLeast"/>
        </w:trPr>
        <w:tc>
          <w:tcPr>
            <w:tcBorders>
              <w:top w:color="000000" w:space="0" w:sz="4" w:val="single"/>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560">
            <w:pPr>
              <w:spacing w:after="0" w:before="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V</w:t>
            </w:r>
          </w:p>
        </w:tc>
        <w:tc>
          <w:tcPr>
            <w:gridSpan w:val="2"/>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561">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Revêtement sol et mur</w:t>
            </w:r>
          </w:p>
        </w:tc>
        <w:tc>
          <w:tcPr>
            <w:gridSpan w:val="2"/>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563">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56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567">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569">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472"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56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6C">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Enduit au mortier de ciment sur murs intérieurs et extérieurs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6E">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70">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1869,04</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7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7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63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576">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77">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Béton légèrement armé de sous pavement ép. 10 cm dosé à 250 kg/m3 à l'intérieur et au contour extérieur</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79">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7B">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71,3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7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7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581">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582">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 total V</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584">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586">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588">
            <w:pPr>
              <w:spacing w:after="0" w:before="0" w:lineRule="auto"/>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58A">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209" w:hRule="atLeast"/>
        </w:trPr>
        <w:tc>
          <w:tcPr>
            <w:tcBorders>
              <w:top w:color="000000" w:space="0" w:sz="0" w:val="nil"/>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58C">
            <w:pPr>
              <w:spacing w:after="0" w:before="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VI</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58D">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Menuiserie métallique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58F">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591">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593">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595">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738"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59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98">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Porte métallique à deux ouvrants de 2,10 x 2,50 avec serrure de bonne qualité avec anti rouille et peinture de finition (Fourniture et pose)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9A">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9C">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9E">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A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736"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5A2">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A3">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Porte métallique a un ouvrant  de 0,90 x 2,10 avec serrure de bonne qualité avec anti rouille et peinture de finition Fourniture et pose)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A5">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A7">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A9">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A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780"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5AD">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AE">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Fourniture et pose fenêtre métallique a deux ouvrant avec antivol de 2,02 x 1,43 avec antirouille et peinture de finition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B0">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B2">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B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B6">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7" w:hRule="atLeast"/>
        </w:trPr>
        <w:tc>
          <w:tcPr>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5B8">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5B9">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 total VI</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5B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5B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5B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5C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51" w:hRule="atLeast"/>
        </w:trPr>
        <w:tc>
          <w:tcPr>
            <w:tcBorders>
              <w:top w:color="000000" w:space="0" w:sz="0" w:val="nil"/>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5C3">
            <w:pPr>
              <w:spacing w:after="0" w:before="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VII</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5C4">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Electricité (fourniture et pose avec toute filerie)</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5C6">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5C8">
            <w:pPr>
              <w:spacing w:after="0" w:before="0" w:lineRule="auto"/>
              <w:jc w:val="right"/>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color w:val="ff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5CA">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5CC">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37"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5CE">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CF">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Point lumineux avec socket suspendu + ampoule de 15 w</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D1">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D3">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D5">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D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23"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5D9">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DA">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Point lumineux à tube fluorescente de 40 w + réglettes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DC">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DE">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18,00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E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E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259"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5E4">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E5">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Interrupteur encastré schéma 1</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E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E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E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E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187"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5E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F0">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Prise simple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F2">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F4">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15,00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F6">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F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277"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5FA">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FB">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Coffret divisionnaire de 8 circuits avec fusibles</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FD">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FF">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0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03">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249"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05">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06">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Fusible de 20 A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08">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0A">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0C">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0E">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211"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10">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11">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Fusible de 6 A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1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1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1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19">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159"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1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1C">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Fusible de 16 A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1E">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20">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2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2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26">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27">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Fil torsade d'alimentation de 16 mm2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29">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ml</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2B">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2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2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38"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31">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32">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Câble triphasé d'alimentation des moteurs de 4mm2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34">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ml</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36">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400,00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3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3A">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3C">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3D">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Disjoncteur général d'alimentation de 63 A</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3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41">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43">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45">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4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14</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48">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Discontacteur triphasé de 32 A</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4A">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4C">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4E">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5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2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52">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15</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53">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Coffret divisionnaire de 12 circuits avec fusibles pour alimentation moteur</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55">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57">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59">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5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279" w:hRule="atLeast"/>
        </w:trPr>
        <w:tc>
          <w:tcPr>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65D">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65E">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 total VII</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660">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662">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66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666">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213" w:hRule="atLeast"/>
        </w:trPr>
        <w:tc>
          <w:tcPr>
            <w:tcBorders>
              <w:top w:color="000000" w:space="0" w:sz="0" w:val="nil"/>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668">
            <w:pPr>
              <w:spacing w:after="0" w:before="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VIII</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669">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Badigeonnage - Peinture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66B">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66D">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66F">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671">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405" w:hRule="atLeast"/>
        </w:trPr>
        <w:tc>
          <w:tcPr>
            <w:tcBorders>
              <w:top w:color="000000" w:space="0" w:sz="0" w:val="nil"/>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67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674">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Mastic sur murs intérieurs et extérieurs pour préparation de surface</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676">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78">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1250,00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7A">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7C">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171"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7E">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7F">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Latex sur murs intérieurs et extérieurs</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81">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83">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1250,00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85">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8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433"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89">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8A">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Email pour plinthes sur murs intérieurs de 20cm</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8C">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8E">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65,00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9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9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193"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94">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95">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Email sur baies de portes et fenêtres</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9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9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78,61</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9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9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2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9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A0">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Enduit tyrolien dosé à 400 kg/m3  sur mur extérieur à mi h=120cm</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A2">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A4">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175,46</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A6">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A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153"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AA">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AB">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Latex sur murs extérieurs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AD">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AF">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705,60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B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B3">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6B5">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6B6">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 total VIII</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6B8">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6BA">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6BC">
            <w:pPr>
              <w:spacing w:after="0" w:before="0" w:lineRule="auto"/>
              <w:jc w:val="center"/>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6BE">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bdd7ee" w:val="clear"/>
            <w:vAlign w:val="center"/>
          </w:tcPr>
          <w:p w:rsidR="00000000" w:rsidDel="00000000" w:rsidP="00000000" w:rsidRDefault="00000000" w:rsidRPr="00000000" w14:paraId="000006C0">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bdd7ee" w:val="clear"/>
            <w:vAlign w:val="center"/>
          </w:tcPr>
          <w:p w:rsidR="00000000" w:rsidDel="00000000" w:rsidP="00000000" w:rsidRDefault="00000000" w:rsidRPr="00000000" w14:paraId="000006C1">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TOTAL GENERAL</w:t>
            </w:r>
          </w:p>
        </w:tc>
        <w:tc>
          <w:tcPr>
            <w:gridSpan w:val="2"/>
            <w:tcBorders>
              <w:top w:color="000000" w:space="0" w:sz="0" w:val="nil"/>
              <w:left w:color="000000" w:space="0" w:sz="0" w:val="nil"/>
              <w:bottom w:color="000000" w:space="0" w:sz="8" w:val="single"/>
              <w:right w:color="000000" w:space="0" w:sz="8" w:val="single"/>
            </w:tcBorders>
            <w:shd w:fill="bdd7ee" w:val="clear"/>
            <w:vAlign w:val="center"/>
          </w:tcPr>
          <w:p w:rsidR="00000000" w:rsidDel="00000000" w:rsidP="00000000" w:rsidRDefault="00000000" w:rsidRPr="00000000" w14:paraId="000006C3">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bdd7ee" w:val="clear"/>
            <w:vAlign w:val="center"/>
          </w:tcPr>
          <w:p w:rsidR="00000000" w:rsidDel="00000000" w:rsidP="00000000" w:rsidRDefault="00000000" w:rsidRPr="00000000" w14:paraId="000006C5">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bdd7ee" w:val="clear"/>
            <w:vAlign w:val="center"/>
          </w:tcPr>
          <w:p w:rsidR="00000000" w:rsidDel="00000000" w:rsidP="00000000" w:rsidRDefault="00000000" w:rsidRPr="00000000" w14:paraId="000006C7">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bdd7ee" w:val="clear"/>
            <w:vAlign w:val="center"/>
          </w:tcPr>
          <w:p w:rsidR="00000000" w:rsidDel="00000000" w:rsidP="00000000" w:rsidRDefault="00000000" w:rsidRPr="00000000" w14:paraId="000006C9">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bl>
    <w:p w:rsidR="00000000" w:rsidDel="00000000" w:rsidP="00000000" w:rsidRDefault="00000000" w:rsidRPr="00000000" w14:paraId="000006CB">
      <w:pPr>
        <w:spacing w:after="0" w:before="0" w:lineRule="auto"/>
        <w:jc w:val="both"/>
        <w:rPr>
          <w:color w:val="000000"/>
          <w:sz w:val="20"/>
          <w:szCs w:val="20"/>
        </w:rPr>
      </w:pPr>
      <w:r w:rsidDel="00000000" w:rsidR="00000000" w:rsidRPr="00000000">
        <w:rPr>
          <w:rtl w:val="0"/>
        </w:rPr>
      </w:r>
    </w:p>
    <w:p w:rsidR="00000000" w:rsidDel="00000000" w:rsidP="00000000" w:rsidRDefault="00000000" w:rsidRPr="00000000" w14:paraId="000006CC">
      <w:pPr>
        <w:spacing w:after="0" w:before="0" w:lineRule="auto"/>
        <w:jc w:val="both"/>
        <w:rPr>
          <w:color w:val="000000"/>
          <w:sz w:val="20"/>
          <w:szCs w:val="20"/>
        </w:rPr>
      </w:pPr>
      <w:r w:rsidDel="00000000" w:rsidR="00000000" w:rsidRPr="00000000">
        <w:rPr>
          <w:rtl w:val="0"/>
        </w:rPr>
      </w:r>
    </w:p>
    <w:p w:rsidR="00000000" w:rsidDel="00000000" w:rsidP="00000000" w:rsidRDefault="00000000" w:rsidRPr="00000000" w14:paraId="000006CD">
      <w:pPr>
        <w:spacing w:after="0" w:before="0" w:lineRule="auto"/>
        <w:jc w:val="both"/>
        <w:rPr>
          <w:color w:val="000000"/>
          <w:sz w:val="20"/>
          <w:szCs w:val="20"/>
        </w:rPr>
      </w:pPr>
      <w:r w:rsidDel="00000000" w:rsidR="00000000" w:rsidRPr="00000000">
        <w:rPr>
          <w:rtl w:val="0"/>
        </w:rPr>
      </w:r>
    </w:p>
    <w:p w:rsidR="00000000" w:rsidDel="00000000" w:rsidP="00000000" w:rsidRDefault="00000000" w:rsidRPr="00000000" w14:paraId="000006CE">
      <w:pPr>
        <w:spacing w:after="160" w:before="0" w:line="259" w:lineRule="auto"/>
        <w:rPr>
          <w:rFonts w:ascii="Calibri" w:cs="Calibri" w:eastAsia="Calibri" w:hAnsi="Calibri"/>
        </w:rPr>
      </w:pPr>
      <w:r w:rsidDel="00000000" w:rsidR="00000000" w:rsidRPr="00000000">
        <w:rPr>
          <w:rtl w:val="0"/>
        </w:rPr>
      </w:r>
    </w:p>
    <w:tbl>
      <w:tblPr>
        <w:tblStyle w:val="Table3"/>
        <w:tblW w:w="9540.0" w:type="dxa"/>
        <w:jc w:val="left"/>
        <w:tblInd w:w="-10.0" w:type="dxa"/>
        <w:tblLayout w:type="fixed"/>
        <w:tblLook w:val="0400"/>
      </w:tblPr>
      <w:tblGrid>
        <w:gridCol w:w="180"/>
        <w:gridCol w:w="525"/>
        <w:gridCol w:w="105"/>
        <w:gridCol w:w="4425"/>
        <w:gridCol w:w="510"/>
        <w:gridCol w:w="630"/>
        <w:gridCol w:w="240"/>
        <w:gridCol w:w="765"/>
        <w:gridCol w:w="135"/>
        <w:gridCol w:w="990"/>
        <w:gridCol w:w="285"/>
        <w:gridCol w:w="750"/>
        <w:tblGridChange w:id="0">
          <w:tblGrid>
            <w:gridCol w:w="180"/>
            <w:gridCol w:w="525"/>
            <w:gridCol w:w="105"/>
            <w:gridCol w:w="4425"/>
            <w:gridCol w:w="510"/>
            <w:gridCol w:w="630"/>
            <w:gridCol w:w="240"/>
            <w:gridCol w:w="765"/>
            <w:gridCol w:w="135"/>
            <w:gridCol w:w="990"/>
            <w:gridCol w:w="285"/>
            <w:gridCol w:w="750"/>
          </w:tblGrid>
        </w:tblGridChange>
      </w:tblGrid>
      <w:tr>
        <w:trPr>
          <w:trHeight w:val="300" w:hRule="atLeast"/>
        </w:trPr>
        <w:tc>
          <w:tcPr/>
          <w:p w:rsidR="00000000" w:rsidDel="00000000" w:rsidP="00000000" w:rsidRDefault="00000000" w:rsidRPr="00000000" w14:paraId="000006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gridSpan w:val="11"/>
            <w:vMerge w:val="restart"/>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D0">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LOT 3 : BORDEREAU QUANTITATIF &amp; ESTIMATIF DES TRAVAUX DE </w:t>
            </w:r>
            <w:r w:rsidDel="00000000" w:rsidR="00000000" w:rsidRPr="00000000">
              <w:rPr>
                <w:rFonts w:ascii="Times New Roman" w:cs="Times New Roman" w:eastAsia="Times New Roman" w:hAnsi="Times New Roman"/>
                <w:b w:val="1"/>
                <w:rtl w:val="0"/>
              </w:rPr>
              <w:t xml:space="preserve">RÉHABILITATION</w:t>
            </w:r>
            <w:r w:rsidDel="00000000" w:rsidR="00000000" w:rsidRPr="00000000">
              <w:rPr>
                <w:rFonts w:ascii="Times New Roman" w:cs="Times New Roman" w:eastAsia="Times New Roman" w:hAnsi="Times New Roman"/>
                <w:b w:val="1"/>
                <w:color w:val="000000"/>
                <w:rtl w:val="0"/>
              </w:rPr>
              <w:t xml:space="preserve"> DU ZONE  DE TRANSFORMATION HUILE(ARACHIDE) </w:t>
            </w:r>
          </w:p>
        </w:tc>
      </w:tr>
      <w:tr>
        <w:trPr>
          <w:trHeight w:val="485" w:hRule="atLeast"/>
        </w:trPr>
        <w:tc>
          <w:tcPr/>
          <w:p w:rsidR="00000000" w:rsidDel="00000000" w:rsidP="00000000" w:rsidRDefault="00000000" w:rsidRPr="00000000" w14:paraId="000006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rPr>
            </w:pPr>
            <w:r w:rsidDel="00000000" w:rsidR="00000000" w:rsidRPr="00000000">
              <w:rPr>
                <w:rtl w:val="0"/>
              </w:rPr>
            </w:r>
          </w:p>
        </w:tc>
        <w:tc>
          <w:tcPr>
            <w:gridSpan w:val="11"/>
            <w:vMerge w:val="continue"/>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rPr>
            </w:pPr>
            <w:r w:rsidDel="00000000" w:rsidR="00000000" w:rsidRPr="00000000">
              <w:rPr>
                <w:rtl w:val="0"/>
              </w:rPr>
            </w:r>
          </w:p>
        </w:tc>
      </w:tr>
      <w:tr>
        <w:trPr>
          <w:trHeight w:val="315" w:hRule="atLeast"/>
        </w:trPr>
        <w:tc>
          <w:tcPr/>
          <w:p w:rsidR="00000000" w:rsidDel="00000000" w:rsidP="00000000" w:rsidRDefault="00000000" w:rsidRPr="00000000" w14:paraId="000006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E8">
            <w:pPr>
              <w:spacing w:after="0" w:before="0" w:lineRule="auto"/>
              <w:jc w:val="center"/>
              <w:rPr>
                <w:rFonts w:ascii="Times New Roman" w:cs="Times New Roman" w:eastAsia="Times New Roman" w:hAnsi="Times New Roman"/>
                <w:b w:val="1"/>
                <w:color w:val="000000"/>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E9">
            <w:pPr>
              <w:spacing w:after="0" w:before="0" w:lineRule="auto"/>
              <w:rPr>
                <w:rFonts w:ascii="Times New Roman" w:cs="Times New Roman" w:eastAsia="Times New Roman" w:hAnsi="Times New Roman"/>
                <w:sz w:val="20"/>
                <w:szCs w:val="20"/>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EC">
            <w:pPr>
              <w:spacing w:after="0" w:before="0" w:lineRule="auto"/>
              <w:rPr>
                <w:rFonts w:ascii="Times New Roman" w:cs="Times New Roman" w:eastAsia="Times New Roman" w:hAnsi="Times New Roman"/>
                <w:sz w:val="20"/>
                <w:szCs w:val="20"/>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EE">
            <w:pPr>
              <w:spacing w:after="0" w:before="0" w:lineRule="auto"/>
              <w:rPr>
                <w:rFonts w:ascii="Times New Roman" w:cs="Times New Roman" w:eastAsia="Times New Roman" w:hAnsi="Times New Roman"/>
                <w:sz w:val="20"/>
                <w:szCs w:val="20"/>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F0">
            <w:pPr>
              <w:spacing w:after="0" w:before="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F2">
            <w:pPr>
              <w:spacing w:after="0" w:before="0" w:lineRule="auto"/>
              <w:rPr>
                <w:rFonts w:ascii="Times New Roman" w:cs="Times New Roman" w:eastAsia="Times New Roman" w:hAnsi="Times New Roman"/>
                <w:sz w:val="20"/>
                <w:szCs w:val="20"/>
              </w:rPr>
            </w:pPr>
            <w:r w:rsidDel="00000000" w:rsidR="00000000" w:rsidRPr="00000000">
              <w:rPr>
                <w:rtl w:val="0"/>
              </w:rPr>
            </w:r>
          </w:p>
        </w:tc>
      </w:tr>
      <w:tr>
        <w:trPr>
          <w:trHeight w:val="540" w:hRule="atLeast"/>
        </w:trPr>
        <w:tc>
          <w:tcPr>
            <w:gridSpan w:val="3"/>
            <w:vMerge w:val="restart"/>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F3">
            <w:pPr>
              <w:spacing w:after="0" w:before="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w:t>
            </w:r>
            <w:r w:rsidDel="00000000" w:rsidR="00000000" w:rsidRPr="00000000">
              <w:rPr>
                <w:rFonts w:ascii="Times New Roman" w:cs="Times New Roman" w:eastAsia="Times New Roman" w:hAnsi="Times New Roman"/>
                <w:color w:val="000000"/>
                <w:vertAlign w:val="superscript"/>
                <w:rtl w:val="0"/>
              </w:rPr>
              <w:t xml:space="preserve">o</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F6">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Désignation des ouvrages</w:t>
            </w:r>
          </w:p>
        </w:tc>
        <w:tc>
          <w:tcPr>
            <w:gridSpan w:val="2"/>
            <w:vMerge w:val="restart"/>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F7">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UNITE</w:t>
            </w:r>
          </w:p>
        </w:tc>
        <w:tc>
          <w:tcPr>
            <w:gridSpan w:val="2"/>
            <w:vMerge w:val="restart"/>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F9">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QTE</w:t>
            </w:r>
          </w:p>
        </w:tc>
        <w:tc>
          <w:tcPr>
            <w:gridSpan w:val="2"/>
            <w:vMerge w:val="restart"/>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FB">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 P.U ($US)</w:t>
            </w:r>
          </w:p>
        </w:tc>
        <w:tc>
          <w:tcPr>
            <w:gridSpan w:val="2"/>
            <w:vMerge w:val="restart"/>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FD">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 P.T ($US)</w:t>
            </w:r>
          </w:p>
        </w:tc>
      </w:tr>
      <w:tr>
        <w:trPr>
          <w:trHeight w:val="450" w:hRule="atLeast"/>
        </w:trPr>
        <w:tc>
          <w:tcPr>
            <w:gridSpan w:val="3"/>
            <w:vMerge w:val="continue"/>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7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rPr>
            </w:pPr>
            <w:r w:rsidDel="00000000" w:rsidR="00000000" w:rsidRPr="00000000">
              <w:rPr>
                <w:rtl w:val="0"/>
              </w:rPr>
            </w:r>
          </w:p>
        </w:tc>
        <w:tc>
          <w:tcPr>
            <w:gridSpan w:val="2"/>
            <w:vMerge w:val="continue"/>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7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rPr>
            </w:pPr>
            <w:r w:rsidDel="00000000" w:rsidR="00000000" w:rsidRPr="00000000">
              <w:rPr>
                <w:rtl w:val="0"/>
              </w:rPr>
            </w:r>
          </w:p>
        </w:tc>
        <w:tc>
          <w:tcPr>
            <w:gridSpan w:val="2"/>
            <w:vMerge w:val="continue"/>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7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rPr>
            </w:pPr>
            <w:r w:rsidDel="00000000" w:rsidR="00000000" w:rsidRPr="00000000">
              <w:rPr>
                <w:rtl w:val="0"/>
              </w:rPr>
            </w:r>
          </w:p>
        </w:tc>
        <w:tc>
          <w:tcPr>
            <w:gridSpan w:val="2"/>
            <w:vMerge w:val="continue"/>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7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rPr>
            </w:pPr>
            <w:r w:rsidDel="00000000" w:rsidR="00000000" w:rsidRPr="00000000">
              <w:rPr>
                <w:rtl w:val="0"/>
              </w:rPr>
            </w:r>
          </w:p>
        </w:tc>
        <w:tc>
          <w:tcPr>
            <w:gridSpan w:val="2"/>
            <w:vMerge w:val="continue"/>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7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70B">
            <w:pPr>
              <w:spacing w:after="0" w:before="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I</w:t>
            </w:r>
          </w:p>
        </w:tc>
        <w:tc>
          <w:tcPr>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70E">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TRAVAUX PREPARATOIRES</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70F">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711">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713">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715">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71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1A">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Installation et repli chantier</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1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Fft</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1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1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2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676"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72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26">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Kit de sureté santé et environnement (casques, bottes, salopette, signalisation du chantier, boite médical pour premier secours</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2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Fft</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2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2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2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40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72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32">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Préparation de surface à bâtir, démolition, dépose, évacuation,…</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3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Fft</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3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3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39">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73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73E">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Sous total I</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73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741">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743">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745">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747">
            <w:pPr>
              <w:spacing w:after="0" w:before="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II</w:t>
            </w:r>
          </w:p>
        </w:tc>
        <w:tc>
          <w:tcPr>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74A">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Fondation</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74B">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74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74F">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751">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157"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75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56">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Fouille et déblayage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5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5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17,32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5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5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271"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75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62">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Béton de propreté dosé à 150 kg/m3 ép. 5 cm</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6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6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6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69">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3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76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6E">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Semelle pour colonnes en béton armé dosé à 350 kg/m3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6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71">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1,76</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73">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75">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77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7A">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Socle en béton armé dosé à 350 kg/m3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7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7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7,84</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7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8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78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86">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Longrine en B.A dosé à 350kg/m3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8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8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5,32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8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8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91"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78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92">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Escalier en maçonnerie de bloc plein de 20x40 cm  porte d'entrée de bureau</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9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9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2,59</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9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99">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273" w:hRule="atLeast"/>
        </w:trPr>
        <w:tc>
          <w:tcPr>
            <w:gridSpan w:val="3"/>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79B">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79E">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Sous-total II</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79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7A1">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7A3">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7A5">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249" w:hRule="atLeast"/>
        </w:trPr>
        <w:tc>
          <w:tcPr>
            <w:gridSpan w:val="3"/>
            <w:tcBorders>
              <w:top w:color="000000" w:space="0" w:sz="0" w:val="nil"/>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7A7">
            <w:pPr>
              <w:spacing w:after="0" w:before="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III</w:t>
            </w:r>
          </w:p>
        </w:tc>
        <w:tc>
          <w:tcPr>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7AA">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Béton - Maçonnerie en élévation</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7AB">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7A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7AF">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7B1">
            <w:pPr>
              <w:spacing w:after="0" w:before="0" w:lineRule="auto"/>
              <w:rPr>
                <w:rFonts w:ascii="Times New Roman" w:cs="Times New Roman" w:eastAsia="Times New Roman" w:hAnsi="Times New Roman"/>
                <w:b w:val="1"/>
                <w:color w:val="000000"/>
                <w:sz w:val="20"/>
                <w:szCs w:val="20"/>
              </w:rPr>
            </w:pPr>
            <w:r w:rsidDel="00000000" w:rsidR="00000000" w:rsidRPr="00000000">
              <w:rPr>
                <w:rtl w:val="0"/>
              </w:rPr>
            </w:r>
          </w:p>
        </w:tc>
      </w:tr>
      <w:tr>
        <w:trPr>
          <w:trHeight w:val="408"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7B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B6">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Maçonnerie en blocs creux de ciment  de 15 x 20 x 40 cm</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B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7B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96,66</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B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B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58"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7B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C2">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Colonnes 35 x 35 cm en béton armé dosé à 350 kg/m3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C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7C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23,765</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C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C9">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7C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CE">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Linteau en B.A dosée à 350 kg/m3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C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7D1">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D3">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D5">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429"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7D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DA">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Poutre de chainage  de 25 x 50  cm en béton armé dosé à 350 kg/m3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D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D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49,605</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D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E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235" w:hRule="atLeast"/>
        </w:trPr>
        <w:tc>
          <w:tcPr>
            <w:gridSpan w:val="3"/>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7E3">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7E6">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Sous-total III</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7E7">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7E9">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7EB">
            <w:pPr>
              <w:spacing w:after="0" w:before="0" w:lineRule="auto"/>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7ED">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239" w:hRule="atLeast"/>
        </w:trPr>
        <w:tc>
          <w:tcPr>
            <w:gridSpan w:val="3"/>
            <w:tcBorders>
              <w:top w:color="000000" w:space="0" w:sz="0" w:val="nil"/>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7EF">
            <w:pPr>
              <w:spacing w:after="0" w:before="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IV</w:t>
            </w:r>
          </w:p>
        </w:tc>
        <w:tc>
          <w:tcPr>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7F2">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Toiture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7F3">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7F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7F7">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7F9">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202"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7F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FE">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Panne en chevrons 7 x7 cm</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F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01">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7,64</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03">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05">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217"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0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0A">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Ferme triangulé en métallique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0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0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15</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0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1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279"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1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16">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Couverture en tôles ondulée  galvanisée  BG28 repeintes</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1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1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1047,82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1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1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459"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1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22">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Fourniture et pose faux-plafond en triplex sur gitage en bois + couvre-joint a l'intérieur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2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2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82,72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2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29">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113"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2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2E">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Faitières en tôle galvanisée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2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ml</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831">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68,68</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33">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35">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01"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3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3A">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Tôles de rive ép. 3 cm avec ceinture de finition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3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m2</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83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176,01</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3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4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4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46">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Fourniture et pose gouttière en PVC 110 avec accessoire de fixation</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4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ml</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4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137,36</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4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4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25" w:hRule="atLeast"/>
        </w:trPr>
        <w:tc>
          <w:tcPr>
            <w:gridSpan w:val="3"/>
            <w:tcBorders>
              <w:top w:color="000000" w:space="0" w:sz="0" w:val="nil"/>
              <w:left w:color="000000" w:space="0" w:sz="8" w:val="single"/>
              <w:bottom w:color="000000" w:space="0" w:sz="0" w:val="nil"/>
              <w:right w:color="000000" w:space="0" w:sz="8" w:val="single"/>
            </w:tcBorders>
            <w:shd w:fill="auto" w:val="clear"/>
            <w:vAlign w:val="center"/>
          </w:tcPr>
          <w:p w:rsidR="00000000" w:rsidDel="00000000" w:rsidP="00000000" w:rsidRDefault="00000000" w:rsidRPr="00000000" w14:paraId="0000084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52">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Descente d'eau en PVC 110 avec accessoires de fixation</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5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ml</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5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30,00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5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59">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gridSpan w:val="3"/>
            <w:tcBorders>
              <w:top w:color="000000" w:space="0" w:sz="8" w:val="single"/>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85B">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85E">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 total IV</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85F">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861">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863">
            <w:pPr>
              <w:spacing w:after="0" w:before="0" w:lineRule="auto"/>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865">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15" w:hRule="atLeast"/>
        </w:trPr>
        <w:tc>
          <w:tcPr>
            <w:gridSpan w:val="3"/>
            <w:tcBorders>
              <w:top w:color="000000" w:space="0" w:sz="4" w:val="single"/>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867">
            <w:pPr>
              <w:spacing w:after="0" w:before="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V</w:t>
            </w:r>
          </w:p>
        </w:tc>
        <w:tc>
          <w:tcPr>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86A">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Revêtement sol et mur</w:t>
            </w:r>
          </w:p>
        </w:tc>
        <w:tc>
          <w:tcPr>
            <w:gridSpan w:val="2"/>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86B">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86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86F">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871">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472"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7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76">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Enduit au mortier de ciment sur murs intérieurs et extérieurs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7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7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1601,73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7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7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63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7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82">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Béton légèrement armé de sous pavement ép. 7 cm dosé à 250 kg/m3 à l'intérieur et au contour extérieur</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8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8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75,26</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8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89">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88B">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88E">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 total V</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88F">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891">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893">
            <w:pPr>
              <w:spacing w:after="0" w:before="0" w:lineRule="auto"/>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895">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897">
            <w:pPr>
              <w:spacing w:after="0" w:before="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VI</w:t>
            </w:r>
          </w:p>
        </w:tc>
        <w:tc>
          <w:tcPr>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89A">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Menuiserie métallique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89B">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89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89F">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8A1">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780"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A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A6">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Porte métallique à deux ouvrants de 2,10 x 3,80 avec serrure de bonne qualité avec anti rouille et peinture de finition (Fourniture et pose)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A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A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A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A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834"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A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B2">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Porte métallique à deux ouvrants de 2,10 x 2,50 avec serrure de bonne qualité avec anti rouille et peinture de finition (Fourniture et pose)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B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B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B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B9">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688"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B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BE">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Porte métallique a un ouvrant  de 0,90 x 2,10 avec serrure de bonne qualité avec anti rouille et peinture de finition Fourniture et pose)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B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C1">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C3">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C5">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780"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C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CA">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Fourniture et pose fenêtre métallique a deux ouvrant avec antivol de 2,10 x 1,45 avec anti rouille et peinture de finition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C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C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C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D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882"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D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D6">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Fourniture et pose fenêtre a grille métallique  avec antivol de 2,10 x 1,45 avec anti rouille et peinture de finition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D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D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15,00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D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D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8DF">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8E2">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 total VI</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8E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8E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8E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8E9">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585" w:hRule="atLeast"/>
        </w:trPr>
        <w:tc>
          <w:tcPr>
            <w:gridSpan w:val="3"/>
            <w:tcBorders>
              <w:top w:color="000000" w:space="0" w:sz="0" w:val="nil"/>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8EB">
            <w:pPr>
              <w:spacing w:after="0" w:before="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VII</w:t>
            </w:r>
          </w:p>
        </w:tc>
        <w:tc>
          <w:tcPr>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8EE">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Electricité (fourniture et pose avec toute filerie)</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8EF">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8F1">
            <w:pPr>
              <w:spacing w:after="0" w:before="0" w:lineRule="auto"/>
              <w:jc w:val="right"/>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color w:val="ff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8F3">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8F5">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451"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F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FA">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Point lumineux avec socket suspendu + ampoule de 15 w</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F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F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F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0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2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90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06">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Point lumineux a tube fluorescente de 40 w + réglettes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0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0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16,00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0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0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90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12">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Interrupteur encastré schéma 1</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1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1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1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19">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91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1E">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Interrupteur encastré schéma 6</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1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21">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23">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25">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92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2A">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Prise simple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2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2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2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3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2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93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36">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Coffret divisionnaire de 8 circuits  avec fusibles</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3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3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3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3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93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42">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Fusible de 20 A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4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4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4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49">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94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4E">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Fusible de 6 A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4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51">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53">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55">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95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9</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5A">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Fusible de 16 A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5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5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5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6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96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66">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Fil torsade d'alimentation de 16 mm2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6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ml</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6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6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6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2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96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72">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Câble triphasé d'alimentation des moteurs de 4mm2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7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ml</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7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400,00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7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79">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2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97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7E">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Disjoncteur général  d'alimentation de 63 A</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7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81">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83">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85">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98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8A">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Discontacteur triphasé de 32 A</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8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8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8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9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2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99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14</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96">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Coffret divisionnaire de 12 circuits avec fusibles pour alimentation moteur</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9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9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9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9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99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9A2">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 total VII</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9A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9A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9A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9A9">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15" w:hRule="atLeast"/>
        </w:trPr>
        <w:tc>
          <w:tcPr>
            <w:gridSpan w:val="3"/>
            <w:tcBorders>
              <w:top w:color="000000" w:space="0" w:sz="4" w:val="single"/>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9AB">
            <w:pPr>
              <w:spacing w:after="0" w:before="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VIII</w:t>
            </w:r>
          </w:p>
        </w:tc>
        <w:tc>
          <w:tcPr>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9AE">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Badigeonnage - Peinture </w:t>
            </w:r>
          </w:p>
        </w:tc>
        <w:tc>
          <w:tcPr>
            <w:gridSpan w:val="2"/>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9AF">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9B1">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9B3">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9B5">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525" w:hRule="atLeast"/>
        </w:trPr>
        <w:tc>
          <w:tcPr>
            <w:gridSpan w:val="3"/>
            <w:tcBorders>
              <w:top w:color="000000" w:space="0" w:sz="0" w:val="nil"/>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9B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9BA">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Mastic sur murs intérieurs et extérieurs pour préparation de surface</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9B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B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1201,3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B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9C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9C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C6">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Latex sur murs intérieurs et extérieurs</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C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C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895,8</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C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9C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2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9C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D2">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Email pour plainte sur murs intérieurs de 20cm</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D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D5">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35,83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D7">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9D9">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9D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DE">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Email sur les baies des portes et fenêtres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D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E1">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55,23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E3">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9E5">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2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9E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EA">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Enduit tyrolien dosé à 400 kg/m3 sur murs extérieurs à mi h=120cm</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EB">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ED">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214,99</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EF">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9F1">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9F3">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F6">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Latex sur murs extérieurs</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F7">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F9">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400,43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9FB">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9FD">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9FF">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A02">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 total VIII</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A03">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A05">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A07">
            <w:pPr>
              <w:spacing w:after="0" w:before="0" w:lineRule="auto"/>
              <w:jc w:val="center"/>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A09">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15" w:hRule="atLeast"/>
        </w:trPr>
        <w:tc>
          <w:tcPr>
            <w:gridSpan w:val="3"/>
            <w:tcBorders>
              <w:top w:color="000000" w:space="0" w:sz="0" w:val="nil"/>
              <w:left w:color="000000" w:space="0" w:sz="8" w:val="single"/>
              <w:bottom w:color="000000" w:space="0" w:sz="8" w:val="single"/>
              <w:right w:color="000000" w:space="0" w:sz="8" w:val="single"/>
            </w:tcBorders>
            <w:shd w:fill="bdd7ee" w:val="clear"/>
            <w:vAlign w:val="center"/>
          </w:tcPr>
          <w:p w:rsidR="00000000" w:rsidDel="00000000" w:rsidP="00000000" w:rsidRDefault="00000000" w:rsidRPr="00000000" w14:paraId="00000A0B">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bdd7ee" w:val="clear"/>
            <w:vAlign w:val="center"/>
          </w:tcPr>
          <w:p w:rsidR="00000000" w:rsidDel="00000000" w:rsidP="00000000" w:rsidRDefault="00000000" w:rsidRPr="00000000" w14:paraId="00000A0E">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TOTAL GENERAL</w:t>
            </w:r>
          </w:p>
        </w:tc>
        <w:tc>
          <w:tcPr>
            <w:gridSpan w:val="2"/>
            <w:tcBorders>
              <w:top w:color="000000" w:space="0" w:sz="0" w:val="nil"/>
              <w:left w:color="000000" w:space="0" w:sz="0" w:val="nil"/>
              <w:bottom w:color="000000" w:space="0" w:sz="8" w:val="single"/>
              <w:right w:color="000000" w:space="0" w:sz="8" w:val="single"/>
            </w:tcBorders>
            <w:shd w:fill="bdd7ee" w:val="clear"/>
            <w:vAlign w:val="center"/>
          </w:tcPr>
          <w:p w:rsidR="00000000" w:rsidDel="00000000" w:rsidP="00000000" w:rsidRDefault="00000000" w:rsidRPr="00000000" w14:paraId="00000A0F">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bdd7ee" w:val="clear"/>
            <w:vAlign w:val="center"/>
          </w:tcPr>
          <w:p w:rsidR="00000000" w:rsidDel="00000000" w:rsidP="00000000" w:rsidRDefault="00000000" w:rsidRPr="00000000" w14:paraId="00000A11">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bdd7ee" w:val="clear"/>
            <w:vAlign w:val="center"/>
          </w:tcPr>
          <w:p w:rsidR="00000000" w:rsidDel="00000000" w:rsidP="00000000" w:rsidRDefault="00000000" w:rsidRPr="00000000" w14:paraId="00000A13">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bdd7ee" w:val="clear"/>
            <w:vAlign w:val="center"/>
          </w:tcPr>
          <w:p w:rsidR="00000000" w:rsidDel="00000000" w:rsidP="00000000" w:rsidRDefault="00000000" w:rsidRPr="00000000" w14:paraId="00000A15">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bl>
    <w:p w:rsidR="00000000" w:rsidDel="00000000" w:rsidP="00000000" w:rsidRDefault="00000000" w:rsidRPr="00000000" w14:paraId="00000A17">
      <w:pPr>
        <w:spacing w:after="0" w:before="0" w:lineRule="auto"/>
        <w:jc w:val="both"/>
        <w:rPr>
          <w:color w:val="000000"/>
          <w:sz w:val="20"/>
          <w:szCs w:val="20"/>
        </w:rPr>
      </w:pPr>
      <w:r w:rsidDel="00000000" w:rsidR="00000000" w:rsidRPr="00000000">
        <w:rPr>
          <w:rtl w:val="0"/>
        </w:rPr>
      </w:r>
    </w:p>
    <w:p w:rsidR="00000000" w:rsidDel="00000000" w:rsidP="00000000" w:rsidRDefault="00000000" w:rsidRPr="00000000" w14:paraId="00000A18">
      <w:pPr>
        <w:spacing w:after="0" w:before="0" w:lineRule="auto"/>
        <w:jc w:val="both"/>
        <w:rPr>
          <w:color w:val="000000"/>
          <w:sz w:val="20"/>
          <w:szCs w:val="20"/>
        </w:rPr>
      </w:pPr>
      <w:r w:rsidDel="00000000" w:rsidR="00000000" w:rsidRPr="00000000">
        <w:rPr>
          <w:rtl w:val="0"/>
        </w:rPr>
      </w:r>
    </w:p>
    <w:p w:rsidR="00000000" w:rsidDel="00000000" w:rsidP="00000000" w:rsidRDefault="00000000" w:rsidRPr="00000000" w14:paraId="00000A19">
      <w:pPr>
        <w:spacing w:after="0" w:before="0" w:lineRule="auto"/>
        <w:jc w:val="both"/>
        <w:rPr>
          <w:color w:val="000000"/>
          <w:sz w:val="20"/>
          <w:szCs w:val="20"/>
        </w:rPr>
      </w:pPr>
      <w:r w:rsidDel="00000000" w:rsidR="00000000" w:rsidRPr="00000000">
        <w:rPr>
          <w:rtl w:val="0"/>
        </w:rPr>
      </w:r>
    </w:p>
    <w:p w:rsidR="00000000" w:rsidDel="00000000" w:rsidP="00000000" w:rsidRDefault="00000000" w:rsidRPr="00000000" w14:paraId="00000A1A">
      <w:pPr>
        <w:spacing w:after="0" w:before="0" w:lineRule="auto"/>
        <w:jc w:val="both"/>
        <w:rPr>
          <w:color w:val="000000"/>
          <w:sz w:val="20"/>
          <w:szCs w:val="20"/>
        </w:rPr>
      </w:pPr>
      <w:r w:rsidDel="00000000" w:rsidR="00000000" w:rsidRPr="00000000">
        <w:rPr>
          <w:rtl w:val="0"/>
        </w:rPr>
      </w:r>
    </w:p>
    <w:p w:rsidR="00000000" w:rsidDel="00000000" w:rsidP="00000000" w:rsidRDefault="00000000" w:rsidRPr="00000000" w14:paraId="00000A1B">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A1C">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A1D">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A1E">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A1F">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A20">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A21">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A22">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A23">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A24">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A25">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A26">
      <w:pPr>
        <w:spacing w:after="0" w:before="0" w:lineRule="auto"/>
        <w:jc w:val="both"/>
        <w:rPr>
          <w:color w:val="000000"/>
          <w:sz w:val="20"/>
          <w:szCs w:val="20"/>
        </w:rPr>
      </w:pPr>
      <w:r w:rsidDel="00000000" w:rsidR="00000000" w:rsidRPr="00000000">
        <w:rPr>
          <w:rtl w:val="0"/>
        </w:rPr>
      </w:r>
    </w:p>
    <w:p w:rsidR="00000000" w:rsidDel="00000000" w:rsidP="00000000" w:rsidRDefault="00000000" w:rsidRPr="00000000" w14:paraId="00000A27">
      <w:pPr>
        <w:spacing w:after="0" w:before="0" w:lineRule="auto"/>
        <w:jc w:val="both"/>
        <w:rPr>
          <w:color w:val="000000"/>
          <w:sz w:val="20"/>
          <w:szCs w:val="20"/>
        </w:rPr>
      </w:pPr>
      <w:r w:rsidDel="00000000" w:rsidR="00000000" w:rsidRPr="00000000">
        <w:rPr>
          <w:rtl w:val="0"/>
        </w:rPr>
      </w:r>
    </w:p>
    <w:tbl>
      <w:tblPr>
        <w:tblStyle w:val="Table4"/>
        <w:tblW w:w="9634.0" w:type="dxa"/>
        <w:jc w:val="left"/>
        <w:tblInd w:w="0.0" w:type="dxa"/>
        <w:tblLayout w:type="fixed"/>
        <w:tblLook w:val="0400"/>
      </w:tblPr>
      <w:tblGrid>
        <w:gridCol w:w="561"/>
        <w:gridCol w:w="4391"/>
        <w:gridCol w:w="789"/>
        <w:gridCol w:w="345"/>
        <w:gridCol w:w="492"/>
        <w:gridCol w:w="642"/>
        <w:gridCol w:w="148"/>
        <w:gridCol w:w="986"/>
        <w:gridCol w:w="146"/>
        <w:gridCol w:w="1134"/>
        <w:tblGridChange w:id="0">
          <w:tblGrid>
            <w:gridCol w:w="561"/>
            <w:gridCol w:w="4391"/>
            <w:gridCol w:w="789"/>
            <w:gridCol w:w="345"/>
            <w:gridCol w:w="492"/>
            <w:gridCol w:w="642"/>
            <w:gridCol w:w="148"/>
            <w:gridCol w:w="986"/>
            <w:gridCol w:w="146"/>
            <w:gridCol w:w="1134"/>
          </w:tblGrid>
        </w:tblGridChange>
      </w:tblGrid>
      <w:tr>
        <w:trPr>
          <w:trHeight w:val="300" w:hRule="atLeast"/>
        </w:trPr>
        <w:tc>
          <w:tcPr>
            <w:gridSpan w:val="10"/>
            <w:vMerge w:val="restart"/>
            <w:tcBorders>
              <w:top w:color="000000" w:space="0" w:sz="8" w:val="single"/>
              <w:left w:color="000000" w:space="0" w:sz="8" w:val="single"/>
              <w:bottom w:color="000000" w:space="0" w:sz="8" w:val="single"/>
              <w:right w:color="000000" w:space="0" w:sz="8" w:val="single"/>
            </w:tcBorders>
            <w:shd w:fill="auto" w:val="clear"/>
            <w:vAlign w:val="bottom"/>
          </w:tcPr>
          <w:p w:rsidR="00000000" w:rsidDel="00000000" w:rsidP="00000000" w:rsidRDefault="00000000" w:rsidRPr="00000000" w14:paraId="00000A28">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LOT 4 : BORDEREAU QUANTITATIF &amp; ESTIMATIF DES TRAVAUX DE </w:t>
            </w:r>
            <w:r w:rsidDel="00000000" w:rsidR="00000000" w:rsidRPr="00000000">
              <w:rPr>
                <w:rFonts w:ascii="Times New Roman" w:cs="Times New Roman" w:eastAsia="Times New Roman" w:hAnsi="Times New Roman"/>
                <w:b w:val="1"/>
                <w:rtl w:val="0"/>
              </w:rPr>
              <w:t xml:space="preserve">RÉHABILITATION</w:t>
            </w:r>
            <w:r w:rsidDel="00000000" w:rsidR="00000000" w:rsidRPr="00000000">
              <w:rPr>
                <w:rFonts w:ascii="Times New Roman" w:cs="Times New Roman" w:eastAsia="Times New Roman" w:hAnsi="Times New Roman"/>
                <w:b w:val="1"/>
                <w:color w:val="000000"/>
                <w:rtl w:val="0"/>
              </w:rPr>
              <w:t xml:space="preserve"> DES ATELIERS  DE CDC KIRINGYE</w:t>
            </w:r>
          </w:p>
        </w:tc>
      </w:tr>
      <w:tr>
        <w:trPr>
          <w:trHeight w:val="450" w:hRule="atLeast"/>
        </w:trPr>
        <w:tc>
          <w:tcPr>
            <w:gridSpan w:val="10"/>
            <w:vMerge w:val="continue"/>
            <w:tcBorders>
              <w:top w:color="000000" w:space="0" w:sz="8" w:val="single"/>
              <w:left w:color="000000" w:space="0" w:sz="8" w:val="single"/>
              <w:bottom w:color="000000" w:space="0" w:sz="8" w:val="single"/>
              <w:right w:color="000000" w:space="0" w:sz="8" w:val="single"/>
            </w:tcBorders>
            <w:shd w:fill="auto" w:val="clear"/>
            <w:vAlign w:val="bottom"/>
          </w:tcPr>
          <w:p w:rsidR="00000000" w:rsidDel="00000000" w:rsidP="00000000" w:rsidRDefault="00000000" w:rsidRPr="00000000" w14:paraId="00000A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rPr>
            </w:pPr>
            <w:r w:rsidDel="00000000" w:rsidR="00000000" w:rsidRPr="00000000">
              <w:rPr>
                <w:rtl w:val="0"/>
              </w:rPr>
            </w:r>
          </w:p>
        </w:tc>
      </w:tr>
      <w:tr>
        <w:trPr>
          <w:trHeight w:val="315"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A3C">
            <w:pPr>
              <w:spacing w:after="0" w:before="0" w:lineRule="auto"/>
              <w:jc w:val="center"/>
              <w:rPr>
                <w:rFonts w:ascii="Times New Roman" w:cs="Times New Roman" w:eastAsia="Times New Roman" w:hAnsi="Times New Roman"/>
                <w:b w:val="1"/>
                <w:color w:val="000000"/>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A3D">
            <w:pPr>
              <w:spacing w:after="0" w:before="0" w:lineRule="auto"/>
              <w:rPr>
                <w:rFonts w:ascii="Times New Roman" w:cs="Times New Roman" w:eastAsia="Times New Roman" w:hAnsi="Times New Roman"/>
                <w:sz w:val="20"/>
                <w:szCs w:val="20"/>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A3F">
            <w:pPr>
              <w:spacing w:after="0" w:before="0" w:lineRule="auto"/>
              <w:rPr>
                <w:rFonts w:ascii="Times New Roman" w:cs="Times New Roman" w:eastAsia="Times New Roman" w:hAnsi="Times New Roman"/>
                <w:sz w:val="20"/>
                <w:szCs w:val="20"/>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A41">
            <w:pPr>
              <w:spacing w:after="0" w:before="0" w:lineRule="auto"/>
              <w:rPr>
                <w:rFonts w:ascii="Times New Roman" w:cs="Times New Roman" w:eastAsia="Times New Roman" w:hAnsi="Times New Roman"/>
                <w:sz w:val="20"/>
                <w:szCs w:val="20"/>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A43">
            <w:pPr>
              <w:spacing w:after="0" w:before="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A45">
            <w:pPr>
              <w:spacing w:after="0" w:before="0" w:lineRule="auto"/>
              <w:rPr>
                <w:rFonts w:ascii="Times New Roman" w:cs="Times New Roman" w:eastAsia="Times New Roman" w:hAnsi="Times New Roman"/>
                <w:sz w:val="20"/>
                <w:szCs w:val="20"/>
              </w:rPr>
            </w:pPr>
            <w:r w:rsidDel="00000000" w:rsidR="00000000" w:rsidRPr="00000000">
              <w:rPr>
                <w:rtl w:val="0"/>
              </w:rPr>
            </w:r>
          </w:p>
        </w:tc>
      </w:tr>
      <w:tr>
        <w:trPr>
          <w:trHeight w:val="315" w:hRule="atLeast"/>
        </w:trPr>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A46">
            <w:pPr>
              <w:spacing w:after="0" w:before="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w:t>
            </w:r>
            <w:r w:rsidDel="00000000" w:rsidR="00000000" w:rsidRPr="00000000">
              <w:rPr>
                <w:color w:val="000000"/>
                <w:sz w:val="18"/>
                <w:szCs w:val="18"/>
                <w:vertAlign w:val="superscript"/>
                <w:rtl w:val="0"/>
              </w:rPr>
              <w:t xml:space="preserve">o</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47">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DESIGNATION</w:t>
            </w:r>
          </w:p>
        </w:tc>
        <w:tc>
          <w:tcPr>
            <w:gridSpan w:val="2"/>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48">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UNITE</w:t>
            </w:r>
          </w:p>
        </w:tc>
        <w:tc>
          <w:tcPr>
            <w:gridSpan w:val="2"/>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4A">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Qté</w:t>
            </w:r>
          </w:p>
        </w:tc>
        <w:tc>
          <w:tcPr>
            <w:gridSpan w:val="2"/>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4C">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P.U ($US)</w:t>
            </w:r>
          </w:p>
        </w:tc>
        <w:tc>
          <w:tcPr>
            <w:gridSpan w:val="2"/>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4E">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P.T ($US)</w:t>
            </w:r>
          </w:p>
        </w:tc>
      </w:tr>
      <w:tr>
        <w:trPr>
          <w:trHeight w:val="315" w:hRule="atLeast"/>
        </w:trPr>
        <w:tc>
          <w:tcPr>
            <w:tcBorders>
              <w:top w:color="000000" w:space="0" w:sz="0" w:val="nil"/>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A50">
            <w:pPr>
              <w:spacing w:after="0" w:before="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I</w:t>
            </w:r>
          </w:p>
        </w:tc>
        <w:tc>
          <w:tcPr>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A51">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Travaux préparatoires</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A52">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A54">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A56">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A58">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r>
      <w:tr>
        <w:trPr>
          <w:trHeight w:val="31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A5A">
            <w:pPr>
              <w:spacing w:after="0" w:before="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5B">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Installation et repli chantier</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5C">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Fft</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5E">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6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6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794"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A64">
            <w:pPr>
              <w:spacing w:after="0" w:before="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2</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65">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Kit de sureté santé et environnement (casques, bottes, salopette, signalisation du chantier, boite médical pour premier secours)</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66">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Fft</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68">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6A">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6C">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267"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A6E">
            <w:pPr>
              <w:spacing w:after="0" w:before="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3</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6F">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Préparation de surface à bâtir, démolition, dépose, évacuation,…</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70">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Fft</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72">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7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76">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A78">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A79">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 total I</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A7A">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A7C">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A7E">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A80">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293" w:hRule="atLeast"/>
        </w:trPr>
        <w:tc>
          <w:tcPr>
            <w:tcBorders>
              <w:top w:color="000000" w:space="0" w:sz="0" w:val="nil"/>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A82">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II</w:t>
            </w:r>
          </w:p>
        </w:tc>
        <w:tc>
          <w:tcPr>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A83">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Fondation - Béton des semelles et socles</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A84">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A86">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A88">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A8A">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A8C">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A8D">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Fouille et déblayage </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A8E">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90">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10,20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9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9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59" w:hRule="atLeast"/>
        </w:trPr>
        <w:tc>
          <w:tcPr>
            <w:tcBorders>
              <w:top w:color="000000" w:space="0" w:sz="0" w:val="nil"/>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A96">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A97">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Béton de propreté (Ep. 5 cm) dosé à 150 kg/m3</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A98">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9A">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0,64</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9C">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9E">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407" w:hRule="atLeast"/>
        </w:trPr>
        <w:tc>
          <w:tcPr>
            <w:tcBorders>
              <w:top w:color="000000" w:space="0" w:sz="0" w:val="nil"/>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AA0">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AA1">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Semelle pour colonnes en béton armé dosé à 350 kg/m3</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AA2">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A4">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1,28</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A6">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AA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AAA">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AAB">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Socle en béton armé dosé à 350 kg/m3</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AAC">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AE">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5,71</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B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B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446" w:hRule="atLeast"/>
        </w:trPr>
        <w:tc>
          <w:tcPr>
            <w:tcBorders>
              <w:top w:color="000000" w:space="0" w:sz="0" w:val="nil"/>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AB4">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AB5">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Longrine en B.A dosé à 350kg/m3 sur l'ancienne fondation</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AB6">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B8">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8,07</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BA">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BC">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ABE">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ABF">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Sous-total II</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AC0">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AC2">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AC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AC6">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AC8">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III</w:t>
            </w:r>
          </w:p>
        </w:tc>
        <w:tc>
          <w:tcPr>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AC9">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Béton - Maçonnerie en élévation</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ACA">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ACC">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ACE">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AD0">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292"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AD2">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D3">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Maçonnerie en blocs creux de 15 x 20 x 40 cm</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D4">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AD6">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169,7</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D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DA">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97"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ADC">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DD">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Colonne 25x25 cm en béton armé dosé à 350 kg/m3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DE">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AE0">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11,98</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E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E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2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AE6">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E7">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Poutre de chainage25x30cm en B.A dosé à 350 kg/m3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E8">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AEA">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15,72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EC">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EE">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2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AF0">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F1">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Béton de couronnement de 15x20cm en BA dosé en 350 kg/m3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F2">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AF4">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5,45</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F6">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AF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AFA">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AFB">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Sous-total A400</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AFC">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AFE">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B0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B02">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B04">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IV</w:t>
            </w:r>
          </w:p>
        </w:tc>
        <w:tc>
          <w:tcPr>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B05">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Toiture</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B06">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B08">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B0A">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B0C">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43"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B0E">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0F">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Fermes triangulées en bois madrier de 7x10cm</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10">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12">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5,04</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1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16">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B18">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19">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Panne en chevron de 7x7</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1A">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1C">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5,32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1E">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2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2"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B22">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23">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Couverture en tôles galvanisés  BG28 prepeintes</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24">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m²</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26">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657,80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2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2A">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B2C">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2D">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Tôles faitières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2E">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ml</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30">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3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3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780"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B36">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37">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Fourniture et pose faux-plafond en triplex sur gitage en bois + couvre-joint à l'intérieur   et sur le contour extérieur</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38">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m²</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3A">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64,00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3C">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3E">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2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B40">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41">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Planche de rive usiné de 3cm d'épaisseur y compris peinture émail</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42">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ml</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44">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143,00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46">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4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2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B4A">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4B">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Fourniture et pose gouttière en PV avec accessoires de fixation</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4C">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ml</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4E">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34,32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5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5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2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B54">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9</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55">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Fourniture et pose descente d'eau en PV 110 avec accessoires et fixation</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56">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ml</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58">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5A">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5C">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B5E">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B5F">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 total A500</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B60">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B62">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B64">
            <w:pPr>
              <w:spacing w:after="0" w:before="0" w:lineRule="auto"/>
              <w:jc w:val="center"/>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B66">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510" w:hRule="atLeast"/>
        </w:trPr>
        <w:tc>
          <w:tcPr>
            <w:tcBorders>
              <w:top w:color="000000" w:space="0" w:sz="4" w:val="single"/>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B68">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V</w:t>
            </w:r>
          </w:p>
        </w:tc>
        <w:tc>
          <w:tcPr>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B69">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Revêtement sol et mur</w:t>
            </w:r>
          </w:p>
        </w:tc>
        <w:tc>
          <w:tcPr>
            <w:gridSpan w:val="2"/>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B6A">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B6C">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B6E">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B70">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613"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B72">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73">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Enduit au mortier de ciment sur murs intérieurs et extérieurs</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74">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76">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1865,39</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7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7A">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63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B7C">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7D">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Sous pavement avec chape lisse incorporée béton dosé a 250 kg/3m (ép.10 cm)</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7E">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m3</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80">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61,29</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8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8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460" w:hRule="atLeast"/>
        </w:trPr>
        <w:tc>
          <w:tcPr>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B86">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B87">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 total VI</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B88">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B8A">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B8C">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B8E">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409" w:hRule="atLeast"/>
        </w:trPr>
        <w:tc>
          <w:tcPr>
            <w:tcBorders>
              <w:top w:color="000000" w:space="0" w:sz="0" w:val="nil"/>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B90">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VI</w:t>
            </w:r>
          </w:p>
        </w:tc>
        <w:tc>
          <w:tcPr>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B91">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Menuiserie en métallique et en bois</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B92">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B94">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B96">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B98">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110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B9A">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9B">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Porte métallique à deux ouvrants de 2,10 x 3,50 avec serrure de bonne qualité avec anti rouille et peinture de finition. Fourniture et pose (1,20 m en tôle pleine et reste en grille)</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B9C">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9E">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A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A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822"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BA4">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A5">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Porte métallique à un ouvrant  de 0,90 x 2,10 avec serrure de bonne qualité avec anti rouille et peinture de finition en émail. Fourniture et pose</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BA6">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A8">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AA">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AC">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910"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BAE">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AF">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Porte en bois massif à un ouvrant de 0,90 x 2,10 a un ouvrant avec serrure de bonne qualité avec vernis de finition. Fourniture et pose</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BB0">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B2">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B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B6">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824"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BB8">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B9">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Fenêtre métallique a deux ouvrants avec antivol de 2,02 x 1,43 avec anti rouille et peinture de finition en émail</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BBA">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BC">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BE">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C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978"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BC2">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C3">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Fenêtre métallique a deux ouvrants avec antivol de 1,41x1, 62 avec anti rouille et peinture de finition. Fourniture et pose. Fourniture et pose</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BC4">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C6">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C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CA">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411" w:hRule="atLeast"/>
        </w:trPr>
        <w:tc>
          <w:tcPr>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BCC">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BCD">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 total VII</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BCE">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BD0">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BD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BD4">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585" w:hRule="atLeast"/>
        </w:trPr>
        <w:tc>
          <w:tcPr>
            <w:tcBorders>
              <w:top w:color="000000" w:space="0" w:sz="0" w:val="nil"/>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BD6">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VIII</w:t>
            </w:r>
          </w:p>
        </w:tc>
        <w:tc>
          <w:tcPr>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BD7">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Electricité (fourniture et pose avec toute filerie)</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BD8">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BDA">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BDC">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BDE">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530"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BE0">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E1">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Point lumineux avec socket suspendu + ampoule de 15 w</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BE2">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E4">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E6">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E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50"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BEA">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EB">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Point lumineux à tube fluorescente de 40 w + réglettes </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BEC">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EE">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22,00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F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F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402"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BF4">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F5">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Interrupteur encastré schéma 1</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BF6">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F8">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FA">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FC">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244"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BFE">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BFF">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Prise simple  </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00">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02">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16,00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0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06">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403"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C08">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09">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Coffret divisionnaire de 12 circuits avec fusibles</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0A">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0C">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0E">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1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C12">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13">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Fusible de 20 A </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14">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16">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1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1A">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C1C">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1D">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Fusible de 6 A  </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1E">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20">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2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2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C26">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27">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Fusible de 16 A  </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28">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2A">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2C">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2E">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C30">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31">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Fil  torsade d'alimentation de 16 mm2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32">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ml</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34">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36">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3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43"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C3A">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3B">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Câble triphasé d'alimentation des moteurs de 4mm2</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3C">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ml</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3E">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400,00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4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4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40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C44">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45">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Disjoncteur général  d'alimentation de 63 A</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46">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48">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4A">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4C">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C4E">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14</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4F">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Discontacteur triphasé de 32 A</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50">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52">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8,00</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5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56">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C58">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C59">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 total VIII</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C5A">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C5C">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C5E">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C60">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15" w:hRule="atLeast"/>
        </w:trPr>
        <w:tc>
          <w:tcPr>
            <w:tcBorders>
              <w:top w:color="000000" w:space="0" w:sz="4" w:val="single"/>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C62">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IX</w:t>
            </w:r>
          </w:p>
        </w:tc>
        <w:tc>
          <w:tcPr>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C63">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Badigeonnage - Peinture</w:t>
            </w:r>
          </w:p>
        </w:tc>
        <w:tc>
          <w:tcPr>
            <w:gridSpan w:val="2"/>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C64">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C66">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C68">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4" w:val="single"/>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C6A">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C6C">
            <w:pPr>
              <w:spacing w:after="0" w:before="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6D">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Masticage sur murs intérieurs et extérieurs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6E">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m²</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70">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1709,39</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7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7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25" w:hRule="atLeast"/>
        </w:trPr>
        <w:tc>
          <w:tcPr>
            <w:tcBorders>
              <w:top w:color="000000" w:space="0" w:sz="0" w:val="nil"/>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C76">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77">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Latex sur murs intérieurs et extérieur à mi-hauteur</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78">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m²</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7A">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1709,39</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7C">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7E">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525" w:hRule="atLeast"/>
        </w:trPr>
        <w:tc>
          <w:tcPr>
            <w:tcBorders>
              <w:top w:color="000000" w:space="0" w:sz="0" w:val="nil"/>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C80">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81">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Enduit tyrolien teinte sur mur extérieur à mi-hauteur 120 cm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82">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m²</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84">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156,00</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86">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8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C8A">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8B">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Latex sur faux plafond </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8C">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m²</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8E">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64,00</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90">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9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C94">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95">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Email à mi-hauteur à l'intérieur  h=120 cm</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96">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m²</w:t>
            </w:r>
          </w:p>
        </w:tc>
        <w:tc>
          <w:tcPr>
            <w:gridSpan w:val="2"/>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C98">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328,8</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9A">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9C">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C9E">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C9F">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 total X</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CA0">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CA2">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CA4">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CA6">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ffff00" w:val="clear"/>
            <w:vAlign w:val="center"/>
          </w:tcPr>
          <w:p w:rsidR="00000000" w:rsidDel="00000000" w:rsidP="00000000" w:rsidRDefault="00000000" w:rsidRPr="00000000" w14:paraId="00000CA8">
            <w:pPr>
              <w:spacing w:after="0" w:before="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IX</w:t>
            </w:r>
          </w:p>
        </w:tc>
        <w:tc>
          <w:tcPr>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CA9">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Plomberie et Assainissement</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CAA">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CAC">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CAE">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00" w:val="clear"/>
            <w:vAlign w:val="center"/>
          </w:tcPr>
          <w:p w:rsidR="00000000" w:rsidDel="00000000" w:rsidP="00000000" w:rsidRDefault="00000000" w:rsidRPr="00000000" w14:paraId="00000CB0">
            <w:pPr>
              <w:spacing w:after="0" w:before="0" w:lineRule="auto"/>
              <w:rPr>
                <w:rFonts w:ascii="Times New Roman" w:cs="Times New Roman" w:eastAsia="Times New Roman" w:hAnsi="Times New Roman"/>
                <w:b w:val="1"/>
                <w:color w:val="000000"/>
                <w:sz w:val="20"/>
                <w:szCs w:val="20"/>
              </w:rPr>
            </w:pPr>
            <w:r w:rsidDel="00000000" w:rsidR="00000000" w:rsidRPr="00000000">
              <w:rPr>
                <w:rtl w:val="0"/>
              </w:rPr>
            </w:r>
          </w:p>
        </w:tc>
      </w:tr>
      <w:tr>
        <w:trPr>
          <w:trHeight w:val="525" w:hRule="atLeast"/>
        </w:trPr>
        <w:tc>
          <w:tcPr>
            <w:tcBorders>
              <w:top w:color="000000" w:space="0" w:sz="0" w:val="nil"/>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CB2">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B3">
            <w:pPr>
              <w:spacing w:after="0" w:before="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Fourniture et pose lavabo complet avec colonne et accessoires</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B4">
            <w:pPr>
              <w:spacing w:after="0" w:before="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pce</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B6">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w:t>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B8">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CBA">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f4b084" w:val="clear"/>
            <w:vAlign w:val="center"/>
          </w:tcPr>
          <w:p w:rsidR="00000000" w:rsidDel="00000000" w:rsidP="00000000" w:rsidRDefault="00000000" w:rsidRPr="00000000" w14:paraId="00000CBC">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CBD">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Sous total IX</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CBE">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CC0">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CC2">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f4b084" w:val="clear"/>
            <w:vAlign w:val="center"/>
          </w:tcPr>
          <w:p w:rsidR="00000000" w:rsidDel="00000000" w:rsidP="00000000" w:rsidRDefault="00000000" w:rsidRPr="00000000" w14:paraId="00000CC4">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8" w:val="single"/>
            </w:tcBorders>
            <w:shd w:fill="b4c6e7" w:val="clear"/>
            <w:vAlign w:val="center"/>
          </w:tcPr>
          <w:p w:rsidR="00000000" w:rsidDel="00000000" w:rsidP="00000000" w:rsidRDefault="00000000" w:rsidRPr="00000000" w14:paraId="00000CC6">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b4c6e7" w:val="clear"/>
            <w:vAlign w:val="center"/>
          </w:tcPr>
          <w:p w:rsidR="00000000" w:rsidDel="00000000" w:rsidP="00000000" w:rsidRDefault="00000000" w:rsidRPr="00000000" w14:paraId="00000CC7">
            <w:pPr>
              <w:spacing w:after="0" w:before="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TOTAL GENERAL</w:t>
            </w:r>
          </w:p>
        </w:tc>
        <w:tc>
          <w:tcPr>
            <w:gridSpan w:val="2"/>
            <w:tcBorders>
              <w:top w:color="000000" w:space="0" w:sz="0" w:val="nil"/>
              <w:left w:color="000000" w:space="0" w:sz="0" w:val="nil"/>
              <w:bottom w:color="000000" w:space="0" w:sz="8" w:val="single"/>
              <w:right w:color="000000" w:space="0" w:sz="8" w:val="single"/>
            </w:tcBorders>
            <w:shd w:fill="b4c6e7" w:val="clear"/>
            <w:vAlign w:val="center"/>
          </w:tcPr>
          <w:p w:rsidR="00000000" w:rsidDel="00000000" w:rsidP="00000000" w:rsidRDefault="00000000" w:rsidRPr="00000000" w14:paraId="00000CC8">
            <w:pPr>
              <w:spacing w:after="0" w:before="0" w:lineRule="auto"/>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b4c6e7" w:val="clear"/>
            <w:vAlign w:val="center"/>
          </w:tcPr>
          <w:p w:rsidR="00000000" w:rsidDel="00000000" w:rsidP="00000000" w:rsidRDefault="00000000" w:rsidRPr="00000000" w14:paraId="00000CCA">
            <w:pPr>
              <w:spacing w:after="0" w:before="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w:t>
            </w:r>
          </w:p>
        </w:tc>
        <w:tc>
          <w:tcPr>
            <w:gridSpan w:val="2"/>
            <w:tcBorders>
              <w:top w:color="000000" w:space="0" w:sz="0" w:val="nil"/>
              <w:left w:color="000000" w:space="0" w:sz="0" w:val="nil"/>
              <w:bottom w:color="000000" w:space="0" w:sz="8" w:val="single"/>
              <w:right w:color="000000" w:space="0" w:sz="8" w:val="single"/>
            </w:tcBorders>
            <w:shd w:fill="b4c6e7" w:val="clear"/>
            <w:vAlign w:val="center"/>
          </w:tcPr>
          <w:p w:rsidR="00000000" w:rsidDel="00000000" w:rsidP="00000000" w:rsidRDefault="00000000" w:rsidRPr="00000000" w14:paraId="00000CCC">
            <w:pPr>
              <w:spacing w:after="0" w:before="0" w:lineRule="auto"/>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shd w:fill="b4c6e7" w:val="clear"/>
            <w:vAlign w:val="center"/>
          </w:tcPr>
          <w:p w:rsidR="00000000" w:rsidDel="00000000" w:rsidP="00000000" w:rsidRDefault="00000000" w:rsidRPr="00000000" w14:paraId="00000CCE">
            <w:pPr>
              <w:spacing w:after="0" w:before="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bl>
    <w:p w:rsidR="00000000" w:rsidDel="00000000" w:rsidP="00000000" w:rsidRDefault="00000000" w:rsidRPr="00000000" w14:paraId="00000CD0">
      <w:pPr>
        <w:spacing w:after="0" w:before="0" w:lineRule="auto"/>
        <w:jc w:val="both"/>
        <w:rPr>
          <w:color w:val="000000"/>
          <w:sz w:val="20"/>
          <w:szCs w:val="20"/>
        </w:rPr>
      </w:pPr>
      <w:r w:rsidDel="00000000" w:rsidR="00000000" w:rsidRPr="00000000">
        <w:rPr>
          <w:rtl w:val="0"/>
        </w:rPr>
      </w:r>
    </w:p>
    <w:sectPr>
      <w:headerReference r:id="rId8" w:type="default"/>
      <w:pgSz w:h="16838" w:w="11906"/>
      <w:pgMar w:bottom="1440" w:top="1440" w:left="1440" w:right="1440" w:header="432" w:footer="38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Times New Roman"/>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D1">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2078355" cy="403860"/>
          <wp:effectExtent b="0" l="0" r="0" t="0"/>
          <wp:docPr id="54"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2078355" cy="403860"/>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2078355" cy="403860"/>
          <wp:effectExtent b="0" l="0" r="0" t="0"/>
          <wp:docPr id="55"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2078355" cy="40386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-1435099</wp:posOffset>
              </wp:positionH>
              <wp:positionV relativeFrom="paragraph">
                <wp:posOffset>38100</wp:posOffset>
              </wp:positionV>
              <wp:extent cx="8780145" cy="403225"/>
              <wp:effectExtent b="0" l="0" r="0" t="0"/>
              <wp:wrapNone/>
              <wp:docPr id="53" name=""/>
              <a:graphic>
                <a:graphicData uri="http://schemas.microsoft.com/office/word/2010/wordprocessingShape">
                  <wps:wsp>
                    <wps:cNvSpPr/>
                    <wps:cNvPr id="3" name="Shape 3"/>
                    <wps:spPr>
                      <a:xfrm>
                        <a:off x="970215" y="3592675"/>
                        <a:ext cx="875157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-1435099</wp:posOffset>
              </wp:positionH>
              <wp:positionV relativeFrom="paragraph">
                <wp:posOffset>38100</wp:posOffset>
              </wp:positionV>
              <wp:extent cx="8780145" cy="403225"/>
              <wp:effectExtent b="0" l="0" r="0" t="0"/>
              <wp:wrapNone/>
              <wp:docPr id="53" name="image4.png"/>
              <a:graphic>
                <a:graphicData uri="http://schemas.openxmlformats.org/drawingml/2006/picture">
                  <pic:pic>
                    <pic:nvPicPr>
                      <pic:cNvPr id="0" name="image4.png"/>
                      <pic:cNvPicPr preferRelativeResize="0"/>
                    </pic:nvPicPr>
                    <pic:blipFill>
                      <a:blip r:embed="rId3"/>
                      <a:srcRect/>
                      <a:stretch>
                        <a:fillRect/>
                      </a:stretch>
                    </pic:blipFill>
                    <pic:spPr>
                      <a:xfrm>
                        <a:off x="0" y="0"/>
                        <a:ext cx="8780145" cy="403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-101599</wp:posOffset>
              </wp:positionH>
              <wp:positionV relativeFrom="paragraph">
                <wp:posOffset>25400</wp:posOffset>
              </wp:positionV>
              <wp:extent cx="4057015" cy="441325"/>
              <wp:effectExtent b="0" l="0" r="0" t="0"/>
              <wp:wrapNone/>
              <wp:docPr id="52" name=""/>
              <a:graphic>
                <a:graphicData uri="http://schemas.microsoft.com/office/word/2010/wordprocessingShape">
                  <wps:wsp>
                    <wps:cNvSpPr/>
                    <wps:cNvPr id="2" name="Shape 2"/>
                    <wps:spPr>
                      <a:xfrm>
                        <a:off x="3331780" y="3573625"/>
                        <a:ext cx="4028440" cy="412750"/>
                      </a:xfrm>
                      <a:prstGeom prst="rect">
                        <a:avLst/>
                      </a:prstGeom>
                      <a:noFill/>
                      <a:ln>
                        <a:noFill/>
                      </a:ln>
                    </wps:spPr>
                    <wps:txbx>
                      <w:txbxContent>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2"/>
                              <w:vertAlign w:val="baseline"/>
                            </w:rPr>
                            <w:t xml:space="preserve">APPEL D’OFFRES</w:t>
                          </w:r>
                          <w:r w:rsidDel="00000000" w:rsidR="00000000" w:rsidRPr="00000000">
                            <w:rPr>
                              <w:rFonts w:ascii="Arial" w:cs="Arial" w:eastAsia="Arial" w:hAnsi="Arial"/>
                              <w:b w:val="1"/>
                              <w:i w:val="0"/>
                              <w:smallCaps w:val="0"/>
                              <w:strike w:val="0"/>
                              <w:color w:val="ffffff"/>
                              <w:sz w:val="20"/>
                              <w:vertAlign w:val="baseline"/>
                            </w:rPr>
                            <w:t xml:space="preserve"> </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Instructions</w:t>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-101599</wp:posOffset>
              </wp:positionH>
              <wp:positionV relativeFrom="paragraph">
                <wp:posOffset>25400</wp:posOffset>
              </wp:positionV>
              <wp:extent cx="4057015" cy="441325"/>
              <wp:effectExtent b="0" l="0" r="0" t="0"/>
              <wp:wrapNone/>
              <wp:docPr id="52" name="image3.png"/>
              <a:graphic>
                <a:graphicData uri="http://schemas.openxmlformats.org/drawingml/2006/picture">
                  <pic:pic>
                    <pic:nvPicPr>
                      <pic:cNvPr id="0" name="image3.png"/>
                      <pic:cNvPicPr preferRelativeResize="0"/>
                    </pic:nvPicPr>
                    <pic:blipFill>
                      <a:blip r:embed="rId4"/>
                      <a:srcRect/>
                      <a:stretch>
                        <a:fillRect/>
                      </a:stretch>
                    </pic:blipFill>
                    <pic:spPr>
                      <a:xfrm>
                        <a:off x="0" y="0"/>
                        <a:ext cx="4057015" cy="44132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2878455</wp:posOffset>
              </wp:positionH>
              <wp:positionV relativeFrom="paragraph">
                <wp:posOffset>0</wp:posOffset>
              </wp:positionV>
              <wp:extent cx="3097530" cy="463550"/>
              <wp:wrapNone/>
              <wp:docPr id="51" name=""/>
              <a:graphic>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ext uri="{91240B29-F687-4F45-9708-019B960494DF}"/>
                      </a:extLst>
                    </wps:spPr>
                    <wps:txbx>
                      <w:txbxContent>
                        <w:p w:rsidR="00CB70D1" w:rsidDel="00000000" w:rsidP="008E0941" w:rsidRDefault="00CB70D1" w:rsidRPr="00000000">
                          <w:pPr>
                            <w:ind w:left="720" w:firstLine="720"/>
                          </w:pPr>
                          <w:r w:rsidDel="00000000" w:rsidR="00000000" w:rsidRPr="00000000">
                            <w:rPr>
                              <w:noProof w:val="1"/>
                              <w:lang w:eastAsia="fr-FR" w:val="fr-FR"/>
                            </w:rPr>
                            <w:drawing>
                              <wp:inline distB="0" distT="0" distL="0" distR="0">
                                <wp:extent cx="2078355" cy="403860"/>
                                <wp:effectExtent b="0" l="0" r="0" t="0"/>
                                <wp:docPr id="22" name="Picture 6"/>
                                <wp:cNvGraphicFramePr>
                                  <a:graphicFrameLocks noChangeAspect="1"/>
                                </wp:cNvGraphicFramePr>
                                <a:graphic>
                                  <a:graphicData uri="http://schemas.openxmlformats.org/drawingml/2006/picture">
                                    <pic:pic>
                                      <pic:nvPicPr>
                                        <pic:cNvPr id="0" name="Picture 6"/>
                                        <pic:cNvPicPr>
                                          <a:picLocks noChangeAspect="1" noChangeArrowheads="1"/>
                                        </pic:cNvPicPr>
                                      </pic:nvPicPr>
                                      <pic:blipFill>
                                        <a:blip r:embed="rId1">
                                          <a:extLst>
                                            <a:ext uri="{28A0092B-C50C-407E-A947-70E740481C1C}"/>
                                          </a:extLst>
                                        </a:blip>
                                        <a:srcRect/>
                                        <a:stretch>
                                          <a:fillRect/>
                                        </a:stretch>
                                      </pic:blipFill>
                                      <pic:spPr bwMode="auto">
                                        <a:xfrm>
                                          <a:off x="0" y="0"/>
                                          <a:ext cx="2078355" cy="403860"/>
                                        </a:xfrm>
                                        <a:prstGeom prst="rect">
                                          <a:avLst/>
                                        </a:prstGeom>
                                        <a:noFill/>
                                        <a:ln>
                                          <a:noFill/>
                                        </a:ln>
                                      </pic:spPr>
                                    </pic:pic>
                                  </a:graphicData>
                                </a:graphic>
                              </wp:inline>
                            </w:drawing>
                          </w:r>
                        </w:p>
                      </w:txbxContent>
                    </wps:txbx>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2878455</wp:posOffset>
              </wp:positionH>
              <wp:positionV relativeFrom="paragraph">
                <wp:posOffset>0</wp:posOffset>
              </wp:positionV>
              <wp:extent cx="3097530" cy="463550"/>
              <wp:effectExtent b="0" l="0" r="0" t="0"/>
              <wp:wrapNone/>
              <wp:docPr id="51" name="image5.png"/>
              <a:graphic>
                <a:graphicData uri="http://schemas.openxmlformats.org/drawingml/2006/picture">
                  <pic:pic>
                    <pic:nvPicPr>
                      <pic:cNvPr id="0" name="image5.png"/>
                      <pic:cNvPicPr preferRelativeResize="0"/>
                    </pic:nvPicPr>
                    <pic:blipFill>
                      <a:blip r:embed="rId5"/>
                      <a:srcRect b="0" l="0" r="0" t="0"/>
                      <a:stretch>
                        <a:fillRect/>
                      </a:stretch>
                    </pic:blipFill>
                    <pic:spPr>
                      <a:xfrm>
                        <a:off x="0" y="0"/>
                        <a:ext cx="3097530" cy="46355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1"/>
        <w:u w:val="none"/>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after="100" w:before="1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aliases w:val="Text"/>
    <w:qFormat w:val="1"/>
    <w:rsid w:val="0059048C"/>
    <w:pPr>
      <w:spacing w:after="100" w:before="100" w:line="240" w:lineRule="auto"/>
    </w:pPr>
    <w:rPr>
      <w:rFonts w:ascii="Arial" w:cs="Times New Roman" w:eastAsia="Calibri" w:hAnsi="Arial"/>
      <w:lang w:val="en-US"/>
    </w:rPr>
  </w:style>
  <w:style w:type="paragraph" w:styleId="Titre3">
    <w:name w:val="heading 3"/>
    <w:basedOn w:val="Normal"/>
    <w:next w:val="Normal"/>
    <w:link w:val="Titre3Car"/>
    <w:uiPriority w:val="99"/>
    <w:qFormat w:val="1"/>
    <w:rsid w:val="00FB3AEA"/>
    <w:pPr>
      <w:keepNext w:val="1"/>
      <w:spacing w:after="60" w:before="240"/>
      <w:outlineLvl w:val="2"/>
    </w:pPr>
    <w:rPr>
      <w:rFonts w:ascii="Cambria" w:eastAsia="Times New Roman" w:hAnsi="Cambria"/>
      <w:b w:val="1"/>
      <w:bCs w:val="1"/>
      <w:sz w:val="26"/>
      <w:szCs w:val="26"/>
      <w:lang w:val="en-GB"/>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character" w:styleId="Titre3Car" w:customStyle="1">
    <w:name w:val="Titre 3 Car"/>
    <w:basedOn w:val="Policepardfaut"/>
    <w:link w:val="Titre3"/>
    <w:uiPriority w:val="99"/>
    <w:rsid w:val="00FB3AEA"/>
    <w:rPr>
      <w:rFonts w:ascii="Cambria" w:cs="Times New Roman" w:eastAsia="Times New Roman" w:hAnsi="Cambria"/>
      <w:b w:val="1"/>
      <w:bCs w:val="1"/>
      <w:sz w:val="26"/>
      <w:szCs w:val="26"/>
      <w:lang w:val="en-GB"/>
    </w:rPr>
  </w:style>
  <w:style w:type="paragraph" w:styleId="En-tte">
    <w:name w:val="header"/>
    <w:aliases w:val="UNOPS Header"/>
    <w:basedOn w:val="Normal"/>
    <w:link w:val="En-tteCar"/>
    <w:uiPriority w:val="99"/>
    <w:unhideWhenUsed w:val="1"/>
    <w:rsid w:val="0059048C"/>
    <w:pPr>
      <w:tabs>
        <w:tab w:val="center" w:pos="4536"/>
        <w:tab w:val="right" w:pos="9072"/>
      </w:tabs>
      <w:spacing w:after="0" w:before="0"/>
    </w:pPr>
  </w:style>
  <w:style w:type="character" w:styleId="En-tteCar" w:customStyle="1">
    <w:name w:val="En-tête Car"/>
    <w:aliases w:val="UNOPS Header Car"/>
    <w:basedOn w:val="Policepardfaut"/>
    <w:link w:val="En-tte"/>
    <w:uiPriority w:val="99"/>
    <w:rsid w:val="0059048C"/>
    <w:rPr>
      <w:rFonts w:ascii="Arial" w:cs="Times New Roman" w:eastAsia="Calibri" w:hAnsi="Arial"/>
      <w:lang w:val="en-US"/>
    </w:rPr>
  </w:style>
  <w:style w:type="paragraph" w:styleId="Pieddepage">
    <w:name w:val="footer"/>
    <w:basedOn w:val="Normal"/>
    <w:link w:val="PieddepageCar"/>
    <w:uiPriority w:val="99"/>
    <w:unhideWhenUsed w:val="1"/>
    <w:rsid w:val="0059048C"/>
    <w:pPr>
      <w:tabs>
        <w:tab w:val="center" w:pos="4536"/>
        <w:tab w:val="right" w:pos="9072"/>
      </w:tabs>
      <w:spacing w:after="0" w:before="0"/>
    </w:pPr>
  </w:style>
  <w:style w:type="character" w:styleId="PieddepageCar" w:customStyle="1">
    <w:name w:val="Pied de page Car"/>
    <w:basedOn w:val="Policepardfaut"/>
    <w:link w:val="Pieddepage"/>
    <w:uiPriority w:val="99"/>
    <w:rsid w:val="0059048C"/>
    <w:rPr>
      <w:rFonts w:ascii="Arial" w:cs="Times New Roman" w:eastAsia="Calibri" w:hAnsi="Arial"/>
      <w:lang w:val="en-US"/>
    </w:rPr>
  </w:style>
  <w:style w:type="paragraph" w:styleId="Paragraphedeliste">
    <w:name w:val="List Paragraph"/>
    <w:aliases w:val="References,Titre 10,List Paragraph (numbered (a)),List Paragraph nowy,Bullets,Paragraphe de liste11,Liste 1,Paragraphe  revu,Numbered List Paragraph,ReferencesCxSpLast,Bullet L1,WB List Paragraph"/>
    <w:basedOn w:val="Normal"/>
    <w:link w:val="ParagraphedelisteCar"/>
    <w:uiPriority w:val="34"/>
    <w:qFormat w:val="1"/>
    <w:rsid w:val="0059048C"/>
    <w:pPr>
      <w:overflowPunct w:val="0"/>
      <w:autoSpaceDE w:val="0"/>
      <w:autoSpaceDN w:val="0"/>
      <w:adjustRightInd w:val="0"/>
      <w:spacing w:after="240" w:before="0"/>
      <w:ind w:left="720"/>
      <w:jc w:val="both"/>
      <w:textAlignment w:val="baseline"/>
    </w:pPr>
    <w:rPr>
      <w:rFonts w:ascii="Times New Roman" w:eastAsia="Times New Roman" w:hAnsi="Times New Roman"/>
      <w:lang w:val="en-AU"/>
    </w:rPr>
  </w:style>
  <w:style w:type="character" w:styleId="ParagraphedelisteCar" w:customStyle="1">
    <w:name w:val="Paragraphe de liste Car"/>
    <w:aliases w:val="References Car,Titre 10 Car,List Paragraph (numbered (a)) Car,List Paragraph nowy Car,Bullets Car,Paragraphe de liste11 Car,Liste 1 Car,Paragraphe  revu Car,Numbered List Paragraph Car,ReferencesCxSpLast Car,Bullet L1 Car"/>
    <w:link w:val="Paragraphedeliste"/>
    <w:uiPriority w:val="34"/>
    <w:locked w:val="1"/>
    <w:rsid w:val="00CB4EAA"/>
    <w:rPr>
      <w:rFonts w:ascii="Times New Roman" w:cs="Times New Roman" w:eastAsia="Times New Roman" w:hAnsi="Times New Roman"/>
      <w:lang w:val="en-AU"/>
    </w:rPr>
  </w:style>
  <w:style w:type="character" w:styleId="Lienhypertexte">
    <w:name w:val="Hyperlink"/>
    <w:basedOn w:val="Policepardfaut"/>
    <w:uiPriority w:val="99"/>
    <w:rsid w:val="0059048C"/>
    <w:rPr>
      <w:rFonts w:cs="Times New Roman"/>
      <w:color w:val="0000ff"/>
      <w:u w:val="single"/>
    </w:rPr>
  </w:style>
  <w:style w:type="character" w:styleId="Accentuation">
    <w:name w:val="Emphasis"/>
    <w:basedOn w:val="Policepardfaut"/>
    <w:uiPriority w:val="99"/>
    <w:qFormat w:val="1"/>
    <w:rsid w:val="00FB3AEA"/>
    <w:rPr>
      <w:rFonts w:cs="Times New Roman"/>
      <w:i w:val="1"/>
      <w:iCs w:val="1"/>
    </w:rPr>
  </w:style>
  <w:style w:type="paragraph" w:styleId="MarginText" w:customStyle="1">
    <w:name w:val="Margin Text"/>
    <w:basedOn w:val="Corpsdetexte"/>
    <w:uiPriority w:val="99"/>
    <w:rsid w:val="00FB3AEA"/>
    <w:pPr>
      <w:overflowPunct w:val="0"/>
      <w:autoSpaceDE w:val="0"/>
      <w:autoSpaceDN w:val="0"/>
      <w:adjustRightInd w:val="0"/>
      <w:spacing w:after="240" w:before="0" w:line="360" w:lineRule="auto"/>
      <w:jc w:val="both"/>
      <w:textAlignment w:val="baseline"/>
    </w:pPr>
    <w:rPr>
      <w:rFonts w:ascii="Times New Roman" w:eastAsia="Times New Roman" w:hAnsi="Times New Roman"/>
      <w:szCs w:val="20"/>
      <w:lang w:val="en-GB"/>
    </w:rPr>
  </w:style>
  <w:style w:type="paragraph" w:styleId="Corpsdetexte">
    <w:name w:val="Body Text"/>
    <w:basedOn w:val="Normal"/>
    <w:link w:val="CorpsdetexteCar"/>
    <w:uiPriority w:val="99"/>
    <w:semiHidden w:val="1"/>
    <w:unhideWhenUsed w:val="1"/>
    <w:rsid w:val="00FB3AEA"/>
    <w:pPr>
      <w:spacing w:after="120"/>
    </w:pPr>
  </w:style>
  <w:style w:type="character" w:styleId="CorpsdetexteCar" w:customStyle="1">
    <w:name w:val="Corps de texte Car"/>
    <w:basedOn w:val="Policepardfaut"/>
    <w:link w:val="Corpsdetexte"/>
    <w:uiPriority w:val="99"/>
    <w:semiHidden w:val="1"/>
    <w:rsid w:val="00FB3AEA"/>
    <w:rPr>
      <w:rFonts w:ascii="Arial" w:cs="Times New Roman" w:eastAsia="Calibri" w:hAnsi="Arial"/>
      <w:lang w:val="en-US"/>
    </w:rPr>
  </w:style>
  <w:style w:type="character" w:styleId="TextedebullesCar" w:customStyle="1">
    <w:name w:val="Texte de bulles Car"/>
    <w:basedOn w:val="Policepardfaut"/>
    <w:link w:val="Textedebulles"/>
    <w:uiPriority w:val="99"/>
    <w:semiHidden w:val="1"/>
    <w:rsid w:val="00CB4EAA"/>
    <w:rPr>
      <w:rFonts w:ascii="Tahoma" w:cs="Tahoma" w:eastAsia="Times New Roman" w:hAnsi="Tahoma"/>
      <w:sz w:val="16"/>
      <w:szCs w:val="16"/>
    </w:rPr>
  </w:style>
  <w:style w:type="paragraph" w:styleId="Textedebulles">
    <w:name w:val="Balloon Text"/>
    <w:basedOn w:val="Normal"/>
    <w:link w:val="TextedebullesCar"/>
    <w:uiPriority w:val="99"/>
    <w:semiHidden w:val="1"/>
    <w:unhideWhenUsed w:val="1"/>
    <w:rsid w:val="00CB4EAA"/>
    <w:pPr>
      <w:suppressAutoHyphens w:val="1"/>
      <w:overflowPunct w:val="0"/>
      <w:autoSpaceDE w:val="0"/>
      <w:autoSpaceDN w:val="0"/>
      <w:adjustRightInd w:val="0"/>
      <w:spacing w:after="0" w:before="0"/>
      <w:jc w:val="both"/>
      <w:textAlignment w:val="baseline"/>
    </w:pPr>
    <w:rPr>
      <w:rFonts w:ascii="Tahoma" w:cs="Tahoma" w:eastAsia="Times New Roman" w:hAnsi="Tahoma"/>
      <w:sz w:val="16"/>
      <w:szCs w:val="16"/>
      <w:lang w:val="fr-FR"/>
    </w:rPr>
  </w:style>
  <w:style w:type="paragraph" w:styleId="font5" w:customStyle="1">
    <w:name w:val="font5"/>
    <w:basedOn w:val="Normal"/>
    <w:rsid w:val="00CB4EAA"/>
    <w:pPr>
      <w:spacing w:afterAutospacing="1" w:beforeAutospacing="1"/>
    </w:pPr>
    <w:rPr>
      <w:rFonts w:ascii="Times New Roman" w:eastAsia="Times New Roman" w:hAnsi="Times New Roman"/>
      <w:color w:val="000000"/>
      <w:sz w:val="16"/>
      <w:szCs w:val="16"/>
      <w:lang w:eastAsia="fr-FR" w:val="fr-FR"/>
    </w:rPr>
  </w:style>
  <w:style w:type="paragraph" w:styleId="xl65" w:customStyle="1">
    <w:name w:val="xl65"/>
    <w:basedOn w:val="Normal"/>
    <w:rsid w:val="00CB4EAA"/>
    <w:pPr>
      <w:spacing w:afterAutospacing="1" w:beforeAutospacing="1"/>
    </w:pPr>
    <w:rPr>
      <w:rFonts w:ascii="Times New Roman" w:eastAsia="Times New Roman" w:hAnsi="Times New Roman"/>
      <w:sz w:val="24"/>
      <w:szCs w:val="24"/>
      <w:lang w:eastAsia="fr-FR" w:val="fr-FR"/>
    </w:rPr>
  </w:style>
  <w:style w:type="paragraph" w:styleId="xl66" w:customStyle="1">
    <w:name w:val="xl66"/>
    <w:basedOn w:val="Normal"/>
    <w:rsid w:val="00CB4EAA"/>
    <w:pPr>
      <w:pBdr>
        <w:bottom w:color="auto" w:space="0" w:sz="8" w:val="single"/>
      </w:pBdr>
      <w:spacing w:afterAutospacing="1" w:beforeAutospacing="1"/>
      <w:textAlignment w:val="center"/>
    </w:pPr>
    <w:rPr>
      <w:rFonts w:ascii="Times New Roman" w:eastAsia="Times New Roman" w:hAnsi="Times New Roman"/>
      <w:b w:val="1"/>
      <w:bCs w:val="1"/>
      <w:color w:val="000000"/>
      <w:sz w:val="24"/>
      <w:szCs w:val="24"/>
      <w:lang w:eastAsia="fr-FR" w:val="fr-FR"/>
    </w:rPr>
  </w:style>
  <w:style w:type="paragraph" w:styleId="xl67" w:customStyle="1">
    <w:name w:val="xl67"/>
    <w:basedOn w:val="Normal"/>
    <w:rsid w:val="00CB4EAA"/>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Times New Roman" w:eastAsia="Times New Roman" w:hAnsi="Times New Roman"/>
      <w:b w:val="1"/>
      <w:bCs w:val="1"/>
      <w:color w:val="000000"/>
      <w:sz w:val="24"/>
      <w:szCs w:val="24"/>
      <w:lang w:eastAsia="fr-FR" w:val="fr-FR"/>
    </w:rPr>
  </w:style>
  <w:style w:type="paragraph" w:styleId="xl68" w:customStyle="1">
    <w:name w:val="xl68"/>
    <w:basedOn w:val="Normal"/>
    <w:rsid w:val="00CB4EAA"/>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Times New Roman" w:eastAsia="Times New Roman" w:hAnsi="Times New Roman"/>
      <w:b w:val="1"/>
      <w:bCs w:val="1"/>
      <w:color w:val="000000"/>
      <w:sz w:val="24"/>
      <w:szCs w:val="24"/>
      <w:lang w:eastAsia="fr-FR" w:val="fr-FR"/>
    </w:rPr>
  </w:style>
  <w:style w:type="paragraph" w:styleId="xl69" w:customStyle="1">
    <w:name w:val="xl69"/>
    <w:basedOn w:val="Normal"/>
    <w:rsid w:val="00CB4EAA"/>
    <w:pPr>
      <w:pBdr>
        <w:top w:color="auto" w:space="0" w:sz="4" w:val="single"/>
        <w:left w:color="auto" w:space="0" w:sz="4" w:val="single"/>
        <w:bottom w:color="auto" w:space="0" w:sz="4" w:val="single"/>
        <w:right w:color="auto" w:space="0" w:sz="4" w:val="single"/>
      </w:pBdr>
      <w:shd w:color="000000" w:fill="948a54" w:val="clear"/>
      <w:spacing w:afterAutospacing="1" w:beforeAutospacing="1"/>
      <w:jc w:val="center"/>
      <w:textAlignment w:val="center"/>
    </w:pPr>
    <w:rPr>
      <w:rFonts w:ascii="Times New Roman" w:eastAsia="Times New Roman" w:hAnsi="Times New Roman"/>
      <w:b w:val="1"/>
      <w:bCs w:val="1"/>
      <w:color w:val="000000"/>
      <w:sz w:val="24"/>
      <w:szCs w:val="24"/>
      <w:lang w:eastAsia="fr-FR" w:val="fr-FR"/>
    </w:rPr>
  </w:style>
  <w:style w:type="paragraph" w:styleId="xl70" w:customStyle="1">
    <w:name w:val="xl70"/>
    <w:basedOn w:val="Normal"/>
    <w:rsid w:val="00CB4EAA"/>
    <w:pPr>
      <w:pBdr>
        <w:top w:color="auto" w:space="0" w:sz="4" w:val="single"/>
        <w:left w:color="auto" w:space="0" w:sz="4" w:val="single"/>
        <w:bottom w:color="auto" w:space="0" w:sz="4" w:val="single"/>
        <w:right w:color="auto" w:space="0" w:sz="4" w:val="single"/>
      </w:pBdr>
      <w:shd w:color="000000" w:fill="948a54" w:val="clear"/>
      <w:spacing w:afterAutospacing="1" w:beforeAutospacing="1"/>
      <w:jc w:val="center"/>
      <w:textAlignment w:val="center"/>
    </w:pPr>
    <w:rPr>
      <w:rFonts w:ascii="Times New Roman" w:eastAsia="Times New Roman" w:hAnsi="Times New Roman"/>
      <w:b w:val="1"/>
      <w:bCs w:val="1"/>
      <w:color w:val="000000"/>
      <w:sz w:val="24"/>
      <w:szCs w:val="24"/>
      <w:lang w:eastAsia="fr-FR" w:val="fr-FR"/>
    </w:rPr>
  </w:style>
  <w:style w:type="paragraph" w:styleId="xl71" w:customStyle="1">
    <w:name w:val="xl71"/>
    <w:basedOn w:val="Normal"/>
    <w:rsid w:val="00CB4EAA"/>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Times New Roman" w:eastAsia="Times New Roman" w:hAnsi="Times New Roman"/>
      <w:b w:val="1"/>
      <w:bCs w:val="1"/>
      <w:color w:val="000000"/>
      <w:sz w:val="16"/>
      <w:szCs w:val="16"/>
      <w:lang w:eastAsia="fr-FR" w:val="fr-FR"/>
    </w:rPr>
  </w:style>
  <w:style w:type="paragraph" w:styleId="xl72" w:customStyle="1">
    <w:name w:val="xl72"/>
    <w:basedOn w:val="Normal"/>
    <w:rsid w:val="00CB4EAA"/>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Times New Roman" w:eastAsia="Times New Roman" w:hAnsi="Times New Roman"/>
      <w:b w:val="1"/>
      <w:bCs w:val="1"/>
      <w:color w:val="000000"/>
      <w:sz w:val="24"/>
      <w:szCs w:val="24"/>
      <w:lang w:eastAsia="fr-FR" w:val="fr-FR"/>
    </w:rPr>
  </w:style>
  <w:style w:type="paragraph" w:styleId="xl73" w:customStyle="1">
    <w:name w:val="xl73"/>
    <w:basedOn w:val="Normal"/>
    <w:rsid w:val="00CB4EAA"/>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Times New Roman" w:eastAsia="Times New Roman" w:hAnsi="Times New Roman"/>
      <w:b w:val="1"/>
      <w:bCs w:val="1"/>
      <w:color w:val="000000"/>
      <w:sz w:val="24"/>
      <w:szCs w:val="24"/>
      <w:lang w:eastAsia="fr-FR" w:val="fr-FR"/>
    </w:rPr>
  </w:style>
  <w:style w:type="paragraph" w:styleId="xl74" w:customStyle="1">
    <w:name w:val="xl74"/>
    <w:basedOn w:val="Normal"/>
    <w:rsid w:val="00CB4EAA"/>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000000"/>
      <w:sz w:val="24"/>
      <w:szCs w:val="24"/>
      <w:lang w:eastAsia="fr-FR" w:val="fr-FR"/>
    </w:rPr>
  </w:style>
  <w:style w:type="paragraph" w:styleId="xl75" w:customStyle="1">
    <w:name w:val="xl75"/>
    <w:basedOn w:val="Normal"/>
    <w:rsid w:val="00CB4EAA"/>
    <w:pPr>
      <w:pBdr>
        <w:top w:color="auto" w:space="0" w:sz="4" w:val="single"/>
        <w:left w:color="auto" w:space="0" w:sz="4" w:val="single"/>
        <w:bottom w:color="auto" w:space="0" w:sz="4" w:val="single"/>
        <w:right w:color="auto" w:space="0" w:sz="4" w:val="single"/>
      </w:pBdr>
      <w:spacing w:afterAutospacing="1" w:beforeAutospacing="1"/>
      <w:jc w:val="right"/>
      <w:textAlignment w:val="center"/>
    </w:pPr>
    <w:rPr>
      <w:rFonts w:ascii="Times New Roman" w:eastAsia="Times New Roman" w:hAnsi="Times New Roman"/>
      <w:color w:val="000000"/>
      <w:sz w:val="24"/>
      <w:szCs w:val="24"/>
      <w:lang w:eastAsia="fr-FR" w:val="fr-FR"/>
    </w:rPr>
  </w:style>
  <w:style w:type="paragraph" w:styleId="xl76" w:customStyle="1">
    <w:name w:val="xl76"/>
    <w:basedOn w:val="Normal"/>
    <w:rsid w:val="00CB4EAA"/>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color w:val="000000"/>
      <w:sz w:val="24"/>
      <w:szCs w:val="24"/>
      <w:lang w:eastAsia="fr-FR" w:val="fr-FR"/>
    </w:rPr>
  </w:style>
  <w:style w:type="paragraph" w:styleId="xl77" w:customStyle="1">
    <w:name w:val="xl77"/>
    <w:basedOn w:val="Normal"/>
    <w:rsid w:val="00CB4EAA"/>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Times New Roman" w:eastAsia="Times New Roman" w:hAnsi="Times New Roman"/>
      <w:color w:val="000000"/>
      <w:sz w:val="24"/>
      <w:szCs w:val="24"/>
      <w:lang w:eastAsia="fr-FR" w:val="fr-FR"/>
    </w:rPr>
  </w:style>
  <w:style w:type="paragraph" w:styleId="xl78" w:customStyle="1">
    <w:name w:val="xl78"/>
    <w:basedOn w:val="Normal"/>
    <w:rsid w:val="00CB4EAA"/>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color w:val="000000"/>
      <w:sz w:val="24"/>
      <w:szCs w:val="24"/>
      <w:lang w:eastAsia="fr-FR" w:val="fr-FR"/>
    </w:rPr>
  </w:style>
  <w:style w:type="paragraph" w:styleId="xl79" w:customStyle="1">
    <w:name w:val="xl79"/>
    <w:basedOn w:val="Normal"/>
    <w:rsid w:val="00CB4EAA"/>
    <w:pPr>
      <w:pBdr>
        <w:top w:color="auto" w:space="0" w:sz="4" w:val="single"/>
        <w:left w:color="auto" w:space="0" w:sz="4" w:val="single"/>
        <w:bottom w:color="auto" w:space="0" w:sz="4" w:val="single"/>
        <w:right w:color="auto" w:space="0" w:sz="4" w:val="single"/>
      </w:pBdr>
      <w:shd w:color="000000" w:fill="ffc000" w:val="clear"/>
      <w:spacing w:afterAutospacing="1" w:beforeAutospacing="1"/>
      <w:textAlignment w:val="center"/>
    </w:pPr>
    <w:rPr>
      <w:rFonts w:ascii="Times New Roman" w:eastAsia="Times New Roman" w:hAnsi="Times New Roman"/>
      <w:b w:val="1"/>
      <w:bCs w:val="1"/>
      <w:i w:val="1"/>
      <w:iCs w:val="1"/>
      <w:color w:val="000000"/>
      <w:sz w:val="24"/>
      <w:szCs w:val="24"/>
      <w:lang w:eastAsia="fr-FR" w:val="fr-FR"/>
    </w:rPr>
  </w:style>
  <w:style w:type="paragraph" w:styleId="xl80" w:customStyle="1">
    <w:name w:val="xl80"/>
    <w:basedOn w:val="Normal"/>
    <w:rsid w:val="00CB4EAA"/>
    <w:pPr>
      <w:pBdr>
        <w:top w:color="auto" w:space="0" w:sz="4" w:val="single"/>
        <w:left w:color="auto" w:space="0" w:sz="4" w:val="single"/>
        <w:bottom w:color="auto" w:space="0" w:sz="4" w:val="single"/>
        <w:right w:color="auto" w:space="0" w:sz="4" w:val="single"/>
      </w:pBdr>
      <w:shd w:color="000000" w:fill="ffc000" w:val="clear"/>
      <w:spacing w:afterAutospacing="1" w:beforeAutospacing="1"/>
      <w:jc w:val="center"/>
      <w:textAlignment w:val="center"/>
    </w:pPr>
    <w:rPr>
      <w:rFonts w:ascii="Times New Roman" w:eastAsia="Times New Roman" w:hAnsi="Times New Roman"/>
      <w:b w:val="1"/>
      <w:bCs w:val="1"/>
      <w:color w:val="000000"/>
      <w:sz w:val="24"/>
      <w:szCs w:val="24"/>
      <w:lang w:eastAsia="fr-FR" w:val="fr-FR"/>
    </w:rPr>
  </w:style>
  <w:style w:type="paragraph" w:styleId="xl81" w:customStyle="1">
    <w:name w:val="xl81"/>
    <w:basedOn w:val="Normal"/>
    <w:rsid w:val="00CB4EAA"/>
    <w:pPr>
      <w:pBdr>
        <w:top w:color="auto" w:space="0" w:sz="4" w:val="single"/>
        <w:left w:color="auto" w:space="0" w:sz="4" w:val="single"/>
        <w:bottom w:color="auto" w:space="0" w:sz="4" w:val="single"/>
        <w:right w:color="auto" w:space="0" w:sz="4" w:val="single"/>
      </w:pBdr>
      <w:shd w:color="000000" w:fill="ffc000" w:val="clear"/>
      <w:spacing w:afterAutospacing="1" w:beforeAutospacing="1"/>
      <w:textAlignment w:val="center"/>
    </w:pPr>
    <w:rPr>
      <w:rFonts w:ascii="Times New Roman" w:eastAsia="Times New Roman" w:hAnsi="Times New Roman"/>
      <w:b w:val="1"/>
      <w:bCs w:val="1"/>
      <w:color w:val="000000"/>
      <w:sz w:val="24"/>
      <w:szCs w:val="24"/>
      <w:lang w:eastAsia="fr-FR" w:val="fr-FR"/>
    </w:rPr>
  </w:style>
  <w:style w:type="paragraph" w:styleId="xl82" w:customStyle="1">
    <w:name w:val="xl82"/>
    <w:basedOn w:val="Normal"/>
    <w:rsid w:val="00CB4EAA"/>
    <w:pPr>
      <w:pBdr>
        <w:top w:color="auto" w:space="0" w:sz="4" w:val="single"/>
        <w:left w:color="auto" w:space="0" w:sz="4" w:val="single"/>
        <w:bottom w:color="auto" w:space="0" w:sz="4" w:val="single"/>
        <w:right w:color="auto" w:space="0" w:sz="4" w:val="single"/>
      </w:pBdr>
      <w:shd w:color="000000" w:fill="ffc000" w:val="clear"/>
      <w:spacing w:afterAutospacing="1" w:beforeAutospacing="1"/>
      <w:jc w:val="center"/>
      <w:textAlignment w:val="center"/>
    </w:pPr>
    <w:rPr>
      <w:rFonts w:ascii="Times New Roman" w:eastAsia="Times New Roman" w:hAnsi="Times New Roman"/>
      <w:color w:val="000000"/>
      <w:sz w:val="24"/>
      <w:szCs w:val="24"/>
      <w:lang w:eastAsia="fr-FR" w:val="fr-FR"/>
    </w:rPr>
  </w:style>
  <w:style w:type="paragraph" w:styleId="xl83" w:customStyle="1">
    <w:name w:val="xl83"/>
    <w:basedOn w:val="Normal"/>
    <w:rsid w:val="00CB4EAA"/>
    <w:pPr>
      <w:pBdr>
        <w:top w:color="auto" w:space="0" w:sz="4" w:val="single"/>
        <w:left w:color="auto" w:space="0" w:sz="4" w:val="single"/>
        <w:bottom w:color="auto" w:space="0" w:sz="4" w:val="single"/>
        <w:right w:color="auto" w:space="0" w:sz="4" w:val="single"/>
      </w:pBdr>
      <w:shd w:color="000000" w:fill="ffc000" w:val="clear"/>
      <w:spacing w:afterAutospacing="1" w:beforeAutospacing="1"/>
      <w:jc w:val="center"/>
      <w:textAlignment w:val="center"/>
    </w:pPr>
    <w:rPr>
      <w:rFonts w:ascii="Times New Roman" w:eastAsia="Times New Roman" w:hAnsi="Times New Roman"/>
      <w:b w:val="1"/>
      <w:bCs w:val="1"/>
      <w:color w:val="000000"/>
      <w:sz w:val="24"/>
      <w:szCs w:val="24"/>
      <w:lang w:eastAsia="fr-FR" w:val="fr-FR"/>
    </w:rPr>
  </w:style>
  <w:style w:type="paragraph" w:styleId="xl84" w:customStyle="1">
    <w:name w:val="xl84"/>
    <w:basedOn w:val="Normal"/>
    <w:rsid w:val="00CB4EAA"/>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i w:val="1"/>
      <w:iCs w:val="1"/>
      <w:color w:val="000000"/>
      <w:sz w:val="24"/>
      <w:szCs w:val="24"/>
      <w:lang w:eastAsia="fr-FR" w:val="fr-FR"/>
    </w:rPr>
  </w:style>
  <w:style w:type="paragraph" w:styleId="xl85" w:customStyle="1">
    <w:name w:val="xl85"/>
    <w:basedOn w:val="Normal"/>
    <w:rsid w:val="00CB4EAA"/>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Times New Roman" w:eastAsia="Times New Roman" w:hAnsi="Times New Roman"/>
      <w:i w:val="1"/>
      <w:iCs w:val="1"/>
      <w:color w:val="000000"/>
      <w:sz w:val="24"/>
      <w:szCs w:val="24"/>
      <w:lang w:eastAsia="fr-FR" w:val="fr-FR"/>
    </w:rPr>
  </w:style>
  <w:style w:type="paragraph" w:styleId="xl86" w:customStyle="1">
    <w:name w:val="xl86"/>
    <w:basedOn w:val="Normal"/>
    <w:rsid w:val="00CB4EAA"/>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Times New Roman" w:eastAsia="Times New Roman" w:hAnsi="Times New Roman"/>
      <w:b w:val="1"/>
      <w:bCs w:val="1"/>
      <w:i w:val="1"/>
      <w:iCs w:val="1"/>
      <w:color w:val="000000"/>
      <w:sz w:val="24"/>
      <w:szCs w:val="24"/>
      <w:lang w:eastAsia="fr-FR" w:val="fr-FR"/>
    </w:rPr>
  </w:style>
  <w:style w:type="paragraph" w:styleId="xl87" w:customStyle="1">
    <w:name w:val="xl87"/>
    <w:basedOn w:val="Normal"/>
    <w:rsid w:val="00CB4EAA"/>
    <w:pPr>
      <w:pBdr>
        <w:top w:color="auto" w:space="0" w:sz="4" w:val="single"/>
        <w:left w:color="auto" w:space="0" w:sz="4" w:val="single"/>
        <w:bottom w:color="auto" w:space="0" w:sz="4" w:val="single"/>
        <w:right w:color="auto" w:space="0" w:sz="4" w:val="single"/>
      </w:pBdr>
      <w:shd w:color="000000" w:fill="ffc000" w:val="clear"/>
      <w:spacing w:afterAutospacing="1" w:beforeAutospacing="1"/>
      <w:textAlignment w:val="center"/>
    </w:pPr>
    <w:rPr>
      <w:rFonts w:ascii="Times New Roman" w:eastAsia="Times New Roman" w:hAnsi="Times New Roman"/>
      <w:color w:val="000000"/>
      <w:sz w:val="24"/>
      <w:szCs w:val="24"/>
      <w:lang w:eastAsia="fr-FR" w:val="fr-FR"/>
    </w:rPr>
  </w:style>
  <w:style w:type="paragraph" w:styleId="xl88" w:customStyle="1">
    <w:name w:val="xl88"/>
    <w:basedOn w:val="Normal"/>
    <w:rsid w:val="00CB4EAA"/>
    <w:pPr>
      <w:pBdr>
        <w:top w:color="auto" w:space="0" w:sz="4" w:val="single"/>
        <w:left w:color="auto" w:space="0" w:sz="4" w:val="single"/>
        <w:bottom w:color="auto" w:space="0" w:sz="4" w:val="single"/>
        <w:right w:color="auto" w:space="0" w:sz="4" w:val="single"/>
      </w:pBdr>
      <w:shd w:color="000000" w:fill="ffff00" w:val="clear"/>
      <w:spacing w:afterAutospacing="1" w:beforeAutospacing="1"/>
      <w:textAlignment w:val="center"/>
    </w:pPr>
    <w:rPr>
      <w:rFonts w:ascii="Times New Roman" w:eastAsia="Times New Roman" w:hAnsi="Times New Roman"/>
      <w:b w:val="1"/>
      <w:bCs w:val="1"/>
      <w:color w:val="000000"/>
      <w:sz w:val="24"/>
      <w:szCs w:val="24"/>
      <w:lang w:eastAsia="fr-FR" w:val="fr-FR"/>
    </w:rPr>
  </w:style>
  <w:style w:type="paragraph" w:styleId="xl89" w:customStyle="1">
    <w:name w:val="xl89"/>
    <w:basedOn w:val="Normal"/>
    <w:rsid w:val="00CB4EAA"/>
    <w:pPr>
      <w:pBdr>
        <w:top w:color="auto" w:space="0" w:sz="4" w:val="single"/>
        <w:left w:color="auto" w:space="0" w:sz="4" w:val="single"/>
        <w:bottom w:color="auto" w:space="0" w:sz="4" w:val="single"/>
        <w:right w:color="auto" w:space="0" w:sz="4" w:val="single"/>
      </w:pBdr>
      <w:shd w:color="000000" w:fill="ffff00" w:val="clear"/>
      <w:spacing w:afterAutospacing="1" w:beforeAutospacing="1"/>
      <w:textAlignment w:val="center"/>
    </w:pPr>
    <w:rPr>
      <w:rFonts w:ascii="Times New Roman" w:eastAsia="Times New Roman" w:hAnsi="Times New Roman"/>
      <w:b w:val="1"/>
      <w:bCs w:val="1"/>
      <w:i w:val="1"/>
      <w:iCs w:val="1"/>
      <w:color w:val="000000"/>
      <w:sz w:val="24"/>
      <w:szCs w:val="24"/>
      <w:lang w:eastAsia="fr-FR" w:val="fr-FR"/>
    </w:rPr>
  </w:style>
  <w:style w:type="paragraph" w:styleId="xl90" w:customStyle="1">
    <w:name w:val="xl90"/>
    <w:basedOn w:val="Normal"/>
    <w:rsid w:val="00CB4EAA"/>
    <w:pPr>
      <w:pBdr>
        <w:top w:color="auto" w:space="0" w:sz="4" w:val="single"/>
        <w:left w:color="auto" w:space="0" w:sz="4" w:val="single"/>
        <w:bottom w:color="auto" w:space="0" w:sz="4" w:val="single"/>
        <w:right w:color="auto" w:space="0" w:sz="4" w:val="single"/>
      </w:pBdr>
      <w:shd w:color="000000" w:fill="ffff00" w:val="clear"/>
      <w:spacing w:afterAutospacing="1" w:beforeAutospacing="1"/>
      <w:jc w:val="center"/>
      <w:textAlignment w:val="center"/>
    </w:pPr>
    <w:rPr>
      <w:rFonts w:ascii="Times New Roman" w:eastAsia="Times New Roman" w:hAnsi="Times New Roman"/>
      <w:b w:val="1"/>
      <w:bCs w:val="1"/>
      <w:color w:val="000000"/>
      <w:sz w:val="24"/>
      <w:szCs w:val="24"/>
      <w:lang w:eastAsia="fr-FR" w:val="fr-FR"/>
    </w:rPr>
  </w:style>
  <w:style w:type="paragraph" w:styleId="xl91" w:customStyle="1">
    <w:name w:val="xl91"/>
    <w:basedOn w:val="Normal"/>
    <w:rsid w:val="00CB4EAA"/>
    <w:pPr>
      <w:pBdr>
        <w:top w:color="auto" w:space="0" w:sz="4" w:val="single"/>
        <w:left w:color="auto" w:space="0" w:sz="4" w:val="single"/>
        <w:bottom w:color="auto" w:space="0" w:sz="4" w:val="single"/>
        <w:right w:color="auto" w:space="0" w:sz="4" w:val="single"/>
      </w:pBdr>
      <w:spacing w:afterAutospacing="1" w:beforeAutospacing="1"/>
    </w:pPr>
    <w:rPr>
      <w:rFonts w:ascii="Times New Roman" w:eastAsia="Times New Roman" w:hAnsi="Times New Roman"/>
      <w:sz w:val="24"/>
      <w:szCs w:val="24"/>
      <w:lang w:eastAsia="fr-FR" w:val="fr-FR"/>
    </w:rPr>
  </w:style>
  <w:style w:type="paragraph" w:styleId="xl92" w:customStyle="1">
    <w:name w:val="xl92"/>
    <w:basedOn w:val="Normal"/>
    <w:rsid w:val="00CB4EAA"/>
    <w:pPr>
      <w:pBdr>
        <w:top w:color="auto" w:space="0" w:sz="4" w:val="single"/>
        <w:left w:color="auto" w:space="0" w:sz="4" w:val="single"/>
        <w:bottom w:color="auto" w:space="0" w:sz="4" w:val="single"/>
        <w:right w:color="auto" w:space="0" w:sz="4" w:val="single"/>
      </w:pBdr>
      <w:shd w:color="000000" w:fill="0070c0" w:val="clear"/>
      <w:spacing w:afterAutospacing="1" w:beforeAutospacing="1"/>
      <w:jc w:val="center"/>
      <w:textAlignment w:val="center"/>
    </w:pPr>
    <w:rPr>
      <w:rFonts w:ascii="Times New Roman" w:eastAsia="Times New Roman" w:hAnsi="Times New Roman"/>
      <w:b w:val="1"/>
      <w:bCs w:val="1"/>
      <w:color w:val="000000"/>
      <w:sz w:val="24"/>
      <w:szCs w:val="24"/>
      <w:lang w:eastAsia="fr-FR" w:val="fr-FR"/>
    </w:rPr>
  </w:style>
  <w:style w:type="paragraph" w:styleId="xl93" w:customStyle="1">
    <w:name w:val="xl93"/>
    <w:basedOn w:val="Normal"/>
    <w:rsid w:val="00CB4EAA"/>
    <w:pPr>
      <w:pBdr>
        <w:top w:color="auto" w:space="0" w:sz="4" w:val="single"/>
        <w:left w:color="auto" w:space="0" w:sz="4" w:val="single"/>
        <w:bottom w:color="auto" w:space="0" w:sz="4" w:val="single"/>
        <w:right w:color="auto" w:space="0" w:sz="4" w:val="single"/>
      </w:pBdr>
      <w:shd w:color="000000" w:fill="0070c0" w:val="clear"/>
      <w:spacing w:afterAutospacing="1" w:beforeAutospacing="1"/>
      <w:jc w:val="right"/>
      <w:textAlignment w:val="center"/>
    </w:pPr>
    <w:rPr>
      <w:rFonts w:ascii="Times New Roman" w:eastAsia="Times New Roman" w:hAnsi="Times New Roman"/>
      <w:b w:val="1"/>
      <w:bCs w:val="1"/>
      <w:color w:val="000000"/>
      <w:sz w:val="24"/>
      <w:szCs w:val="24"/>
      <w:lang w:eastAsia="fr-FR" w:val="fr-FR"/>
    </w:rPr>
  </w:style>
  <w:style w:type="paragraph" w:styleId="Default" w:customStyle="1">
    <w:name w:val="Default"/>
    <w:rsid w:val="00CB4EAA"/>
    <w:pPr>
      <w:autoSpaceDE w:val="0"/>
      <w:autoSpaceDN w:val="0"/>
      <w:adjustRightInd w:val="0"/>
      <w:spacing w:after="0" w:line="240" w:lineRule="auto"/>
    </w:pPr>
    <w:rPr>
      <w:rFonts w:ascii="Times New Roman" w:cs="Times New Roman" w:hAnsi="Times New Roman"/>
      <w:color w:val="000000"/>
      <w:sz w:val="24"/>
      <w:szCs w:val="24"/>
    </w:rPr>
  </w:style>
  <w:style w:type="table" w:styleId="Grilledutableau">
    <w:name w:val="Table Grid"/>
    <w:basedOn w:val="TableauNormal"/>
    <w:uiPriority w:val="59"/>
    <w:rsid w:val="00CB4EAA"/>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Textebrut">
    <w:name w:val="Plain Text"/>
    <w:basedOn w:val="Normal"/>
    <w:link w:val="TextebrutCar"/>
    <w:rsid w:val="00CB4EAA"/>
    <w:pPr>
      <w:spacing w:after="0" w:before="0"/>
    </w:pPr>
    <w:rPr>
      <w:rFonts w:ascii="Courier New" w:eastAsia="Times New Roman" w:hAnsi="Courier New"/>
      <w:sz w:val="20"/>
      <w:szCs w:val="20"/>
      <w:lang w:eastAsia="en-GB" w:val="en-GB"/>
    </w:rPr>
  </w:style>
  <w:style w:type="character" w:styleId="TextebrutCar" w:customStyle="1">
    <w:name w:val="Texte brut Car"/>
    <w:basedOn w:val="Policepardfaut"/>
    <w:link w:val="Textebrut"/>
    <w:rsid w:val="00CB4EAA"/>
    <w:rPr>
      <w:rFonts w:ascii="Courier New" w:cs="Times New Roman" w:eastAsia="Times New Roman" w:hAnsi="Courier New"/>
      <w:sz w:val="20"/>
      <w:szCs w:val="20"/>
      <w:lang w:eastAsia="en-GB" w:val="en-GB"/>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7.0" w:type="dxa"/>
        <w:bottom w:w="0.0" w:type="dxa"/>
        <w:right w:w="107.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70.0" w:type="dxa"/>
        <w:bottom w:w="0.0" w:type="dxa"/>
        <w:right w:w="70.0" w:type="dxa"/>
      </w:tblCellMar>
    </w:tblPr>
  </w:style>
  <w:style w:type="table" w:styleId="Table15">
    <w:basedOn w:val="TableNormal"/>
    <w:tblPr>
      <w:tblStyleRowBandSize w:val="1"/>
      <w:tblStyleColBandSize w:val="1"/>
      <w:tblCellMar>
        <w:top w:w="0.0" w:type="dxa"/>
        <w:left w:w="70.0" w:type="dxa"/>
        <w:bottom w:w="0.0" w:type="dxa"/>
        <w:right w:w="70.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2" Type="http://schemas.openxmlformats.org/officeDocument/2006/relationships/theme" Target="theme/theme1.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image" Target="media/image2.png"/><Relationship Id="rId3" Type="http://schemas.openxmlformats.org/officeDocument/2006/relationships/image" Target="media/image4.png"/><Relationship Id="rId4" Type="http://schemas.openxmlformats.org/officeDocument/2006/relationships/image" Target="media/image3.png"/><Relationship Id="rId5"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2"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CNJAJ5Xxce5uYKaFs6HQz0Ll8g==">AMUW2mVfrvLamBumQsI4tKzBZv7/GDpF1PFTkUhxNuOuX2B4qPluiV1PYoyvSR5XNs1MCaccF9TDs79y/ZXa3rKnW8isBwJFt8b30Ymd0YwFqUq3y+zioxo=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2020-03-30T10:01:00Z</dcterms:created>
  <dc:creator>ALINE</dc:creator>
</cp:coreProperties>
</file>