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5B8EF" w14:textId="77777777" w:rsidR="002716A0" w:rsidRDefault="002716A0" w:rsidP="002716A0">
      <w:pPr>
        <w:spacing w:before="90"/>
        <w:ind w:left="162"/>
        <w:rPr>
          <w:b/>
        </w:rPr>
      </w:pPr>
    </w:p>
    <w:p w14:paraId="4511CC15" w14:textId="26E765BB" w:rsidR="002716A0" w:rsidRDefault="002716A0" w:rsidP="002716A0">
      <w:pPr>
        <w:spacing w:before="90"/>
        <w:ind w:left="162"/>
        <w:rPr>
          <w:b/>
        </w:rPr>
      </w:pPr>
    </w:p>
    <w:p w14:paraId="16366FA8" w14:textId="77777777" w:rsidR="009D10BD" w:rsidRDefault="009D10BD" w:rsidP="002716A0">
      <w:pPr>
        <w:spacing w:before="90"/>
        <w:ind w:left="162"/>
        <w:rPr>
          <w:b/>
        </w:rPr>
      </w:pPr>
    </w:p>
    <w:p w14:paraId="34A6561F" w14:textId="4128A1CC" w:rsidR="002716A0" w:rsidRDefault="009D10BD" w:rsidP="009D10BD">
      <w:pPr>
        <w:ind w:left="162"/>
        <w:rPr>
          <w:b/>
        </w:rPr>
      </w:pPr>
      <w:r w:rsidRPr="006D2867">
        <w:rPr>
          <w:b/>
        </w:rPr>
        <w:t>Contract</w:t>
      </w:r>
      <w:r w:rsidR="002716A0">
        <w:rPr>
          <w:b/>
        </w:rPr>
        <w:t xml:space="preserve"> Purchase Agreement No. </w:t>
      </w:r>
      <w:r>
        <w:rPr>
          <w:b/>
        </w:rPr>
        <w:t>……</w:t>
      </w:r>
    </w:p>
    <w:p w14:paraId="6C42B8C1" w14:textId="77777777" w:rsidR="002716A0" w:rsidRDefault="002716A0" w:rsidP="009D10BD">
      <w:pPr>
        <w:pStyle w:val="BodyText"/>
        <w:spacing w:after="0"/>
        <w:rPr>
          <w:b/>
          <w:sz w:val="26"/>
        </w:rPr>
      </w:pPr>
    </w:p>
    <w:p w14:paraId="56B6A79E" w14:textId="77777777" w:rsidR="002716A0" w:rsidRDefault="002716A0" w:rsidP="009D10BD">
      <w:pPr>
        <w:pStyle w:val="BodyText"/>
        <w:spacing w:after="0"/>
        <w:rPr>
          <w:b/>
          <w:sz w:val="26"/>
        </w:rPr>
      </w:pPr>
    </w:p>
    <w:p w14:paraId="38493AA1" w14:textId="77777777" w:rsidR="002716A0" w:rsidRDefault="002716A0" w:rsidP="009D10BD">
      <w:pPr>
        <w:pStyle w:val="BodyText"/>
        <w:spacing w:after="0"/>
        <w:rPr>
          <w:b/>
          <w:sz w:val="22"/>
        </w:rPr>
      </w:pPr>
    </w:p>
    <w:p w14:paraId="6C5B1158" w14:textId="77777777" w:rsidR="002716A0" w:rsidRDefault="002716A0" w:rsidP="009D10BD">
      <w:pPr>
        <w:ind w:left="162"/>
        <w:rPr>
          <w:b/>
        </w:rPr>
      </w:pPr>
      <w:r>
        <w:rPr>
          <w:b/>
        </w:rPr>
        <w:t>between</w:t>
      </w:r>
    </w:p>
    <w:p w14:paraId="7CB55B85" w14:textId="77777777" w:rsidR="002716A0" w:rsidRDefault="002716A0" w:rsidP="009D10BD">
      <w:pPr>
        <w:pStyle w:val="BodyText"/>
        <w:spacing w:after="0"/>
        <w:rPr>
          <w:b/>
          <w:sz w:val="26"/>
        </w:rPr>
      </w:pPr>
    </w:p>
    <w:p w14:paraId="5484F593" w14:textId="77777777" w:rsidR="002716A0" w:rsidRDefault="002716A0" w:rsidP="009D10BD">
      <w:pPr>
        <w:pStyle w:val="BodyText"/>
        <w:spacing w:after="0"/>
        <w:rPr>
          <w:b/>
          <w:sz w:val="26"/>
        </w:rPr>
      </w:pPr>
    </w:p>
    <w:p w14:paraId="0BCDF6C6" w14:textId="77777777" w:rsidR="002716A0" w:rsidRDefault="002716A0" w:rsidP="009D10BD">
      <w:pPr>
        <w:pStyle w:val="BodyText"/>
        <w:spacing w:after="0"/>
        <w:rPr>
          <w:b/>
          <w:sz w:val="22"/>
        </w:rPr>
      </w:pPr>
    </w:p>
    <w:p w14:paraId="7780D2C2" w14:textId="77777777" w:rsidR="002716A0" w:rsidRDefault="002716A0" w:rsidP="009D10BD">
      <w:pPr>
        <w:ind w:left="162"/>
        <w:rPr>
          <w:b/>
        </w:rPr>
      </w:pPr>
      <w:r>
        <w:rPr>
          <w:b/>
        </w:rPr>
        <w:t>the International Atomic Energy Agency</w:t>
      </w:r>
    </w:p>
    <w:p w14:paraId="24224B99" w14:textId="77777777" w:rsidR="002716A0" w:rsidRDefault="002716A0" w:rsidP="009D10BD">
      <w:pPr>
        <w:pStyle w:val="BodyText"/>
        <w:spacing w:after="0"/>
        <w:rPr>
          <w:b/>
          <w:sz w:val="26"/>
        </w:rPr>
      </w:pPr>
    </w:p>
    <w:p w14:paraId="52BAEE71" w14:textId="77777777" w:rsidR="002716A0" w:rsidRDefault="002716A0" w:rsidP="009D10BD">
      <w:pPr>
        <w:pStyle w:val="BodyText"/>
        <w:spacing w:after="0"/>
        <w:rPr>
          <w:b/>
          <w:sz w:val="26"/>
        </w:rPr>
      </w:pPr>
    </w:p>
    <w:p w14:paraId="685A584A" w14:textId="77777777" w:rsidR="002716A0" w:rsidRDefault="002716A0" w:rsidP="009D10BD">
      <w:pPr>
        <w:pStyle w:val="BodyText"/>
        <w:spacing w:after="0"/>
        <w:rPr>
          <w:b/>
          <w:sz w:val="22"/>
        </w:rPr>
      </w:pPr>
    </w:p>
    <w:p w14:paraId="6CF9F6A8" w14:textId="77777777" w:rsidR="002716A0" w:rsidRDefault="002716A0" w:rsidP="009D10BD">
      <w:pPr>
        <w:ind w:left="162"/>
        <w:rPr>
          <w:b/>
        </w:rPr>
      </w:pPr>
      <w:r>
        <w:rPr>
          <w:b/>
        </w:rPr>
        <w:t>and</w:t>
      </w:r>
    </w:p>
    <w:p w14:paraId="4C787AD3" w14:textId="77777777" w:rsidR="002716A0" w:rsidRDefault="002716A0" w:rsidP="009D10BD">
      <w:pPr>
        <w:pStyle w:val="BodyText"/>
        <w:spacing w:after="0"/>
        <w:rPr>
          <w:b/>
          <w:sz w:val="26"/>
        </w:rPr>
      </w:pPr>
    </w:p>
    <w:p w14:paraId="450CCACB" w14:textId="77777777" w:rsidR="002716A0" w:rsidRDefault="002716A0" w:rsidP="009D10BD">
      <w:pPr>
        <w:pStyle w:val="BodyText"/>
        <w:spacing w:after="0"/>
        <w:rPr>
          <w:b/>
          <w:sz w:val="26"/>
        </w:rPr>
      </w:pPr>
    </w:p>
    <w:p w14:paraId="16CC94EE" w14:textId="77777777" w:rsidR="002716A0" w:rsidRDefault="002716A0" w:rsidP="009D10BD">
      <w:pPr>
        <w:pStyle w:val="BodyText"/>
        <w:spacing w:after="0"/>
        <w:rPr>
          <w:b/>
          <w:sz w:val="22"/>
        </w:rPr>
      </w:pPr>
    </w:p>
    <w:p w14:paraId="417A375E" w14:textId="3201BB07" w:rsidR="002716A0" w:rsidRDefault="009D10BD" w:rsidP="009D10BD">
      <w:pPr>
        <w:ind w:left="102"/>
        <w:rPr>
          <w:b/>
        </w:rPr>
      </w:pPr>
      <w:r>
        <w:rPr>
          <w:b/>
        </w:rPr>
        <w:t>_________________</w:t>
      </w:r>
    </w:p>
    <w:p w14:paraId="08AAE0E0" w14:textId="77777777" w:rsidR="002716A0" w:rsidRDefault="002716A0" w:rsidP="009D10BD">
      <w:pPr>
        <w:pStyle w:val="BodyText"/>
        <w:spacing w:after="0"/>
        <w:rPr>
          <w:b/>
          <w:sz w:val="26"/>
        </w:rPr>
      </w:pPr>
    </w:p>
    <w:p w14:paraId="1E81AF0B" w14:textId="77777777" w:rsidR="002716A0" w:rsidRDefault="002716A0" w:rsidP="009D10BD">
      <w:pPr>
        <w:pStyle w:val="BodyText"/>
        <w:spacing w:after="0"/>
        <w:rPr>
          <w:b/>
          <w:sz w:val="26"/>
        </w:rPr>
      </w:pPr>
    </w:p>
    <w:p w14:paraId="7024FF47" w14:textId="77777777" w:rsidR="002716A0" w:rsidRDefault="002716A0" w:rsidP="009D10BD">
      <w:pPr>
        <w:pStyle w:val="BodyText"/>
        <w:spacing w:after="0"/>
        <w:rPr>
          <w:b/>
          <w:sz w:val="22"/>
        </w:rPr>
      </w:pPr>
    </w:p>
    <w:p w14:paraId="56622F2B" w14:textId="77777777" w:rsidR="002716A0" w:rsidRDefault="002716A0" w:rsidP="009D10BD">
      <w:pPr>
        <w:ind w:left="162"/>
        <w:rPr>
          <w:b/>
        </w:rPr>
      </w:pPr>
      <w:r>
        <w:rPr>
          <w:b/>
        </w:rPr>
        <w:t>concerning</w:t>
      </w:r>
    </w:p>
    <w:p w14:paraId="0FB85F83" w14:textId="77777777" w:rsidR="002716A0" w:rsidRDefault="002716A0" w:rsidP="009D10BD">
      <w:pPr>
        <w:pStyle w:val="BodyText"/>
        <w:spacing w:after="0"/>
        <w:rPr>
          <w:b/>
          <w:sz w:val="26"/>
        </w:rPr>
      </w:pPr>
    </w:p>
    <w:p w14:paraId="2F34E4BB" w14:textId="77777777" w:rsidR="002716A0" w:rsidRDefault="002716A0" w:rsidP="009D10BD">
      <w:pPr>
        <w:pStyle w:val="BodyText"/>
        <w:spacing w:after="0"/>
        <w:rPr>
          <w:b/>
          <w:sz w:val="26"/>
        </w:rPr>
      </w:pPr>
    </w:p>
    <w:p w14:paraId="1B379FFE" w14:textId="77777777" w:rsidR="002716A0" w:rsidRDefault="002716A0" w:rsidP="009D10BD">
      <w:pPr>
        <w:pStyle w:val="BodyText"/>
        <w:spacing w:after="0"/>
        <w:rPr>
          <w:b/>
          <w:sz w:val="22"/>
        </w:rPr>
      </w:pPr>
    </w:p>
    <w:p w14:paraId="4001A6BE" w14:textId="5E34D972" w:rsidR="002716A0" w:rsidRDefault="009D10BD" w:rsidP="002716A0">
      <w:pPr>
        <w:ind w:left="102"/>
        <w:rPr>
          <w:b/>
        </w:rPr>
      </w:pPr>
      <w:r>
        <w:rPr>
          <w:b/>
        </w:rPr>
        <w:t>______________________</w:t>
      </w:r>
    </w:p>
    <w:p w14:paraId="71A72794" w14:textId="04097365" w:rsidR="002716A0" w:rsidRDefault="002716A0">
      <w:pPr>
        <w:overflowPunct/>
        <w:autoSpaceDE/>
        <w:autoSpaceDN/>
        <w:adjustRightInd/>
        <w:textAlignment w:val="auto"/>
      </w:pPr>
      <w:r>
        <w:br w:type="page"/>
      </w:r>
    </w:p>
    <w:sdt>
      <w:sdtPr>
        <w:rPr>
          <w:rFonts w:ascii="Times New Roman" w:eastAsia="Times New Roman" w:hAnsi="Times New Roman" w:cs="Times New Roman"/>
          <w:color w:val="auto"/>
          <w:sz w:val="24"/>
          <w:szCs w:val="20"/>
          <w:lang w:val="en-GB"/>
        </w:rPr>
        <w:id w:val="-1838607536"/>
        <w:docPartObj>
          <w:docPartGallery w:val="Table of Contents"/>
          <w:docPartUnique/>
        </w:docPartObj>
      </w:sdtPr>
      <w:sdtEndPr>
        <w:rPr>
          <w:b/>
          <w:bCs/>
          <w:noProof/>
        </w:rPr>
      </w:sdtEndPr>
      <w:sdtContent>
        <w:p w14:paraId="5CF7B457" w14:textId="68ADF9AE" w:rsidR="0014646A" w:rsidRDefault="0014646A">
          <w:pPr>
            <w:pStyle w:val="TOCHeading"/>
            <w:pBdr>
              <w:bottom w:val="single" w:sz="12" w:space="1" w:color="auto"/>
            </w:pBdr>
            <w:rPr>
              <w:rFonts w:ascii="Times New Roman" w:hAnsi="Times New Roman" w:cs="Times New Roman"/>
              <w:b/>
              <w:color w:val="000000" w:themeColor="text1"/>
              <w:sz w:val="24"/>
              <w:szCs w:val="24"/>
            </w:rPr>
          </w:pPr>
          <w:r w:rsidRPr="0014646A">
            <w:rPr>
              <w:rFonts w:ascii="Times New Roman" w:hAnsi="Times New Roman" w:cs="Times New Roman"/>
              <w:b/>
              <w:color w:val="000000" w:themeColor="text1"/>
              <w:sz w:val="24"/>
              <w:szCs w:val="24"/>
            </w:rPr>
            <w:t>Table of Contents</w:t>
          </w:r>
        </w:p>
        <w:p w14:paraId="0F04FEBE" w14:textId="77777777" w:rsidR="0014646A" w:rsidRPr="0014646A" w:rsidRDefault="0014646A" w:rsidP="0014646A">
          <w:pPr>
            <w:rPr>
              <w:lang w:val="en-US"/>
            </w:rPr>
          </w:pPr>
        </w:p>
        <w:p w14:paraId="3653776F" w14:textId="1AB6828B" w:rsidR="0014646A" w:rsidRPr="0014646A" w:rsidRDefault="0014646A">
          <w:pPr>
            <w:pStyle w:val="TOC2"/>
            <w:tabs>
              <w:tab w:val="right" w:leader="dot" w:pos="9061"/>
            </w:tabs>
            <w:rPr>
              <w:rFonts w:asciiTheme="minorHAnsi" w:eastAsiaTheme="minorEastAsia" w:hAnsiTheme="minorHAnsi" w:cstheme="minorBidi"/>
              <w:noProof/>
              <w:sz w:val="18"/>
              <w:szCs w:val="18"/>
              <w:lang w:eastAsia="en-GB"/>
            </w:rPr>
          </w:pPr>
          <w:r w:rsidRPr="0014646A">
            <w:rPr>
              <w:szCs w:val="24"/>
            </w:rPr>
            <w:fldChar w:fldCharType="begin"/>
          </w:r>
          <w:r w:rsidRPr="0014646A">
            <w:rPr>
              <w:szCs w:val="24"/>
            </w:rPr>
            <w:instrText xml:space="preserve"> TOC \o "1-3" \h \z \u </w:instrText>
          </w:r>
          <w:r w:rsidRPr="0014646A">
            <w:rPr>
              <w:szCs w:val="24"/>
            </w:rPr>
            <w:fldChar w:fldCharType="separate"/>
          </w:r>
          <w:hyperlink w:anchor="_Toc534986771" w:history="1">
            <w:r w:rsidRPr="0014646A">
              <w:rPr>
                <w:rStyle w:val="Hyperlink"/>
                <w:noProof/>
                <w:sz w:val="18"/>
                <w:szCs w:val="18"/>
              </w:rPr>
              <w:t>Article 1 Scope of Work</w:t>
            </w:r>
            <w:r w:rsidRPr="0014646A">
              <w:rPr>
                <w:noProof/>
                <w:webHidden/>
                <w:sz w:val="18"/>
                <w:szCs w:val="18"/>
              </w:rPr>
              <w:tab/>
            </w:r>
            <w:r w:rsidRPr="0014646A">
              <w:rPr>
                <w:noProof/>
                <w:webHidden/>
                <w:sz w:val="18"/>
                <w:szCs w:val="18"/>
              </w:rPr>
              <w:fldChar w:fldCharType="begin"/>
            </w:r>
            <w:r w:rsidRPr="0014646A">
              <w:rPr>
                <w:noProof/>
                <w:webHidden/>
                <w:sz w:val="18"/>
                <w:szCs w:val="18"/>
              </w:rPr>
              <w:instrText xml:space="preserve"> PAGEREF _Toc534986771 \h </w:instrText>
            </w:r>
            <w:r w:rsidRPr="0014646A">
              <w:rPr>
                <w:noProof/>
                <w:webHidden/>
                <w:sz w:val="18"/>
                <w:szCs w:val="18"/>
              </w:rPr>
            </w:r>
            <w:r w:rsidRPr="0014646A">
              <w:rPr>
                <w:noProof/>
                <w:webHidden/>
                <w:sz w:val="18"/>
                <w:szCs w:val="18"/>
              </w:rPr>
              <w:fldChar w:fldCharType="separate"/>
            </w:r>
            <w:r w:rsidRPr="0014646A">
              <w:rPr>
                <w:noProof/>
                <w:webHidden/>
                <w:sz w:val="18"/>
                <w:szCs w:val="18"/>
              </w:rPr>
              <w:t>3</w:t>
            </w:r>
            <w:r w:rsidRPr="0014646A">
              <w:rPr>
                <w:noProof/>
                <w:webHidden/>
                <w:sz w:val="18"/>
                <w:szCs w:val="18"/>
              </w:rPr>
              <w:fldChar w:fldCharType="end"/>
            </w:r>
          </w:hyperlink>
        </w:p>
        <w:p w14:paraId="3B19AEC6" w14:textId="4558C14F" w:rsidR="0014646A" w:rsidRPr="0014646A" w:rsidRDefault="006D2867">
          <w:pPr>
            <w:pStyle w:val="TOC2"/>
            <w:tabs>
              <w:tab w:val="right" w:leader="dot" w:pos="9061"/>
            </w:tabs>
            <w:rPr>
              <w:rFonts w:asciiTheme="minorHAnsi" w:eastAsiaTheme="minorEastAsia" w:hAnsiTheme="minorHAnsi" w:cstheme="minorBidi"/>
              <w:noProof/>
              <w:sz w:val="18"/>
              <w:szCs w:val="18"/>
              <w:lang w:eastAsia="en-GB"/>
            </w:rPr>
          </w:pPr>
          <w:hyperlink w:anchor="_Toc534986772" w:history="1">
            <w:r w:rsidR="0014646A" w:rsidRPr="0014646A">
              <w:rPr>
                <w:rStyle w:val="Hyperlink"/>
                <w:noProof/>
                <w:sz w:val="18"/>
                <w:szCs w:val="18"/>
              </w:rPr>
              <w:t>Article 2 Delivery and Lead Times</w:t>
            </w:r>
            <w:r w:rsidR="0014646A" w:rsidRPr="0014646A">
              <w:rPr>
                <w:noProof/>
                <w:webHidden/>
                <w:sz w:val="18"/>
                <w:szCs w:val="18"/>
              </w:rPr>
              <w:tab/>
            </w:r>
            <w:r w:rsidR="0014646A" w:rsidRPr="0014646A">
              <w:rPr>
                <w:noProof/>
                <w:webHidden/>
                <w:sz w:val="18"/>
                <w:szCs w:val="18"/>
              </w:rPr>
              <w:fldChar w:fldCharType="begin"/>
            </w:r>
            <w:r w:rsidR="0014646A" w:rsidRPr="0014646A">
              <w:rPr>
                <w:noProof/>
                <w:webHidden/>
                <w:sz w:val="18"/>
                <w:szCs w:val="18"/>
              </w:rPr>
              <w:instrText xml:space="preserve"> PAGEREF _Toc534986772 \h </w:instrText>
            </w:r>
            <w:r w:rsidR="0014646A" w:rsidRPr="0014646A">
              <w:rPr>
                <w:noProof/>
                <w:webHidden/>
                <w:sz w:val="18"/>
                <w:szCs w:val="18"/>
              </w:rPr>
            </w:r>
            <w:r w:rsidR="0014646A" w:rsidRPr="0014646A">
              <w:rPr>
                <w:noProof/>
                <w:webHidden/>
                <w:sz w:val="18"/>
                <w:szCs w:val="18"/>
              </w:rPr>
              <w:fldChar w:fldCharType="separate"/>
            </w:r>
            <w:r w:rsidR="0014646A" w:rsidRPr="0014646A">
              <w:rPr>
                <w:noProof/>
                <w:webHidden/>
                <w:sz w:val="18"/>
                <w:szCs w:val="18"/>
              </w:rPr>
              <w:t>4</w:t>
            </w:r>
            <w:r w:rsidR="0014646A" w:rsidRPr="0014646A">
              <w:rPr>
                <w:noProof/>
                <w:webHidden/>
                <w:sz w:val="18"/>
                <w:szCs w:val="18"/>
              </w:rPr>
              <w:fldChar w:fldCharType="end"/>
            </w:r>
          </w:hyperlink>
        </w:p>
        <w:p w14:paraId="6352A66A" w14:textId="5715CF62" w:rsidR="0014646A" w:rsidRPr="0014646A" w:rsidRDefault="006D2867">
          <w:pPr>
            <w:pStyle w:val="TOC2"/>
            <w:tabs>
              <w:tab w:val="right" w:leader="dot" w:pos="9061"/>
            </w:tabs>
            <w:rPr>
              <w:rFonts w:asciiTheme="minorHAnsi" w:eastAsiaTheme="minorEastAsia" w:hAnsiTheme="minorHAnsi" w:cstheme="minorBidi"/>
              <w:noProof/>
              <w:sz w:val="18"/>
              <w:szCs w:val="18"/>
              <w:lang w:eastAsia="en-GB"/>
            </w:rPr>
          </w:pPr>
          <w:hyperlink w:anchor="_Toc534986773" w:history="1">
            <w:r w:rsidR="0014646A" w:rsidRPr="0014646A">
              <w:rPr>
                <w:rStyle w:val="Hyperlink"/>
                <w:noProof/>
                <w:sz w:val="18"/>
                <w:szCs w:val="18"/>
              </w:rPr>
              <w:t>Article 3 Changes in Conditions</w:t>
            </w:r>
            <w:r w:rsidR="0014646A" w:rsidRPr="0014646A">
              <w:rPr>
                <w:noProof/>
                <w:webHidden/>
                <w:sz w:val="18"/>
                <w:szCs w:val="18"/>
              </w:rPr>
              <w:tab/>
            </w:r>
            <w:r w:rsidR="0014646A" w:rsidRPr="0014646A">
              <w:rPr>
                <w:noProof/>
                <w:webHidden/>
                <w:sz w:val="18"/>
                <w:szCs w:val="18"/>
              </w:rPr>
              <w:fldChar w:fldCharType="begin"/>
            </w:r>
            <w:r w:rsidR="0014646A" w:rsidRPr="0014646A">
              <w:rPr>
                <w:noProof/>
                <w:webHidden/>
                <w:sz w:val="18"/>
                <w:szCs w:val="18"/>
              </w:rPr>
              <w:instrText xml:space="preserve"> PAGEREF _Toc534986773 \h </w:instrText>
            </w:r>
            <w:r w:rsidR="0014646A" w:rsidRPr="0014646A">
              <w:rPr>
                <w:noProof/>
                <w:webHidden/>
                <w:sz w:val="18"/>
                <w:szCs w:val="18"/>
              </w:rPr>
            </w:r>
            <w:r w:rsidR="0014646A" w:rsidRPr="0014646A">
              <w:rPr>
                <w:noProof/>
                <w:webHidden/>
                <w:sz w:val="18"/>
                <w:szCs w:val="18"/>
              </w:rPr>
              <w:fldChar w:fldCharType="separate"/>
            </w:r>
            <w:r w:rsidR="0014646A" w:rsidRPr="0014646A">
              <w:rPr>
                <w:noProof/>
                <w:webHidden/>
                <w:sz w:val="18"/>
                <w:szCs w:val="18"/>
              </w:rPr>
              <w:t>4</w:t>
            </w:r>
            <w:r w:rsidR="0014646A" w:rsidRPr="0014646A">
              <w:rPr>
                <w:noProof/>
                <w:webHidden/>
                <w:sz w:val="18"/>
                <w:szCs w:val="18"/>
              </w:rPr>
              <w:fldChar w:fldCharType="end"/>
            </w:r>
          </w:hyperlink>
        </w:p>
        <w:p w14:paraId="74C70B18" w14:textId="7C1751B9" w:rsidR="0014646A" w:rsidRDefault="006D2867">
          <w:pPr>
            <w:pStyle w:val="TOC2"/>
            <w:tabs>
              <w:tab w:val="right" w:leader="dot" w:pos="9061"/>
            </w:tabs>
            <w:rPr>
              <w:rFonts w:asciiTheme="minorHAnsi" w:eastAsiaTheme="minorEastAsia" w:hAnsiTheme="minorHAnsi" w:cstheme="minorBidi"/>
              <w:noProof/>
              <w:sz w:val="22"/>
              <w:szCs w:val="22"/>
              <w:lang w:eastAsia="en-GB"/>
            </w:rPr>
          </w:pPr>
          <w:hyperlink w:anchor="_Toc534986774" w:history="1">
            <w:r w:rsidR="0014646A" w:rsidRPr="0014646A">
              <w:rPr>
                <w:rStyle w:val="Hyperlink"/>
                <w:noProof/>
                <w:sz w:val="18"/>
                <w:szCs w:val="18"/>
              </w:rPr>
              <w:t>Article 4 Entry into Force</w:t>
            </w:r>
            <w:r w:rsidR="0014646A" w:rsidRPr="0014646A">
              <w:rPr>
                <w:noProof/>
                <w:webHidden/>
                <w:sz w:val="18"/>
                <w:szCs w:val="18"/>
              </w:rPr>
              <w:tab/>
            </w:r>
            <w:r w:rsidR="0014646A" w:rsidRPr="0014646A">
              <w:rPr>
                <w:noProof/>
                <w:webHidden/>
                <w:sz w:val="18"/>
                <w:szCs w:val="18"/>
              </w:rPr>
              <w:fldChar w:fldCharType="begin"/>
            </w:r>
            <w:r w:rsidR="0014646A" w:rsidRPr="0014646A">
              <w:rPr>
                <w:noProof/>
                <w:webHidden/>
                <w:sz w:val="18"/>
                <w:szCs w:val="18"/>
              </w:rPr>
              <w:instrText xml:space="preserve"> PAGEREF _Toc534986774 \h </w:instrText>
            </w:r>
            <w:r w:rsidR="0014646A" w:rsidRPr="0014646A">
              <w:rPr>
                <w:noProof/>
                <w:webHidden/>
                <w:sz w:val="18"/>
                <w:szCs w:val="18"/>
              </w:rPr>
            </w:r>
            <w:r w:rsidR="0014646A" w:rsidRPr="0014646A">
              <w:rPr>
                <w:noProof/>
                <w:webHidden/>
                <w:sz w:val="18"/>
                <w:szCs w:val="18"/>
              </w:rPr>
              <w:fldChar w:fldCharType="separate"/>
            </w:r>
            <w:r w:rsidR="0014646A" w:rsidRPr="0014646A">
              <w:rPr>
                <w:noProof/>
                <w:webHidden/>
                <w:sz w:val="18"/>
                <w:szCs w:val="18"/>
              </w:rPr>
              <w:t>4</w:t>
            </w:r>
            <w:r w:rsidR="0014646A" w:rsidRPr="0014646A">
              <w:rPr>
                <w:noProof/>
                <w:webHidden/>
                <w:sz w:val="18"/>
                <w:szCs w:val="18"/>
              </w:rPr>
              <w:fldChar w:fldCharType="end"/>
            </w:r>
          </w:hyperlink>
        </w:p>
        <w:p w14:paraId="25CE4AD1" w14:textId="71BB37AA" w:rsidR="0014646A" w:rsidRDefault="0014646A">
          <w:r w:rsidRPr="0014646A">
            <w:rPr>
              <w:b/>
              <w:bCs/>
              <w:noProof/>
              <w:szCs w:val="24"/>
            </w:rPr>
            <w:fldChar w:fldCharType="end"/>
          </w:r>
        </w:p>
      </w:sdtContent>
    </w:sdt>
    <w:p w14:paraId="799CA601" w14:textId="16B4CDC2" w:rsidR="0014646A" w:rsidRDefault="0014646A">
      <w:pPr>
        <w:overflowPunct/>
        <w:autoSpaceDE/>
        <w:autoSpaceDN/>
        <w:adjustRightInd/>
        <w:textAlignment w:val="auto"/>
      </w:pPr>
      <w:r>
        <w:br w:type="page"/>
      </w:r>
    </w:p>
    <w:p w14:paraId="31465967" w14:textId="77777777" w:rsidR="0014646A" w:rsidRDefault="0014646A">
      <w:pPr>
        <w:overflowPunct/>
        <w:autoSpaceDE/>
        <w:autoSpaceDN/>
        <w:adjustRightInd/>
        <w:textAlignment w:val="auto"/>
      </w:pPr>
    </w:p>
    <w:p w14:paraId="3543DAF2" w14:textId="77777777" w:rsidR="009D10BD" w:rsidRDefault="009D10BD" w:rsidP="002716A0">
      <w:pPr>
        <w:jc w:val="both"/>
      </w:pPr>
    </w:p>
    <w:p w14:paraId="57B26356" w14:textId="77777777" w:rsidR="009D10BD" w:rsidRDefault="009D10BD" w:rsidP="002716A0">
      <w:pPr>
        <w:jc w:val="both"/>
      </w:pPr>
    </w:p>
    <w:p w14:paraId="4A8F2944" w14:textId="66718C59" w:rsidR="007A100D" w:rsidRDefault="007A100D" w:rsidP="002716A0">
      <w:pPr>
        <w:jc w:val="both"/>
        <w:rPr>
          <w:sz w:val="26"/>
        </w:rPr>
      </w:pPr>
      <w:r>
        <w:t xml:space="preserve">This </w:t>
      </w:r>
      <w:r w:rsidR="002716A0">
        <w:rPr>
          <w:color w:val="FF0000"/>
        </w:rPr>
        <w:t>Contract</w:t>
      </w:r>
      <w:r w:rsidRPr="00861199">
        <w:rPr>
          <w:color w:val="FF0000"/>
        </w:rPr>
        <w:t xml:space="preserve"> </w:t>
      </w:r>
      <w:r w:rsidR="00904CA3" w:rsidRPr="00861199">
        <w:rPr>
          <w:color w:val="FF0000"/>
        </w:rPr>
        <w:t>Purchase</w:t>
      </w:r>
      <w:r w:rsidRPr="00861199">
        <w:rPr>
          <w:color w:val="FF0000"/>
        </w:rPr>
        <w:t xml:space="preserve"> Agreement </w:t>
      </w:r>
      <w:r>
        <w:t>(</w:t>
      </w:r>
      <w:r w:rsidR="00400088">
        <w:rPr>
          <w:color w:val="FF0000"/>
        </w:rPr>
        <w:t>the Agreement</w:t>
      </w:r>
      <w:r>
        <w:t>) is made between the International Atomic Energy</w:t>
      </w:r>
      <w:r w:rsidR="002060D2">
        <w:t xml:space="preserve"> Agency</w:t>
      </w:r>
      <w:r>
        <w:t xml:space="preserve"> (“IAEA”) whose address is </w:t>
      </w:r>
      <w:proofErr w:type="spellStart"/>
      <w:r>
        <w:t>Wagramerstrasse</w:t>
      </w:r>
      <w:proofErr w:type="spellEnd"/>
      <w:r>
        <w:t xml:space="preserve"> 5, P.O. Box 100,</w:t>
      </w:r>
      <w:r w:rsidR="005515BC">
        <w:t xml:space="preserve"> </w:t>
      </w:r>
      <w:r>
        <w:t>A-1400 Vienna, Austria</w:t>
      </w:r>
      <w:r w:rsidR="008322B0">
        <w:t>,</w:t>
      </w:r>
      <w:r>
        <w:t xml:space="preserve"> and </w:t>
      </w:r>
      <w:r w:rsidR="005515BC">
        <w:t>___________</w:t>
      </w:r>
      <w:r>
        <w:t xml:space="preserve"> (</w:t>
      </w:r>
      <w:r w:rsidR="005515BC">
        <w:t>h</w:t>
      </w:r>
      <w:r>
        <w:t xml:space="preserve">ereinafter referred to as </w:t>
      </w:r>
      <w:r w:rsidR="002716A0">
        <w:t xml:space="preserve">the </w:t>
      </w:r>
      <w:r>
        <w:t>“</w:t>
      </w:r>
      <w:r w:rsidR="002716A0">
        <w:t>Contractor</w:t>
      </w:r>
      <w:r w:rsidR="005515BC">
        <w:t>”) whose address is ______________________</w:t>
      </w:r>
      <w:r w:rsidR="002716A0">
        <w:t>. Hereinafter, the IAEA and the Contractor are also referred to individually as a “Party” and collectively as the “Parties”.</w:t>
      </w:r>
    </w:p>
    <w:p w14:paraId="4A8F2945" w14:textId="416646C4" w:rsidR="007A100D" w:rsidRDefault="007A100D" w:rsidP="002716A0">
      <w:pPr>
        <w:jc w:val="both"/>
      </w:pPr>
    </w:p>
    <w:p w14:paraId="0BB592AA" w14:textId="77777777" w:rsidR="009D10BD" w:rsidRDefault="009D10BD" w:rsidP="002716A0">
      <w:pPr>
        <w:jc w:val="both"/>
      </w:pPr>
    </w:p>
    <w:p w14:paraId="4A8F2946" w14:textId="13A1A409" w:rsidR="007A100D" w:rsidRDefault="007A100D" w:rsidP="002716A0">
      <w:pPr>
        <w:jc w:val="both"/>
      </w:pPr>
      <w:r>
        <w:t>WHEREAS</w:t>
      </w:r>
      <w:r w:rsidR="002716A0">
        <w:t>,</w:t>
      </w:r>
      <w:r>
        <w:t xml:space="preserve"> the IAEA desires to procure </w:t>
      </w:r>
      <w:r w:rsidR="005515BC">
        <w:t>goods</w:t>
      </w:r>
      <w:r w:rsidR="002060D2">
        <w:t xml:space="preserve"> and/or equipment</w:t>
      </w:r>
      <w:r w:rsidR="005515BC">
        <w:t xml:space="preserve"> and/or services </w:t>
      </w:r>
      <w:r w:rsidR="008322B0">
        <w:t xml:space="preserve">from the </w:t>
      </w:r>
      <w:r w:rsidR="002716A0">
        <w:t>Contractor</w:t>
      </w:r>
      <w:r w:rsidR="008322B0">
        <w:t xml:space="preserve"> </w:t>
      </w:r>
      <w:r>
        <w:t xml:space="preserve">during the period </w:t>
      </w:r>
      <w:r w:rsidR="009D10BD">
        <w:t>of validity of this Agreement; and</w:t>
      </w:r>
      <w:r w:rsidR="008322B0">
        <w:t xml:space="preserve"> </w:t>
      </w:r>
    </w:p>
    <w:p w14:paraId="4A8F2947" w14:textId="4FC845D8" w:rsidR="008322B0" w:rsidRDefault="008322B0" w:rsidP="002716A0">
      <w:pPr>
        <w:jc w:val="both"/>
      </w:pPr>
    </w:p>
    <w:p w14:paraId="512C5140" w14:textId="77777777" w:rsidR="009D10BD" w:rsidRDefault="009D10BD" w:rsidP="002716A0">
      <w:pPr>
        <w:jc w:val="both"/>
      </w:pPr>
    </w:p>
    <w:p w14:paraId="4A8F2948" w14:textId="5F707A2C" w:rsidR="007A100D" w:rsidRDefault="007A100D" w:rsidP="002716A0">
      <w:pPr>
        <w:jc w:val="both"/>
      </w:pPr>
      <w:r>
        <w:t>WHEREAS</w:t>
      </w:r>
      <w:r w:rsidR="002716A0">
        <w:t>,</w:t>
      </w:r>
      <w:r>
        <w:t xml:space="preserve"> pursuant to the IAEA’s Invitation to Bid Number </w:t>
      </w:r>
      <w:r w:rsidR="005515BC">
        <w:t xml:space="preserve">___________ </w:t>
      </w:r>
      <w:r>
        <w:t xml:space="preserve">for the procurement of </w:t>
      </w:r>
      <w:r w:rsidR="005515BC">
        <w:t xml:space="preserve">_________, </w:t>
      </w:r>
      <w:r>
        <w:t xml:space="preserve">the offer of the </w:t>
      </w:r>
      <w:r w:rsidR="002716A0">
        <w:t>Contractor</w:t>
      </w:r>
      <w:r w:rsidR="009D10BD">
        <w:t xml:space="preserve"> was accepted.</w:t>
      </w:r>
    </w:p>
    <w:p w14:paraId="4A8F2949" w14:textId="77777777" w:rsidR="007A100D" w:rsidRDefault="007A100D" w:rsidP="002716A0">
      <w:pPr>
        <w:jc w:val="both"/>
      </w:pPr>
    </w:p>
    <w:p w14:paraId="4A8F294A" w14:textId="77777777" w:rsidR="008322B0" w:rsidRDefault="008322B0" w:rsidP="002716A0">
      <w:pPr>
        <w:jc w:val="both"/>
      </w:pPr>
    </w:p>
    <w:p w14:paraId="4E43D134" w14:textId="77777777" w:rsidR="002716A0" w:rsidRDefault="007A100D" w:rsidP="002716A0">
      <w:pPr>
        <w:jc w:val="both"/>
      </w:pPr>
      <w:r>
        <w:t xml:space="preserve">NOW, THEREFORE, the IAEA and the </w:t>
      </w:r>
      <w:r w:rsidR="002716A0">
        <w:t>Contractor</w:t>
      </w:r>
      <w:r>
        <w:t xml:space="preserve"> hereby agree as follows:</w:t>
      </w:r>
    </w:p>
    <w:p w14:paraId="78D3DED7" w14:textId="6A9CCC8B" w:rsidR="002716A0" w:rsidRDefault="002716A0" w:rsidP="002716A0">
      <w:pPr>
        <w:ind w:firstLine="576"/>
        <w:jc w:val="both"/>
      </w:pPr>
    </w:p>
    <w:p w14:paraId="1C5FDDBE" w14:textId="1F6596C0" w:rsidR="002716A0" w:rsidRDefault="002716A0" w:rsidP="002716A0">
      <w:pPr>
        <w:ind w:firstLine="576"/>
        <w:jc w:val="both"/>
      </w:pPr>
    </w:p>
    <w:p w14:paraId="17550970" w14:textId="77777777" w:rsidR="00BE5D93" w:rsidRDefault="00BE5D93" w:rsidP="002716A0">
      <w:pPr>
        <w:ind w:firstLine="576"/>
        <w:jc w:val="both"/>
      </w:pPr>
    </w:p>
    <w:p w14:paraId="4A8F294E" w14:textId="143F1095" w:rsidR="007A100D" w:rsidRDefault="007A100D" w:rsidP="009D10BD">
      <w:pPr>
        <w:pStyle w:val="Heading2"/>
        <w:jc w:val="center"/>
      </w:pPr>
      <w:bookmarkStart w:id="0" w:name="_Toc534986771"/>
      <w:r>
        <w:t>Article 1</w:t>
      </w:r>
      <w:r w:rsidR="0014646A">
        <w:br/>
      </w:r>
      <w:r w:rsidRPr="00861199">
        <w:t>Scope of Work</w:t>
      </w:r>
      <w:bookmarkEnd w:id="0"/>
    </w:p>
    <w:p w14:paraId="526BD8CD" w14:textId="77777777" w:rsidR="00CF2092" w:rsidRPr="00CF2092" w:rsidRDefault="00CF2092" w:rsidP="00CF2092"/>
    <w:p w14:paraId="4A8F294F" w14:textId="03F2DF79" w:rsidR="007A100D" w:rsidRPr="00861199" w:rsidRDefault="007A100D" w:rsidP="002716A0">
      <w:pPr>
        <w:tabs>
          <w:tab w:val="left" w:pos="540"/>
        </w:tabs>
        <w:spacing w:before="120"/>
        <w:ind w:left="576" w:hanging="576"/>
        <w:jc w:val="both"/>
      </w:pPr>
      <w:r w:rsidRPr="00861199">
        <w:t xml:space="preserve">1. </w:t>
      </w:r>
      <w:r w:rsidRPr="00861199">
        <w:tab/>
        <w:t xml:space="preserve">The </w:t>
      </w:r>
      <w:r w:rsidR="002716A0">
        <w:t>Contractor</w:t>
      </w:r>
      <w:r w:rsidRPr="00861199">
        <w:t xml:space="preserve"> </w:t>
      </w:r>
      <w:r w:rsidR="009D10BD">
        <w:t>shall supply/provide the IAEA, as and when ordered, the goods and/or services described in Annex B ("</w:t>
      </w:r>
      <w:r w:rsidR="009D10BD" w:rsidRPr="009D10BD">
        <w:rPr>
          <w:color w:val="FF0000"/>
        </w:rPr>
        <w:t>Specification</w:t>
      </w:r>
      <w:bookmarkStart w:id="1" w:name="_GoBack"/>
      <w:bookmarkEnd w:id="1"/>
      <w:r w:rsidR="009D10BD">
        <w:t>") at the price/prices stipulated in Annex C ("Contractor's Proposal")</w:t>
      </w:r>
      <w:r w:rsidRPr="00861199">
        <w:t xml:space="preserve"> </w:t>
      </w:r>
      <w:r w:rsidR="00904CA3" w:rsidRPr="00861199">
        <w:t xml:space="preserve">for the period of validity of the Agreement, as indicated in Article </w:t>
      </w:r>
      <w:r w:rsidR="009D10BD">
        <w:t>4</w:t>
      </w:r>
      <w:r w:rsidR="00904CA3" w:rsidRPr="00861199">
        <w:t xml:space="preserve"> below.</w:t>
      </w:r>
    </w:p>
    <w:p w14:paraId="4A8F2950" w14:textId="77777777" w:rsidR="007A100D" w:rsidRPr="00861199" w:rsidRDefault="007A100D" w:rsidP="002716A0">
      <w:pPr>
        <w:tabs>
          <w:tab w:val="left" w:pos="540"/>
        </w:tabs>
        <w:spacing w:before="120"/>
        <w:ind w:left="576" w:hanging="576"/>
        <w:jc w:val="both"/>
      </w:pPr>
      <w:r w:rsidRPr="00861199">
        <w:t xml:space="preserve">2. </w:t>
      </w:r>
      <w:r w:rsidRPr="00861199">
        <w:tab/>
        <w:t xml:space="preserve">Any </w:t>
      </w:r>
      <w:r w:rsidR="008047CE" w:rsidRPr="00861199">
        <w:t>request</w:t>
      </w:r>
      <w:r w:rsidRPr="00861199">
        <w:t xml:space="preserve"> by the IAEA shall be made by Purchase Order</w:t>
      </w:r>
      <w:r w:rsidR="002060D2" w:rsidRPr="00861199">
        <w:t>(s)</w:t>
      </w:r>
      <w:r w:rsidRPr="00861199">
        <w:t xml:space="preserve"> issued by the IAEA.</w:t>
      </w:r>
    </w:p>
    <w:p w14:paraId="4A8F2951" w14:textId="716F8D54" w:rsidR="007A100D" w:rsidRPr="00861199" w:rsidRDefault="007A100D" w:rsidP="002716A0">
      <w:pPr>
        <w:tabs>
          <w:tab w:val="left" w:pos="540"/>
        </w:tabs>
        <w:spacing w:before="120"/>
        <w:ind w:left="576" w:hanging="576"/>
        <w:jc w:val="both"/>
      </w:pPr>
      <w:r w:rsidRPr="00861199">
        <w:t xml:space="preserve">3. </w:t>
      </w:r>
      <w:r w:rsidRPr="00861199">
        <w:tab/>
      </w:r>
      <w:r w:rsidR="009D10BD" w:rsidRPr="009D10BD">
        <w:t>The IAEA does not warrant that it will purchase any minimum quantity/volume of goods and/or services during the period of validity of this Agreement.</w:t>
      </w:r>
      <w:r w:rsidR="008047CE" w:rsidRPr="00861199">
        <w:t xml:space="preserve"> </w:t>
      </w:r>
    </w:p>
    <w:p w14:paraId="4A8F2953" w14:textId="64A29AB1" w:rsidR="007A100D" w:rsidRDefault="007A100D" w:rsidP="009D10BD">
      <w:pPr>
        <w:tabs>
          <w:tab w:val="left" w:pos="540"/>
        </w:tabs>
        <w:spacing w:before="120"/>
        <w:ind w:left="576" w:hanging="576"/>
        <w:jc w:val="both"/>
      </w:pPr>
      <w:r w:rsidRPr="00861199">
        <w:t xml:space="preserve">4. </w:t>
      </w:r>
      <w:r w:rsidRPr="00861199">
        <w:tab/>
      </w:r>
      <w:r w:rsidR="009D10BD" w:rsidRPr="009D10BD">
        <w:t>Any order made by the IAEA under this Agreement shall be governed by Annex A ("IAEA General Conditions of Contract"), Annex B ("Specification") and Annex C ("Contractor's Proposal"). In the event of discrepancies between the terms and conditions in the of the annexes, precedence should be given in accordance with the alphabetical order.</w:t>
      </w:r>
    </w:p>
    <w:p w14:paraId="0AD30A15" w14:textId="77777777" w:rsidR="002716A0" w:rsidRDefault="002716A0" w:rsidP="002716A0"/>
    <w:p w14:paraId="4A8F2955" w14:textId="0E6924EA" w:rsidR="007A100D" w:rsidRDefault="007A100D" w:rsidP="00CF2092">
      <w:pPr>
        <w:pStyle w:val="Heading2"/>
        <w:keepLines/>
        <w:jc w:val="center"/>
      </w:pPr>
      <w:bookmarkStart w:id="2" w:name="_Toc534986772"/>
      <w:r>
        <w:lastRenderedPageBreak/>
        <w:t>Article 2</w:t>
      </w:r>
      <w:r w:rsidR="0014646A">
        <w:br/>
      </w:r>
      <w:r>
        <w:t>Delivery and Lead Times</w:t>
      </w:r>
      <w:bookmarkEnd w:id="2"/>
    </w:p>
    <w:p w14:paraId="72B9E2D2" w14:textId="77777777" w:rsidR="00CF2092" w:rsidRPr="00CF2092" w:rsidRDefault="00CF2092" w:rsidP="00CF2092">
      <w:pPr>
        <w:keepNext/>
        <w:keepLines/>
      </w:pPr>
    </w:p>
    <w:p w14:paraId="4A8F2956" w14:textId="627A0770" w:rsidR="007A100D" w:rsidRDefault="007A100D" w:rsidP="00CF2092">
      <w:pPr>
        <w:keepNext/>
        <w:keepLines/>
        <w:tabs>
          <w:tab w:val="left" w:pos="540"/>
        </w:tabs>
        <w:spacing w:before="120"/>
        <w:ind w:left="576" w:hanging="576"/>
        <w:jc w:val="both"/>
      </w:pPr>
      <w:r>
        <w:t>1.</w:t>
      </w:r>
      <w:r>
        <w:tab/>
        <w:t xml:space="preserve">The </w:t>
      </w:r>
      <w:r w:rsidR="002716A0">
        <w:t>Contractor</w:t>
      </w:r>
      <w:r>
        <w:t xml:space="preserve"> undertakes to deliver the </w:t>
      </w:r>
      <w:r w:rsidR="00FD1255">
        <w:t xml:space="preserve">goods and/or provide the services </w:t>
      </w:r>
      <w:r>
        <w:t xml:space="preserve">within </w:t>
      </w:r>
      <w:r w:rsidR="00FD1255">
        <w:t>_____</w:t>
      </w:r>
      <w:r>
        <w:t xml:space="preserve"> weeks</w:t>
      </w:r>
      <w:r w:rsidR="00FD1255">
        <w:t xml:space="preserve"> </w:t>
      </w:r>
      <w:r w:rsidR="00FD1255" w:rsidRPr="00FD1255">
        <w:rPr>
          <w:highlight w:val="yellow"/>
        </w:rPr>
        <w:t xml:space="preserve">(to be agreed by the </w:t>
      </w:r>
      <w:r w:rsidR="002716A0">
        <w:rPr>
          <w:highlight w:val="yellow"/>
        </w:rPr>
        <w:t>Contractor</w:t>
      </w:r>
      <w:r w:rsidR="00FD1255" w:rsidRPr="00FD1255">
        <w:rPr>
          <w:highlight w:val="yellow"/>
        </w:rPr>
        <w:t xml:space="preserve"> and IAEA during bidding)</w:t>
      </w:r>
      <w:r>
        <w:t xml:space="preserve"> after the receipt of an IAEA Purchase Order. In the event of unforeseen delays, the </w:t>
      </w:r>
      <w:r w:rsidR="002716A0">
        <w:t>Contractor</w:t>
      </w:r>
      <w:r>
        <w:t xml:space="preserve"> shall</w:t>
      </w:r>
      <w:r w:rsidR="002353FA">
        <w:t xml:space="preserve"> immediately</w:t>
      </w:r>
      <w:r>
        <w:t xml:space="preserve"> notify the IAEA</w:t>
      </w:r>
      <w:r w:rsidR="002353FA">
        <w:t>’s</w:t>
      </w:r>
      <w:r>
        <w:t xml:space="preserve"> </w:t>
      </w:r>
      <w:r w:rsidR="002353FA">
        <w:t xml:space="preserve">Office of Procurement Services </w:t>
      </w:r>
      <w:r>
        <w:t>by e-mail and indicate the estimated time of delivery.</w:t>
      </w:r>
    </w:p>
    <w:p w14:paraId="4A8F2957" w14:textId="5330AD1B" w:rsidR="007A100D" w:rsidRPr="00861199" w:rsidRDefault="007A100D" w:rsidP="00CF2092">
      <w:pPr>
        <w:keepNext/>
        <w:keepLines/>
        <w:tabs>
          <w:tab w:val="left" w:pos="540"/>
        </w:tabs>
        <w:spacing w:before="120"/>
        <w:ind w:left="576" w:hanging="576"/>
        <w:jc w:val="both"/>
      </w:pPr>
      <w:r>
        <w:t>2.</w:t>
      </w:r>
      <w:r>
        <w:tab/>
      </w:r>
      <w:r w:rsidRPr="00861199">
        <w:t xml:space="preserve">All unit prices stipulated in the Annex to this Agreement are based on </w:t>
      </w:r>
      <w:r w:rsidR="008322B0" w:rsidRPr="00861199">
        <w:t>Incoterms 201</w:t>
      </w:r>
      <w:r w:rsidR="00F2125A">
        <w:t>0</w:t>
      </w:r>
      <w:r w:rsidR="008322B0" w:rsidRPr="00861199">
        <w:t xml:space="preserve">. The applicable delivery terms are defined in </w:t>
      </w:r>
      <w:r w:rsidR="009D10BD">
        <w:t>Annex C ("Contractor's</w:t>
      </w:r>
      <w:r w:rsidR="009D10BD">
        <w:rPr>
          <w:spacing w:val="-2"/>
        </w:rPr>
        <w:t xml:space="preserve"> </w:t>
      </w:r>
      <w:r w:rsidR="009D10BD">
        <w:t>Proposal")</w:t>
      </w:r>
      <w:r w:rsidR="008322B0" w:rsidRPr="00861199">
        <w:t>.</w:t>
      </w:r>
    </w:p>
    <w:p w14:paraId="4A8F2958" w14:textId="5C185E5F" w:rsidR="007A100D" w:rsidRDefault="007A100D" w:rsidP="00CF2092">
      <w:pPr>
        <w:keepNext/>
        <w:keepLines/>
        <w:tabs>
          <w:tab w:val="left" w:pos="540"/>
        </w:tabs>
        <w:spacing w:before="120"/>
        <w:ind w:left="576" w:hanging="576"/>
        <w:jc w:val="both"/>
      </w:pPr>
      <w:r>
        <w:t>3.</w:t>
      </w:r>
      <w:r>
        <w:tab/>
        <w:t xml:space="preserve">Partial delivery of </w:t>
      </w:r>
      <w:r w:rsidR="00FD1255">
        <w:t>the goods</w:t>
      </w:r>
      <w:r w:rsidR="002353FA">
        <w:t xml:space="preserve">, </w:t>
      </w:r>
      <w:r>
        <w:t xml:space="preserve">equipment </w:t>
      </w:r>
      <w:r w:rsidR="002060D2">
        <w:t xml:space="preserve">or services </w:t>
      </w:r>
      <w:r>
        <w:t>under an individual Purchase Order shall not be permitted</w:t>
      </w:r>
      <w:r w:rsidR="009D10BD">
        <w:t>,</w:t>
      </w:r>
      <w:r w:rsidR="00857060">
        <w:t xml:space="preserve"> unless agreed and authorized by the IAEA</w:t>
      </w:r>
      <w:r>
        <w:t>.</w:t>
      </w:r>
    </w:p>
    <w:p w14:paraId="4A8F2959" w14:textId="6BE4261A" w:rsidR="007A100D" w:rsidRDefault="007A100D" w:rsidP="00CF2092">
      <w:pPr>
        <w:keepNext/>
        <w:keepLines/>
        <w:tabs>
          <w:tab w:val="left" w:pos="540"/>
        </w:tabs>
        <w:spacing w:before="120"/>
        <w:ind w:left="576" w:hanging="576"/>
        <w:jc w:val="both"/>
      </w:pPr>
      <w:r>
        <w:t>4.</w:t>
      </w:r>
      <w:r>
        <w:tab/>
        <w:t xml:space="preserve">The delivery of replacement parts and removal of the original faulty parts during the warranty period shall be made at the expense of the </w:t>
      </w:r>
      <w:r w:rsidR="002716A0">
        <w:t>Contractor</w:t>
      </w:r>
      <w:r w:rsidR="002060D2">
        <w:t xml:space="preserve"> (non-applicable to service</w:t>
      </w:r>
      <w:r w:rsidR="00400088">
        <w:t>s</w:t>
      </w:r>
      <w:r w:rsidR="002060D2">
        <w:t>)</w:t>
      </w:r>
      <w:r>
        <w:t>.</w:t>
      </w:r>
    </w:p>
    <w:p w14:paraId="4A8F295A" w14:textId="77777777" w:rsidR="007A100D" w:rsidRDefault="007A100D" w:rsidP="002716A0"/>
    <w:p w14:paraId="4A8F295C" w14:textId="76E90D38" w:rsidR="007A100D" w:rsidRDefault="007A100D" w:rsidP="009D10BD">
      <w:pPr>
        <w:pStyle w:val="Heading2"/>
        <w:jc w:val="center"/>
      </w:pPr>
      <w:bookmarkStart w:id="3" w:name="_Toc534986773"/>
      <w:r>
        <w:t>Article 3</w:t>
      </w:r>
      <w:r w:rsidR="0014646A">
        <w:br/>
      </w:r>
      <w:r>
        <w:t>Changes in Conditions</w:t>
      </w:r>
      <w:bookmarkEnd w:id="3"/>
    </w:p>
    <w:p w14:paraId="6991A549" w14:textId="77777777" w:rsidR="009D10BD" w:rsidRDefault="009D10BD" w:rsidP="002716A0">
      <w:pPr>
        <w:keepNext/>
        <w:jc w:val="center"/>
        <w:rPr>
          <w:b/>
        </w:rPr>
      </w:pPr>
    </w:p>
    <w:p w14:paraId="4A8F295D" w14:textId="2A6FA643" w:rsidR="007A100D" w:rsidRDefault="007A100D" w:rsidP="002716A0">
      <w:pPr>
        <w:jc w:val="both"/>
      </w:pPr>
      <w:r>
        <w:t xml:space="preserve">In the event of any advantageous technical changes and/or downward pricing of the </w:t>
      </w:r>
      <w:r w:rsidR="00C95477">
        <w:t xml:space="preserve">goods and/or </w:t>
      </w:r>
      <w:r>
        <w:t xml:space="preserve">equipment </w:t>
      </w:r>
      <w:r w:rsidR="002060D2">
        <w:t xml:space="preserve">and/or services </w:t>
      </w:r>
      <w:r>
        <w:t xml:space="preserve">specified in the Annex to this Agreement during the duration of this Agreement, the </w:t>
      </w:r>
      <w:r w:rsidR="002716A0">
        <w:t>Contractor</w:t>
      </w:r>
      <w:r>
        <w:t xml:space="preserve"> shall notify the IAEA immediately. The IAEA shall consider the impact of any such event and may request an amendment of the Agreement.</w:t>
      </w:r>
    </w:p>
    <w:p w14:paraId="4A8F295E" w14:textId="77777777" w:rsidR="007A100D" w:rsidRDefault="007A100D" w:rsidP="002716A0"/>
    <w:p w14:paraId="4A8F295F" w14:textId="77777777" w:rsidR="00C95477" w:rsidRDefault="00C95477" w:rsidP="002716A0"/>
    <w:p w14:paraId="4A8F296E" w14:textId="3D3696E6" w:rsidR="007A100D" w:rsidRDefault="007A100D" w:rsidP="009D10BD">
      <w:pPr>
        <w:pStyle w:val="Heading2"/>
        <w:jc w:val="center"/>
      </w:pPr>
      <w:bookmarkStart w:id="4" w:name="_Toc534986774"/>
      <w:r>
        <w:t xml:space="preserve">Article </w:t>
      </w:r>
      <w:r w:rsidR="009D10BD">
        <w:t>4</w:t>
      </w:r>
      <w:r w:rsidR="0014646A">
        <w:br/>
      </w:r>
      <w:r>
        <w:t>Entry into Force</w:t>
      </w:r>
      <w:bookmarkEnd w:id="4"/>
    </w:p>
    <w:p w14:paraId="3B86F682" w14:textId="77777777" w:rsidR="009D10BD" w:rsidRDefault="009D10BD" w:rsidP="002716A0">
      <w:pPr>
        <w:jc w:val="center"/>
        <w:rPr>
          <w:b/>
        </w:rPr>
      </w:pPr>
    </w:p>
    <w:p w14:paraId="64BC945A" w14:textId="49C99891" w:rsidR="008D5610" w:rsidRDefault="007A100D" w:rsidP="002716A0">
      <w:r>
        <w:t>This Agreement shall enter into force on the date of the last signature by the representatives of the Parties</w:t>
      </w:r>
      <w:r w:rsidR="00857060">
        <w:t xml:space="preserve"> (hereinafter referred to as “Entry into Force”)</w:t>
      </w:r>
      <w:r>
        <w:t xml:space="preserve"> and shall remain </w:t>
      </w:r>
      <w:r w:rsidR="008047CE">
        <w:t xml:space="preserve">valid and </w:t>
      </w:r>
      <w:r>
        <w:t xml:space="preserve">in force until </w:t>
      </w:r>
      <w:r w:rsidR="002060D2">
        <w:t>________</w:t>
      </w:r>
      <w:r w:rsidR="0024630B">
        <w:t xml:space="preserve"> </w:t>
      </w:r>
      <w:r w:rsidR="009D10BD">
        <w:t>(“Expiry Date”)</w:t>
      </w:r>
      <w:r w:rsidR="008D5610">
        <w:t>.</w:t>
      </w:r>
      <w:r>
        <w:t xml:space="preserve"> </w:t>
      </w:r>
    </w:p>
    <w:p w14:paraId="1BE45343" w14:textId="77777777" w:rsidR="008D5610" w:rsidRDefault="008D5610" w:rsidP="002716A0"/>
    <w:p w14:paraId="1FF2FC9F" w14:textId="2A63DFCF" w:rsidR="008D5610" w:rsidRPr="008D5610" w:rsidRDefault="008D5610" w:rsidP="002716A0">
      <w:r w:rsidRPr="008D5610">
        <w:t xml:space="preserve">The IAEA has the option to extend the Agreement for two (2) further twelve (12) month periods under the same terms and conditions as those of this Agreement. The optional extensions will be implemented through a written notification to the </w:t>
      </w:r>
      <w:r w:rsidR="002716A0">
        <w:t>Contractor</w:t>
      </w:r>
      <w:r w:rsidRPr="008D5610">
        <w:t xml:space="preserve"> by the IAEA.</w:t>
      </w:r>
    </w:p>
    <w:p w14:paraId="4A8F2970" w14:textId="694F3D63" w:rsidR="007A100D" w:rsidRDefault="007A100D" w:rsidP="002716A0">
      <w:pPr>
        <w:spacing w:before="240"/>
        <w:jc w:val="both"/>
      </w:pPr>
    </w:p>
    <w:p w14:paraId="4A8F2971" w14:textId="77777777" w:rsidR="00904CA3" w:rsidRDefault="00904CA3" w:rsidP="002716A0"/>
    <w:p w14:paraId="4A8F2972" w14:textId="77777777" w:rsidR="00904CA3" w:rsidRDefault="00904CA3" w:rsidP="002716A0"/>
    <w:p w14:paraId="4A8F2973" w14:textId="55EEC0FA" w:rsidR="009D10BD" w:rsidRDefault="009D10BD">
      <w:pPr>
        <w:overflowPunct/>
        <w:autoSpaceDE/>
        <w:autoSpaceDN/>
        <w:adjustRightInd/>
        <w:textAlignment w:val="auto"/>
      </w:pPr>
      <w:r>
        <w:br w:type="page"/>
      </w:r>
    </w:p>
    <w:p w14:paraId="436E098B" w14:textId="77777777" w:rsidR="00857060" w:rsidRDefault="00857060" w:rsidP="002716A0"/>
    <w:tbl>
      <w:tblPr>
        <w:tblW w:w="0" w:type="auto"/>
        <w:tblLayout w:type="fixed"/>
        <w:tblLook w:val="0000" w:firstRow="0" w:lastRow="0" w:firstColumn="0" w:lastColumn="0" w:noHBand="0" w:noVBand="0"/>
      </w:tblPr>
      <w:tblGrid>
        <w:gridCol w:w="2518"/>
        <w:gridCol w:w="2566"/>
        <w:gridCol w:w="2537"/>
        <w:gridCol w:w="1665"/>
      </w:tblGrid>
      <w:tr w:rsidR="007A100D" w14:paraId="4A8F2976" w14:textId="77777777">
        <w:trPr>
          <w:trHeight w:val="360"/>
        </w:trPr>
        <w:tc>
          <w:tcPr>
            <w:tcW w:w="5084" w:type="dxa"/>
            <w:gridSpan w:val="2"/>
          </w:tcPr>
          <w:p w14:paraId="4A8F2974" w14:textId="735C6E7D" w:rsidR="007A100D" w:rsidRPr="009D10BD" w:rsidRDefault="007A100D" w:rsidP="002716A0">
            <w:pPr>
              <w:rPr>
                <w:b/>
              </w:rPr>
            </w:pPr>
            <w:r w:rsidRPr="009D10BD">
              <w:rPr>
                <w:b/>
              </w:rPr>
              <w:t xml:space="preserve">For the </w:t>
            </w:r>
            <w:r w:rsidR="009D10BD" w:rsidRPr="009D10BD">
              <w:rPr>
                <w:b/>
              </w:rPr>
              <w:t>International Atomic Energy Agency</w:t>
            </w:r>
          </w:p>
        </w:tc>
        <w:tc>
          <w:tcPr>
            <w:tcW w:w="4202" w:type="dxa"/>
            <w:gridSpan w:val="2"/>
          </w:tcPr>
          <w:p w14:paraId="4A8F2975" w14:textId="77777777" w:rsidR="007A100D" w:rsidRPr="009D10BD" w:rsidRDefault="007A100D" w:rsidP="002716A0">
            <w:pPr>
              <w:rPr>
                <w:b/>
              </w:rPr>
            </w:pPr>
            <w:r w:rsidRPr="009D10BD">
              <w:rPr>
                <w:b/>
              </w:rPr>
              <w:t>For ……………….:</w:t>
            </w:r>
          </w:p>
        </w:tc>
      </w:tr>
      <w:tr w:rsidR="007A100D" w14:paraId="4A8F297A" w14:textId="77777777">
        <w:trPr>
          <w:trHeight w:val="360"/>
        </w:trPr>
        <w:tc>
          <w:tcPr>
            <w:tcW w:w="5084" w:type="dxa"/>
            <w:gridSpan w:val="2"/>
          </w:tcPr>
          <w:p w14:paraId="4A8F2977" w14:textId="3C079D3C" w:rsidR="007A100D" w:rsidRDefault="007A100D" w:rsidP="002716A0"/>
        </w:tc>
        <w:tc>
          <w:tcPr>
            <w:tcW w:w="2537" w:type="dxa"/>
          </w:tcPr>
          <w:p w14:paraId="4A8F2978" w14:textId="5F230DF6" w:rsidR="007A100D" w:rsidRDefault="007A100D" w:rsidP="002716A0">
            <w:r>
              <w:t xml:space="preserve">(the </w:t>
            </w:r>
            <w:r w:rsidR="002716A0">
              <w:t>Contractor</w:t>
            </w:r>
            <w:r>
              <w:t>)</w:t>
            </w:r>
          </w:p>
        </w:tc>
        <w:tc>
          <w:tcPr>
            <w:tcW w:w="1665" w:type="dxa"/>
          </w:tcPr>
          <w:p w14:paraId="4A8F2979" w14:textId="77777777" w:rsidR="007A100D" w:rsidRDefault="007A100D" w:rsidP="002716A0"/>
        </w:tc>
      </w:tr>
      <w:tr w:rsidR="007A100D" w14:paraId="4A8F297D" w14:textId="77777777">
        <w:trPr>
          <w:trHeight w:val="360"/>
        </w:trPr>
        <w:tc>
          <w:tcPr>
            <w:tcW w:w="5084" w:type="dxa"/>
            <w:gridSpan w:val="2"/>
          </w:tcPr>
          <w:p w14:paraId="105547C2" w14:textId="77777777" w:rsidR="007A100D" w:rsidRDefault="007A100D" w:rsidP="002716A0"/>
          <w:p w14:paraId="6D99F6B5" w14:textId="77777777" w:rsidR="009D10BD" w:rsidRDefault="009D10BD" w:rsidP="002716A0"/>
          <w:p w14:paraId="4A8F297B" w14:textId="32AE8E68" w:rsidR="009D10BD" w:rsidRDefault="009D10BD" w:rsidP="002716A0"/>
        </w:tc>
        <w:tc>
          <w:tcPr>
            <w:tcW w:w="4202" w:type="dxa"/>
            <w:gridSpan w:val="2"/>
          </w:tcPr>
          <w:p w14:paraId="4A8F297C" w14:textId="77777777" w:rsidR="007A100D" w:rsidRDefault="007A100D" w:rsidP="002716A0"/>
        </w:tc>
      </w:tr>
      <w:tr w:rsidR="009D10BD" w14:paraId="5DF43B06" w14:textId="77777777" w:rsidTr="009D10BD">
        <w:trPr>
          <w:trHeight w:val="360"/>
        </w:trPr>
        <w:tc>
          <w:tcPr>
            <w:tcW w:w="5084" w:type="dxa"/>
            <w:gridSpan w:val="2"/>
          </w:tcPr>
          <w:p w14:paraId="6B392DC9" w14:textId="0B9E687E" w:rsidR="009D10BD" w:rsidRDefault="009D10BD" w:rsidP="009D10BD">
            <w:pPr>
              <w:pBdr>
                <w:bottom w:val="single" w:sz="12" w:space="1" w:color="auto"/>
              </w:pBdr>
            </w:pPr>
          </w:p>
          <w:p w14:paraId="5451173A" w14:textId="30EC1046" w:rsidR="009D10BD" w:rsidRDefault="009D10BD" w:rsidP="009D10BD"/>
        </w:tc>
        <w:tc>
          <w:tcPr>
            <w:tcW w:w="4202" w:type="dxa"/>
            <w:gridSpan w:val="2"/>
          </w:tcPr>
          <w:p w14:paraId="1CE16A3D" w14:textId="77777777" w:rsidR="009D10BD" w:rsidRDefault="009D10BD" w:rsidP="009D10BD">
            <w:pPr>
              <w:pBdr>
                <w:bottom w:val="single" w:sz="12" w:space="1" w:color="auto"/>
              </w:pBdr>
            </w:pPr>
          </w:p>
          <w:p w14:paraId="45F4DDF8" w14:textId="77777777" w:rsidR="009D10BD" w:rsidRDefault="009D10BD" w:rsidP="009D10BD"/>
        </w:tc>
      </w:tr>
      <w:tr w:rsidR="009D10BD" w14:paraId="4A8F2982" w14:textId="77777777" w:rsidTr="009D10BD">
        <w:trPr>
          <w:trHeight w:val="360"/>
        </w:trPr>
        <w:tc>
          <w:tcPr>
            <w:tcW w:w="2518" w:type="dxa"/>
          </w:tcPr>
          <w:p w14:paraId="4A8F297E" w14:textId="77777777" w:rsidR="009D10BD" w:rsidRDefault="009D10BD" w:rsidP="009D10BD">
            <w:r>
              <w:t>(signature)</w:t>
            </w:r>
          </w:p>
        </w:tc>
        <w:tc>
          <w:tcPr>
            <w:tcW w:w="2566" w:type="dxa"/>
          </w:tcPr>
          <w:p w14:paraId="4A8F297F" w14:textId="77777777" w:rsidR="009D10BD" w:rsidRDefault="009D10BD" w:rsidP="009D10BD"/>
        </w:tc>
        <w:tc>
          <w:tcPr>
            <w:tcW w:w="2537" w:type="dxa"/>
          </w:tcPr>
          <w:p w14:paraId="4A8F2980" w14:textId="77777777" w:rsidR="009D10BD" w:rsidRDefault="009D10BD" w:rsidP="009D10BD">
            <w:r>
              <w:t>(signature)</w:t>
            </w:r>
          </w:p>
        </w:tc>
        <w:tc>
          <w:tcPr>
            <w:tcW w:w="1665" w:type="dxa"/>
          </w:tcPr>
          <w:p w14:paraId="4A8F2981" w14:textId="77777777" w:rsidR="009D10BD" w:rsidRDefault="009D10BD" w:rsidP="009D10BD"/>
        </w:tc>
      </w:tr>
      <w:tr w:rsidR="009D10BD" w14:paraId="4A8F2985" w14:textId="77777777">
        <w:trPr>
          <w:trHeight w:val="360"/>
        </w:trPr>
        <w:tc>
          <w:tcPr>
            <w:tcW w:w="5084" w:type="dxa"/>
            <w:gridSpan w:val="2"/>
          </w:tcPr>
          <w:p w14:paraId="5091CEF1" w14:textId="7EC859F8" w:rsidR="009D10BD" w:rsidRDefault="009D10BD" w:rsidP="009D10BD">
            <w:pPr>
              <w:pBdr>
                <w:bottom w:val="single" w:sz="12" w:space="1" w:color="auto"/>
              </w:pBdr>
            </w:pPr>
          </w:p>
          <w:p w14:paraId="67307CE5" w14:textId="77777777" w:rsidR="009D10BD" w:rsidRDefault="009D10BD" w:rsidP="009D10BD">
            <w:pPr>
              <w:pBdr>
                <w:bottom w:val="single" w:sz="12" w:space="1" w:color="auto"/>
              </w:pBdr>
            </w:pPr>
          </w:p>
          <w:p w14:paraId="5E1CF54F" w14:textId="77777777" w:rsidR="009D10BD" w:rsidRDefault="009D10BD" w:rsidP="009D10BD">
            <w:pPr>
              <w:pBdr>
                <w:bottom w:val="single" w:sz="12" w:space="1" w:color="auto"/>
              </w:pBdr>
            </w:pPr>
          </w:p>
          <w:p w14:paraId="4A8F2983" w14:textId="77777777" w:rsidR="009D10BD" w:rsidRDefault="009D10BD" w:rsidP="009D10BD"/>
        </w:tc>
        <w:tc>
          <w:tcPr>
            <w:tcW w:w="4202" w:type="dxa"/>
            <w:gridSpan w:val="2"/>
          </w:tcPr>
          <w:p w14:paraId="6B95FFC3" w14:textId="4A345C7F" w:rsidR="009D10BD" w:rsidRDefault="009D10BD" w:rsidP="009D10BD">
            <w:pPr>
              <w:pBdr>
                <w:bottom w:val="single" w:sz="12" w:space="1" w:color="auto"/>
              </w:pBdr>
            </w:pPr>
          </w:p>
          <w:p w14:paraId="55CD3EEA" w14:textId="77777777" w:rsidR="009D10BD" w:rsidRDefault="009D10BD" w:rsidP="009D10BD">
            <w:pPr>
              <w:pBdr>
                <w:bottom w:val="single" w:sz="12" w:space="1" w:color="auto"/>
              </w:pBdr>
            </w:pPr>
          </w:p>
          <w:p w14:paraId="2ED0E18E" w14:textId="77777777" w:rsidR="009D10BD" w:rsidRDefault="009D10BD" w:rsidP="009D10BD">
            <w:pPr>
              <w:pBdr>
                <w:bottom w:val="single" w:sz="12" w:space="1" w:color="auto"/>
              </w:pBdr>
            </w:pPr>
          </w:p>
          <w:p w14:paraId="4A8F2984" w14:textId="77777777" w:rsidR="009D10BD" w:rsidRDefault="009D10BD" w:rsidP="009D10BD"/>
        </w:tc>
      </w:tr>
      <w:tr w:rsidR="009D10BD" w14:paraId="4A8F298A" w14:textId="77777777" w:rsidTr="009D10BD">
        <w:trPr>
          <w:trHeight w:val="360"/>
        </w:trPr>
        <w:tc>
          <w:tcPr>
            <w:tcW w:w="2518" w:type="dxa"/>
          </w:tcPr>
          <w:p w14:paraId="4A8F2986" w14:textId="77777777" w:rsidR="009D10BD" w:rsidRDefault="009D10BD" w:rsidP="009D10BD">
            <w:r>
              <w:t>(name and title)</w:t>
            </w:r>
          </w:p>
        </w:tc>
        <w:tc>
          <w:tcPr>
            <w:tcW w:w="2566" w:type="dxa"/>
          </w:tcPr>
          <w:p w14:paraId="4A8F2987" w14:textId="77777777" w:rsidR="009D10BD" w:rsidRDefault="009D10BD" w:rsidP="009D10BD"/>
        </w:tc>
        <w:tc>
          <w:tcPr>
            <w:tcW w:w="2537" w:type="dxa"/>
          </w:tcPr>
          <w:p w14:paraId="4A8F2988" w14:textId="77777777" w:rsidR="009D10BD" w:rsidRDefault="009D10BD" w:rsidP="009D10BD">
            <w:r>
              <w:t>(name and title)</w:t>
            </w:r>
          </w:p>
        </w:tc>
        <w:tc>
          <w:tcPr>
            <w:tcW w:w="1665" w:type="dxa"/>
          </w:tcPr>
          <w:p w14:paraId="4A8F2989" w14:textId="77777777" w:rsidR="009D10BD" w:rsidRDefault="009D10BD" w:rsidP="009D10BD"/>
        </w:tc>
      </w:tr>
      <w:tr w:rsidR="009D10BD" w14:paraId="4A8F298D" w14:textId="77777777">
        <w:trPr>
          <w:trHeight w:val="360"/>
        </w:trPr>
        <w:tc>
          <w:tcPr>
            <w:tcW w:w="5084" w:type="dxa"/>
            <w:gridSpan w:val="2"/>
          </w:tcPr>
          <w:p w14:paraId="37BB4151" w14:textId="0C66CC2A" w:rsidR="009D10BD" w:rsidRDefault="009D10BD" w:rsidP="009D10BD">
            <w:pPr>
              <w:pBdr>
                <w:bottom w:val="single" w:sz="12" w:space="1" w:color="auto"/>
              </w:pBdr>
            </w:pPr>
          </w:p>
          <w:p w14:paraId="5EB31809" w14:textId="17ADF4A1" w:rsidR="009D10BD" w:rsidRDefault="009D10BD" w:rsidP="009D10BD">
            <w:pPr>
              <w:pBdr>
                <w:bottom w:val="single" w:sz="12" w:space="1" w:color="auto"/>
              </w:pBdr>
            </w:pPr>
          </w:p>
          <w:p w14:paraId="078E726C" w14:textId="77777777" w:rsidR="009D10BD" w:rsidRDefault="009D10BD" w:rsidP="009D10BD">
            <w:pPr>
              <w:pBdr>
                <w:bottom w:val="single" w:sz="12" w:space="1" w:color="auto"/>
              </w:pBdr>
            </w:pPr>
          </w:p>
          <w:p w14:paraId="4A8F298B" w14:textId="77777777" w:rsidR="009D10BD" w:rsidRDefault="009D10BD" w:rsidP="009D10BD"/>
        </w:tc>
        <w:tc>
          <w:tcPr>
            <w:tcW w:w="4202" w:type="dxa"/>
            <w:gridSpan w:val="2"/>
          </w:tcPr>
          <w:p w14:paraId="67EDA470" w14:textId="1E69D0B7" w:rsidR="009D10BD" w:rsidRDefault="009D10BD" w:rsidP="009D10BD">
            <w:pPr>
              <w:pBdr>
                <w:bottom w:val="single" w:sz="12" w:space="1" w:color="auto"/>
              </w:pBdr>
            </w:pPr>
          </w:p>
          <w:p w14:paraId="5C78C4EF" w14:textId="2027F777" w:rsidR="009D10BD" w:rsidRDefault="009D10BD" w:rsidP="009D10BD">
            <w:pPr>
              <w:pBdr>
                <w:bottom w:val="single" w:sz="12" w:space="1" w:color="auto"/>
              </w:pBdr>
            </w:pPr>
          </w:p>
          <w:p w14:paraId="384D66A0" w14:textId="77777777" w:rsidR="009D10BD" w:rsidRDefault="009D10BD" w:rsidP="009D10BD">
            <w:pPr>
              <w:pBdr>
                <w:bottom w:val="single" w:sz="12" w:space="1" w:color="auto"/>
              </w:pBdr>
            </w:pPr>
          </w:p>
          <w:p w14:paraId="4A8F298C" w14:textId="77777777" w:rsidR="009D10BD" w:rsidRDefault="009D10BD" w:rsidP="009D10BD"/>
        </w:tc>
      </w:tr>
      <w:tr w:rsidR="009D10BD" w14:paraId="4A8F2992" w14:textId="77777777" w:rsidTr="009D10BD">
        <w:trPr>
          <w:trHeight w:val="360"/>
        </w:trPr>
        <w:tc>
          <w:tcPr>
            <w:tcW w:w="2518" w:type="dxa"/>
          </w:tcPr>
          <w:p w14:paraId="4A8F298E" w14:textId="77777777" w:rsidR="009D10BD" w:rsidRDefault="009D10BD" w:rsidP="009D10BD">
            <w:r>
              <w:t>(place and date)</w:t>
            </w:r>
          </w:p>
        </w:tc>
        <w:tc>
          <w:tcPr>
            <w:tcW w:w="2566" w:type="dxa"/>
          </w:tcPr>
          <w:p w14:paraId="4A8F298F" w14:textId="77777777" w:rsidR="009D10BD" w:rsidRDefault="009D10BD" w:rsidP="009D10BD"/>
        </w:tc>
        <w:tc>
          <w:tcPr>
            <w:tcW w:w="2537" w:type="dxa"/>
          </w:tcPr>
          <w:p w14:paraId="4A8F2990" w14:textId="77777777" w:rsidR="009D10BD" w:rsidRDefault="009D10BD" w:rsidP="009D10BD">
            <w:r>
              <w:t>(place and date)</w:t>
            </w:r>
          </w:p>
        </w:tc>
        <w:tc>
          <w:tcPr>
            <w:tcW w:w="1665" w:type="dxa"/>
          </w:tcPr>
          <w:p w14:paraId="4A8F2991" w14:textId="77777777" w:rsidR="009D10BD" w:rsidRDefault="009D10BD" w:rsidP="009D10BD"/>
        </w:tc>
      </w:tr>
    </w:tbl>
    <w:p w14:paraId="4A8F2993" w14:textId="77777777" w:rsidR="007A100D" w:rsidRDefault="007A100D" w:rsidP="002716A0"/>
    <w:p w14:paraId="4A8F29B0" w14:textId="1250D3CB" w:rsidR="007A100D" w:rsidRPr="00C95477" w:rsidRDefault="007A100D" w:rsidP="009D10BD">
      <w:pPr>
        <w:pStyle w:val="zyxTitle2"/>
        <w:rPr>
          <w:sz w:val="22"/>
        </w:rPr>
      </w:pPr>
    </w:p>
    <w:p w14:paraId="4A8F29B1" w14:textId="77777777" w:rsidR="007A100D" w:rsidRPr="00C95477" w:rsidRDefault="007A100D" w:rsidP="002716A0">
      <w:pPr>
        <w:pStyle w:val="BodyText"/>
        <w:spacing w:after="0"/>
        <w:jc w:val="both"/>
      </w:pPr>
    </w:p>
    <w:sectPr w:rsidR="007A100D" w:rsidRPr="00C95477" w:rsidSect="009D10BD">
      <w:headerReference w:type="default" r:id="rId9"/>
      <w:footerReference w:type="default" r:id="rId10"/>
      <w:pgSz w:w="11907" w:h="16840" w:code="9"/>
      <w:pgMar w:top="1418" w:right="1418" w:bottom="1418" w:left="1418"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F29C4" w14:textId="77777777" w:rsidR="000B3A77" w:rsidRDefault="000B3A77">
      <w:r>
        <w:separator/>
      </w:r>
    </w:p>
  </w:endnote>
  <w:endnote w:type="continuationSeparator" w:id="0">
    <w:p w14:paraId="4A8F29C5" w14:textId="77777777" w:rsidR="000B3A77" w:rsidRDefault="000B3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5099428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51B73A43" w14:textId="77777777" w:rsidR="009D10BD" w:rsidRDefault="009D10BD">
            <w:pPr>
              <w:pStyle w:val="Footer"/>
              <w:pBdr>
                <w:bottom w:val="single" w:sz="12" w:space="1" w:color="auto"/>
              </w:pBdr>
              <w:jc w:val="right"/>
              <w:rPr>
                <w:sz w:val="18"/>
                <w:szCs w:val="18"/>
              </w:rPr>
            </w:pPr>
          </w:p>
          <w:p w14:paraId="07F4ADF7" w14:textId="4B4483FD" w:rsidR="009D10BD" w:rsidRPr="009D10BD" w:rsidRDefault="009D10BD">
            <w:pPr>
              <w:pStyle w:val="Footer"/>
              <w:jc w:val="right"/>
              <w:rPr>
                <w:sz w:val="18"/>
                <w:szCs w:val="18"/>
              </w:rPr>
            </w:pPr>
            <w:r w:rsidRPr="009D10BD">
              <w:rPr>
                <w:sz w:val="18"/>
                <w:szCs w:val="18"/>
              </w:rPr>
              <w:t xml:space="preserve">Page </w:t>
            </w:r>
            <w:r w:rsidRPr="009D10BD">
              <w:rPr>
                <w:b/>
                <w:bCs/>
                <w:sz w:val="18"/>
                <w:szCs w:val="18"/>
              </w:rPr>
              <w:fldChar w:fldCharType="begin"/>
            </w:r>
            <w:r w:rsidRPr="009D10BD">
              <w:rPr>
                <w:b/>
                <w:bCs/>
                <w:sz w:val="18"/>
                <w:szCs w:val="18"/>
              </w:rPr>
              <w:instrText xml:space="preserve"> PAGE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r w:rsidRPr="009D10BD">
              <w:rPr>
                <w:sz w:val="18"/>
                <w:szCs w:val="18"/>
              </w:rPr>
              <w:t xml:space="preserve"> of </w:t>
            </w:r>
            <w:r w:rsidRPr="009D10BD">
              <w:rPr>
                <w:b/>
                <w:bCs/>
                <w:sz w:val="18"/>
                <w:szCs w:val="18"/>
              </w:rPr>
              <w:fldChar w:fldCharType="begin"/>
            </w:r>
            <w:r w:rsidRPr="009D10BD">
              <w:rPr>
                <w:b/>
                <w:bCs/>
                <w:sz w:val="18"/>
                <w:szCs w:val="18"/>
              </w:rPr>
              <w:instrText xml:space="preserve"> NUMPAGES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F29C2" w14:textId="77777777" w:rsidR="000B3A77" w:rsidRDefault="000B3A77">
      <w:r>
        <w:separator/>
      </w:r>
    </w:p>
  </w:footnote>
  <w:footnote w:type="continuationSeparator" w:id="0">
    <w:p w14:paraId="4A8F29C3" w14:textId="77777777" w:rsidR="000B3A77" w:rsidRDefault="000B3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26D52" w14:textId="5072FD70" w:rsidR="009D10BD" w:rsidRPr="009D10BD" w:rsidRDefault="006D2867">
    <w:pPr>
      <w:pStyle w:val="Header"/>
      <w:pBdr>
        <w:bottom w:val="single" w:sz="12" w:space="1" w:color="auto"/>
      </w:pBdr>
      <w:rPr>
        <w:sz w:val="18"/>
        <w:szCs w:val="18"/>
      </w:rPr>
    </w:pPr>
    <w:r>
      <w:rPr>
        <w:color w:val="FF0000"/>
        <w:sz w:val="18"/>
        <w:szCs w:val="18"/>
      </w:rPr>
      <w:t xml:space="preserve">Supply of </w:t>
    </w:r>
    <w:r w:rsidRPr="006D2867">
      <w:rPr>
        <w:color w:val="FF0000"/>
        <w:sz w:val="18"/>
        <w:szCs w:val="18"/>
      </w:rPr>
      <w:t>Isolators for cell labelling, shielded cabinets for low energy SPEC radiopharmaceuticals, and shielded laminar flow hoods for radiopharmaceuticals</w:t>
    </w:r>
    <w:r w:rsidR="009D10BD" w:rsidRPr="009D10BD">
      <w:rPr>
        <w:sz w:val="18"/>
        <w:szCs w:val="18"/>
      </w:rPr>
      <w:tab/>
    </w:r>
    <w:r w:rsidR="009D10BD" w:rsidRPr="009D10BD">
      <w:rPr>
        <w:sz w:val="18"/>
        <w:szCs w:val="18"/>
      </w:rPr>
      <w:tab/>
    </w:r>
    <w:r w:rsidR="009D10BD" w:rsidRPr="009D10BD">
      <w:rPr>
        <w:color w:val="FF0000"/>
        <w:sz w:val="18"/>
        <w:szCs w:val="18"/>
      </w:rPr>
      <w:t xml:space="preserve">Blanket/Contract </w:t>
    </w:r>
    <w:r w:rsidR="009D10BD" w:rsidRPr="009D10BD">
      <w:rPr>
        <w:sz w:val="18"/>
        <w:szCs w:val="18"/>
      </w:rPr>
      <w:t xml:space="preserve">Purchase Agreement No. </w:t>
    </w:r>
    <w:proofErr w:type="gramStart"/>
    <w:r w:rsidR="009D10BD" w:rsidRPr="009D10BD">
      <w:rPr>
        <w:sz w:val="18"/>
        <w:szCs w:val="18"/>
      </w:rPr>
      <w:t>…..</w:t>
    </w:r>
    <w:proofErr w:type="gram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4923"/>
    <w:rsid w:val="00045763"/>
    <w:rsid w:val="000B230B"/>
    <w:rsid w:val="000B3A77"/>
    <w:rsid w:val="0014646A"/>
    <w:rsid w:val="002060D2"/>
    <w:rsid w:val="002353FA"/>
    <w:rsid w:val="0024630B"/>
    <w:rsid w:val="002716A0"/>
    <w:rsid w:val="003046B7"/>
    <w:rsid w:val="00361DEC"/>
    <w:rsid w:val="003B53F5"/>
    <w:rsid w:val="00400088"/>
    <w:rsid w:val="00490FFE"/>
    <w:rsid w:val="005515BC"/>
    <w:rsid w:val="006D2867"/>
    <w:rsid w:val="007A100D"/>
    <w:rsid w:val="008047CE"/>
    <w:rsid w:val="008322B0"/>
    <w:rsid w:val="00857060"/>
    <w:rsid w:val="00861199"/>
    <w:rsid w:val="008D5610"/>
    <w:rsid w:val="00904CA3"/>
    <w:rsid w:val="00964923"/>
    <w:rsid w:val="00973D1E"/>
    <w:rsid w:val="009D10BD"/>
    <w:rsid w:val="00A76838"/>
    <w:rsid w:val="00B826AD"/>
    <w:rsid w:val="00BE5D93"/>
    <w:rsid w:val="00C25047"/>
    <w:rsid w:val="00C95176"/>
    <w:rsid w:val="00C95477"/>
    <w:rsid w:val="00CB1648"/>
    <w:rsid w:val="00CF2092"/>
    <w:rsid w:val="00D555C4"/>
    <w:rsid w:val="00F2125A"/>
    <w:rsid w:val="00F356B5"/>
    <w:rsid w:val="00F92159"/>
    <w:rsid w:val="00FD12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8F2933"/>
  <w15:docId w15:val="{88E1111A-5699-4B2C-9453-3F6E051F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overflowPunct w:val="0"/>
      <w:autoSpaceDE w:val="0"/>
      <w:autoSpaceDN w:val="0"/>
      <w:adjustRightInd w:val="0"/>
      <w:textAlignment w:val="baseline"/>
    </w:pPr>
    <w:rPr>
      <w:sz w:val="24"/>
      <w:lang w:eastAsia="en-US"/>
    </w:rPr>
  </w:style>
  <w:style w:type="paragraph" w:styleId="Heading1">
    <w:name w:val="heading 1"/>
    <w:next w:val="Normal"/>
    <w:qFormat/>
    <w:pPr>
      <w:keepNext/>
      <w:overflowPunct w:val="0"/>
      <w:autoSpaceDE w:val="0"/>
      <w:autoSpaceDN w:val="0"/>
      <w:adjustRightInd w:val="0"/>
      <w:spacing w:before="480" w:after="240"/>
      <w:jc w:val="center"/>
      <w:textAlignment w:val="baseline"/>
      <w:outlineLvl w:val="0"/>
    </w:pPr>
    <w:rPr>
      <w:b/>
      <w:caps/>
      <w:kern w:val="28"/>
      <w:sz w:val="24"/>
      <w:lang w:eastAsia="en-US"/>
    </w:rPr>
  </w:style>
  <w:style w:type="paragraph" w:styleId="Heading2">
    <w:name w:val="heading 2"/>
    <w:next w:val="Normal"/>
    <w:qFormat/>
    <w:pPr>
      <w:keepNext/>
      <w:overflowPunct w:val="0"/>
      <w:autoSpaceDE w:val="0"/>
      <w:autoSpaceDN w:val="0"/>
      <w:adjustRightInd w:val="0"/>
      <w:spacing w:before="120" w:after="120"/>
      <w:textAlignment w:val="baseline"/>
      <w:outlineLvl w:val="1"/>
    </w:pPr>
    <w:rPr>
      <w:b/>
      <w:sz w:val="24"/>
      <w:lang w:eastAsia="en-US"/>
    </w:rPr>
  </w:style>
  <w:style w:type="paragraph" w:styleId="Heading3">
    <w:name w:val="heading 3"/>
    <w:next w:val="Normal"/>
    <w:qFormat/>
    <w:pPr>
      <w:keepNext/>
      <w:overflowPunct w:val="0"/>
      <w:autoSpaceDE w:val="0"/>
      <w:autoSpaceDN w:val="0"/>
      <w:adjustRightInd w:val="0"/>
      <w:spacing w:before="120" w:after="120"/>
      <w:textAlignment w:val="baseline"/>
      <w:outlineLvl w:val="2"/>
    </w:pPr>
    <w:rPr>
      <w:b/>
      <w:i/>
      <w:sz w:val="24"/>
      <w:lang w:eastAsia="en-US"/>
    </w:rPr>
  </w:style>
  <w:style w:type="paragraph" w:styleId="Heading4">
    <w:name w:val="heading 4"/>
    <w:next w:val="NormalIndent"/>
    <w:qFormat/>
    <w:pPr>
      <w:keepNext/>
      <w:overflowPunct w:val="0"/>
      <w:autoSpaceDE w:val="0"/>
      <w:autoSpaceDN w:val="0"/>
      <w:adjustRightInd w:val="0"/>
      <w:spacing w:before="120" w:after="120"/>
      <w:textAlignment w:val="baseline"/>
      <w:outlineLvl w:val="3"/>
    </w:pPr>
    <w:rPr>
      <w:i/>
      <w:sz w:val="24"/>
      <w:lang w:eastAsia="en-US"/>
    </w:rPr>
  </w:style>
  <w:style w:type="paragraph" w:styleId="Heading5">
    <w:name w:val="heading 5"/>
    <w:next w:val="NormalIndent"/>
    <w:qFormat/>
    <w:pPr>
      <w:overflowPunct w:val="0"/>
      <w:autoSpaceDE w:val="0"/>
      <w:autoSpaceDN w:val="0"/>
      <w:adjustRightInd w:val="0"/>
      <w:spacing w:before="120" w:after="120"/>
      <w:ind w:left="567"/>
      <w:textAlignment w:val="baseline"/>
      <w:outlineLvl w:val="4"/>
    </w:pPr>
    <w:rPr>
      <w:i/>
      <w:sz w:val="24"/>
      <w:lang w:eastAsia="en-US"/>
    </w:rPr>
  </w:style>
  <w:style w:type="paragraph" w:styleId="Heading8">
    <w:name w:val="heading 8"/>
    <w:basedOn w:val="Normal"/>
    <w:next w:val="Normal"/>
    <w:qFormat/>
    <w:p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NormalIndent">
    <w:name w:val="Normal Indent"/>
    <w:basedOn w:val="Normal"/>
    <w:pPr>
      <w:ind w:left="567"/>
    </w:pPr>
  </w:style>
  <w:style w:type="paragraph" w:styleId="BodyText">
    <w:name w:val="Body Text"/>
    <w:basedOn w:val="Normal"/>
    <w:pPr>
      <w:spacing w:after="120"/>
    </w:pPr>
  </w:style>
  <w:style w:type="paragraph" w:styleId="Title">
    <w:name w:val="Title"/>
    <w:next w:val="Normal"/>
    <w:qFormat/>
    <w:pPr>
      <w:keepNext/>
      <w:keepLines/>
      <w:pageBreakBefore/>
      <w:pBdr>
        <w:bottom w:val="single" w:sz="24" w:space="6" w:color="auto"/>
      </w:pBdr>
      <w:overflowPunct w:val="0"/>
      <w:autoSpaceDE w:val="0"/>
      <w:autoSpaceDN w:val="0"/>
      <w:adjustRightInd w:val="0"/>
      <w:spacing w:before="960" w:after="240"/>
      <w:jc w:val="center"/>
      <w:textAlignment w:val="baseline"/>
    </w:pPr>
    <w:rPr>
      <w:rFonts w:ascii="Arial" w:hAnsi="Arial"/>
      <w:b/>
      <w:kern w:val="28"/>
      <w:sz w:val="32"/>
      <w:lang w:eastAsia="en-US"/>
    </w:rPr>
  </w:style>
  <w:style w:type="paragraph" w:customStyle="1" w:styleId="Letterhead">
    <w:name w:val="Letterhead"/>
    <w:pPr>
      <w:tabs>
        <w:tab w:val="right" w:pos="9356"/>
      </w:tabs>
      <w:overflowPunct w:val="0"/>
      <w:autoSpaceDE w:val="0"/>
      <w:autoSpaceDN w:val="0"/>
      <w:adjustRightInd w:val="0"/>
      <w:textAlignment w:val="baseline"/>
    </w:pPr>
    <w:rPr>
      <w:noProof/>
      <w:sz w:val="12"/>
      <w:lang w:val="en-US" w:eastAsia="en-US"/>
    </w:rPr>
  </w:style>
  <w:style w:type="paragraph" w:customStyle="1" w:styleId="zyxTitle1">
    <w:name w:val="zyxTitle1"/>
    <w:pPr>
      <w:overflowPunct w:val="0"/>
      <w:autoSpaceDE w:val="0"/>
      <w:autoSpaceDN w:val="0"/>
      <w:adjustRightInd w:val="0"/>
      <w:ind w:left="-709" w:right="-709"/>
      <w:jc w:val="center"/>
      <w:textAlignment w:val="baseline"/>
    </w:pPr>
    <w:rPr>
      <w:noProof/>
      <w:sz w:val="16"/>
      <w:lang w:val="en-US" w:eastAsia="en-US"/>
    </w:rPr>
  </w:style>
  <w:style w:type="paragraph" w:customStyle="1" w:styleId="zyxTitle2">
    <w:name w:val="zyxTitle2"/>
    <w:pPr>
      <w:tabs>
        <w:tab w:val="right" w:pos="9072"/>
      </w:tabs>
      <w:overflowPunct w:val="0"/>
      <w:autoSpaceDE w:val="0"/>
      <w:autoSpaceDN w:val="0"/>
      <w:adjustRightInd w:val="0"/>
      <w:textAlignment w:val="baseline"/>
    </w:pPr>
    <w:rPr>
      <w:noProof/>
      <w:sz w:val="12"/>
      <w:lang w:val="en-US" w:eastAsia="en-US"/>
    </w:rPr>
  </w:style>
  <w:style w:type="paragraph" w:customStyle="1" w:styleId="zyxLogo">
    <w:name w:val="zyxLogo"/>
    <w:pPr>
      <w:overflowPunct w:val="0"/>
      <w:autoSpaceDE w:val="0"/>
      <w:autoSpaceDN w:val="0"/>
      <w:adjustRightInd w:val="0"/>
      <w:spacing w:after="240"/>
      <w:jc w:val="center"/>
      <w:textAlignment w:val="baseline"/>
    </w:pPr>
    <w:rPr>
      <w:noProof/>
      <w:lang w:val="en-US" w:eastAsia="en-US"/>
    </w:rPr>
  </w:style>
  <w:style w:type="paragraph" w:customStyle="1" w:styleId="zyxRefNum">
    <w:name w:val="zyxRefNum"/>
    <w:next w:val="zyxDate"/>
    <w:pPr>
      <w:tabs>
        <w:tab w:val="right" w:pos="9072"/>
      </w:tabs>
      <w:overflowPunct w:val="0"/>
      <w:autoSpaceDE w:val="0"/>
      <w:autoSpaceDN w:val="0"/>
      <w:adjustRightInd w:val="0"/>
      <w:spacing w:before="120"/>
      <w:textAlignment w:val="baseline"/>
    </w:pPr>
    <w:rPr>
      <w:noProof/>
      <w:sz w:val="24"/>
      <w:lang w:val="en-US" w:eastAsia="en-US"/>
    </w:rPr>
  </w:style>
  <w:style w:type="paragraph" w:customStyle="1" w:styleId="zyxDate">
    <w:name w:val="zyxDate"/>
    <w:pPr>
      <w:overflowPunct w:val="0"/>
      <w:autoSpaceDE w:val="0"/>
      <w:autoSpaceDN w:val="0"/>
      <w:adjustRightInd w:val="0"/>
      <w:spacing w:before="480"/>
      <w:jc w:val="right"/>
      <w:textAlignment w:val="baseline"/>
    </w:pPr>
    <w:rPr>
      <w:noProof/>
      <w:sz w:val="24"/>
      <w:lang w:val="en-US" w:eastAsia="en-US"/>
    </w:rPr>
  </w:style>
  <w:style w:type="paragraph" w:customStyle="1" w:styleId="zyxToName">
    <w:name w:val="zyxToName"/>
    <w:basedOn w:val="BodyText"/>
    <w:pPr>
      <w:overflowPunct/>
      <w:autoSpaceDE/>
      <w:autoSpaceDN/>
      <w:adjustRightInd/>
      <w:spacing w:before="560" w:after="170" w:line="280" w:lineRule="exact"/>
      <w:textAlignment w:val="auto"/>
    </w:pPr>
    <w:rPr>
      <w:sz w:val="22"/>
    </w:rPr>
  </w:style>
  <w:style w:type="paragraph" w:customStyle="1" w:styleId="zyxSlogan">
    <w:name w:val="zyxSlogan"/>
    <w:basedOn w:val="Heading8"/>
    <w:pPr>
      <w:keepNext/>
      <w:spacing w:before="737" w:after="0" w:line="260" w:lineRule="exact"/>
    </w:pPr>
    <w:rPr>
      <w:rFonts w:cs="Arial"/>
      <w:iCs w:val="0"/>
      <w:sz w:val="14"/>
      <w:szCs w:val="20"/>
    </w:rPr>
  </w:style>
  <w:style w:type="paragraph" w:customStyle="1" w:styleId="zyxToAddress">
    <w:name w:val="zyxToAddress"/>
    <w:basedOn w:val="BodyText"/>
    <w:pPr>
      <w:overflowPunct/>
      <w:autoSpaceDE/>
      <w:autoSpaceDN/>
      <w:adjustRightInd/>
      <w:spacing w:after="170" w:line="280" w:lineRule="exact"/>
      <w:textAlignment w:val="auto"/>
    </w:pPr>
    <w:rPr>
      <w:sz w:val="22"/>
      <w:lang w:val="de-AT"/>
    </w:rPr>
  </w:style>
  <w:style w:type="paragraph" w:customStyle="1" w:styleId="zyxIaeaAddress">
    <w:name w:val="zyxIaeaAddress"/>
    <w:basedOn w:val="BodyText2"/>
    <w:pPr>
      <w:framePr w:wrap="auto" w:vAnchor="page" w:hAnchor="page" w:x="1333" w:y="228"/>
      <w:spacing w:before="85" w:after="113" w:line="168" w:lineRule="exact"/>
      <w:suppressOverlap/>
    </w:pPr>
    <w:rPr>
      <w:sz w:val="14"/>
    </w:rPr>
  </w:style>
  <w:style w:type="paragraph" w:styleId="BodyText2">
    <w:name w:val="Body Text 2"/>
    <w:basedOn w:val="Normal"/>
    <w:pPr>
      <w:spacing w:after="120" w:line="480" w:lineRule="auto"/>
    </w:pPr>
  </w:style>
  <w:style w:type="paragraph" w:styleId="BalloonText">
    <w:name w:val="Balloon Text"/>
    <w:basedOn w:val="Normal"/>
    <w:link w:val="BalloonTextChar"/>
    <w:rsid w:val="00400088"/>
    <w:rPr>
      <w:rFonts w:ascii="Tahoma" w:hAnsi="Tahoma" w:cs="Tahoma"/>
      <w:sz w:val="16"/>
      <w:szCs w:val="16"/>
    </w:rPr>
  </w:style>
  <w:style w:type="character" w:customStyle="1" w:styleId="BalloonTextChar">
    <w:name w:val="Balloon Text Char"/>
    <w:basedOn w:val="DefaultParagraphFont"/>
    <w:link w:val="BalloonText"/>
    <w:rsid w:val="00400088"/>
    <w:rPr>
      <w:rFonts w:ascii="Tahoma" w:hAnsi="Tahoma" w:cs="Tahoma"/>
      <w:sz w:val="16"/>
      <w:szCs w:val="16"/>
      <w:lang w:eastAsia="en-US"/>
    </w:rPr>
  </w:style>
  <w:style w:type="character" w:customStyle="1" w:styleId="FooterChar">
    <w:name w:val="Footer Char"/>
    <w:basedOn w:val="DefaultParagraphFont"/>
    <w:link w:val="Footer"/>
    <w:uiPriority w:val="99"/>
    <w:rsid w:val="009D10BD"/>
    <w:rPr>
      <w:sz w:val="24"/>
      <w:lang w:eastAsia="en-US"/>
    </w:rPr>
  </w:style>
  <w:style w:type="paragraph" w:styleId="TOCHeading">
    <w:name w:val="TOC Heading"/>
    <w:basedOn w:val="Heading1"/>
    <w:next w:val="Normal"/>
    <w:uiPriority w:val="39"/>
    <w:unhideWhenUsed/>
    <w:qFormat/>
    <w:rsid w:val="0014646A"/>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caps w:val="0"/>
      <w:color w:val="365F91" w:themeColor="accent1" w:themeShade="BF"/>
      <w:kern w:val="0"/>
      <w:sz w:val="32"/>
      <w:szCs w:val="32"/>
      <w:lang w:val="en-US"/>
    </w:rPr>
  </w:style>
  <w:style w:type="paragraph" w:styleId="TOC2">
    <w:name w:val="toc 2"/>
    <w:basedOn w:val="Normal"/>
    <w:next w:val="Normal"/>
    <w:autoRedefine/>
    <w:uiPriority w:val="39"/>
    <w:unhideWhenUsed/>
    <w:rsid w:val="0014646A"/>
    <w:pPr>
      <w:spacing w:after="100"/>
      <w:ind w:left="240"/>
    </w:pPr>
  </w:style>
  <w:style w:type="character" w:styleId="Hyperlink">
    <w:name w:val="Hyperlink"/>
    <w:basedOn w:val="DefaultParagraphFont"/>
    <w:uiPriority w:val="99"/>
    <w:unhideWhenUsed/>
    <w:rsid w:val="001464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68DDE76847A04F9C8CFFA152905F62" ma:contentTypeVersion="13" ma:contentTypeDescription="Create a new document." ma:contentTypeScope="" ma:versionID="c68bddb9a087ceecff8b426bceb2fb55">
  <xsd:schema xmlns:xsd="http://www.w3.org/2001/XMLSchema" xmlns:xs="http://www.w3.org/2001/XMLSchema" xmlns:p="http://schemas.microsoft.com/office/2006/metadata/properties" xmlns:ns3="e1fa2474-0dd1-40c0-a38e-f66a7f2b4193" xmlns:ns4="ec1bc98a-1105-45c4-bcc7-f6614c71caab" targetNamespace="http://schemas.microsoft.com/office/2006/metadata/properties" ma:root="true" ma:fieldsID="a4a163e4bd22974c0aecb94f2bb7d14a" ns3:_="" ns4:_="">
    <xsd:import namespace="e1fa2474-0dd1-40c0-a38e-f66a7f2b4193"/>
    <xsd:import namespace="ec1bc98a-1105-45c4-bcc7-f6614c71caa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a2474-0dd1-40c0-a38e-f66a7f2b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bc98a-1105-45c4-bcc7-f6614c71caa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8669A2-02C8-4931-87F9-55925B02F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fa2474-0dd1-40c0-a38e-f66a7f2b4193"/>
    <ds:schemaRef ds:uri="ec1bc98a-1105-45c4-bcc7-f6614c71ca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7D4A2-5E46-4DCE-A820-F6479D76F5C8}">
  <ds:schemaRefs>
    <ds:schemaRef ds:uri="http://schemas.microsoft.com/sharepoint/v3/contenttype/forms"/>
  </ds:schemaRefs>
</ds:datastoreItem>
</file>

<file path=customXml/itemProps3.xml><?xml version="1.0" encoding="utf-8"?>
<ds:datastoreItem xmlns:ds="http://schemas.openxmlformats.org/officeDocument/2006/customXml" ds:itemID="{CF8BC589-AA5D-48C0-8ECB-4322DE20A145}">
  <ds:schemaRefs>
    <ds:schemaRef ds:uri="http://purl.org/dc/elements/1.1/"/>
    <ds:schemaRef ds:uri="http://schemas.microsoft.com/office/2006/metadata/properties"/>
    <ds:schemaRef ds:uri="ec1bc98a-1105-45c4-bcc7-f6614c71caab"/>
    <ds:schemaRef ds:uri="http://purl.org/dc/terms/"/>
    <ds:schemaRef ds:uri="e1fa2474-0dd1-40c0-a38e-f66a7f2b4193"/>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626</Words>
  <Characters>3677</Characters>
  <Application>Microsoft Office Word</Application>
  <DocSecurity>4</DocSecurity>
  <Lines>72</Lines>
  <Paragraphs>48</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Yuanqing Wang</dc:creator>
  <cp:lastModifiedBy>Jetjun C. BOVE</cp:lastModifiedBy>
  <cp:revision>2</cp:revision>
  <cp:lastPrinted>2004-05-14T11:06:00Z</cp:lastPrinted>
  <dcterms:created xsi:type="dcterms:W3CDTF">2020-04-24T21:10:00Z</dcterms:created>
  <dcterms:modified xsi:type="dcterms:W3CDTF">2020-04-24T21:10:00Z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0x010100ED68DDE76847A04F9C8CFFA152905F62</vt:lpwstr>
  </property>
</Properties>
</file>