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C4F126" w14:textId="77777777" w:rsidR="006D524F" w:rsidRDefault="00742FE5">
      <w:pPr>
        <w:tabs>
          <w:tab w:val="left" w:pos="5400"/>
        </w:tabs>
        <w:jc w:val="right"/>
        <w:rPr>
          <w:rFonts w:ascii="Calibri" w:eastAsia="Calibri" w:hAnsi="Calibri" w:cs="Calibri"/>
          <w:sz w:val="22"/>
          <w:szCs w:val="22"/>
        </w:rPr>
      </w:pPr>
      <w:r>
        <w:rPr>
          <w:rFonts w:ascii="Calibri" w:eastAsia="Calibri" w:hAnsi="Calibri" w:cs="Calibri"/>
          <w:sz w:val="22"/>
          <w:szCs w:val="22"/>
        </w:rPr>
        <w:t xml:space="preserve">Date:  </w:t>
      </w:r>
      <w:r w:rsidR="00805253">
        <w:rPr>
          <w:rFonts w:ascii="Calibri" w:eastAsia="Calibri" w:hAnsi="Calibri" w:cs="Calibri"/>
          <w:sz w:val="22"/>
          <w:szCs w:val="22"/>
        </w:rPr>
        <w:t>A</w:t>
      </w:r>
      <w:r w:rsidR="00934A5C">
        <w:rPr>
          <w:rFonts w:ascii="Calibri" w:eastAsia="Calibri" w:hAnsi="Calibri" w:cs="Calibri"/>
          <w:sz w:val="22"/>
          <w:szCs w:val="22"/>
        </w:rPr>
        <w:t>pril 14</w:t>
      </w:r>
      <w:r w:rsidR="00805253">
        <w:rPr>
          <w:rFonts w:ascii="Calibri" w:eastAsia="Calibri" w:hAnsi="Calibri" w:cs="Calibri"/>
          <w:sz w:val="22"/>
          <w:szCs w:val="22"/>
        </w:rPr>
        <w:t>, 2020</w:t>
      </w:r>
    </w:p>
    <w:p w14:paraId="14643AE4" w14:textId="77777777" w:rsidR="006D524F" w:rsidRDefault="006D524F">
      <w:pPr>
        <w:tabs>
          <w:tab w:val="left" w:pos="-180"/>
          <w:tab w:val="right" w:pos="1980"/>
          <w:tab w:val="left" w:pos="2160"/>
          <w:tab w:val="left" w:pos="4320"/>
        </w:tabs>
        <w:rPr>
          <w:rFonts w:ascii="Calibri" w:eastAsia="Calibri" w:hAnsi="Calibri" w:cs="Calibri"/>
          <w:b/>
          <w:sz w:val="28"/>
          <w:szCs w:val="28"/>
        </w:rPr>
      </w:pPr>
    </w:p>
    <w:p w14:paraId="6433E882" w14:textId="77777777" w:rsidR="006D524F" w:rsidRDefault="00742FE5">
      <w:pPr>
        <w:pBdr>
          <w:top w:val="nil"/>
          <w:left w:val="nil"/>
          <w:bottom w:val="nil"/>
          <w:right w:val="nil"/>
          <w:between w:val="nil"/>
        </w:pBdr>
        <w:jc w:val="center"/>
        <w:rPr>
          <w:rFonts w:ascii="Calibri" w:eastAsia="Calibri" w:hAnsi="Calibri" w:cs="Calibri"/>
          <w:b/>
          <w:color w:val="000000"/>
          <w:sz w:val="26"/>
          <w:szCs w:val="26"/>
        </w:rPr>
      </w:pPr>
      <w:r>
        <w:rPr>
          <w:rFonts w:ascii="Calibri" w:eastAsia="Calibri" w:hAnsi="Calibri" w:cs="Calibri"/>
          <w:b/>
          <w:color w:val="000000"/>
          <w:sz w:val="26"/>
          <w:szCs w:val="26"/>
        </w:rPr>
        <w:t xml:space="preserve">REQUEST FOR QUOTATION </w:t>
      </w:r>
    </w:p>
    <w:p w14:paraId="366BBF75" w14:textId="77777777" w:rsidR="006D524F" w:rsidRPr="00B6529C" w:rsidRDefault="00742FE5">
      <w:pPr>
        <w:pBdr>
          <w:top w:val="nil"/>
          <w:left w:val="nil"/>
          <w:bottom w:val="nil"/>
          <w:right w:val="nil"/>
          <w:between w:val="nil"/>
        </w:pBdr>
        <w:jc w:val="center"/>
        <w:rPr>
          <w:rFonts w:ascii="Calibri" w:eastAsia="Calibri" w:hAnsi="Calibri" w:cs="Calibri"/>
          <w:b/>
          <w:color w:val="000000"/>
          <w:sz w:val="26"/>
          <w:szCs w:val="26"/>
        </w:rPr>
      </w:pPr>
      <w:r w:rsidRPr="00B6529C">
        <w:rPr>
          <w:rFonts w:ascii="Calibri" w:eastAsia="Calibri" w:hAnsi="Calibri" w:cs="Calibri"/>
          <w:b/>
          <w:color w:val="000000"/>
          <w:sz w:val="26"/>
          <w:szCs w:val="26"/>
        </w:rPr>
        <w:t>RFQ Nº UNFPA/</w:t>
      </w:r>
      <w:r w:rsidR="00805253" w:rsidRPr="00B6529C">
        <w:rPr>
          <w:rFonts w:ascii="Calibri" w:eastAsia="Calibri" w:hAnsi="Calibri" w:cs="Calibri"/>
          <w:b/>
          <w:color w:val="000000"/>
          <w:sz w:val="26"/>
          <w:szCs w:val="26"/>
        </w:rPr>
        <w:t>USA</w:t>
      </w:r>
      <w:r w:rsidRPr="00B6529C">
        <w:rPr>
          <w:rFonts w:ascii="Calibri" w:eastAsia="Calibri" w:hAnsi="Calibri" w:cs="Calibri"/>
          <w:b/>
          <w:color w:val="000000"/>
          <w:sz w:val="26"/>
          <w:szCs w:val="26"/>
        </w:rPr>
        <w:t>/RFQ/</w:t>
      </w:r>
      <w:r w:rsidR="00805253" w:rsidRPr="00B6529C">
        <w:rPr>
          <w:rFonts w:ascii="Calibri" w:eastAsia="Calibri" w:hAnsi="Calibri" w:cs="Calibri"/>
          <w:b/>
          <w:color w:val="000000"/>
          <w:sz w:val="26"/>
          <w:szCs w:val="26"/>
        </w:rPr>
        <w:t>20</w:t>
      </w:r>
      <w:r w:rsidRPr="00B6529C">
        <w:rPr>
          <w:rFonts w:ascii="Calibri" w:eastAsia="Calibri" w:hAnsi="Calibri" w:cs="Calibri"/>
          <w:b/>
          <w:color w:val="000000"/>
          <w:sz w:val="26"/>
          <w:szCs w:val="26"/>
        </w:rPr>
        <w:t>/</w:t>
      </w:r>
      <w:r w:rsidR="00805253" w:rsidRPr="00B6529C">
        <w:rPr>
          <w:rFonts w:ascii="Calibri" w:eastAsia="Calibri" w:hAnsi="Calibri" w:cs="Calibri"/>
          <w:b/>
          <w:color w:val="000000"/>
          <w:sz w:val="26"/>
          <w:szCs w:val="26"/>
        </w:rPr>
        <w:t>050</w:t>
      </w:r>
      <w:r w:rsidRPr="00B6529C">
        <w:rPr>
          <w:rFonts w:ascii="Calibri" w:eastAsia="Calibri" w:hAnsi="Calibri" w:cs="Calibri"/>
          <w:b/>
          <w:color w:val="000000"/>
          <w:sz w:val="26"/>
          <w:szCs w:val="26"/>
        </w:rPr>
        <w:t xml:space="preserve"> </w:t>
      </w:r>
    </w:p>
    <w:p w14:paraId="5E9CCB7C" w14:textId="77777777" w:rsidR="006D524F" w:rsidRPr="00B6529C" w:rsidRDefault="006D524F">
      <w:pPr>
        <w:jc w:val="center"/>
        <w:rPr>
          <w:rFonts w:ascii="Calibri" w:eastAsia="Calibri" w:hAnsi="Calibri" w:cs="Calibri"/>
          <w:sz w:val="22"/>
          <w:szCs w:val="22"/>
        </w:rPr>
      </w:pPr>
    </w:p>
    <w:p w14:paraId="40374809" w14:textId="77777777" w:rsidR="006D524F" w:rsidRDefault="00742FE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sz w:val="22"/>
          <w:szCs w:val="22"/>
        </w:rPr>
      </w:pPr>
      <w:bookmarkStart w:id="0" w:name="_heading=h.gjdgxs" w:colFirst="0" w:colLast="0"/>
      <w:bookmarkEnd w:id="0"/>
      <w:r>
        <w:rPr>
          <w:rFonts w:ascii="Calibri" w:eastAsia="Calibri" w:hAnsi="Calibri" w:cs="Calibri"/>
          <w:color w:val="000000"/>
          <w:sz w:val="22"/>
          <w:szCs w:val="22"/>
        </w:rPr>
        <w:t>Dear Sir/Madam,</w:t>
      </w:r>
    </w:p>
    <w:p w14:paraId="23D36201" w14:textId="77777777" w:rsidR="006D524F" w:rsidRDefault="00742FE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sz w:val="22"/>
          <w:szCs w:val="22"/>
        </w:rPr>
      </w:pPr>
      <w:r>
        <w:rPr>
          <w:rFonts w:ascii="Calibri" w:eastAsia="Calibri" w:hAnsi="Calibri" w:cs="Calibri"/>
          <w:sz w:val="22"/>
          <w:szCs w:val="22"/>
        </w:rPr>
        <w:t xml:space="preserve"> </w:t>
      </w:r>
    </w:p>
    <w:p w14:paraId="7F6386F1" w14:textId="77777777" w:rsidR="006D524F" w:rsidRDefault="00742FE5">
      <w:pPr>
        <w:jc w:val="both"/>
        <w:rPr>
          <w:rFonts w:ascii="Calibri" w:eastAsia="Calibri" w:hAnsi="Calibri" w:cs="Calibri"/>
          <w:sz w:val="22"/>
          <w:szCs w:val="22"/>
        </w:rPr>
      </w:pPr>
      <w:r>
        <w:rPr>
          <w:rFonts w:ascii="Calibri" w:eastAsia="Calibri" w:hAnsi="Calibri" w:cs="Calibri"/>
          <w:sz w:val="22"/>
          <w:szCs w:val="22"/>
        </w:rPr>
        <w:t>UNFPA hereby solicits a quotation for the following service:</w:t>
      </w:r>
    </w:p>
    <w:p w14:paraId="283CCFCD" w14:textId="77777777" w:rsidR="006D524F" w:rsidRDefault="006D524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3FFCB5E0" w14:textId="77777777" w:rsidR="00805253" w:rsidRDefault="00805253" w:rsidP="00805253">
      <w:pPr>
        <w:jc w:val="center"/>
        <w:rPr>
          <w:rFonts w:ascii="Calibri" w:eastAsia="Calibri" w:hAnsi="Calibri" w:cs="Calibri"/>
          <w:b/>
          <w:sz w:val="22"/>
          <w:szCs w:val="22"/>
        </w:rPr>
      </w:pPr>
      <w:r>
        <w:rPr>
          <w:rFonts w:ascii="Calibri" w:eastAsia="Calibri" w:hAnsi="Calibri" w:cs="Calibri"/>
          <w:b/>
          <w:color w:val="000000"/>
          <w:sz w:val="22"/>
          <w:szCs w:val="22"/>
        </w:rPr>
        <w:t>“Provision of Press Clipping Service</w:t>
      </w:r>
      <w:r>
        <w:rPr>
          <w:rFonts w:ascii="Calibri" w:eastAsia="Calibri" w:hAnsi="Calibri" w:cs="Calibri"/>
          <w:b/>
          <w:sz w:val="22"/>
          <w:szCs w:val="22"/>
        </w:rPr>
        <w:t>”</w:t>
      </w:r>
    </w:p>
    <w:p w14:paraId="5CDA3A60" w14:textId="77777777" w:rsidR="00805253" w:rsidRDefault="00805253" w:rsidP="00805253">
      <w:pPr>
        <w:rPr>
          <w:rFonts w:ascii="Calibri" w:eastAsia="Calibri" w:hAnsi="Calibri" w:cs="Calibri"/>
          <w:sz w:val="22"/>
          <w:szCs w:val="22"/>
        </w:rPr>
      </w:pPr>
    </w:p>
    <w:p w14:paraId="3AFE5336" w14:textId="77777777" w:rsidR="00805253" w:rsidRDefault="00805253" w:rsidP="00805253">
      <w:pPr>
        <w:shd w:val="clear" w:color="auto" w:fill="FFFFFF"/>
        <w:jc w:val="both"/>
        <w:rPr>
          <w:rFonts w:ascii="Calibri" w:eastAsia="Calibri" w:hAnsi="Calibri" w:cs="Calibri"/>
          <w:sz w:val="22"/>
          <w:szCs w:val="22"/>
        </w:rPr>
      </w:pPr>
      <w:bookmarkStart w:id="1" w:name="_GoBack"/>
      <w:r>
        <w:rPr>
          <w:rFonts w:ascii="Calibri" w:eastAsia="Calibri" w:hAnsi="Calibri" w:cs="Calibri"/>
          <w:sz w:val="22"/>
          <w:szCs w:val="22"/>
        </w:rPr>
        <w:t xml:space="preserve">UNFPA requires the provision of </w:t>
      </w:r>
      <w:r>
        <w:rPr>
          <w:rFonts w:ascii="Calibri" w:eastAsia="Calibri" w:hAnsi="Calibri" w:cs="Calibri"/>
          <w:color w:val="222222"/>
          <w:sz w:val="22"/>
          <w:szCs w:val="22"/>
        </w:rPr>
        <w:t>a </w:t>
      </w:r>
      <w:r>
        <w:rPr>
          <w:rFonts w:ascii="Calibri" w:eastAsia="Calibri" w:hAnsi="Calibri" w:cs="Calibri"/>
          <w:color w:val="000000"/>
          <w:sz w:val="22"/>
          <w:szCs w:val="22"/>
        </w:rPr>
        <w:t>Press Clipping Service that can offer the Media and Communications Branch (MCB) the ability to monitor, collect, ana</w:t>
      </w:r>
      <w:r>
        <w:rPr>
          <w:rFonts w:ascii="Calibri" w:eastAsia="Calibri" w:hAnsi="Calibri" w:cs="Calibri"/>
          <w:sz w:val="22"/>
          <w:szCs w:val="22"/>
        </w:rPr>
        <w:t>lyze</w:t>
      </w:r>
      <w:r>
        <w:rPr>
          <w:rFonts w:ascii="Calibri" w:eastAsia="Calibri" w:hAnsi="Calibri" w:cs="Calibri"/>
          <w:color w:val="000000"/>
          <w:sz w:val="22"/>
          <w:szCs w:val="22"/>
        </w:rPr>
        <w:t xml:space="preserve"> and manage international news stories, access a global database of international journalists and media organizations, and disseminate its information material to general and targeted media contacts, both through direct mailing and online. </w:t>
      </w:r>
    </w:p>
    <w:bookmarkEnd w:id="1"/>
    <w:p w14:paraId="49CB0C64" w14:textId="77777777" w:rsidR="00805253" w:rsidRDefault="00805253" w:rsidP="00805253">
      <w:pPr>
        <w:rPr>
          <w:rFonts w:ascii="Calibri" w:eastAsia="Calibri" w:hAnsi="Calibri" w:cs="Calibri"/>
          <w:sz w:val="22"/>
          <w:szCs w:val="22"/>
        </w:rPr>
      </w:pPr>
    </w:p>
    <w:p w14:paraId="0DA74700" w14:textId="77777777" w:rsidR="006D524F" w:rsidRDefault="00805253" w:rsidP="0080525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sz w:val="22"/>
          <w:szCs w:val="22"/>
        </w:rPr>
      </w:pPr>
      <w:r>
        <w:rPr>
          <w:rFonts w:ascii="Calibri" w:eastAsia="Calibri" w:hAnsi="Calibri" w:cs="Calibri"/>
          <w:sz w:val="22"/>
          <w:szCs w:val="22"/>
        </w:rPr>
        <w:t>This Request for Quotation is open to all legally constituted companies that can provide the requested services and have legal capacity to perform in the country, or through an authorized representative.</w:t>
      </w:r>
      <w:r w:rsidR="00742FE5">
        <w:rPr>
          <w:rFonts w:ascii="Calibri" w:eastAsia="Calibri" w:hAnsi="Calibri" w:cs="Calibri"/>
          <w:sz w:val="22"/>
          <w:szCs w:val="22"/>
        </w:rPr>
        <w:t xml:space="preserve"> </w:t>
      </w:r>
    </w:p>
    <w:p w14:paraId="655B8957" w14:textId="77777777" w:rsidR="006D524F" w:rsidRDefault="006D524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03B0AD3E" w14:textId="77777777" w:rsidR="006D524F" w:rsidRDefault="00742FE5">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About UNFPA</w:t>
      </w:r>
    </w:p>
    <w:p w14:paraId="2BF2E6D0" w14:textId="77777777" w:rsidR="006D524F" w:rsidRDefault="006D524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208D7163" w14:textId="77777777" w:rsidR="006D524F" w:rsidRDefault="00742FE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UNFPA, the United Nations Population Fund (UNFPA), is an international development agency that </w:t>
      </w:r>
      <w:r>
        <w:rPr>
          <w:rFonts w:ascii="Calibri" w:eastAsia="Calibri" w:hAnsi="Calibri" w:cs="Calibri"/>
          <w:color w:val="000000"/>
          <w:sz w:val="22"/>
          <w:szCs w:val="22"/>
          <w:highlight w:val="white"/>
        </w:rPr>
        <w:t>works to deliver a world where every pregnancy is wanted, every child birth is safe and every young person’s potential is fulfilled.</w:t>
      </w:r>
      <w:r>
        <w:rPr>
          <w:rFonts w:ascii="Calibri" w:eastAsia="Calibri" w:hAnsi="Calibri" w:cs="Calibri"/>
          <w:color w:val="000000"/>
          <w:sz w:val="22"/>
          <w:szCs w:val="22"/>
        </w:rPr>
        <w:t xml:space="preserve">   </w:t>
      </w:r>
    </w:p>
    <w:p w14:paraId="6D43A2CD" w14:textId="77777777" w:rsidR="006D524F" w:rsidRDefault="006D524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56C98962" w14:textId="76F1A4E6" w:rsidR="006D524F" w:rsidRDefault="00742FE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UNFPA is the lead UN agency th</w:t>
      </w:r>
      <w:r>
        <w:rPr>
          <w:rFonts w:ascii="Calibri" w:eastAsia="Calibri" w:hAnsi="Calibri" w:cs="Calibri"/>
          <w:color w:val="000000"/>
          <w:sz w:val="22"/>
          <w:szCs w:val="22"/>
          <w:highlight w:val="white"/>
        </w:rPr>
        <w:t>at expands the possibilities for women and young people to lead healthy sexual and reproductive lives.</w:t>
      </w:r>
      <w:r>
        <w:rPr>
          <w:rFonts w:ascii="Calibri" w:eastAsia="Calibri" w:hAnsi="Calibri" w:cs="Calibri"/>
          <w:color w:val="000000"/>
          <w:sz w:val="22"/>
          <w:szCs w:val="22"/>
        </w:rPr>
        <w:t xml:space="preserve"> To read more about UNFPA, please go </w:t>
      </w:r>
      <w:r w:rsidR="00B6529C">
        <w:rPr>
          <w:rFonts w:ascii="Calibri" w:eastAsia="Calibri" w:hAnsi="Calibri" w:cs="Calibri"/>
          <w:color w:val="000000"/>
          <w:sz w:val="22"/>
          <w:szCs w:val="22"/>
        </w:rPr>
        <w:t>to</w:t>
      </w:r>
      <w:r>
        <w:rPr>
          <w:rFonts w:ascii="Calibri" w:eastAsia="Calibri" w:hAnsi="Calibri" w:cs="Calibri"/>
          <w:color w:val="000000"/>
          <w:sz w:val="22"/>
          <w:szCs w:val="22"/>
        </w:rPr>
        <w:t xml:space="preserve"> </w:t>
      </w:r>
      <w:hyperlink r:id="rId9">
        <w:r>
          <w:rPr>
            <w:rFonts w:ascii="Calibri" w:eastAsia="Calibri" w:hAnsi="Calibri" w:cs="Calibri"/>
            <w:color w:val="0070C0"/>
            <w:sz w:val="22"/>
            <w:szCs w:val="22"/>
            <w:u w:val="single"/>
          </w:rPr>
          <w:t>UNFPA about us</w:t>
        </w:r>
      </w:hyperlink>
    </w:p>
    <w:p w14:paraId="0CA858A2" w14:textId="77777777" w:rsidR="00805253" w:rsidRDefault="00805253" w:rsidP="0080525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sz w:val="22"/>
          <w:szCs w:val="22"/>
        </w:rPr>
      </w:pPr>
    </w:p>
    <w:p w14:paraId="315D0523" w14:textId="77777777" w:rsidR="00805253" w:rsidRDefault="00805253" w:rsidP="00805253">
      <w:pPr>
        <w:rPr>
          <w:rFonts w:ascii="Calibri" w:eastAsia="Calibri" w:hAnsi="Calibri" w:cs="Calibri"/>
          <w:b/>
          <w:sz w:val="22"/>
          <w:szCs w:val="22"/>
        </w:rPr>
      </w:pPr>
      <w:r>
        <w:rPr>
          <w:rFonts w:ascii="Calibri" w:eastAsia="Calibri" w:hAnsi="Calibri" w:cs="Calibri"/>
          <w:b/>
          <w:sz w:val="22"/>
          <w:szCs w:val="22"/>
        </w:rPr>
        <w:t>Service Requirements/Terms of Reference (ToR)</w:t>
      </w:r>
    </w:p>
    <w:p w14:paraId="589AD1BA" w14:textId="77777777" w:rsidR="00805253" w:rsidRDefault="00805253" w:rsidP="00805253">
      <w:pPr>
        <w:rPr>
          <w:rFonts w:ascii="Calibri" w:eastAsia="Calibri" w:hAnsi="Calibri" w:cs="Calibri"/>
          <w:b/>
          <w:sz w:val="22"/>
          <w:szCs w:val="22"/>
        </w:rPr>
      </w:pPr>
    </w:p>
    <w:p w14:paraId="466CA762" w14:textId="77777777" w:rsidR="00805253" w:rsidRPr="00934A5C" w:rsidRDefault="00805253" w:rsidP="00805253">
      <w:pPr>
        <w:numPr>
          <w:ilvl w:val="0"/>
          <w:numId w:val="7"/>
        </w:numPr>
        <w:shd w:val="clear" w:color="auto" w:fill="FFFFFF"/>
        <w:jc w:val="both"/>
        <w:rPr>
          <w:sz w:val="22"/>
          <w:szCs w:val="22"/>
        </w:rPr>
      </w:pPr>
      <w:r w:rsidRPr="00934A5C">
        <w:rPr>
          <w:rFonts w:ascii="Calibri" w:eastAsia="Calibri" w:hAnsi="Calibri" w:cs="Calibri"/>
          <w:sz w:val="22"/>
          <w:szCs w:val="22"/>
        </w:rPr>
        <w:t>Print, broadcast, online and social media monitoring through an online portal with modifiable search terms and email notification settings</w:t>
      </w:r>
    </w:p>
    <w:p w14:paraId="515E3A22" w14:textId="77777777" w:rsidR="00805253" w:rsidRPr="00934A5C" w:rsidRDefault="00805253" w:rsidP="00805253">
      <w:pPr>
        <w:numPr>
          <w:ilvl w:val="0"/>
          <w:numId w:val="7"/>
        </w:numPr>
        <w:shd w:val="clear" w:color="auto" w:fill="FFFFFF"/>
        <w:jc w:val="both"/>
        <w:rPr>
          <w:rFonts w:ascii="Calibri" w:eastAsia="Calibri" w:hAnsi="Calibri" w:cs="Calibri"/>
          <w:sz w:val="22"/>
          <w:szCs w:val="22"/>
        </w:rPr>
      </w:pPr>
      <w:r w:rsidRPr="00934A5C">
        <w:rPr>
          <w:rFonts w:ascii="Calibri" w:eastAsia="Calibri" w:hAnsi="Calibri" w:cs="Calibri"/>
          <w:sz w:val="22"/>
          <w:szCs w:val="22"/>
        </w:rPr>
        <w:t>Worldwide coverage of all print, broadcast and online monitoring in all languages</w:t>
      </w:r>
    </w:p>
    <w:p w14:paraId="26E91AE5" w14:textId="77777777" w:rsidR="00805253" w:rsidRPr="00934A5C" w:rsidRDefault="00805253" w:rsidP="00805253">
      <w:pPr>
        <w:numPr>
          <w:ilvl w:val="0"/>
          <w:numId w:val="7"/>
        </w:numPr>
        <w:shd w:val="clear" w:color="auto" w:fill="FFFFFF"/>
        <w:jc w:val="both"/>
        <w:rPr>
          <w:rFonts w:ascii="Calibri" w:eastAsia="Calibri" w:hAnsi="Calibri" w:cs="Calibri"/>
          <w:sz w:val="22"/>
          <w:szCs w:val="22"/>
        </w:rPr>
      </w:pPr>
      <w:r w:rsidRPr="00934A5C">
        <w:rPr>
          <w:rFonts w:ascii="Calibri" w:eastAsia="Calibri" w:hAnsi="Calibri" w:cs="Calibri"/>
          <w:sz w:val="22"/>
          <w:szCs w:val="22"/>
        </w:rPr>
        <w:t>Ability to identify and access coverage behind paywalls (New York Times, Times of London etc.) would be strongly favoured</w:t>
      </w:r>
    </w:p>
    <w:p w14:paraId="57B99649" w14:textId="77777777" w:rsidR="00805253" w:rsidRPr="00934A5C" w:rsidRDefault="00805253" w:rsidP="00805253">
      <w:pPr>
        <w:numPr>
          <w:ilvl w:val="0"/>
          <w:numId w:val="7"/>
        </w:numPr>
        <w:shd w:val="clear" w:color="auto" w:fill="FFFFFF"/>
        <w:jc w:val="both"/>
        <w:rPr>
          <w:rFonts w:ascii="Calibri" w:eastAsia="Calibri" w:hAnsi="Calibri" w:cs="Calibri"/>
          <w:sz w:val="22"/>
          <w:szCs w:val="22"/>
        </w:rPr>
      </w:pPr>
      <w:r w:rsidRPr="00934A5C">
        <w:rPr>
          <w:rFonts w:ascii="Calibri" w:eastAsia="Calibri" w:hAnsi="Calibri" w:cs="Calibri"/>
          <w:sz w:val="22"/>
          <w:szCs w:val="22"/>
        </w:rPr>
        <w:t>Platform to generate analytics, including reach, tone, frequency, share of voice, which can be easily customizable by language and global region</w:t>
      </w:r>
    </w:p>
    <w:p w14:paraId="05C75939" w14:textId="77777777" w:rsidR="00805253" w:rsidRPr="00934A5C" w:rsidRDefault="00805253" w:rsidP="00805253">
      <w:pPr>
        <w:numPr>
          <w:ilvl w:val="0"/>
          <w:numId w:val="7"/>
        </w:numPr>
        <w:shd w:val="clear" w:color="auto" w:fill="FFFFFF"/>
        <w:jc w:val="both"/>
        <w:rPr>
          <w:rFonts w:ascii="Calibri" w:eastAsia="Calibri" w:hAnsi="Calibri" w:cs="Calibri"/>
          <w:sz w:val="22"/>
          <w:szCs w:val="22"/>
        </w:rPr>
      </w:pPr>
      <w:r w:rsidRPr="00934A5C">
        <w:rPr>
          <w:rFonts w:ascii="Calibri" w:eastAsia="Calibri" w:hAnsi="Calibri" w:cs="Calibri"/>
          <w:sz w:val="22"/>
          <w:szCs w:val="22"/>
        </w:rPr>
        <w:t>Ability to generate and/or download data in a spreadsheet format (Excel or other)</w:t>
      </w:r>
    </w:p>
    <w:p w14:paraId="4BB685FF" w14:textId="77777777" w:rsidR="00805253" w:rsidRPr="00934A5C" w:rsidRDefault="00805253" w:rsidP="00805253">
      <w:pPr>
        <w:numPr>
          <w:ilvl w:val="0"/>
          <w:numId w:val="7"/>
        </w:numPr>
        <w:shd w:val="clear" w:color="auto" w:fill="FFFFFF"/>
        <w:jc w:val="both"/>
        <w:rPr>
          <w:sz w:val="22"/>
          <w:szCs w:val="22"/>
        </w:rPr>
      </w:pPr>
      <w:r w:rsidRPr="00934A5C">
        <w:rPr>
          <w:rFonts w:ascii="Calibri" w:eastAsia="Calibri" w:hAnsi="Calibri" w:cs="Calibri"/>
          <w:sz w:val="22"/>
          <w:szCs w:val="22"/>
        </w:rPr>
        <w:t>Access to a constantly updated and easily searchable global database of media contacts</w:t>
      </w:r>
    </w:p>
    <w:p w14:paraId="343F5A82" w14:textId="77777777" w:rsidR="00805253" w:rsidRPr="00934A5C" w:rsidRDefault="00805253" w:rsidP="00805253">
      <w:pPr>
        <w:numPr>
          <w:ilvl w:val="0"/>
          <w:numId w:val="7"/>
        </w:numPr>
        <w:pBdr>
          <w:top w:val="nil"/>
          <w:left w:val="nil"/>
          <w:bottom w:val="nil"/>
          <w:right w:val="nil"/>
          <w:between w:val="nil"/>
        </w:pBdr>
        <w:shd w:val="clear" w:color="auto" w:fill="FFFFFF"/>
        <w:jc w:val="both"/>
        <w:rPr>
          <w:sz w:val="22"/>
          <w:szCs w:val="22"/>
        </w:rPr>
      </w:pPr>
      <w:r w:rsidRPr="00934A5C">
        <w:rPr>
          <w:rFonts w:ascii="Calibri" w:eastAsia="Calibri" w:hAnsi="Calibri" w:cs="Calibri"/>
          <w:sz w:val="22"/>
          <w:szCs w:val="22"/>
        </w:rPr>
        <w:t>Ability to build up thematic and regional media lists of journalists</w:t>
      </w:r>
    </w:p>
    <w:p w14:paraId="7D800304" w14:textId="77777777" w:rsidR="00805253" w:rsidRPr="00934A5C" w:rsidRDefault="00805253" w:rsidP="00805253">
      <w:pPr>
        <w:numPr>
          <w:ilvl w:val="0"/>
          <w:numId w:val="7"/>
        </w:numPr>
        <w:pBdr>
          <w:top w:val="nil"/>
          <w:left w:val="nil"/>
          <w:bottom w:val="nil"/>
          <w:right w:val="nil"/>
          <w:between w:val="nil"/>
        </w:pBdr>
        <w:shd w:val="clear" w:color="auto" w:fill="FFFFFF"/>
        <w:jc w:val="both"/>
        <w:rPr>
          <w:sz w:val="22"/>
          <w:szCs w:val="22"/>
        </w:rPr>
      </w:pPr>
      <w:r w:rsidRPr="00934A5C">
        <w:rPr>
          <w:rFonts w:ascii="Calibri" w:eastAsia="Calibri" w:hAnsi="Calibri" w:cs="Calibri"/>
          <w:sz w:val="22"/>
          <w:szCs w:val="22"/>
        </w:rPr>
        <w:t>Dissemination of press releases to individual journalists, custom media lists and  newswire services</w:t>
      </w:r>
    </w:p>
    <w:p w14:paraId="3300AFD5" w14:textId="77777777" w:rsidR="00805253" w:rsidRPr="00934A5C" w:rsidRDefault="00805253" w:rsidP="00805253">
      <w:pPr>
        <w:numPr>
          <w:ilvl w:val="0"/>
          <w:numId w:val="7"/>
        </w:numPr>
        <w:pBdr>
          <w:top w:val="nil"/>
          <w:left w:val="nil"/>
          <w:bottom w:val="nil"/>
          <w:right w:val="nil"/>
          <w:between w:val="nil"/>
        </w:pBdr>
        <w:shd w:val="clear" w:color="auto" w:fill="FFFFFF"/>
        <w:jc w:val="both"/>
        <w:rPr>
          <w:rFonts w:ascii="Calibri" w:eastAsia="Calibri" w:hAnsi="Calibri" w:cs="Calibri"/>
          <w:sz w:val="22"/>
          <w:szCs w:val="22"/>
        </w:rPr>
      </w:pPr>
      <w:r w:rsidRPr="00934A5C">
        <w:rPr>
          <w:rFonts w:ascii="Calibri" w:eastAsia="Calibri" w:hAnsi="Calibri" w:cs="Calibri"/>
          <w:sz w:val="22"/>
          <w:szCs w:val="22"/>
        </w:rPr>
        <w:t>A plan that can offer at least 20 authorized global users and 35 saved media searches</w:t>
      </w:r>
    </w:p>
    <w:p w14:paraId="3C665020" w14:textId="77777777" w:rsidR="00805253" w:rsidRPr="00934A5C" w:rsidRDefault="00805253" w:rsidP="00805253">
      <w:pPr>
        <w:numPr>
          <w:ilvl w:val="0"/>
          <w:numId w:val="7"/>
        </w:numPr>
        <w:pBdr>
          <w:top w:val="nil"/>
          <w:left w:val="nil"/>
          <w:bottom w:val="nil"/>
          <w:right w:val="nil"/>
          <w:between w:val="nil"/>
        </w:pBdr>
        <w:shd w:val="clear" w:color="auto" w:fill="FFFFFF"/>
        <w:jc w:val="both"/>
        <w:rPr>
          <w:rFonts w:ascii="Calibri" w:eastAsia="Calibri" w:hAnsi="Calibri" w:cs="Calibri"/>
          <w:sz w:val="22"/>
          <w:szCs w:val="22"/>
        </w:rPr>
      </w:pPr>
      <w:r w:rsidRPr="00934A5C">
        <w:rPr>
          <w:rFonts w:ascii="Calibri" w:eastAsia="Calibri" w:hAnsi="Calibri" w:cs="Calibri"/>
          <w:sz w:val="22"/>
          <w:szCs w:val="22"/>
        </w:rPr>
        <w:t>An intuitive, easy to use platform that can be customized to fit the personal needs of each individual authorized user</w:t>
      </w:r>
    </w:p>
    <w:p w14:paraId="3C1CBBFC" w14:textId="77777777" w:rsidR="00805253" w:rsidRPr="00934A5C" w:rsidRDefault="00805253" w:rsidP="00805253">
      <w:pPr>
        <w:numPr>
          <w:ilvl w:val="0"/>
          <w:numId w:val="7"/>
        </w:numPr>
        <w:pBdr>
          <w:top w:val="nil"/>
          <w:left w:val="nil"/>
          <w:bottom w:val="nil"/>
          <w:right w:val="nil"/>
          <w:between w:val="nil"/>
        </w:pBdr>
        <w:shd w:val="clear" w:color="auto" w:fill="FFFFFF"/>
        <w:jc w:val="both"/>
        <w:rPr>
          <w:rFonts w:ascii="Calibri" w:eastAsia="Calibri" w:hAnsi="Calibri" w:cs="Calibri"/>
          <w:sz w:val="22"/>
          <w:szCs w:val="22"/>
        </w:rPr>
      </w:pPr>
      <w:r w:rsidRPr="00934A5C">
        <w:rPr>
          <w:rFonts w:ascii="Calibri" w:eastAsia="Calibri" w:hAnsi="Calibri" w:cs="Calibri"/>
          <w:sz w:val="22"/>
          <w:szCs w:val="22"/>
        </w:rPr>
        <w:t>Attentive customer service to respond quickly to requests and provide support and training to UNFPA staff around the world</w:t>
      </w:r>
    </w:p>
    <w:p w14:paraId="35647CA7" w14:textId="77777777" w:rsidR="00805253" w:rsidRPr="00934A5C" w:rsidRDefault="00805253" w:rsidP="00805253">
      <w:pPr>
        <w:numPr>
          <w:ilvl w:val="0"/>
          <w:numId w:val="7"/>
        </w:numPr>
        <w:pBdr>
          <w:top w:val="nil"/>
          <w:left w:val="nil"/>
          <w:bottom w:val="nil"/>
          <w:right w:val="nil"/>
          <w:between w:val="nil"/>
        </w:pBdr>
        <w:shd w:val="clear" w:color="auto" w:fill="FFFFFF"/>
        <w:jc w:val="both"/>
        <w:rPr>
          <w:rFonts w:ascii="Calibri" w:eastAsia="Calibri" w:hAnsi="Calibri" w:cs="Calibri"/>
          <w:sz w:val="22"/>
          <w:szCs w:val="22"/>
        </w:rPr>
      </w:pPr>
      <w:r w:rsidRPr="00934A5C">
        <w:rPr>
          <w:rFonts w:ascii="Calibri" w:eastAsia="Calibri" w:hAnsi="Calibri" w:cs="Calibri"/>
          <w:sz w:val="22"/>
          <w:szCs w:val="22"/>
        </w:rPr>
        <w:t>Ability to find, sort and reach out to social influencers using the service would be advantageous</w:t>
      </w:r>
    </w:p>
    <w:p w14:paraId="6B0EDECB" w14:textId="77777777" w:rsidR="00805253" w:rsidRDefault="00805253" w:rsidP="00805253">
      <w:pPr>
        <w:rPr>
          <w:rFonts w:ascii="Calibri" w:eastAsia="Calibri" w:hAnsi="Calibri" w:cs="Calibri"/>
          <w:b/>
          <w:sz w:val="22"/>
          <w:szCs w:val="22"/>
          <w:u w:val="single"/>
        </w:rPr>
      </w:pPr>
      <w:r>
        <w:rPr>
          <w:rFonts w:ascii="Calibri" w:eastAsia="Calibri" w:hAnsi="Calibri" w:cs="Calibri"/>
          <w:b/>
          <w:sz w:val="22"/>
          <w:szCs w:val="22"/>
          <w:u w:val="single"/>
        </w:rPr>
        <w:lastRenderedPageBreak/>
        <w:t>Objectives and scope of the Services</w:t>
      </w:r>
    </w:p>
    <w:p w14:paraId="34860091" w14:textId="77777777" w:rsidR="00805253" w:rsidRDefault="00805253" w:rsidP="00805253">
      <w:pPr>
        <w:rPr>
          <w:rFonts w:ascii="Calibri" w:eastAsia="Calibri" w:hAnsi="Calibri" w:cs="Calibri"/>
          <w:sz w:val="22"/>
          <w:szCs w:val="22"/>
        </w:rPr>
      </w:pPr>
    </w:p>
    <w:p w14:paraId="13D08708" w14:textId="77777777" w:rsidR="00805253" w:rsidRDefault="00805253" w:rsidP="00805253">
      <w:pPr>
        <w:jc w:val="both"/>
        <w:rPr>
          <w:rFonts w:ascii="Calibri" w:eastAsia="Calibri" w:hAnsi="Calibri" w:cs="Calibri"/>
          <w:sz w:val="22"/>
          <w:szCs w:val="22"/>
        </w:rPr>
      </w:pPr>
      <w:r>
        <w:rPr>
          <w:rFonts w:ascii="Calibri" w:eastAsia="Calibri" w:hAnsi="Calibri" w:cs="Calibri"/>
          <w:sz w:val="22"/>
          <w:szCs w:val="22"/>
        </w:rPr>
        <w:t xml:space="preserve">MCB would like to hire a </w:t>
      </w:r>
      <w:r>
        <w:rPr>
          <w:rFonts w:ascii="Calibri" w:eastAsia="Calibri" w:hAnsi="Calibri" w:cs="Calibri"/>
          <w:color w:val="000000"/>
          <w:sz w:val="22"/>
          <w:szCs w:val="22"/>
        </w:rPr>
        <w:t xml:space="preserve">Press </w:t>
      </w:r>
      <w:r>
        <w:rPr>
          <w:rFonts w:ascii="Calibri" w:eastAsia="Calibri" w:hAnsi="Calibri" w:cs="Calibri"/>
          <w:sz w:val="22"/>
          <w:szCs w:val="22"/>
        </w:rPr>
        <w:t xml:space="preserve">Clipping Service that can monitor UNFPA coverage and mentions in major news organizations from around the world. Among other services, the selected company should be able to provide MCB with information on where UNFPA and its strategic issues were covered in international, regional and national print, online and broadcast media outlets. This service is vital to UNFPA’s ongoing brand building and growth of our media outreach activities. It would allow MCB to monitor the media for tone, frequency, share of voice and depth of coverage, which is essential for the organization to constantly adjust and tailor its strategic outreach, and more efficiently respond to developing stories, inaccuracies in coverage and fully leverage the news agenda to amplify its work and issues. </w:t>
      </w:r>
    </w:p>
    <w:p w14:paraId="41D8F4E7" w14:textId="77777777" w:rsidR="00805253" w:rsidRDefault="00805253" w:rsidP="00805253">
      <w:pPr>
        <w:jc w:val="both"/>
        <w:rPr>
          <w:rFonts w:ascii="Calibri" w:eastAsia="Calibri" w:hAnsi="Calibri" w:cs="Calibri"/>
          <w:sz w:val="22"/>
          <w:szCs w:val="22"/>
        </w:rPr>
      </w:pPr>
    </w:p>
    <w:p w14:paraId="3B382832" w14:textId="77777777" w:rsidR="00805253" w:rsidRDefault="00805253" w:rsidP="00805253">
      <w:pPr>
        <w:jc w:val="both"/>
        <w:rPr>
          <w:rFonts w:ascii="Calibri" w:eastAsia="Calibri" w:hAnsi="Calibri" w:cs="Calibri"/>
          <w:sz w:val="22"/>
          <w:szCs w:val="22"/>
        </w:rPr>
      </w:pPr>
      <w:r>
        <w:rPr>
          <w:rFonts w:ascii="Calibri" w:eastAsia="Calibri" w:hAnsi="Calibri" w:cs="Calibri"/>
          <w:sz w:val="22"/>
          <w:szCs w:val="22"/>
        </w:rPr>
        <w:t>UNFPA deals with issues that involve human suffering, and monitoring services therefore often detect the tone of coverage about UNFPA as being negative. We are interested in finding a service that can distinguish between clippings covering negative issues and clippings that present UNFPA in a negative way.</w:t>
      </w:r>
    </w:p>
    <w:p w14:paraId="746ADDAD" w14:textId="77777777" w:rsidR="00805253" w:rsidRDefault="00805253" w:rsidP="00805253">
      <w:pPr>
        <w:jc w:val="both"/>
        <w:rPr>
          <w:rFonts w:ascii="Calibri" w:eastAsia="Calibri" w:hAnsi="Calibri" w:cs="Calibri"/>
          <w:sz w:val="22"/>
          <w:szCs w:val="22"/>
          <w:shd w:val="clear" w:color="auto" w:fill="F4CCCC"/>
        </w:rPr>
      </w:pPr>
    </w:p>
    <w:p w14:paraId="42C73C0B" w14:textId="77777777" w:rsidR="00805253" w:rsidRDefault="00805253" w:rsidP="00805253">
      <w:pPr>
        <w:jc w:val="both"/>
        <w:rPr>
          <w:rFonts w:ascii="Calibri" w:eastAsia="Calibri" w:hAnsi="Calibri" w:cs="Calibri"/>
          <w:sz w:val="22"/>
          <w:szCs w:val="22"/>
        </w:rPr>
      </w:pPr>
      <w:r>
        <w:rPr>
          <w:rFonts w:ascii="Calibri" w:eastAsia="Calibri" w:hAnsi="Calibri" w:cs="Calibri"/>
          <w:sz w:val="22"/>
          <w:szCs w:val="22"/>
        </w:rPr>
        <w:t>The service must, most importantly, provide an intuitive and easy-to-use platform to showcase daily coverage and summarize UNFPA media mentions in a selected timespan. The platform should allow for customizable and globally inclusive comprehensive searches. It should also be able to build media logs that chronicle all coverage received, including headlines, dates, media, reach, and links to the clippings.</w:t>
      </w:r>
    </w:p>
    <w:p w14:paraId="7057581F" w14:textId="77777777" w:rsidR="00805253" w:rsidRDefault="00805253" w:rsidP="00805253">
      <w:pPr>
        <w:jc w:val="both"/>
        <w:rPr>
          <w:rFonts w:ascii="Calibri" w:eastAsia="Calibri" w:hAnsi="Calibri" w:cs="Calibri"/>
          <w:sz w:val="22"/>
          <w:szCs w:val="22"/>
        </w:rPr>
      </w:pPr>
    </w:p>
    <w:p w14:paraId="61DC8D34" w14:textId="77777777" w:rsidR="00805253" w:rsidRDefault="00805253" w:rsidP="00805253">
      <w:pPr>
        <w:jc w:val="both"/>
        <w:rPr>
          <w:rFonts w:ascii="Calibri" w:eastAsia="Calibri" w:hAnsi="Calibri" w:cs="Calibri"/>
          <w:sz w:val="22"/>
          <w:szCs w:val="22"/>
        </w:rPr>
      </w:pPr>
      <w:r>
        <w:rPr>
          <w:rFonts w:ascii="Calibri" w:eastAsia="Calibri" w:hAnsi="Calibri" w:cs="Calibri"/>
          <w:sz w:val="22"/>
          <w:szCs w:val="22"/>
        </w:rPr>
        <w:t xml:space="preserve">The service should also be able to generate data visualizations of different media logs, including print, online and broadcast. These data visualizations should be easily customizable (by year, type of coverage, reach etc). This would allow MCB to track coverage by region and topics, as well compare coverage from one year to another. </w:t>
      </w:r>
    </w:p>
    <w:p w14:paraId="6521EC1D" w14:textId="77777777" w:rsidR="00805253" w:rsidRDefault="00805253" w:rsidP="00805253">
      <w:pPr>
        <w:jc w:val="both"/>
        <w:rPr>
          <w:rFonts w:ascii="Calibri" w:eastAsia="Calibri" w:hAnsi="Calibri" w:cs="Calibri"/>
          <w:sz w:val="22"/>
          <w:szCs w:val="22"/>
        </w:rPr>
      </w:pPr>
    </w:p>
    <w:p w14:paraId="616C07C6" w14:textId="77777777" w:rsidR="00805253" w:rsidRDefault="00805253" w:rsidP="00805253">
      <w:pPr>
        <w:jc w:val="both"/>
        <w:rPr>
          <w:rFonts w:ascii="Calibri" w:eastAsia="Calibri" w:hAnsi="Calibri" w:cs="Calibri"/>
          <w:sz w:val="22"/>
          <w:szCs w:val="22"/>
        </w:rPr>
      </w:pPr>
      <w:r>
        <w:rPr>
          <w:rFonts w:ascii="Calibri" w:eastAsia="Calibri" w:hAnsi="Calibri" w:cs="Calibri"/>
          <w:sz w:val="22"/>
          <w:szCs w:val="22"/>
        </w:rPr>
        <w:t xml:space="preserve">In addition, the media company must provide access to an extensive list of credible media outlets, journalists, and social influencers from around the world, with continually updated information and contact details. This would allow MCB to reach out to a variety of key influencers and media to alert them to events or projects that are of interest to their readerships. </w:t>
      </w:r>
    </w:p>
    <w:p w14:paraId="08731EB6" w14:textId="77777777" w:rsidR="00805253" w:rsidRDefault="00805253" w:rsidP="00805253">
      <w:pPr>
        <w:jc w:val="both"/>
        <w:rPr>
          <w:rFonts w:ascii="Calibri" w:eastAsia="Calibri" w:hAnsi="Calibri" w:cs="Calibri"/>
          <w:sz w:val="22"/>
          <w:szCs w:val="22"/>
        </w:rPr>
      </w:pPr>
    </w:p>
    <w:p w14:paraId="436DCF2F" w14:textId="77777777" w:rsidR="00805253" w:rsidRDefault="00805253" w:rsidP="00805253">
      <w:pPr>
        <w:jc w:val="both"/>
        <w:rPr>
          <w:rFonts w:ascii="Calibri" w:eastAsia="Calibri" w:hAnsi="Calibri" w:cs="Calibri"/>
          <w:sz w:val="22"/>
          <w:szCs w:val="22"/>
        </w:rPr>
      </w:pPr>
      <w:r>
        <w:rPr>
          <w:rFonts w:ascii="Calibri" w:eastAsia="Calibri" w:hAnsi="Calibri" w:cs="Calibri"/>
          <w:sz w:val="22"/>
          <w:szCs w:val="22"/>
        </w:rPr>
        <w:t xml:space="preserve">The media company must be able to disseminate UNFPA’s press releases and other informational materials to a wide range of media lists that are able to be extracted and selected from the broader database, as well as at least one of the major international newswire services. The company should also feature these releases on major online search engines, such as  Google / Google News, making them accessible to millions of readers around the world.  </w:t>
      </w:r>
    </w:p>
    <w:p w14:paraId="66B21836" w14:textId="77777777" w:rsidR="00805253" w:rsidRDefault="00805253" w:rsidP="00805253">
      <w:pPr>
        <w:jc w:val="both"/>
        <w:rPr>
          <w:rFonts w:ascii="Calibri" w:eastAsia="Calibri" w:hAnsi="Calibri" w:cs="Calibri"/>
          <w:sz w:val="22"/>
          <w:szCs w:val="22"/>
        </w:rPr>
      </w:pPr>
    </w:p>
    <w:p w14:paraId="5957BD29" w14:textId="77777777" w:rsidR="00805253" w:rsidRDefault="00805253" w:rsidP="00805253">
      <w:pPr>
        <w:jc w:val="both"/>
        <w:rPr>
          <w:rFonts w:ascii="Calibri" w:eastAsia="Calibri" w:hAnsi="Calibri" w:cs="Calibri"/>
          <w:sz w:val="22"/>
          <w:szCs w:val="22"/>
        </w:rPr>
      </w:pPr>
      <w:r>
        <w:rPr>
          <w:rFonts w:ascii="Calibri" w:eastAsia="Calibri" w:hAnsi="Calibri" w:cs="Calibri"/>
          <w:sz w:val="22"/>
          <w:szCs w:val="22"/>
        </w:rPr>
        <w:t>Whilst the main objective of this contract is to support UNFPA’s activities with traditional media, it would be advantageous to UNFPA if the service provided can support UNFPA’s activities to identify, track and interact with social media influencers covering issues related to our mandate.</w:t>
      </w:r>
    </w:p>
    <w:p w14:paraId="1600BD2A" w14:textId="77777777" w:rsidR="00805253" w:rsidRDefault="00805253" w:rsidP="00805253">
      <w:pPr>
        <w:jc w:val="both"/>
        <w:rPr>
          <w:rFonts w:ascii="Calibri" w:eastAsia="Calibri" w:hAnsi="Calibri" w:cs="Calibri"/>
          <w:sz w:val="22"/>
          <w:szCs w:val="22"/>
        </w:rPr>
      </w:pPr>
    </w:p>
    <w:p w14:paraId="3565C3FC" w14:textId="77777777" w:rsidR="00805253" w:rsidRDefault="00805253" w:rsidP="00805253">
      <w:pPr>
        <w:jc w:val="both"/>
        <w:rPr>
          <w:rFonts w:ascii="Calibri" w:eastAsia="Calibri" w:hAnsi="Calibri" w:cs="Calibri"/>
          <w:sz w:val="22"/>
          <w:szCs w:val="22"/>
        </w:rPr>
      </w:pPr>
      <w:r>
        <w:rPr>
          <w:rFonts w:ascii="Calibri" w:eastAsia="Calibri" w:hAnsi="Calibri" w:cs="Calibri"/>
          <w:sz w:val="22"/>
          <w:szCs w:val="22"/>
        </w:rPr>
        <w:t xml:space="preserve">All these services should be available to UNFPA, on an ongoing basis for the duration of the long-term agreement. </w:t>
      </w:r>
    </w:p>
    <w:p w14:paraId="1C1C5837" w14:textId="77777777" w:rsidR="00805253" w:rsidRDefault="00805253" w:rsidP="00805253">
      <w:pPr>
        <w:rPr>
          <w:rFonts w:ascii="Calibri" w:eastAsia="Calibri" w:hAnsi="Calibri" w:cs="Calibri"/>
          <w:sz w:val="22"/>
          <w:szCs w:val="22"/>
        </w:rPr>
      </w:pPr>
    </w:p>
    <w:p w14:paraId="0670FC44" w14:textId="77777777" w:rsidR="00805253" w:rsidRDefault="00805253" w:rsidP="00805253">
      <w:pPr>
        <w:rPr>
          <w:rFonts w:ascii="Calibri" w:eastAsia="Calibri" w:hAnsi="Calibri" w:cs="Calibri"/>
          <w:b/>
          <w:sz w:val="22"/>
          <w:szCs w:val="22"/>
          <w:u w:val="single"/>
        </w:rPr>
      </w:pPr>
      <w:r>
        <w:rPr>
          <w:rFonts w:ascii="Calibri" w:eastAsia="Calibri" w:hAnsi="Calibri" w:cs="Calibri"/>
          <w:b/>
          <w:sz w:val="22"/>
          <w:szCs w:val="22"/>
          <w:u w:val="single"/>
        </w:rPr>
        <w:t>Budget Range</w:t>
      </w:r>
    </w:p>
    <w:p w14:paraId="378A7EB7" w14:textId="77777777" w:rsidR="00805253" w:rsidRDefault="00805253" w:rsidP="00805253">
      <w:pPr>
        <w:rPr>
          <w:rFonts w:ascii="Calibri" w:eastAsia="Calibri" w:hAnsi="Calibri" w:cs="Calibri"/>
          <w:sz w:val="22"/>
          <w:szCs w:val="22"/>
        </w:rPr>
      </w:pPr>
      <w:r>
        <w:rPr>
          <w:rFonts w:ascii="Calibri" w:eastAsia="Calibri" w:hAnsi="Calibri" w:cs="Calibri"/>
          <w:sz w:val="22"/>
          <w:szCs w:val="22"/>
        </w:rPr>
        <w:t>Approximately $10,000 - $20,000 per annum</w:t>
      </w:r>
    </w:p>
    <w:p w14:paraId="572C0D4B" w14:textId="77777777" w:rsidR="00742FE5" w:rsidRDefault="00742FE5" w:rsidP="00805253">
      <w:pPr>
        <w:rPr>
          <w:rFonts w:ascii="Calibri" w:eastAsia="Calibri" w:hAnsi="Calibri" w:cs="Calibri"/>
          <w:sz w:val="22"/>
          <w:szCs w:val="22"/>
        </w:rPr>
      </w:pPr>
    </w:p>
    <w:p w14:paraId="5006D5C7" w14:textId="77777777" w:rsidR="006D524F" w:rsidRDefault="00742FE5">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Questions </w:t>
      </w:r>
    </w:p>
    <w:p w14:paraId="314423D6" w14:textId="77777777" w:rsidR="006D524F" w:rsidRDefault="00742FE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Questions or requests for further clarifications should be submitted in writing to the contact person below:</w:t>
      </w:r>
    </w:p>
    <w:p w14:paraId="1E1F9BD7" w14:textId="77777777" w:rsidR="006D524F" w:rsidRDefault="006D524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u w:val="single"/>
        </w:rPr>
      </w:pPr>
    </w:p>
    <w:tbl>
      <w:tblPr>
        <w:tblStyle w:val="a"/>
        <w:tblW w:w="8940" w:type="dxa"/>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3510"/>
        <w:gridCol w:w="5430"/>
      </w:tblGrid>
      <w:tr w:rsidR="006D524F" w14:paraId="77CA9E42" w14:textId="77777777">
        <w:trPr>
          <w:jc w:val="center"/>
        </w:trPr>
        <w:tc>
          <w:tcPr>
            <w:tcW w:w="3510" w:type="dxa"/>
            <w:shd w:val="clear" w:color="auto" w:fill="auto"/>
            <w:vAlign w:val="center"/>
          </w:tcPr>
          <w:p w14:paraId="3DAA4B71" w14:textId="77777777" w:rsidR="006D524F" w:rsidRDefault="00742FE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Name of contact person at UNFPA:</w:t>
            </w:r>
          </w:p>
        </w:tc>
        <w:tc>
          <w:tcPr>
            <w:tcW w:w="5430" w:type="dxa"/>
            <w:shd w:val="clear" w:color="auto" w:fill="auto"/>
            <w:vAlign w:val="center"/>
          </w:tcPr>
          <w:p w14:paraId="491CFAB4" w14:textId="77777777" w:rsidR="006D524F" w:rsidRDefault="0080525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i/>
                <w:color w:val="000000"/>
                <w:sz w:val="22"/>
                <w:szCs w:val="22"/>
                <w:highlight w:val="yellow"/>
              </w:rPr>
            </w:pPr>
            <w:r w:rsidRPr="00805253">
              <w:rPr>
                <w:rFonts w:ascii="Calibri" w:hAnsi="Calibri" w:cs="Calibri"/>
                <w:sz w:val="22"/>
                <w:szCs w:val="22"/>
              </w:rPr>
              <w:t xml:space="preserve">Mr. </w:t>
            </w:r>
            <w:r>
              <w:rPr>
                <w:rFonts w:ascii="Calibri" w:hAnsi="Calibri" w:cs="Calibri"/>
                <w:sz w:val="22"/>
                <w:szCs w:val="22"/>
              </w:rPr>
              <w:t>Pedro Olalla-Giaever</w:t>
            </w:r>
          </w:p>
        </w:tc>
      </w:tr>
      <w:tr w:rsidR="006D524F" w14:paraId="3F234AC4" w14:textId="77777777">
        <w:trPr>
          <w:jc w:val="center"/>
        </w:trPr>
        <w:tc>
          <w:tcPr>
            <w:tcW w:w="3510" w:type="dxa"/>
            <w:shd w:val="clear" w:color="auto" w:fill="auto"/>
            <w:vAlign w:val="center"/>
          </w:tcPr>
          <w:p w14:paraId="33264622" w14:textId="77777777" w:rsidR="006D524F" w:rsidRDefault="00742FE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Email address of contact person:</w:t>
            </w:r>
          </w:p>
        </w:tc>
        <w:tc>
          <w:tcPr>
            <w:tcW w:w="5430" w:type="dxa"/>
            <w:shd w:val="clear" w:color="auto" w:fill="auto"/>
            <w:vAlign w:val="center"/>
          </w:tcPr>
          <w:p w14:paraId="5E5D5F71" w14:textId="77777777" w:rsidR="006D524F" w:rsidRDefault="008C4D0A" w:rsidP="0080525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i/>
                <w:color w:val="000000"/>
                <w:sz w:val="22"/>
                <w:szCs w:val="22"/>
                <w:highlight w:val="yellow"/>
              </w:rPr>
            </w:pPr>
            <w:hyperlink r:id="rId10" w:history="1">
              <w:r w:rsidR="00805253" w:rsidRPr="00936CCC">
                <w:rPr>
                  <w:rStyle w:val="Hyperlink"/>
                  <w:rFonts w:ascii="Calibri" w:hAnsi="Calibri" w:cs="Calibri"/>
                  <w:sz w:val="22"/>
                  <w:szCs w:val="22"/>
                </w:rPr>
                <w:t>olalla-giaever@unfpa.org</w:t>
              </w:r>
            </w:hyperlink>
            <w:r w:rsidR="00805253">
              <w:rPr>
                <w:rFonts w:ascii="Calibri" w:hAnsi="Calibri" w:cs="Calibri"/>
                <w:sz w:val="22"/>
                <w:szCs w:val="22"/>
              </w:rPr>
              <w:t xml:space="preserve"> </w:t>
            </w:r>
          </w:p>
        </w:tc>
      </w:tr>
    </w:tbl>
    <w:p w14:paraId="47F81D71" w14:textId="77777777" w:rsidR="006D524F" w:rsidRDefault="006D524F">
      <w:pPr>
        <w:tabs>
          <w:tab w:val="left" w:pos="6630"/>
          <w:tab w:val="left" w:pos="9120"/>
        </w:tabs>
        <w:jc w:val="both"/>
        <w:rPr>
          <w:rFonts w:ascii="Calibri" w:eastAsia="Calibri" w:hAnsi="Calibri" w:cs="Calibri"/>
          <w:sz w:val="22"/>
          <w:szCs w:val="22"/>
        </w:rPr>
      </w:pPr>
    </w:p>
    <w:p w14:paraId="148E4288" w14:textId="77777777" w:rsidR="006D524F" w:rsidRDefault="00742FE5">
      <w:pPr>
        <w:tabs>
          <w:tab w:val="left" w:pos="6630"/>
          <w:tab w:val="left" w:pos="9120"/>
        </w:tabs>
        <w:jc w:val="both"/>
        <w:rPr>
          <w:rFonts w:ascii="Calibri" w:eastAsia="Calibri" w:hAnsi="Calibri" w:cs="Calibri"/>
          <w:sz w:val="22"/>
          <w:szCs w:val="22"/>
        </w:rPr>
      </w:pPr>
      <w:r>
        <w:rPr>
          <w:rFonts w:ascii="Calibri" w:eastAsia="Calibri" w:hAnsi="Calibri" w:cs="Calibri"/>
          <w:sz w:val="22"/>
          <w:szCs w:val="22"/>
        </w:rPr>
        <w:t xml:space="preserve">The deadline for submission of questions is </w:t>
      </w:r>
      <w:r>
        <w:rPr>
          <w:rFonts w:ascii="Calibri" w:eastAsia="Calibri" w:hAnsi="Calibri" w:cs="Calibri"/>
          <w:b/>
          <w:sz w:val="22"/>
          <w:szCs w:val="22"/>
        </w:rPr>
        <w:t>Tues</w:t>
      </w:r>
      <w:r w:rsidRPr="00742FE5">
        <w:rPr>
          <w:rFonts w:ascii="Calibri" w:eastAsia="Calibri" w:hAnsi="Calibri" w:cs="Calibri"/>
          <w:b/>
          <w:sz w:val="22"/>
          <w:szCs w:val="22"/>
        </w:rPr>
        <w:t xml:space="preserve">day, April </w:t>
      </w:r>
      <w:r>
        <w:rPr>
          <w:rFonts w:ascii="Calibri" w:eastAsia="Calibri" w:hAnsi="Calibri" w:cs="Calibri"/>
          <w:b/>
          <w:sz w:val="22"/>
          <w:szCs w:val="22"/>
        </w:rPr>
        <w:t>2</w:t>
      </w:r>
      <w:r w:rsidRPr="00742FE5">
        <w:rPr>
          <w:rFonts w:ascii="Calibri" w:eastAsia="Calibri" w:hAnsi="Calibri" w:cs="Calibri"/>
          <w:b/>
          <w:sz w:val="22"/>
          <w:szCs w:val="22"/>
        </w:rPr>
        <w:t>1, 2020 at 17:00 Copenhagen Time</w:t>
      </w:r>
      <w:r>
        <w:rPr>
          <w:rFonts w:ascii="Calibri" w:eastAsia="Calibri" w:hAnsi="Calibri" w:cs="Calibri"/>
          <w:sz w:val="22"/>
          <w:szCs w:val="22"/>
        </w:rPr>
        <w:t>. Questions will be answered in writing and shared will parties as soon as possible after this deadline.</w:t>
      </w:r>
    </w:p>
    <w:p w14:paraId="309B2403" w14:textId="77777777" w:rsidR="006D524F" w:rsidRDefault="006D524F">
      <w:pPr>
        <w:tabs>
          <w:tab w:val="left" w:pos="6630"/>
          <w:tab w:val="left" w:pos="9120"/>
        </w:tabs>
        <w:jc w:val="both"/>
        <w:rPr>
          <w:rFonts w:ascii="Calibri" w:eastAsia="Calibri" w:hAnsi="Calibri" w:cs="Calibri"/>
          <w:sz w:val="22"/>
          <w:szCs w:val="22"/>
        </w:rPr>
      </w:pPr>
    </w:p>
    <w:p w14:paraId="4AC1614E" w14:textId="77777777" w:rsidR="006D524F" w:rsidRDefault="00742FE5">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Content of quotations</w:t>
      </w:r>
    </w:p>
    <w:p w14:paraId="77BEBB7C" w14:textId="77777777" w:rsidR="006D524F" w:rsidRDefault="00742FE5">
      <w:pPr>
        <w:tabs>
          <w:tab w:val="left" w:pos="6630"/>
          <w:tab w:val="left" w:pos="9120"/>
        </w:tabs>
        <w:jc w:val="both"/>
        <w:rPr>
          <w:rFonts w:ascii="Calibri" w:eastAsia="Calibri" w:hAnsi="Calibri" w:cs="Calibri"/>
          <w:sz w:val="22"/>
          <w:szCs w:val="22"/>
        </w:rPr>
      </w:pPr>
      <w:r>
        <w:rPr>
          <w:rFonts w:ascii="Calibri" w:eastAsia="Calibri" w:hAnsi="Calibri" w:cs="Calibri"/>
          <w:sz w:val="22"/>
          <w:szCs w:val="22"/>
        </w:rPr>
        <w:t>Quotations should be submitted in a single email whenever possible, depending on file size. Quotations must contain:</w:t>
      </w:r>
    </w:p>
    <w:p w14:paraId="6B2B6F31" w14:textId="77777777" w:rsidR="006D524F" w:rsidRDefault="006D524F">
      <w:pPr>
        <w:tabs>
          <w:tab w:val="left" w:pos="6630"/>
          <w:tab w:val="left" w:pos="9120"/>
        </w:tabs>
        <w:jc w:val="both"/>
        <w:rPr>
          <w:rFonts w:ascii="Calibri" w:eastAsia="Calibri" w:hAnsi="Calibri" w:cs="Calibri"/>
          <w:sz w:val="22"/>
          <w:szCs w:val="22"/>
        </w:rPr>
      </w:pPr>
    </w:p>
    <w:p w14:paraId="7C55A169" w14:textId="77777777" w:rsidR="006D524F" w:rsidRDefault="00742FE5">
      <w:pPr>
        <w:numPr>
          <w:ilvl w:val="0"/>
          <w:numId w:val="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Technical proposal, in response to the requirements outlined in the service requirements / TORs</w:t>
      </w:r>
      <w:r w:rsidR="00805253">
        <w:rPr>
          <w:rFonts w:ascii="Calibri" w:eastAsia="Calibri" w:hAnsi="Calibri" w:cs="Calibri"/>
          <w:color w:val="000000"/>
          <w:sz w:val="22"/>
          <w:szCs w:val="22"/>
        </w:rPr>
        <w:t>, which shall include but not limited to:</w:t>
      </w:r>
    </w:p>
    <w:p w14:paraId="7C1E27A9" w14:textId="77777777" w:rsidR="00805253" w:rsidRPr="00805253" w:rsidRDefault="00805253" w:rsidP="00805253">
      <w:pPr>
        <w:numPr>
          <w:ilvl w:val="0"/>
          <w:numId w:val="8"/>
        </w:numPr>
        <w:pBdr>
          <w:top w:val="nil"/>
          <w:left w:val="nil"/>
          <w:bottom w:val="nil"/>
          <w:right w:val="nil"/>
          <w:between w:val="nil"/>
        </w:pBdr>
        <w:rPr>
          <w:color w:val="000000"/>
          <w:sz w:val="22"/>
          <w:szCs w:val="22"/>
        </w:rPr>
      </w:pPr>
      <w:r w:rsidRPr="00805253">
        <w:rPr>
          <w:rFonts w:ascii="Calibri" w:eastAsia="Calibri" w:hAnsi="Calibri" w:cs="Calibri"/>
          <w:color w:val="000000"/>
          <w:sz w:val="22"/>
          <w:szCs w:val="22"/>
        </w:rPr>
        <w:t>Technical approach and methodology to meet the project objectives</w:t>
      </w:r>
    </w:p>
    <w:p w14:paraId="2BE47B9A" w14:textId="77777777" w:rsidR="00805253" w:rsidRPr="00805253" w:rsidRDefault="00805253" w:rsidP="00805253">
      <w:pPr>
        <w:numPr>
          <w:ilvl w:val="0"/>
          <w:numId w:val="8"/>
        </w:numPr>
        <w:pBdr>
          <w:top w:val="nil"/>
          <w:left w:val="nil"/>
          <w:bottom w:val="nil"/>
          <w:right w:val="nil"/>
          <w:between w:val="nil"/>
        </w:pBdr>
        <w:rPr>
          <w:color w:val="000000"/>
          <w:sz w:val="22"/>
          <w:szCs w:val="22"/>
        </w:rPr>
      </w:pPr>
      <w:r w:rsidRPr="00805253">
        <w:rPr>
          <w:rFonts w:ascii="Calibri" w:eastAsia="Calibri" w:hAnsi="Calibri" w:cs="Calibri"/>
          <w:color w:val="000000"/>
          <w:sz w:val="22"/>
          <w:szCs w:val="22"/>
        </w:rPr>
        <w:t>Work plan and time scales to meet the project objectives for an entire year’s coverage</w:t>
      </w:r>
    </w:p>
    <w:p w14:paraId="77668A80" w14:textId="77777777" w:rsidR="00805253" w:rsidRPr="00805253" w:rsidRDefault="00805253" w:rsidP="00805253">
      <w:pPr>
        <w:numPr>
          <w:ilvl w:val="0"/>
          <w:numId w:val="8"/>
        </w:numPr>
        <w:pBdr>
          <w:top w:val="nil"/>
          <w:left w:val="nil"/>
          <w:bottom w:val="nil"/>
          <w:right w:val="nil"/>
          <w:between w:val="nil"/>
        </w:pBdr>
        <w:rPr>
          <w:color w:val="000000"/>
          <w:sz w:val="22"/>
          <w:szCs w:val="22"/>
        </w:rPr>
      </w:pPr>
      <w:r w:rsidRPr="00805253">
        <w:rPr>
          <w:rFonts w:ascii="Calibri" w:eastAsia="Calibri" w:hAnsi="Calibri" w:cs="Calibri"/>
          <w:color w:val="000000"/>
          <w:sz w:val="22"/>
          <w:szCs w:val="22"/>
        </w:rPr>
        <w:t>Professional experience and CV of the account executive working for this project</w:t>
      </w:r>
    </w:p>
    <w:p w14:paraId="33DC3C3F" w14:textId="77777777" w:rsidR="00805253" w:rsidRPr="00805253" w:rsidRDefault="00805253" w:rsidP="00805253">
      <w:pPr>
        <w:numPr>
          <w:ilvl w:val="0"/>
          <w:numId w:val="8"/>
        </w:numPr>
        <w:pBdr>
          <w:top w:val="nil"/>
          <w:left w:val="nil"/>
          <w:bottom w:val="nil"/>
          <w:right w:val="nil"/>
          <w:between w:val="nil"/>
        </w:pBdr>
        <w:rPr>
          <w:color w:val="000000"/>
          <w:sz w:val="22"/>
          <w:szCs w:val="22"/>
        </w:rPr>
      </w:pPr>
      <w:r w:rsidRPr="00805253">
        <w:rPr>
          <w:rFonts w:ascii="Calibri" w:eastAsia="Calibri" w:hAnsi="Calibri" w:cs="Calibri"/>
          <w:color w:val="000000"/>
          <w:sz w:val="22"/>
          <w:szCs w:val="22"/>
        </w:rPr>
        <w:t>List of specific experiences and global reach relevant to the project (Annex II)</w:t>
      </w:r>
    </w:p>
    <w:p w14:paraId="23001E85" w14:textId="77777777" w:rsidR="00805253" w:rsidRPr="00805253" w:rsidRDefault="00805253" w:rsidP="00805253">
      <w:pPr>
        <w:numPr>
          <w:ilvl w:val="0"/>
          <w:numId w:val="8"/>
        </w:numPr>
        <w:pBdr>
          <w:top w:val="nil"/>
          <w:left w:val="nil"/>
          <w:bottom w:val="nil"/>
          <w:right w:val="nil"/>
          <w:between w:val="nil"/>
        </w:pBdr>
        <w:rPr>
          <w:color w:val="000000"/>
          <w:sz w:val="22"/>
          <w:szCs w:val="22"/>
        </w:rPr>
      </w:pPr>
      <w:r w:rsidRPr="00805253">
        <w:rPr>
          <w:rFonts w:ascii="Calibri" w:eastAsia="Calibri" w:hAnsi="Calibri" w:cs="Calibri"/>
          <w:color w:val="000000"/>
          <w:sz w:val="22"/>
          <w:szCs w:val="22"/>
        </w:rPr>
        <w:t>Proof of the vendor’s global reach and the width of its data base</w:t>
      </w:r>
    </w:p>
    <w:p w14:paraId="569FA1CB" w14:textId="77777777" w:rsidR="00805253" w:rsidRPr="00805253" w:rsidRDefault="00805253" w:rsidP="00805253">
      <w:pPr>
        <w:numPr>
          <w:ilvl w:val="0"/>
          <w:numId w:val="8"/>
        </w:numPr>
        <w:pBdr>
          <w:top w:val="nil"/>
          <w:left w:val="nil"/>
          <w:bottom w:val="nil"/>
          <w:right w:val="nil"/>
          <w:between w:val="nil"/>
        </w:pBdr>
        <w:rPr>
          <w:color w:val="000000"/>
          <w:sz w:val="22"/>
          <w:szCs w:val="22"/>
        </w:rPr>
      </w:pPr>
      <w:r>
        <w:rPr>
          <w:rFonts w:ascii="Calibri" w:eastAsia="Calibri" w:hAnsi="Calibri" w:cs="Calibri"/>
          <w:color w:val="000000"/>
          <w:sz w:val="22"/>
          <w:szCs w:val="22"/>
        </w:rPr>
        <w:t>Technical proposal should not include reference to financial / price quotation to ensure un biased assessment</w:t>
      </w:r>
    </w:p>
    <w:p w14:paraId="450EBB8B" w14:textId="77777777" w:rsidR="006D524F" w:rsidRDefault="00742FE5">
      <w:pPr>
        <w:numPr>
          <w:ilvl w:val="0"/>
          <w:numId w:val="1"/>
        </w:numPr>
        <w:jc w:val="both"/>
        <w:rPr>
          <w:rFonts w:ascii="Calibri" w:eastAsia="Calibri" w:hAnsi="Calibri" w:cs="Calibri"/>
          <w:sz w:val="22"/>
          <w:szCs w:val="22"/>
        </w:rPr>
      </w:pPr>
      <w:r>
        <w:rPr>
          <w:rFonts w:ascii="Calibri" w:eastAsia="Calibri" w:hAnsi="Calibri" w:cs="Calibri"/>
          <w:sz w:val="22"/>
          <w:szCs w:val="22"/>
        </w:rPr>
        <w:t>Price quotation, to be submitted strictly in accordance with the price quotation form.</w:t>
      </w:r>
    </w:p>
    <w:p w14:paraId="613D9252" w14:textId="77777777" w:rsidR="006D524F" w:rsidRDefault="006D524F">
      <w:pPr>
        <w:jc w:val="both"/>
        <w:rPr>
          <w:rFonts w:ascii="Calibri" w:eastAsia="Calibri" w:hAnsi="Calibri" w:cs="Calibri"/>
          <w:sz w:val="22"/>
          <w:szCs w:val="22"/>
        </w:rPr>
      </w:pPr>
    </w:p>
    <w:p w14:paraId="782821DA" w14:textId="1BF65681" w:rsidR="008A78CD" w:rsidRPr="008A78CD" w:rsidRDefault="00742FE5">
      <w:pPr>
        <w:jc w:val="both"/>
        <w:rPr>
          <w:rFonts w:ascii="Calibri" w:eastAsia="Calibri" w:hAnsi="Calibri" w:cs="Calibri"/>
          <w:sz w:val="22"/>
          <w:szCs w:val="22"/>
        </w:rPr>
      </w:pPr>
      <w:r>
        <w:rPr>
          <w:rFonts w:ascii="Calibri" w:eastAsia="Calibri" w:hAnsi="Calibri" w:cs="Calibri"/>
          <w:sz w:val="22"/>
          <w:szCs w:val="22"/>
        </w:rPr>
        <w:t>Both parts of the quotation must be signed by the bidding company’s relevant authority and submitted individually in PDF format.</w:t>
      </w:r>
      <w:r w:rsidR="008A78CD">
        <w:rPr>
          <w:rFonts w:ascii="Calibri" w:eastAsia="Calibri" w:hAnsi="Calibri" w:cs="Calibri"/>
          <w:sz w:val="22"/>
          <w:szCs w:val="22"/>
        </w:rPr>
        <w:t xml:space="preserve"> </w:t>
      </w:r>
      <w:r w:rsidR="008A78CD" w:rsidRPr="008A78CD">
        <w:rPr>
          <w:rFonts w:ascii="Calibri" w:eastAsia="Calibri" w:hAnsi="Calibri" w:cs="Calibri"/>
          <w:b/>
          <w:sz w:val="22"/>
          <w:szCs w:val="22"/>
        </w:rPr>
        <w:t>Both proposals</w:t>
      </w:r>
      <w:r w:rsidR="008A78CD">
        <w:rPr>
          <w:rFonts w:ascii="Calibri" w:eastAsia="Calibri" w:hAnsi="Calibri" w:cs="Calibri"/>
          <w:b/>
          <w:sz w:val="22"/>
          <w:szCs w:val="22"/>
        </w:rPr>
        <w:t xml:space="preserve"> (technical and financial)</w:t>
      </w:r>
      <w:r w:rsidR="008A78CD" w:rsidRPr="008A78CD">
        <w:rPr>
          <w:rFonts w:ascii="Calibri" w:eastAsia="Calibri" w:hAnsi="Calibri" w:cs="Calibri"/>
          <w:b/>
          <w:sz w:val="22"/>
          <w:szCs w:val="22"/>
        </w:rPr>
        <w:t xml:space="preserve"> must be submitted in separate files. </w:t>
      </w:r>
    </w:p>
    <w:p w14:paraId="6B18C578" w14:textId="77777777" w:rsidR="006D524F" w:rsidRDefault="006D524F">
      <w:pPr>
        <w:tabs>
          <w:tab w:val="left" w:pos="6630"/>
          <w:tab w:val="left" w:pos="9120"/>
        </w:tabs>
        <w:rPr>
          <w:rFonts w:ascii="Calibri" w:eastAsia="Calibri" w:hAnsi="Calibri" w:cs="Calibri"/>
          <w:sz w:val="22"/>
          <w:szCs w:val="22"/>
        </w:rPr>
      </w:pPr>
    </w:p>
    <w:p w14:paraId="305C7079" w14:textId="77777777" w:rsidR="006D524F" w:rsidRDefault="00742FE5">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Instructions for submission </w:t>
      </w:r>
    </w:p>
    <w:p w14:paraId="6553B0BD" w14:textId="77777777" w:rsidR="006D524F" w:rsidRDefault="00742FE5" w:rsidP="00805253">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Proposals should be prepared based on the guidelines set forth in Section I</w:t>
      </w:r>
      <w:r w:rsidR="00805253">
        <w:rPr>
          <w:rFonts w:ascii="Calibri" w:eastAsia="Calibri" w:hAnsi="Calibri" w:cs="Calibri"/>
          <w:color w:val="000000"/>
          <w:sz w:val="22"/>
          <w:szCs w:val="22"/>
        </w:rPr>
        <w:t xml:space="preserve">II above, along with a properly </w:t>
      </w:r>
      <w:r>
        <w:rPr>
          <w:rFonts w:ascii="Calibri" w:eastAsia="Calibri" w:hAnsi="Calibri" w:cs="Calibri"/>
          <w:color w:val="000000"/>
          <w:sz w:val="22"/>
          <w:szCs w:val="22"/>
        </w:rPr>
        <w:t xml:space="preserve">filled out and signed price quotation form, and are to be sent by email to the contact person indicated below no later than: </w:t>
      </w:r>
      <w:r w:rsidRPr="00742FE5">
        <w:rPr>
          <w:rFonts w:ascii="Calibri" w:eastAsia="Calibri" w:hAnsi="Calibri" w:cs="Calibri"/>
          <w:b/>
          <w:color w:val="000000"/>
          <w:sz w:val="22"/>
          <w:szCs w:val="22"/>
        </w:rPr>
        <w:t>Tuesday, April 28, 2020 at 17:00 Copenhagen Time</w:t>
      </w:r>
      <w:r>
        <w:rPr>
          <w:rFonts w:ascii="Calibri" w:eastAsia="Calibri" w:hAnsi="Calibri" w:cs="Calibri"/>
          <w:color w:val="000000"/>
          <w:sz w:val="22"/>
          <w:szCs w:val="22"/>
          <w:vertAlign w:val="superscript"/>
        </w:rPr>
        <w:footnoteReference w:id="1"/>
      </w:r>
      <w:r>
        <w:rPr>
          <w:rFonts w:ascii="Calibri" w:eastAsia="Calibri" w:hAnsi="Calibri" w:cs="Calibri"/>
          <w:color w:val="000000"/>
          <w:sz w:val="22"/>
          <w:szCs w:val="22"/>
        </w:rPr>
        <w:t>.</w:t>
      </w:r>
    </w:p>
    <w:p w14:paraId="56B03A3F" w14:textId="77777777" w:rsidR="006D524F" w:rsidRDefault="006D524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tbl>
      <w:tblPr>
        <w:tblStyle w:val="a0"/>
        <w:tblW w:w="8522" w:type="dxa"/>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3510"/>
        <w:gridCol w:w="5012"/>
      </w:tblGrid>
      <w:tr w:rsidR="006D524F" w14:paraId="38BA2A99" w14:textId="77777777">
        <w:trPr>
          <w:jc w:val="center"/>
        </w:trPr>
        <w:tc>
          <w:tcPr>
            <w:tcW w:w="3510" w:type="dxa"/>
            <w:shd w:val="clear" w:color="auto" w:fill="auto"/>
            <w:vAlign w:val="center"/>
          </w:tcPr>
          <w:p w14:paraId="41B758D4" w14:textId="77777777" w:rsidR="006D524F" w:rsidRDefault="00742FE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Name of contact person at UNFPA:</w:t>
            </w:r>
          </w:p>
        </w:tc>
        <w:tc>
          <w:tcPr>
            <w:tcW w:w="5012" w:type="dxa"/>
            <w:shd w:val="clear" w:color="auto" w:fill="auto"/>
            <w:vAlign w:val="center"/>
          </w:tcPr>
          <w:p w14:paraId="31D7A3F8" w14:textId="77777777" w:rsidR="006D524F" w:rsidRDefault="00742FE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i/>
                <w:color w:val="000000"/>
                <w:sz w:val="22"/>
                <w:szCs w:val="22"/>
                <w:highlight w:val="yellow"/>
              </w:rPr>
            </w:pPr>
            <w:r w:rsidRPr="00805253">
              <w:rPr>
                <w:rFonts w:ascii="Calibri" w:hAnsi="Calibri" w:cs="Calibri"/>
                <w:sz w:val="22"/>
                <w:szCs w:val="22"/>
              </w:rPr>
              <w:t xml:space="preserve">Mr. </w:t>
            </w:r>
            <w:r>
              <w:rPr>
                <w:rFonts w:ascii="Calibri" w:hAnsi="Calibri" w:cs="Calibri"/>
                <w:sz w:val="22"/>
                <w:szCs w:val="22"/>
              </w:rPr>
              <w:t>Pedro Olalla-Giaever</w:t>
            </w:r>
          </w:p>
        </w:tc>
      </w:tr>
      <w:tr w:rsidR="006D524F" w14:paraId="67DBCE10" w14:textId="77777777">
        <w:trPr>
          <w:jc w:val="center"/>
        </w:trPr>
        <w:tc>
          <w:tcPr>
            <w:tcW w:w="3510" w:type="dxa"/>
            <w:shd w:val="clear" w:color="auto" w:fill="auto"/>
            <w:vAlign w:val="center"/>
          </w:tcPr>
          <w:p w14:paraId="590110B0" w14:textId="77777777" w:rsidR="006D524F" w:rsidRDefault="00742FE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Email address of contact person:</w:t>
            </w:r>
          </w:p>
        </w:tc>
        <w:tc>
          <w:tcPr>
            <w:tcW w:w="5012" w:type="dxa"/>
            <w:shd w:val="clear" w:color="auto" w:fill="auto"/>
            <w:vAlign w:val="center"/>
          </w:tcPr>
          <w:p w14:paraId="18EA195D" w14:textId="77777777" w:rsidR="006D524F" w:rsidRDefault="008C4D0A">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i/>
                <w:color w:val="000000"/>
                <w:sz w:val="22"/>
                <w:szCs w:val="22"/>
                <w:highlight w:val="yellow"/>
              </w:rPr>
            </w:pPr>
            <w:hyperlink r:id="rId11" w:history="1">
              <w:r w:rsidR="00742FE5" w:rsidRPr="00936CCC">
                <w:rPr>
                  <w:rStyle w:val="Hyperlink"/>
                  <w:rFonts w:ascii="Calibri" w:hAnsi="Calibri" w:cs="Calibri"/>
                  <w:sz w:val="22"/>
                  <w:szCs w:val="22"/>
                </w:rPr>
                <w:t>olalla-giaever@unfpa.org</w:t>
              </w:r>
            </w:hyperlink>
          </w:p>
        </w:tc>
      </w:tr>
    </w:tbl>
    <w:p w14:paraId="767D2E60" w14:textId="77777777" w:rsidR="006D524F" w:rsidRDefault="006D524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3B690EAA" w14:textId="77777777" w:rsidR="006D524F" w:rsidRDefault="00742FE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Please note the following guidelines for electronic submissions:</w:t>
      </w:r>
    </w:p>
    <w:p w14:paraId="486457EA" w14:textId="77777777" w:rsidR="006D524F" w:rsidRDefault="00742FE5">
      <w:pPr>
        <w:numPr>
          <w:ilvl w:val="0"/>
          <w:numId w:val="4"/>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color w:val="000000"/>
          <w:sz w:val="22"/>
          <w:szCs w:val="22"/>
        </w:rPr>
        <w:t xml:space="preserve">The following reference must be included in the email subject line: </w:t>
      </w:r>
      <w:r>
        <w:rPr>
          <w:rFonts w:ascii="Calibri" w:eastAsia="Calibri" w:hAnsi="Calibri" w:cs="Calibri"/>
          <w:b/>
          <w:color w:val="000000"/>
          <w:sz w:val="22"/>
          <w:szCs w:val="22"/>
        </w:rPr>
        <w:t xml:space="preserve">RFQ Nº UNFPA/USA/RFQ/20/050 – Provision of Press Clipping Service. </w:t>
      </w:r>
      <w:r>
        <w:rPr>
          <w:rFonts w:ascii="Calibri" w:eastAsia="Calibri" w:hAnsi="Calibri" w:cs="Calibri"/>
          <w:color w:val="000000"/>
          <w:sz w:val="22"/>
          <w:szCs w:val="22"/>
        </w:rPr>
        <w:t>Proposals, including both technical and financial proposals, that do not contain the correct email subject line may be overlooked by the procurement officer and therefore not considered.</w:t>
      </w:r>
    </w:p>
    <w:p w14:paraId="4C8D82C6" w14:textId="77777777" w:rsidR="006D524F" w:rsidRDefault="00742FE5">
      <w:pPr>
        <w:numPr>
          <w:ilvl w:val="0"/>
          <w:numId w:val="4"/>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The total email size may not exceed </w:t>
      </w:r>
      <w:r>
        <w:rPr>
          <w:rFonts w:ascii="Calibri" w:eastAsia="Calibri" w:hAnsi="Calibri" w:cs="Calibri"/>
          <w:b/>
          <w:color w:val="000000"/>
          <w:sz w:val="22"/>
          <w:szCs w:val="22"/>
        </w:rPr>
        <w:t>20 MB (including email body, encoded attachments and headers)</w:t>
      </w:r>
      <w:r>
        <w:rPr>
          <w:rFonts w:ascii="Calibri" w:eastAsia="Calibri" w:hAnsi="Calibri" w:cs="Calibri"/>
          <w:color w:val="000000"/>
          <w:sz w:val="22"/>
          <w:szCs w:val="22"/>
        </w:rPr>
        <w:t xml:space="preserve">. Where the technical details are in large electronic files, it is recommended that these be sent separately before the deadline. </w:t>
      </w:r>
    </w:p>
    <w:p w14:paraId="6BDECCCE" w14:textId="38FA8B89" w:rsidR="00742FE5" w:rsidRPr="00742FE5" w:rsidRDefault="00742FE5" w:rsidP="00742FE5">
      <w:pPr>
        <w:numPr>
          <w:ilvl w:val="0"/>
          <w:numId w:val="4"/>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Submissions can be submitted in a single email, nevertheless </w:t>
      </w:r>
      <w:r w:rsidRPr="008D0823">
        <w:rPr>
          <w:rFonts w:ascii="Calibri" w:eastAsia="Calibri" w:hAnsi="Calibri" w:cs="Calibri"/>
          <w:b/>
          <w:color w:val="000000"/>
          <w:sz w:val="22"/>
          <w:szCs w:val="22"/>
        </w:rPr>
        <w:t>the techn</w:t>
      </w:r>
      <w:r w:rsidR="008D0823">
        <w:rPr>
          <w:rFonts w:ascii="Calibri" w:eastAsia="Calibri" w:hAnsi="Calibri" w:cs="Calibri"/>
          <w:b/>
          <w:color w:val="000000"/>
          <w:sz w:val="22"/>
          <w:szCs w:val="22"/>
        </w:rPr>
        <w:t>ical and financial quotes must</w:t>
      </w:r>
      <w:r w:rsidRPr="008D0823">
        <w:rPr>
          <w:rFonts w:ascii="Calibri" w:eastAsia="Calibri" w:hAnsi="Calibri" w:cs="Calibri"/>
          <w:b/>
          <w:color w:val="000000"/>
          <w:sz w:val="22"/>
          <w:szCs w:val="22"/>
        </w:rPr>
        <w:t xml:space="preserve"> be in separate files</w:t>
      </w:r>
      <w:r>
        <w:rPr>
          <w:rFonts w:ascii="Calibri" w:eastAsia="Calibri" w:hAnsi="Calibri" w:cs="Calibri"/>
          <w:color w:val="000000"/>
          <w:sz w:val="22"/>
          <w:szCs w:val="22"/>
        </w:rPr>
        <w:t xml:space="preserve"> to ensure independent evaluation processes; </w:t>
      </w:r>
      <w:r w:rsidRPr="00742FE5">
        <w:rPr>
          <w:rFonts w:ascii="Calibri" w:eastAsia="Calibri" w:hAnsi="Calibri" w:cs="Calibri"/>
          <w:color w:val="000000"/>
          <w:sz w:val="22"/>
          <w:szCs w:val="22"/>
        </w:rPr>
        <w:t xml:space="preserve">Incorrect submissions might result in your </w:t>
      </w:r>
      <w:r>
        <w:rPr>
          <w:rFonts w:ascii="Calibri" w:eastAsia="Calibri" w:hAnsi="Calibri" w:cs="Calibri"/>
          <w:color w:val="000000"/>
          <w:sz w:val="22"/>
          <w:szCs w:val="22"/>
        </w:rPr>
        <w:t xml:space="preserve">quote </w:t>
      </w:r>
      <w:r w:rsidRPr="00742FE5">
        <w:rPr>
          <w:rFonts w:ascii="Calibri" w:eastAsia="Calibri" w:hAnsi="Calibri" w:cs="Calibri"/>
          <w:color w:val="000000"/>
          <w:sz w:val="22"/>
          <w:szCs w:val="22"/>
        </w:rPr>
        <w:t>being declared invalid.</w:t>
      </w:r>
    </w:p>
    <w:p w14:paraId="5D63E3BC" w14:textId="77777777" w:rsidR="006D524F" w:rsidRPr="00742FE5" w:rsidRDefault="00742FE5" w:rsidP="00742FE5">
      <w:pPr>
        <w:numPr>
          <w:ilvl w:val="0"/>
          <w:numId w:val="4"/>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lastRenderedPageBreak/>
        <w:t>Any quotation submitted will be regarded as an offer by the bidder and does not</w:t>
      </w:r>
      <w:r>
        <w:rPr>
          <w:rFonts w:ascii="Calibri" w:eastAsia="Calibri" w:hAnsi="Calibri" w:cs="Calibri"/>
          <w:color w:val="000000"/>
          <w:sz w:val="22"/>
          <w:szCs w:val="22"/>
        </w:rPr>
        <w:br/>
        <w:t>constitute or imply the acceptance of any quotation by UNFPA. UNFPA is under no obligation to award a contract to any bidder as a result of this RFQ</w:t>
      </w:r>
      <w:r>
        <w:rPr>
          <w:rFonts w:ascii="Arial" w:eastAsia="Arial" w:hAnsi="Arial" w:cs="Arial"/>
          <w:color w:val="333333"/>
          <w:highlight w:val="white"/>
        </w:rPr>
        <w:t>.</w:t>
      </w:r>
      <w:r>
        <w:rPr>
          <w:rFonts w:ascii="Calibri" w:eastAsia="Calibri" w:hAnsi="Calibri" w:cs="Calibri"/>
          <w:color w:val="000000"/>
          <w:sz w:val="22"/>
          <w:szCs w:val="22"/>
        </w:rPr>
        <w:t xml:space="preserve"> </w:t>
      </w:r>
      <w:r w:rsidRPr="00742FE5">
        <w:rPr>
          <w:rFonts w:ascii="Arial" w:eastAsia="Arial" w:hAnsi="Arial" w:cs="Arial"/>
          <w:color w:val="333333"/>
          <w:highlight w:val="white"/>
        </w:rPr>
        <w:t>.</w:t>
      </w:r>
    </w:p>
    <w:p w14:paraId="5C248886" w14:textId="77777777" w:rsidR="006D524F" w:rsidRDefault="006D524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009665BC" w14:textId="77777777" w:rsidR="006D524F" w:rsidRDefault="00742FE5">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Overview of Evaluation Process</w:t>
      </w:r>
    </w:p>
    <w:p w14:paraId="24C983BD" w14:textId="77777777" w:rsidR="006D524F" w:rsidRDefault="00742FE5">
      <w:pPr>
        <w:jc w:val="both"/>
        <w:rPr>
          <w:rFonts w:ascii="Calibri" w:eastAsia="Calibri" w:hAnsi="Calibri" w:cs="Calibri"/>
          <w:sz w:val="22"/>
          <w:szCs w:val="22"/>
        </w:rPr>
      </w:pPr>
      <w:r>
        <w:rPr>
          <w:rFonts w:ascii="Calibri" w:eastAsia="Calibri" w:hAnsi="Calibri" w:cs="Calibri"/>
          <w:sz w:val="22"/>
          <w:szCs w:val="22"/>
        </w:rPr>
        <w:t>The evaluation will be carried out in a two-step process by an ad-hoc evaluation panel. Technical proposals will be evaluated and scored first, prior to the evaluation and scoring of price quotations</w:t>
      </w:r>
    </w:p>
    <w:p w14:paraId="61CFA41B" w14:textId="77777777" w:rsidR="006D524F" w:rsidRDefault="006D524F">
      <w:pPr>
        <w:jc w:val="both"/>
        <w:rPr>
          <w:rFonts w:ascii="Calibri" w:eastAsia="Calibri" w:hAnsi="Calibri" w:cs="Calibri"/>
          <w:b/>
          <w:sz w:val="22"/>
          <w:szCs w:val="22"/>
        </w:rPr>
      </w:pPr>
    </w:p>
    <w:p w14:paraId="75D778DC" w14:textId="77777777" w:rsidR="006D524F" w:rsidRDefault="00742FE5">
      <w:pPr>
        <w:jc w:val="both"/>
        <w:rPr>
          <w:rFonts w:ascii="Calibri" w:eastAsia="Calibri" w:hAnsi="Calibri" w:cs="Calibri"/>
          <w:b/>
          <w:sz w:val="22"/>
          <w:szCs w:val="22"/>
        </w:rPr>
      </w:pPr>
      <w:r>
        <w:rPr>
          <w:rFonts w:ascii="Calibri" w:eastAsia="Calibri" w:hAnsi="Calibri" w:cs="Calibri"/>
          <w:b/>
          <w:sz w:val="22"/>
          <w:szCs w:val="22"/>
        </w:rPr>
        <w:t>Technical Evaluation</w:t>
      </w:r>
    </w:p>
    <w:p w14:paraId="6644785F" w14:textId="77777777" w:rsidR="006D524F" w:rsidRDefault="006D524F">
      <w:pPr>
        <w:jc w:val="both"/>
        <w:rPr>
          <w:rFonts w:ascii="Calibri" w:eastAsia="Calibri" w:hAnsi="Calibri" w:cs="Calibri"/>
          <w:b/>
          <w:sz w:val="22"/>
          <w:szCs w:val="22"/>
        </w:rPr>
      </w:pPr>
    </w:p>
    <w:p w14:paraId="6BCAB671" w14:textId="7EDA29B3" w:rsidR="006D524F" w:rsidRDefault="00742FE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Technical proposals will be evaluated based on their responsiveness to the service require</w:t>
      </w:r>
      <w:r w:rsidR="003B1121">
        <w:rPr>
          <w:rFonts w:ascii="Calibri" w:eastAsia="Calibri" w:hAnsi="Calibri" w:cs="Calibri"/>
          <w:color w:val="000000"/>
          <w:sz w:val="22"/>
          <w:szCs w:val="22"/>
        </w:rPr>
        <w:t>ments /TORs listed in Section I</w:t>
      </w:r>
      <w:r>
        <w:rPr>
          <w:rFonts w:ascii="Calibri" w:eastAsia="Calibri" w:hAnsi="Calibri" w:cs="Calibri"/>
          <w:color w:val="000000"/>
          <w:sz w:val="22"/>
          <w:szCs w:val="22"/>
        </w:rPr>
        <w:t xml:space="preserve"> and in accordance with the evaluation criteria below. </w:t>
      </w:r>
    </w:p>
    <w:p w14:paraId="5AC5F666" w14:textId="77777777" w:rsidR="006D524F" w:rsidRDefault="006D524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tbl>
      <w:tblPr>
        <w:tblStyle w:val="a2"/>
        <w:tblW w:w="9981"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00" w:firstRow="0" w:lastRow="0" w:firstColumn="0" w:lastColumn="0" w:noHBand="0" w:noVBand="0"/>
      </w:tblPr>
      <w:tblGrid>
        <w:gridCol w:w="3529"/>
        <w:gridCol w:w="1382"/>
        <w:gridCol w:w="1476"/>
        <w:gridCol w:w="1642"/>
        <w:gridCol w:w="1941"/>
        <w:gridCol w:w="11"/>
      </w:tblGrid>
      <w:tr w:rsidR="006D524F" w14:paraId="058D6486" w14:textId="77777777">
        <w:trPr>
          <w:trHeight w:val="780"/>
          <w:jc w:val="center"/>
        </w:trPr>
        <w:tc>
          <w:tcPr>
            <w:tcW w:w="3529" w:type="dxa"/>
            <w:tcBorders>
              <w:top w:val="single" w:sz="6" w:space="0" w:color="000080"/>
              <w:left w:val="single" w:sz="6" w:space="0" w:color="000080"/>
              <w:bottom w:val="single" w:sz="6" w:space="0" w:color="000080"/>
              <w:right w:val="single" w:sz="6" w:space="0" w:color="000080"/>
            </w:tcBorders>
            <w:shd w:val="clear" w:color="auto" w:fill="000080"/>
            <w:vAlign w:val="center"/>
          </w:tcPr>
          <w:p w14:paraId="778A8FE0" w14:textId="77777777" w:rsidR="006D524F" w:rsidRDefault="00742FE5">
            <w:pPr>
              <w:jc w:val="center"/>
              <w:rPr>
                <w:rFonts w:ascii="Calibri" w:eastAsia="Calibri" w:hAnsi="Calibri" w:cs="Calibri"/>
                <w:b/>
                <w:color w:val="FFFFFF"/>
                <w:sz w:val="22"/>
                <w:szCs w:val="22"/>
              </w:rPr>
            </w:pPr>
            <w:r>
              <w:rPr>
                <w:rFonts w:ascii="Calibri" w:eastAsia="Calibri" w:hAnsi="Calibri" w:cs="Calibri"/>
                <w:b/>
                <w:color w:val="FFFFFF"/>
                <w:sz w:val="22"/>
                <w:szCs w:val="22"/>
              </w:rPr>
              <w:t>Criteria</w:t>
            </w:r>
          </w:p>
        </w:tc>
        <w:tc>
          <w:tcPr>
            <w:tcW w:w="1382" w:type="dxa"/>
            <w:tcBorders>
              <w:top w:val="single" w:sz="6" w:space="0" w:color="000080"/>
              <w:left w:val="single" w:sz="6" w:space="0" w:color="000080"/>
              <w:bottom w:val="single" w:sz="6" w:space="0" w:color="000080"/>
              <w:right w:val="single" w:sz="6" w:space="0" w:color="000080"/>
            </w:tcBorders>
            <w:shd w:val="clear" w:color="auto" w:fill="000080"/>
            <w:vAlign w:val="center"/>
          </w:tcPr>
          <w:p w14:paraId="19BE8900" w14:textId="77777777" w:rsidR="006D524F" w:rsidRDefault="00742FE5">
            <w:pPr>
              <w:pBdr>
                <w:top w:val="nil"/>
                <w:left w:val="nil"/>
                <w:bottom w:val="nil"/>
                <w:right w:val="nil"/>
                <w:between w:val="nil"/>
              </w:pBdr>
              <w:spacing w:before="60" w:after="60"/>
              <w:jc w:val="center"/>
              <w:rPr>
                <w:rFonts w:ascii="Calibri" w:eastAsia="Calibri" w:hAnsi="Calibri" w:cs="Calibri"/>
                <w:color w:val="FFFFFF"/>
                <w:sz w:val="22"/>
                <w:szCs w:val="22"/>
              </w:rPr>
            </w:pPr>
            <w:r>
              <w:rPr>
                <w:rFonts w:ascii="Calibri" w:eastAsia="Calibri" w:hAnsi="Calibri" w:cs="Calibri"/>
                <w:color w:val="FFFFFF"/>
                <w:sz w:val="22"/>
                <w:szCs w:val="22"/>
              </w:rPr>
              <w:t>[A] Maximum Points</w:t>
            </w:r>
          </w:p>
        </w:tc>
        <w:tc>
          <w:tcPr>
            <w:tcW w:w="1476" w:type="dxa"/>
            <w:tcBorders>
              <w:top w:val="single" w:sz="6" w:space="0" w:color="000080"/>
              <w:left w:val="single" w:sz="6" w:space="0" w:color="000080"/>
              <w:bottom w:val="single" w:sz="6" w:space="0" w:color="000080"/>
              <w:right w:val="single" w:sz="6" w:space="0" w:color="000080"/>
            </w:tcBorders>
            <w:shd w:val="clear" w:color="auto" w:fill="000080"/>
            <w:vAlign w:val="center"/>
          </w:tcPr>
          <w:p w14:paraId="3D9A8BF5" w14:textId="77777777" w:rsidR="006D524F" w:rsidRDefault="00742FE5">
            <w:pPr>
              <w:pBdr>
                <w:top w:val="nil"/>
                <w:left w:val="nil"/>
                <w:bottom w:val="nil"/>
                <w:right w:val="nil"/>
                <w:between w:val="nil"/>
              </w:pBdr>
              <w:spacing w:before="60" w:after="60"/>
              <w:jc w:val="center"/>
              <w:rPr>
                <w:rFonts w:ascii="Calibri" w:eastAsia="Calibri" w:hAnsi="Calibri" w:cs="Calibri"/>
                <w:color w:val="FFFFFF"/>
                <w:sz w:val="22"/>
                <w:szCs w:val="22"/>
              </w:rPr>
            </w:pPr>
            <w:r>
              <w:rPr>
                <w:rFonts w:ascii="Calibri" w:eastAsia="Calibri" w:hAnsi="Calibri" w:cs="Calibri"/>
                <w:color w:val="FFFFFF"/>
                <w:sz w:val="22"/>
                <w:szCs w:val="22"/>
              </w:rPr>
              <w:t>[B]</w:t>
            </w:r>
          </w:p>
          <w:p w14:paraId="6CF8105D" w14:textId="77777777" w:rsidR="006D524F" w:rsidRDefault="00742FE5">
            <w:pPr>
              <w:pBdr>
                <w:top w:val="nil"/>
                <w:left w:val="nil"/>
                <w:bottom w:val="nil"/>
                <w:right w:val="nil"/>
                <w:between w:val="nil"/>
              </w:pBdr>
              <w:spacing w:before="60" w:after="60"/>
              <w:jc w:val="center"/>
              <w:rPr>
                <w:rFonts w:ascii="Calibri" w:eastAsia="Calibri" w:hAnsi="Calibri" w:cs="Calibri"/>
                <w:color w:val="FFFFFF"/>
                <w:sz w:val="22"/>
                <w:szCs w:val="22"/>
              </w:rPr>
            </w:pPr>
            <w:r>
              <w:rPr>
                <w:rFonts w:ascii="Calibri" w:eastAsia="Calibri" w:hAnsi="Calibri" w:cs="Calibri"/>
                <w:color w:val="FFFFFF"/>
                <w:sz w:val="22"/>
                <w:szCs w:val="22"/>
              </w:rPr>
              <w:t>Points attained by Bidder</w:t>
            </w:r>
          </w:p>
        </w:tc>
        <w:tc>
          <w:tcPr>
            <w:tcW w:w="1642" w:type="dxa"/>
            <w:tcBorders>
              <w:top w:val="single" w:sz="6" w:space="0" w:color="000080"/>
              <w:left w:val="single" w:sz="6" w:space="0" w:color="000080"/>
              <w:bottom w:val="single" w:sz="6" w:space="0" w:color="000080"/>
              <w:right w:val="single" w:sz="6" w:space="0" w:color="000080"/>
            </w:tcBorders>
            <w:shd w:val="clear" w:color="auto" w:fill="000080"/>
            <w:vAlign w:val="center"/>
          </w:tcPr>
          <w:p w14:paraId="0398C23D" w14:textId="77777777" w:rsidR="006D524F" w:rsidRDefault="00742FE5">
            <w:pPr>
              <w:pBdr>
                <w:top w:val="nil"/>
                <w:left w:val="nil"/>
                <w:bottom w:val="nil"/>
                <w:right w:val="nil"/>
                <w:between w:val="nil"/>
              </w:pBdr>
              <w:spacing w:before="60" w:after="60"/>
              <w:jc w:val="center"/>
              <w:rPr>
                <w:rFonts w:ascii="Calibri" w:eastAsia="Calibri" w:hAnsi="Calibri" w:cs="Calibri"/>
                <w:color w:val="FFFFFF"/>
                <w:sz w:val="22"/>
                <w:szCs w:val="22"/>
              </w:rPr>
            </w:pPr>
            <w:r>
              <w:rPr>
                <w:rFonts w:ascii="Calibri" w:eastAsia="Calibri" w:hAnsi="Calibri" w:cs="Calibri"/>
                <w:color w:val="FFFFFF"/>
                <w:sz w:val="22"/>
                <w:szCs w:val="22"/>
              </w:rPr>
              <w:t>[C]</w:t>
            </w:r>
          </w:p>
          <w:p w14:paraId="16605AC8" w14:textId="77777777" w:rsidR="006D524F" w:rsidRDefault="00742FE5">
            <w:pPr>
              <w:pBdr>
                <w:top w:val="nil"/>
                <w:left w:val="nil"/>
                <w:bottom w:val="nil"/>
                <w:right w:val="nil"/>
                <w:between w:val="nil"/>
              </w:pBdr>
              <w:spacing w:before="60" w:after="60"/>
              <w:jc w:val="center"/>
              <w:rPr>
                <w:rFonts w:ascii="Calibri" w:eastAsia="Calibri" w:hAnsi="Calibri" w:cs="Calibri"/>
                <w:color w:val="FFFFFF"/>
                <w:sz w:val="22"/>
                <w:szCs w:val="22"/>
              </w:rPr>
            </w:pPr>
            <w:r>
              <w:rPr>
                <w:rFonts w:ascii="Calibri" w:eastAsia="Calibri" w:hAnsi="Calibri" w:cs="Calibri"/>
                <w:color w:val="FFFFFF"/>
                <w:sz w:val="22"/>
                <w:szCs w:val="22"/>
              </w:rPr>
              <w:t>Weight (%)</w:t>
            </w:r>
          </w:p>
        </w:tc>
        <w:tc>
          <w:tcPr>
            <w:tcW w:w="1952" w:type="dxa"/>
            <w:gridSpan w:val="2"/>
            <w:tcBorders>
              <w:top w:val="single" w:sz="6" w:space="0" w:color="000080"/>
              <w:left w:val="single" w:sz="6" w:space="0" w:color="000080"/>
              <w:bottom w:val="single" w:sz="6" w:space="0" w:color="000080"/>
              <w:right w:val="single" w:sz="6" w:space="0" w:color="000080"/>
            </w:tcBorders>
            <w:shd w:val="clear" w:color="auto" w:fill="000080"/>
            <w:vAlign w:val="center"/>
          </w:tcPr>
          <w:p w14:paraId="09875C1D" w14:textId="77777777" w:rsidR="006D524F" w:rsidRDefault="00742FE5">
            <w:pPr>
              <w:pBdr>
                <w:top w:val="nil"/>
                <w:left w:val="nil"/>
                <w:bottom w:val="nil"/>
                <w:right w:val="nil"/>
                <w:between w:val="nil"/>
              </w:pBdr>
              <w:spacing w:before="60" w:after="60"/>
              <w:jc w:val="center"/>
              <w:rPr>
                <w:rFonts w:ascii="Calibri" w:eastAsia="Calibri" w:hAnsi="Calibri" w:cs="Calibri"/>
                <w:color w:val="FFFFFF"/>
                <w:sz w:val="22"/>
                <w:szCs w:val="22"/>
              </w:rPr>
            </w:pPr>
            <w:r>
              <w:rPr>
                <w:rFonts w:ascii="Calibri" w:eastAsia="Calibri" w:hAnsi="Calibri" w:cs="Calibri"/>
                <w:color w:val="FFFFFF"/>
                <w:sz w:val="22"/>
                <w:szCs w:val="22"/>
              </w:rPr>
              <w:t>[B] x [C] = [D]</w:t>
            </w:r>
          </w:p>
          <w:p w14:paraId="28E57384" w14:textId="77777777" w:rsidR="006D524F" w:rsidRDefault="00742FE5">
            <w:pPr>
              <w:pBdr>
                <w:top w:val="nil"/>
                <w:left w:val="nil"/>
                <w:bottom w:val="nil"/>
                <w:right w:val="nil"/>
                <w:between w:val="nil"/>
              </w:pBdr>
              <w:spacing w:before="60" w:after="60"/>
              <w:jc w:val="center"/>
              <w:rPr>
                <w:rFonts w:ascii="Calibri" w:eastAsia="Calibri" w:hAnsi="Calibri" w:cs="Calibri"/>
                <w:color w:val="FFFFFF"/>
                <w:sz w:val="22"/>
                <w:szCs w:val="22"/>
              </w:rPr>
            </w:pPr>
            <w:r>
              <w:rPr>
                <w:rFonts w:ascii="Calibri" w:eastAsia="Calibri" w:hAnsi="Calibri" w:cs="Calibri"/>
                <w:color w:val="FFFFFF"/>
                <w:sz w:val="22"/>
                <w:szCs w:val="22"/>
              </w:rPr>
              <w:t>Total Points</w:t>
            </w:r>
          </w:p>
        </w:tc>
      </w:tr>
      <w:tr w:rsidR="006D524F" w14:paraId="699F6B43" w14:textId="77777777">
        <w:trPr>
          <w:trHeight w:val="780"/>
          <w:jc w:val="center"/>
        </w:trPr>
        <w:tc>
          <w:tcPr>
            <w:tcW w:w="3529" w:type="dxa"/>
            <w:tcBorders>
              <w:top w:val="single" w:sz="6" w:space="0" w:color="000080"/>
              <w:left w:val="single" w:sz="6" w:space="0" w:color="000080"/>
              <w:bottom w:val="single" w:sz="6" w:space="0" w:color="000080"/>
              <w:right w:val="single" w:sz="6" w:space="0" w:color="000080"/>
            </w:tcBorders>
            <w:vAlign w:val="center"/>
          </w:tcPr>
          <w:p w14:paraId="1C562CCB" w14:textId="77777777" w:rsidR="006D524F" w:rsidRPr="00742FE5" w:rsidRDefault="00742FE5">
            <w:pPr>
              <w:pBdr>
                <w:top w:val="nil"/>
                <w:left w:val="nil"/>
                <w:bottom w:val="nil"/>
                <w:right w:val="nil"/>
                <w:between w:val="nil"/>
              </w:pBdr>
              <w:spacing w:before="60" w:after="60"/>
              <w:rPr>
                <w:rFonts w:ascii="Calibri" w:eastAsia="Calibri" w:hAnsi="Calibri" w:cs="Calibri"/>
                <w:color w:val="000000"/>
                <w:sz w:val="22"/>
                <w:szCs w:val="22"/>
              </w:rPr>
            </w:pPr>
            <w:r w:rsidRPr="00742FE5">
              <w:rPr>
                <w:rFonts w:ascii="Calibri" w:eastAsia="Calibri" w:hAnsi="Calibri" w:cs="Calibri"/>
                <w:color w:val="000000"/>
                <w:sz w:val="22"/>
                <w:szCs w:val="22"/>
              </w:rPr>
              <w:t>Technical approach, methodology and level of understanding of the objectives of the project</w:t>
            </w:r>
          </w:p>
        </w:tc>
        <w:tc>
          <w:tcPr>
            <w:tcW w:w="1382" w:type="dxa"/>
            <w:tcBorders>
              <w:top w:val="single" w:sz="6" w:space="0" w:color="000080"/>
              <w:left w:val="single" w:sz="6" w:space="0" w:color="000080"/>
              <w:bottom w:val="single" w:sz="6" w:space="0" w:color="000080"/>
              <w:right w:val="single" w:sz="6" w:space="0" w:color="000080"/>
            </w:tcBorders>
            <w:vAlign w:val="center"/>
          </w:tcPr>
          <w:p w14:paraId="31011F7E" w14:textId="77777777" w:rsidR="006D524F" w:rsidRPr="00742FE5" w:rsidRDefault="00742FE5">
            <w:pPr>
              <w:pBdr>
                <w:top w:val="nil"/>
                <w:left w:val="nil"/>
                <w:bottom w:val="nil"/>
                <w:right w:val="nil"/>
                <w:between w:val="nil"/>
              </w:pBdr>
              <w:spacing w:before="60" w:after="60"/>
              <w:jc w:val="center"/>
              <w:rPr>
                <w:rFonts w:ascii="Calibri" w:eastAsia="Calibri" w:hAnsi="Calibri" w:cs="Calibri"/>
                <w:color w:val="000000"/>
                <w:sz w:val="22"/>
                <w:szCs w:val="22"/>
              </w:rPr>
            </w:pPr>
            <w:r w:rsidRPr="00742FE5">
              <w:rPr>
                <w:rFonts w:ascii="Calibri" w:eastAsia="Calibri" w:hAnsi="Calibri" w:cs="Calibri"/>
                <w:color w:val="000000"/>
                <w:sz w:val="22"/>
                <w:szCs w:val="22"/>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13220403" w14:textId="77777777" w:rsidR="006D524F" w:rsidRPr="00742FE5" w:rsidRDefault="006D524F">
            <w:pPr>
              <w:pBdr>
                <w:top w:val="nil"/>
                <w:left w:val="nil"/>
                <w:bottom w:val="nil"/>
                <w:right w:val="nil"/>
                <w:between w:val="nil"/>
              </w:pBdr>
              <w:spacing w:before="60" w:after="60"/>
              <w:rPr>
                <w:rFonts w:ascii="Calibri" w:eastAsia="Calibri" w:hAnsi="Calibri" w:cs="Calibri"/>
                <w:color w:val="000000"/>
                <w:sz w:val="22"/>
                <w:szCs w:val="22"/>
              </w:rPr>
            </w:pPr>
          </w:p>
        </w:tc>
        <w:tc>
          <w:tcPr>
            <w:tcW w:w="1642" w:type="dxa"/>
            <w:tcBorders>
              <w:top w:val="single" w:sz="6" w:space="0" w:color="000080"/>
              <w:left w:val="single" w:sz="6" w:space="0" w:color="000080"/>
              <w:bottom w:val="single" w:sz="6" w:space="0" w:color="000080"/>
              <w:right w:val="single" w:sz="6" w:space="0" w:color="000080"/>
            </w:tcBorders>
            <w:vAlign w:val="center"/>
          </w:tcPr>
          <w:p w14:paraId="1B009566" w14:textId="77777777" w:rsidR="006D524F" w:rsidRPr="00742FE5" w:rsidRDefault="00742FE5">
            <w:pPr>
              <w:pBdr>
                <w:top w:val="nil"/>
                <w:left w:val="nil"/>
                <w:bottom w:val="nil"/>
                <w:right w:val="nil"/>
                <w:between w:val="nil"/>
              </w:pBdr>
              <w:spacing w:before="60" w:after="60"/>
              <w:jc w:val="center"/>
              <w:rPr>
                <w:rFonts w:ascii="Calibri" w:eastAsia="Calibri" w:hAnsi="Calibri" w:cs="Calibri"/>
                <w:color w:val="000000"/>
                <w:sz w:val="22"/>
                <w:szCs w:val="22"/>
              </w:rPr>
            </w:pPr>
            <w:r>
              <w:rPr>
                <w:rFonts w:ascii="Calibri" w:eastAsia="Calibri" w:hAnsi="Calibri" w:cs="Calibri"/>
                <w:color w:val="000000"/>
                <w:sz w:val="22"/>
                <w:szCs w:val="22"/>
              </w:rPr>
              <w:t>4</w:t>
            </w:r>
            <w:r w:rsidRPr="00742FE5">
              <w:rPr>
                <w:rFonts w:ascii="Calibri" w:eastAsia="Calibri" w:hAnsi="Calibri" w:cs="Calibri"/>
                <w:color w:val="000000"/>
                <w:sz w:val="22"/>
                <w:szCs w:val="22"/>
              </w:rPr>
              <w:t>0%</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00702746" w14:textId="77777777" w:rsidR="006D524F" w:rsidRPr="00742FE5" w:rsidRDefault="006D524F">
            <w:pPr>
              <w:pBdr>
                <w:top w:val="nil"/>
                <w:left w:val="nil"/>
                <w:bottom w:val="nil"/>
                <w:right w:val="nil"/>
                <w:between w:val="nil"/>
              </w:pBdr>
              <w:spacing w:before="60" w:after="60"/>
              <w:jc w:val="center"/>
              <w:rPr>
                <w:rFonts w:ascii="Calibri" w:eastAsia="Calibri" w:hAnsi="Calibri" w:cs="Calibri"/>
                <w:color w:val="000000"/>
                <w:sz w:val="22"/>
                <w:szCs w:val="22"/>
              </w:rPr>
            </w:pPr>
          </w:p>
        </w:tc>
      </w:tr>
      <w:tr w:rsidR="006D524F" w14:paraId="1C561906" w14:textId="77777777">
        <w:trPr>
          <w:trHeight w:val="780"/>
          <w:jc w:val="center"/>
        </w:trPr>
        <w:tc>
          <w:tcPr>
            <w:tcW w:w="3529" w:type="dxa"/>
            <w:tcBorders>
              <w:top w:val="single" w:sz="6" w:space="0" w:color="000080"/>
              <w:left w:val="single" w:sz="6" w:space="0" w:color="000080"/>
              <w:bottom w:val="single" w:sz="6" w:space="0" w:color="000080"/>
              <w:right w:val="single" w:sz="6" w:space="0" w:color="000080"/>
            </w:tcBorders>
            <w:vAlign w:val="center"/>
          </w:tcPr>
          <w:p w14:paraId="23E2EA72" w14:textId="77777777" w:rsidR="006D524F" w:rsidRPr="00742FE5" w:rsidRDefault="00742FE5" w:rsidP="00742FE5">
            <w:pPr>
              <w:pBdr>
                <w:top w:val="nil"/>
                <w:left w:val="nil"/>
                <w:bottom w:val="nil"/>
                <w:right w:val="nil"/>
                <w:between w:val="nil"/>
              </w:pBdr>
              <w:spacing w:before="60" w:after="60"/>
              <w:rPr>
                <w:rFonts w:ascii="Calibri" w:eastAsia="Calibri" w:hAnsi="Calibri" w:cs="Calibri"/>
                <w:color w:val="000000"/>
                <w:sz w:val="22"/>
                <w:szCs w:val="22"/>
              </w:rPr>
            </w:pPr>
            <w:r w:rsidRPr="00742FE5">
              <w:rPr>
                <w:rFonts w:ascii="Calibri" w:eastAsia="Calibri" w:hAnsi="Calibri" w:cs="Calibri"/>
                <w:color w:val="000000"/>
                <w:sz w:val="22"/>
                <w:szCs w:val="22"/>
              </w:rPr>
              <w:t xml:space="preserve">Professional experience of the staff </w:t>
            </w:r>
            <w:r>
              <w:rPr>
                <w:rFonts w:ascii="Calibri" w:eastAsia="Calibri" w:hAnsi="Calibri" w:cs="Calibri"/>
                <w:color w:val="000000"/>
                <w:sz w:val="22"/>
                <w:szCs w:val="22"/>
              </w:rPr>
              <w:t>assigned</w:t>
            </w:r>
            <w:r w:rsidRPr="00742FE5">
              <w:rPr>
                <w:rFonts w:ascii="Calibri" w:eastAsia="Calibri" w:hAnsi="Calibri" w:cs="Calibri"/>
                <w:color w:val="000000"/>
                <w:sz w:val="22"/>
                <w:szCs w:val="22"/>
              </w:rPr>
              <w:t xml:space="preserve"> to the </w:t>
            </w:r>
            <w:r>
              <w:rPr>
                <w:rFonts w:ascii="Calibri" w:eastAsia="Calibri" w:hAnsi="Calibri" w:cs="Calibri"/>
                <w:color w:val="000000"/>
                <w:sz w:val="22"/>
                <w:szCs w:val="22"/>
              </w:rPr>
              <w:t>project;</w:t>
            </w:r>
            <w:r w:rsidRPr="00742FE5">
              <w:rPr>
                <w:rFonts w:ascii="Calibri" w:eastAsia="Calibri" w:hAnsi="Calibri" w:cs="Calibri"/>
                <w:color w:val="000000"/>
                <w:sz w:val="22"/>
                <w:szCs w:val="22"/>
              </w:rPr>
              <w:t xml:space="preserve"> proving demonstrated expertise in evaluation and related processes (CVs, etc.)</w:t>
            </w:r>
          </w:p>
        </w:tc>
        <w:tc>
          <w:tcPr>
            <w:tcW w:w="1382" w:type="dxa"/>
            <w:tcBorders>
              <w:top w:val="single" w:sz="6" w:space="0" w:color="000080"/>
              <w:left w:val="single" w:sz="6" w:space="0" w:color="000080"/>
              <w:bottom w:val="single" w:sz="6" w:space="0" w:color="000080"/>
              <w:right w:val="single" w:sz="6" w:space="0" w:color="000080"/>
            </w:tcBorders>
            <w:vAlign w:val="center"/>
          </w:tcPr>
          <w:p w14:paraId="5348D514" w14:textId="77777777" w:rsidR="006D524F" w:rsidRPr="00742FE5" w:rsidRDefault="00742FE5">
            <w:pPr>
              <w:pBdr>
                <w:top w:val="nil"/>
                <w:left w:val="nil"/>
                <w:bottom w:val="nil"/>
                <w:right w:val="nil"/>
                <w:between w:val="nil"/>
              </w:pBdr>
              <w:spacing w:before="60" w:after="60"/>
              <w:jc w:val="center"/>
              <w:rPr>
                <w:rFonts w:ascii="Calibri" w:eastAsia="Calibri" w:hAnsi="Calibri" w:cs="Calibri"/>
                <w:color w:val="000000"/>
                <w:sz w:val="22"/>
                <w:szCs w:val="22"/>
              </w:rPr>
            </w:pPr>
            <w:r w:rsidRPr="00742FE5">
              <w:rPr>
                <w:rFonts w:ascii="Calibri" w:eastAsia="Calibri" w:hAnsi="Calibri" w:cs="Calibri"/>
                <w:color w:val="000000"/>
                <w:sz w:val="22"/>
                <w:szCs w:val="22"/>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2C234CEA" w14:textId="77777777" w:rsidR="006D524F" w:rsidRPr="00742FE5" w:rsidRDefault="006D524F">
            <w:pPr>
              <w:pBdr>
                <w:top w:val="nil"/>
                <w:left w:val="nil"/>
                <w:bottom w:val="nil"/>
                <w:right w:val="nil"/>
                <w:between w:val="nil"/>
              </w:pBdr>
              <w:spacing w:before="60" w:after="60"/>
              <w:rPr>
                <w:rFonts w:ascii="Calibri" w:eastAsia="Calibri" w:hAnsi="Calibri" w:cs="Calibri"/>
                <w:color w:val="000000"/>
                <w:sz w:val="22"/>
                <w:szCs w:val="22"/>
              </w:rPr>
            </w:pPr>
          </w:p>
        </w:tc>
        <w:tc>
          <w:tcPr>
            <w:tcW w:w="1642" w:type="dxa"/>
            <w:tcBorders>
              <w:top w:val="single" w:sz="6" w:space="0" w:color="000080"/>
              <w:left w:val="single" w:sz="6" w:space="0" w:color="000080"/>
              <w:bottom w:val="single" w:sz="6" w:space="0" w:color="000080"/>
              <w:right w:val="single" w:sz="6" w:space="0" w:color="000080"/>
            </w:tcBorders>
            <w:vAlign w:val="center"/>
          </w:tcPr>
          <w:p w14:paraId="614A6F05" w14:textId="77777777" w:rsidR="006D524F" w:rsidRPr="00742FE5" w:rsidRDefault="00742FE5">
            <w:pPr>
              <w:pBdr>
                <w:top w:val="nil"/>
                <w:left w:val="nil"/>
                <w:bottom w:val="nil"/>
                <w:right w:val="nil"/>
                <w:between w:val="nil"/>
              </w:pBdr>
              <w:spacing w:before="60" w:after="60"/>
              <w:jc w:val="center"/>
              <w:rPr>
                <w:rFonts w:ascii="Calibri" w:eastAsia="Calibri" w:hAnsi="Calibri" w:cs="Calibri"/>
                <w:color w:val="000000"/>
                <w:sz w:val="22"/>
                <w:szCs w:val="22"/>
              </w:rPr>
            </w:pPr>
            <w:r w:rsidRPr="00742FE5">
              <w:rPr>
                <w:rFonts w:ascii="Calibri" w:eastAsia="Calibri" w:hAnsi="Calibri" w:cs="Calibri"/>
                <w:color w:val="000000"/>
                <w:sz w:val="22"/>
                <w:szCs w:val="22"/>
              </w:rPr>
              <w:t>10%</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7F91EDA0" w14:textId="77777777" w:rsidR="006D524F" w:rsidRDefault="006D524F">
            <w:pPr>
              <w:pBdr>
                <w:top w:val="nil"/>
                <w:left w:val="nil"/>
                <w:bottom w:val="nil"/>
                <w:right w:val="nil"/>
                <w:between w:val="nil"/>
              </w:pBdr>
              <w:spacing w:before="60" w:after="60"/>
              <w:jc w:val="center"/>
              <w:rPr>
                <w:rFonts w:ascii="Calibri" w:eastAsia="Calibri" w:hAnsi="Calibri" w:cs="Calibri"/>
                <w:color w:val="000000"/>
                <w:sz w:val="22"/>
                <w:szCs w:val="22"/>
                <w:highlight w:val="cyan"/>
              </w:rPr>
            </w:pPr>
          </w:p>
        </w:tc>
      </w:tr>
      <w:tr w:rsidR="006D524F" w14:paraId="1B68E3FD" w14:textId="77777777">
        <w:trPr>
          <w:trHeight w:val="780"/>
          <w:jc w:val="center"/>
        </w:trPr>
        <w:tc>
          <w:tcPr>
            <w:tcW w:w="3529" w:type="dxa"/>
            <w:tcBorders>
              <w:top w:val="single" w:sz="6" w:space="0" w:color="000080"/>
              <w:left w:val="single" w:sz="6" w:space="0" w:color="000080"/>
              <w:bottom w:val="single" w:sz="6" w:space="0" w:color="000080"/>
              <w:right w:val="single" w:sz="6" w:space="0" w:color="000080"/>
            </w:tcBorders>
            <w:vAlign w:val="center"/>
          </w:tcPr>
          <w:p w14:paraId="2E0AC56F" w14:textId="77777777" w:rsidR="006D524F" w:rsidRPr="00742FE5" w:rsidRDefault="00742FE5" w:rsidP="00742FE5">
            <w:pPr>
              <w:pBdr>
                <w:top w:val="nil"/>
                <w:left w:val="nil"/>
                <w:bottom w:val="nil"/>
                <w:right w:val="nil"/>
                <w:between w:val="nil"/>
              </w:pBdr>
              <w:spacing w:before="60" w:after="60"/>
              <w:rPr>
                <w:rFonts w:ascii="Calibri" w:eastAsia="Calibri" w:hAnsi="Calibri" w:cs="Calibri"/>
                <w:color w:val="000000"/>
                <w:sz w:val="22"/>
                <w:szCs w:val="22"/>
              </w:rPr>
            </w:pPr>
            <w:r w:rsidRPr="00742FE5">
              <w:rPr>
                <w:rFonts w:ascii="Calibri" w:eastAsia="Calibri" w:hAnsi="Calibri" w:cs="Calibri"/>
                <w:color w:val="000000"/>
                <w:sz w:val="22"/>
                <w:szCs w:val="22"/>
              </w:rPr>
              <w:t>Specific experience and expertise relevant to the assignment</w:t>
            </w:r>
          </w:p>
        </w:tc>
        <w:tc>
          <w:tcPr>
            <w:tcW w:w="1382" w:type="dxa"/>
            <w:tcBorders>
              <w:top w:val="single" w:sz="6" w:space="0" w:color="000080"/>
              <w:left w:val="single" w:sz="6" w:space="0" w:color="000080"/>
              <w:bottom w:val="single" w:sz="6" w:space="0" w:color="000080"/>
              <w:right w:val="single" w:sz="6" w:space="0" w:color="000080"/>
            </w:tcBorders>
            <w:vAlign w:val="center"/>
          </w:tcPr>
          <w:p w14:paraId="6E450D63" w14:textId="77777777" w:rsidR="006D524F" w:rsidRPr="00742FE5" w:rsidRDefault="00742FE5">
            <w:pPr>
              <w:pBdr>
                <w:top w:val="nil"/>
                <w:left w:val="nil"/>
                <w:bottom w:val="nil"/>
                <w:right w:val="nil"/>
                <w:between w:val="nil"/>
              </w:pBdr>
              <w:spacing w:before="60" w:after="60"/>
              <w:jc w:val="center"/>
              <w:rPr>
                <w:rFonts w:ascii="Calibri" w:eastAsia="Calibri" w:hAnsi="Calibri" w:cs="Calibri"/>
                <w:color w:val="000000"/>
                <w:sz w:val="22"/>
                <w:szCs w:val="22"/>
              </w:rPr>
            </w:pPr>
            <w:r w:rsidRPr="00742FE5">
              <w:rPr>
                <w:rFonts w:ascii="Calibri" w:eastAsia="Calibri" w:hAnsi="Calibri" w:cs="Calibri"/>
                <w:color w:val="000000"/>
                <w:sz w:val="22"/>
                <w:szCs w:val="22"/>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6A1F758A" w14:textId="77777777" w:rsidR="006D524F" w:rsidRPr="00742FE5" w:rsidRDefault="006D524F">
            <w:pPr>
              <w:pBdr>
                <w:top w:val="nil"/>
                <w:left w:val="nil"/>
                <w:bottom w:val="nil"/>
                <w:right w:val="nil"/>
                <w:between w:val="nil"/>
              </w:pBdr>
              <w:spacing w:before="60" w:after="60"/>
              <w:rPr>
                <w:rFonts w:ascii="Calibri" w:eastAsia="Calibri" w:hAnsi="Calibri" w:cs="Calibri"/>
                <w:color w:val="000000"/>
                <w:sz w:val="22"/>
                <w:szCs w:val="22"/>
              </w:rPr>
            </w:pPr>
          </w:p>
        </w:tc>
        <w:tc>
          <w:tcPr>
            <w:tcW w:w="1642" w:type="dxa"/>
            <w:tcBorders>
              <w:top w:val="single" w:sz="6" w:space="0" w:color="000080"/>
              <w:left w:val="single" w:sz="6" w:space="0" w:color="000080"/>
              <w:bottom w:val="single" w:sz="6" w:space="0" w:color="000080"/>
              <w:right w:val="single" w:sz="6" w:space="0" w:color="000080"/>
            </w:tcBorders>
            <w:vAlign w:val="center"/>
          </w:tcPr>
          <w:p w14:paraId="53ED2299" w14:textId="77777777" w:rsidR="006D524F" w:rsidRPr="00742FE5" w:rsidRDefault="00742FE5">
            <w:pPr>
              <w:pBdr>
                <w:top w:val="nil"/>
                <w:left w:val="nil"/>
                <w:bottom w:val="nil"/>
                <w:right w:val="nil"/>
                <w:between w:val="nil"/>
              </w:pBdr>
              <w:spacing w:before="60" w:after="60"/>
              <w:jc w:val="center"/>
              <w:rPr>
                <w:rFonts w:ascii="Calibri" w:eastAsia="Calibri" w:hAnsi="Calibri" w:cs="Calibri"/>
                <w:color w:val="000000"/>
                <w:sz w:val="22"/>
                <w:szCs w:val="22"/>
              </w:rPr>
            </w:pPr>
            <w:r>
              <w:rPr>
                <w:rFonts w:ascii="Calibri" w:eastAsia="Calibri" w:hAnsi="Calibri" w:cs="Calibri"/>
                <w:color w:val="000000"/>
                <w:sz w:val="22"/>
                <w:szCs w:val="22"/>
              </w:rPr>
              <w:t>4</w:t>
            </w:r>
            <w:r w:rsidRPr="00742FE5">
              <w:rPr>
                <w:rFonts w:ascii="Calibri" w:eastAsia="Calibri" w:hAnsi="Calibri" w:cs="Calibri"/>
                <w:color w:val="000000"/>
                <w:sz w:val="22"/>
                <w:szCs w:val="22"/>
              </w:rPr>
              <w:t>0%</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4B551DE6" w14:textId="77777777" w:rsidR="006D524F" w:rsidRDefault="006D524F">
            <w:pPr>
              <w:pBdr>
                <w:top w:val="nil"/>
                <w:left w:val="nil"/>
                <w:bottom w:val="nil"/>
                <w:right w:val="nil"/>
                <w:between w:val="nil"/>
              </w:pBdr>
              <w:spacing w:before="60" w:after="60"/>
              <w:jc w:val="center"/>
              <w:rPr>
                <w:rFonts w:ascii="Calibri" w:eastAsia="Calibri" w:hAnsi="Calibri" w:cs="Calibri"/>
                <w:color w:val="000000"/>
                <w:sz w:val="22"/>
                <w:szCs w:val="22"/>
                <w:highlight w:val="cyan"/>
              </w:rPr>
            </w:pPr>
          </w:p>
        </w:tc>
      </w:tr>
      <w:tr w:rsidR="006D524F" w14:paraId="075B8008" w14:textId="77777777">
        <w:trPr>
          <w:trHeight w:val="780"/>
          <w:jc w:val="center"/>
        </w:trPr>
        <w:tc>
          <w:tcPr>
            <w:tcW w:w="3529" w:type="dxa"/>
            <w:tcBorders>
              <w:top w:val="single" w:sz="6" w:space="0" w:color="000080"/>
              <w:left w:val="single" w:sz="6" w:space="0" w:color="000080"/>
              <w:bottom w:val="single" w:sz="6" w:space="0" w:color="000080"/>
              <w:right w:val="single" w:sz="6" w:space="0" w:color="000080"/>
            </w:tcBorders>
            <w:vAlign w:val="center"/>
          </w:tcPr>
          <w:p w14:paraId="21FF15D0" w14:textId="77777777" w:rsidR="006D524F" w:rsidRPr="00742FE5" w:rsidRDefault="00742FE5" w:rsidP="00742FE5">
            <w:pPr>
              <w:pBdr>
                <w:top w:val="nil"/>
                <w:left w:val="nil"/>
                <w:bottom w:val="nil"/>
                <w:right w:val="nil"/>
                <w:between w:val="nil"/>
              </w:pBdr>
              <w:spacing w:before="60" w:after="60"/>
              <w:rPr>
                <w:rFonts w:ascii="Calibri" w:eastAsia="Calibri" w:hAnsi="Calibri" w:cs="Calibri"/>
                <w:color w:val="000000"/>
                <w:sz w:val="22"/>
                <w:szCs w:val="22"/>
              </w:rPr>
            </w:pPr>
            <w:r w:rsidRPr="00742FE5">
              <w:rPr>
                <w:rFonts w:ascii="Calibri" w:eastAsia="Calibri" w:hAnsi="Calibri" w:cs="Calibri"/>
                <w:color w:val="000000"/>
                <w:sz w:val="22"/>
                <w:szCs w:val="22"/>
              </w:rPr>
              <w:t xml:space="preserve">Profile of the company and relevance to the Project.  </w:t>
            </w:r>
          </w:p>
        </w:tc>
        <w:tc>
          <w:tcPr>
            <w:tcW w:w="1382" w:type="dxa"/>
            <w:tcBorders>
              <w:top w:val="single" w:sz="6" w:space="0" w:color="000080"/>
              <w:left w:val="single" w:sz="6" w:space="0" w:color="000080"/>
              <w:bottom w:val="single" w:sz="6" w:space="0" w:color="000080"/>
              <w:right w:val="single" w:sz="6" w:space="0" w:color="000080"/>
            </w:tcBorders>
            <w:vAlign w:val="center"/>
          </w:tcPr>
          <w:p w14:paraId="51F4892E" w14:textId="77777777" w:rsidR="006D524F" w:rsidRPr="00742FE5" w:rsidRDefault="00742FE5">
            <w:pPr>
              <w:pBdr>
                <w:top w:val="nil"/>
                <w:left w:val="nil"/>
                <w:bottom w:val="nil"/>
                <w:right w:val="nil"/>
                <w:between w:val="nil"/>
              </w:pBdr>
              <w:spacing w:before="60" w:after="60"/>
              <w:jc w:val="center"/>
              <w:rPr>
                <w:rFonts w:ascii="Calibri" w:eastAsia="Calibri" w:hAnsi="Calibri" w:cs="Calibri"/>
                <w:color w:val="000000"/>
                <w:sz w:val="22"/>
                <w:szCs w:val="22"/>
              </w:rPr>
            </w:pPr>
            <w:r w:rsidRPr="00742FE5">
              <w:rPr>
                <w:rFonts w:ascii="Calibri" w:eastAsia="Calibri" w:hAnsi="Calibri" w:cs="Calibri"/>
                <w:color w:val="000000"/>
                <w:sz w:val="22"/>
                <w:szCs w:val="22"/>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2D3F8187" w14:textId="77777777" w:rsidR="006D524F" w:rsidRPr="00742FE5" w:rsidRDefault="006D524F">
            <w:pPr>
              <w:pBdr>
                <w:top w:val="nil"/>
                <w:left w:val="nil"/>
                <w:bottom w:val="nil"/>
                <w:right w:val="nil"/>
                <w:between w:val="nil"/>
              </w:pBdr>
              <w:spacing w:before="60" w:after="60"/>
              <w:rPr>
                <w:rFonts w:ascii="Calibri" w:eastAsia="Calibri" w:hAnsi="Calibri" w:cs="Calibri"/>
                <w:color w:val="000000"/>
                <w:sz w:val="22"/>
                <w:szCs w:val="22"/>
              </w:rPr>
            </w:pPr>
          </w:p>
        </w:tc>
        <w:tc>
          <w:tcPr>
            <w:tcW w:w="1642" w:type="dxa"/>
            <w:tcBorders>
              <w:top w:val="single" w:sz="6" w:space="0" w:color="000080"/>
              <w:left w:val="single" w:sz="6" w:space="0" w:color="000080"/>
              <w:bottom w:val="single" w:sz="6" w:space="0" w:color="000080"/>
              <w:right w:val="single" w:sz="6" w:space="0" w:color="000080"/>
            </w:tcBorders>
            <w:vAlign w:val="center"/>
          </w:tcPr>
          <w:p w14:paraId="7858ED62" w14:textId="77777777" w:rsidR="006D524F" w:rsidRPr="00742FE5" w:rsidRDefault="00742FE5" w:rsidP="00742FE5">
            <w:pPr>
              <w:pBdr>
                <w:top w:val="nil"/>
                <w:left w:val="nil"/>
                <w:bottom w:val="nil"/>
                <w:right w:val="nil"/>
                <w:between w:val="nil"/>
              </w:pBdr>
              <w:spacing w:before="60" w:after="60"/>
              <w:jc w:val="center"/>
              <w:rPr>
                <w:rFonts w:ascii="Calibri" w:eastAsia="Calibri" w:hAnsi="Calibri" w:cs="Calibri"/>
                <w:color w:val="000000"/>
                <w:sz w:val="22"/>
                <w:szCs w:val="22"/>
              </w:rPr>
            </w:pPr>
            <w:r w:rsidRPr="00742FE5">
              <w:rPr>
                <w:rFonts w:ascii="Calibri" w:eastAsia="Calibri" w:hAnsi="Calibri" w:cs="Calibri"/>
                <w:color w:val="000000"/>
                <w:sz w:val="22"/>
                <w:szCs w:val="22"/>
              </w:rPr>
              <w:t>1</w:t>
            </w:r>
            <w:r>
              <w:rPr>
                <w:rFonts w:ascii="Calibri" w:eastAsia="Calibri" w:hAnsi="Calibri" w:cs="Calibri"/>
                <w:color w:val="000000"/>
                <w:sz w:val="22"/>
                <w:szCs w:val="22"/>
              </w:rPr>
              <w:t>0</w:t>
            </w:r>
            <w:r w:rsidRPr="00742FE5">
              <w:rPr>
                <w:rFonts w:ascii="Calibri" w:eastAsia="Calibri" w:hAnsi="Calibri" w:cs="Calibri"/>
                <w:color w:val="000000"/>
                <w:sz w:val="22"/>
                <w:szCs w:val="22"/>
              </w:rPr>
              <w:t>%</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0697C489" w14:textId="77777777" w:rsidR="006D524F" w:rsidRDefault="006D524F">
            <w:pPr>
              <w:pBdr>
                <w:top w:val="nil"/>
                <w:left w:val="nil"/>
                <w:bottom w:val="nil"/>
                <w:right w:val="nil"/>
                <w:between w:val="nil"/>
              </w:pBdr>
              <w:spacing w:before="60" w:after="60"/>
              <w:jc w:val="center"/>
              <w:rPr>
                <w:rFonts w:ascii="Calibri" w:eastAsia="Calibri" w:hAnsi="Calibri" w:cs="Calibri"/>
                <w:color w:val="000000"/>
                <w:sz w:val="22"/>
                <w:szCs w:val="22"/>
                <w:highlight w:val="cyan"/>
              </w:rPr>
            </w:pPr>
          </w:p>
        </w:tc>
      </w:tr>
      <w:tr w:rsidR="006D524F" w14:paraId="600A17DE" w14:textId="77777777">
        <w:trPr>
          <w:gridAfter w:val="1"/>
          <w:wAfter w:w="11" w:type="dxa"/>
          <w:trHeight w:val="400"/>
          <w:jc w:val="center"/>
        </w:trPr>
        <w:tc>
          <w:tcPr>
            <w:tcW w:w="3529" w:type="dxa"/>
            <w:tcBorders>
              <w:top w:val="single" w:sz="6" w:space="0" w:color="000080"/>
              <w:left w:val="single" w:sz="6" w:space="0" w:color="000080"/>
              <w:bottom w:val="single" w:sz="6" w:space="0" w:color="000080"/>
              <w:right w:val="single" w:sz="6" w:space="0" w:color="000080"/>
            </w:tcBorders>
            <w:shd w:val="clear" w:color="auto" w:fill="C0C0C0"/>
            <w:vAlign w:val="center"/>
          </w:tcPr>
          <w:p w14:paraId="5C4B7897" w14:textId="77777777" w:rsidR="006D524F" w:rsidRPr="00742FE5" w:rsidRDefault="00742FE5">
            <w:pPr>
              <w:spacing w:before="60" w:after="60"/>
              <w:jc w:val="right"/>
              <w:rPr>
                <w:rFonts w:ascii="Calibri" w:eastAsia="Calibri" w:hAnsi="Calibri" w:cs="Calibri"/>
                <w:i/>
                <w:sz w:val="22"/>
                <w:szCs w:val="22"/>
              </w:rPr>
            </w:pPr>
            <w:r w:rsidRPr="00742FE5">
              <w:rPr>
                <w:rFonts w:ascii="Calibri" w:eastAsia="Calibri" w:hAnsi="Calibri" w:cs="Calibri"/>
                <w:i/>
                <w:sz w:val="22"/>
                <w:szCs w:val="22"/>
              </w:rPr>
              <w:t>Grand Total All Criteria</w:t>
            </w:r>
          </w:p>
        </w:tc>
        <w:tc>
          <w:tcPr>
            <w:tcW w:w="1382" w:type="dxa"/>
            <w:tcBorders>
              <w:top w:val="single" w:sz="6" w:space="0" w:color="000080"/>
              <w:left w:val="single" w:sz="6" w:space="0" w:color="000080"/>
              <w:bottom w:val="single" w:sz="6" w:space="0" w:color="000080"/>
              <w:right w:val="single" w:sz="6" w:space="0" w:color="000080"/>
            </w:tcBorders>
            <w:shd w:val="clear" w:color="auto" w:fill="C0C0C0"/>
            <w:vAlign w:val="center"/>
          </w:tcPr>
          <w:p w14:paraId="565E0FD9" w14:textId="77777777" w:rsidR="006D524F" w:rsidRPr="00742FE5" w:rsidRDefault="00742FE5">
            <w:pPr>
              <w:spacing w:before="60" w:after="60"/>
              <w:jc w:val="center"/>
              <w:rPr>
                <w:rFonts w:ascii="Calibri" w:eastAsia="Calibri" w:hAnsi="Calibri" w:cs="Calibri"/>
                <w:sz w:val="22"/>
                <w:szCs w:val="22"/>
              </w:rPr>
            </w:pPr>
            <w:r>
              <w:rPr>
                <w:rFonts w:ascii="Calibri" w:eastAsia="Calibri" w:hAnsi="Calibri" w:cs="Calibri"/>
                <w:sz w:val="22"/>
                <w:szCs w:val="22"/>
              </w:rPr>
              <w:t>4</w:t>
            </w:r>
            <w:r w:rsidRPr="00742FE5">
              <w:rPr>
                <w:rFonts w:ascii="Calibri" w:eastAsia="Calibri" w:hAnsi="Calibri" w:cs="Calibri"/>
                <w:sz w:val="22"/>
                <w:szCs w:val="22"/>
              </w:rPr>
              <w:t>00</w:t>
            </w:r>
          </w:p>
        </w:tc>
        <w:tc>
          <w:tcPr>
            <w:tcW w:w="1476" w:type="dxa"/>
            <w:tcBorders>
              <w:top w:val="single" w:sz="6" w:space="0" w:color="000080"/>
              <w:left w:val="single" w:sz="6" w:space="0" w:color="000080"/>
              <w:bottom w:val="single" w:sz="6" w:space="0" w:color="000080"/>
              <w:right w:val="single" w:sz="6" w:space="0" w:color="000080"/>
            </w:tcBorders>
            <w:shd w:val="clear" w:color="auto" w:fill="C0C0C0"/>
            <w:vAlign w:val="center"/>
          </w:tcPr>
          <w:p w14:paraId="7192CD3F" w14:textId="77777777" w:rsidR="006D524F" w:rsidRPr="00742FE5" w:rsidRDefault="006D524F">
            <w:pPr>
              <w:spacing w:before="60" w:after="60"/>
              <w:rPr>
                <w:rFonts w:ascii="Calibri" w:eastAsia="Calibri" w:hAnsi="Calibri" w:cs="Calibri"/>
                <w:b/>
                <w:sz w:val="22"/>
                <w:szCs w:val="22"/>
              </w:rPr>
            </w:pPr>
          </w:p>
        </w:tc>
        <w:tc>
          <w:tcPr>
            <w:tcW w:w="1642" w:type="dxa"/>
            <w:tcBorders>
              <w:top w:val="single" w:sz="6" w:space="0" w:color="000080"/>
              <w:left w:val="single" w:sz="6" w:space="0" w:color="000080"/>
              <w:bottom w:val="single" w:sz="6" w:space="0" w:color="000080"/>
              <w:right w:val="single" w:sz="6" w:space="0" w:color="000080"/>
            </w:tcBorders>
            <w:shd w:val="clear" w:color="auto" w:fill="C0C0C0"/>
            <w:vAlign w:val="center"/>
          </w:tcPr>
          <w:p w14:paraId="27D8ECCA" w14:textId="77777777" w:rsidR="006D524F" w:rsidRPr="00742FE5" w:rsidRDefault="00742FE5">
            <w:pPr>
              <w:spacing w:before="60" w:after="60"/>
              <w:jc w:val="center"/>
              <w:rPr>
                <w:rFonts w:ascii="Calibri" w:eastAsia="Calibri" w:hAnsi="Calibri" w:cs="Calibri"/>
                <w:sz w:val="22"/>
                <w:szCs w:val="22"/>
              </w:rPr>
            </w:pPr>
            <w:r w:rsidRPr="00742FE5">
              <w:rPr>
                <w:rFonts w:ascii="Calibri" w:eastAsia="Calibri" w:hAnsi="Calibri" w:cs="Calibri"/>
                <w:sz w:val="22"/>
                <w:szCs w:val="22"/>
              </w:rPr>
              <w:t>100%</w:t>
            </w:r>
          </w:p>
        </w:tc>
        <w:tc>
          <w:tcPr>
            <w:tcW w:w="1941" w:type="dxa"/>
            <w:tcBorders>
              <w:top w:val="single" w:sz="6" w:space="0" w:color="000080"/>
              <w:left w:val="single" w:sz="6" w:space="0" w:color="000080"/>
              <w:bottom w:val="single" w:sz="6" w:space="0" w:color="000080"/>
              <w:right w:val="single" w:sz="6" w:space="0" w:color="000080"/>
            </w:tcBorders>
            <w:shd w:val="clear" w:color="auto" w:fill="C0C0C0"/>
            <w:vAlign w:val="center"/>
          </w:tcPr>
          <w:p w14:paraId="4800C172" w14:textId="77777777" w:rsidR="006D524F" w:rsidRDefault="006D524F">
            <w:pPr>
              <w:spacing w:before="60" w:after="60"/>
              <w:jc w:val="center"/>
              <w:rPr>
                <w:rFonts w:ascii="Calibri" w:eastAsia="Calibri" w:hAnsi="Calibri" w:cs="Calibri"/>
                <w:b/>
                <w:sz w:val="22"/>
                <w:szCs w:val="22"/>
                <w:highlight w:val="cyan"/>
              </w:rPr>
            </w:pPr>
          </w:p>
        </w:tc>
      </w:tr>
    </w:tbl>
    <w:p w14:paraId="7E42773C" w14:textId="77777777" w:rsidR="006D524F" w:rsidRDefault="006D524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56E545F6" w14:textId="77777777" w:rsidR="006D524F" w:rsidRDefault="00742FE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The following scoring scale will be used to ensure objective evaluation: </w:t>
      </w:r>
    </w:p>
    <w:p w14:paraId="34B9D04D" w14:textId="77777777" w:rsidR="006D524F" w:rsidRDefault="006D524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tbl>
      <w:tblPr>
        <w:tblStyle w:val="a3"/>
        <w:tblW w:w="8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05"/>
        <w:gridCol w:w="2045"/>
      </w:tblGrid>
      <w:tr w:rsidR="006D524F" w14:paraId="5088F0D1" w14:textId="77777777">
        <w:trPr>
          <w:jc w:val="center"/>
        </w:trPr>
        <w:tc>
          <w:tcPr>
            <w:tcW w:w="6505" w:type="dxa"/>
            <w:tcBorders>
              <w:top w:val="single" w:sz="6" w:space="0" w:color="000080"/>
              <w:left w:val="single" w:sz="6" w:space="0" w:color="000080"/>
              <w:bottom w:val="single" w:sz="6" w:space="0" w:color="000080"/>
              <w:right w:val="nil"/>
            </w:tcBorders>
            <w:shd w:val="clear" w:color="auto" w:fill="000080"/>
            <w:tcMar>
              <w:top w:w="0" w:type="dxa"/>
              <w:left w:w="108" w:type="dxa"/>
              <w:bottom w:w="0" w:type="dxa"/>
              <w:right w:w="108" w:type="dxa"/>
            </w:tcMar>
            <w:vAlign w:val="center"/>
          </w:tcPr>
          <w:p w14:paraId="5778DCF5" w14:textId="77777777" w:rsidR="006D524F" w:rsidRDefault="00742FE5">
            <w:pPr>
              <w:jc w:val="center"/>
              <w:rPr>
                <w:rFonts w:ascii="Calibri" w:eastAsia="Calibri" w:hAnsi="Calibri" w:cs="Calibri"/>
                <w:b/>
                <w:sz w:val="22"/>
                <w:szCs w:val="22"/>
              </w:rPr>
            </w:pPr>
            <w:r>
              <w:rPr>
                <w:rFonts w:ascii="Calibri" w:eastAsia="Calibri" w:hAnsi="Calibri" w:cs="Calibri"/>
                <w:b/>
                <w:sz w:val="22"/>
                <w:szCs w:val="22"/>
              </w:rPr>
              <w:t>Degree to which the Terms of Reference requirements are met based on evidence included in the Bid submitted</w:t>
            </w:r>
          </w:p>
        </w:tc>
        <w:tc>
          <w:tcPr>
            <w:tcW w:w="2045" w:type="dxa"/>
            <w:tcBorders>
              <w:top w:val="single" w:sz="6" w:space="0" w:color="000080"/>
              <w:left w:val="nil"/>
              <w:bottom w:val="single" w:sz="6" w:space="0" w:color="000080"/>
              <w:right w:val="single" w:sz="6" w:space="0" w:color="000080"/>
            </w:tcBorders>
            <w:shd w:val="clear" w:color="auto" w:fill="000080"/>
            <w:tcMar>
              <w:top w:w="0" w:type="dxa"/>
              <w:left w:w="108" w:type="dxa"/>
              <w:bottom w:w="0" w:type="dxa"/>
              <w:right w:w="108" w:type="dxa"/>
            </w:tcMar>
            <w:vAlign w:val="center"/>
          </w:tcPr>
          <w:p w14:paraId="52C18BAE" w14:textId="77777777" w:rsidR="006D524F" w:rsidRDefault="00742FE5">
            <w:pPr>
              <w:jc w:val="center"/>
              <w:rPr>
                <w:rFonts w:ascii="Calibri" w:eastAsia="Calibri" w:hAnsi="Calibri" w:cs="Calibri"/>
                <w:b/>
                <w:sz w:val="22"/>
                <w:szCs w:val="22"/>
              </w:rPr>
            </w:pPr>
            <w:r>
              <w:rPr>
                <w:rFonts w:ascii="Calibri" w:eastAsia="Calibri" w:hAnsi="Calibri" w:cs="Calibri"/>
                <w:b/>
                <w:sz w:val="22"/>
                <w:szCs w:val="22"/>
              </w:rPr>
              <w:t xml:space="preserve">Points </w:t>
            </w:r>
          </w:p>
          <w:p w14:paraId="66186288" w14:textId="77777777" w:rsidR="006D524F" w:rsidRDefault="00742FE5">
            <w:pPr>
              <w:jc w:val="center"/>
              <w:rPr>
                <w:rFonts w:ascii="Calibri" w:eastAsia="Calibri" w:hAnsi="Calibri" w:cs="Calibri"/>
                <w:b/>
                <w:sz w:val="22"/>
                <w:szCs w:val="22"/>
              </w:rPr>
            </w:pPr>
            <w:r>
              <w:rPr>
                <w:rFonts w:ascii="Calibri" w:eastAsia="Calibri" w:hAnsi="Calibri" w:cs="Calibri"/>
                <w:b/>
                <w:sz w:val="22"/>
                <w:szCs w:val="22"/>
              </w:rPr>
              <w:t>out of 100</w:t>
            </w:r>
          </w:p>
        </w:tc>
      </w:tr>
      <w:tr w:rsidR="006D524F" w14:paraId="4412E873" w14:textId="77777777">
        <w:trPr>
          <w:trHeight w:val="380"/>
          <w:jc w:val="center"/>
        </w:trPr>
        <w:tc>
          <w:tcPr>
            <w:tcW w:w="6505" w:type="dxa"/>
            <w:tcBorders>
              <w:top w:val="single" w:sz="6" w:space="0" w:color="000080"/>
            </w:tcBorders>
            <w:tcMar>
              <w:top w:w="0" w:type="dxa"/>
              <w:left w:w="108" w:type="dxa"/>
              <w:bottom w:w="0" w:type="dxa"/>
              <w:right w:w="108" w:type="dxa"/>
            </w:tcMar>
            <w:vAlign w:val="center"/>
          </w:tcPr>
          <w:p w14:paraId="308B73F8" w14:textId="77777777" w:rsidR="006D524F" w:rsidRDefault="00742FE5">
            <w:pPr>
              <w:rPr>
                <w:rFonts w:ascii="Calibri" w:eastAsia="Calibri" w:hAnsi="Calibri" w:cs="Calibri"/>
                <w:sz w:val="22"/>
                <w:szCs w:val="22"/>
              </w:rPr>
            </w:pPr>
            <w:r>
              <w:rPr>
                <w:rFonts w:ascii="Calibri" w:eastAsia="Calibri" w:hAnsi="Calibri" w:cs="Calibri"/>
                <w:sz w:val="22"/>
                <w:szCs w:val="22"/>
              </w:rPr>
              <w:t>Significantly exceeds the requirements</w:t>
            </w:r>
          </w:p>
        </w:tc>
        <w:tc>
          <w:tcPr>
            <w:tcW w:w="2045" w:type="dxa"/>
            <w:tcBorders>
              <w:top w:val="single" w:sz="6" w:space="0" w:color="000080"/>
            </w:tcBorders>
            <w:tcMar>
              <w:top w:w="0" w:type="dxa"/>
              <w:left w:w="108" w:type="dxa"/>
              <w:bottom w:w="0" w:type="dxa"/>
              <w:right w:w="108" w:type="dxa"/>
            </w:tcMar>
            <w:vAlign w:val="center"/>
          </w:tcPr>
          <w:p w14:paraId="70ECB61A" w14:textId="77777777" w:rsidR="006D524F" w:rsidRDefault="00742FE5">
            <w:pPr>
              <w:jc w:val="center"/>
              <w:rPr>
                <w:rFonts w:ascii="Calibri" w:eastAsia="Calibri" w:hAnsi="Calibri" w:cs="Calibri"/>
                <w:sz w:val="22"/>
                <w:szCs w:val="22"/>
              </w:rPr>
            </w:pPr>
            <w:r>
              <w:rPr>
                <w:rFonts w:ascii="Calibri" w:eastAsia="Calibri" w:hAnsi="Calibri" w:cs="Calibri"/>
                <w:sz w:val="22"/>
                <w:szCs w:val="22"/>
              </w:rPr>
              <w:t>90 – 100</w:t>
            </w:r>
          </w:p>
        </w:tc>
      </w:tr>
      <w:tr w:rsidR="006D524F" w14:paraId="2202443E" w14:textId="77777777">
        <w:trPr>
          <w:trHeight w:val="540"/>
          <w:jc w:val="center"/>
        </w:trPr>
        <w:tc>
          <w:tcPr>
            <w:tcW w:w="6505" w:type="dxa"/>
            <w:tcMar>
              <w:top w:w="0" w:type="dxa"/>
              <w:left w:w="108" w:type="dxa"/>
              <w:bottom w:w="0" w:type="dxa"/>
              <w:right w:w="108" w:type="dxa"/>
            </w:tcMar>
            <w:vAlign w:val="center"/>
          </w:tcPr>
          <w:p w14:paraId="246C57EC" w14:textId="77777777" w:rsidR="006D524F" w:rsidRDefault="00742FE5">
            <w:pPr>
              <w:rPr>
                <w:rFonts w:ascii="Calibri" w:eastAsia="Calibri" w:hAnsi="Calibri" w:cs="Calibri"/>
                <w:sz w:val="22"/>
                <w:szCs w:val="22"/>
              </w:rPr>
            </w:pPr>
            <w:r>
              <w:rPr>
                <w:rFonts w:ascii="Calibri" w:eastAsia="Calibri" w:hAnsi="Calibri" w:cs="Calibri"/>
                <w:sz w:val="22"/>
                <w:szCs w:val="22"/>
              </w:rPr>
              <w:t>Exceeds the requirements</w:t>
            </w:r>
          </w:p>
        </w:tc>
        <w:tc>
          <w:tcPr>
            <w:tcW w:w="2045" w:type="dxa"/>
            <w:tcMar>
              <w:top w:w="0" w:type="dxa"/>
              <w:left w:w="108" w:type="dxa"/>
              <w:bottom w:w="0" w:type="dxa"/>
              <w:right w:w="108" w:type="dxa"/>
            </w:tcMar>
            <w:vAlign w:val="center"/>
          </w:tcPr>
          <w:p w14:paraId="6B75D1E6" w14:textId="77777777" w:rsidR="006D524F" w:rsidRDefault="00742FE5">
            <w:pPr>
              <w:jc w:val="center"/>
              <w:rPr>
                <w:rFonts w:ascii="Calibri" w:eastAsia="Calibri" w:hAnsi="Calibri" w:cs="Calibri"/>
                <w:sz w:val="22"/>
                <w:szCs w:val="22"/>
              </w:rPr>
            </w:pPr>
            <w:r>
              <w:rPr>
                <w:rFonts w:ascii="Calibri" w:eastAsia="Calibri" w:hAnsi="Calibri" w:cs="Calibri"/>
                <w:sz w:val="22"/>
                <w:szCs w:val="22"/>
              </w:rPr>
              <w:t xml:space="preserve">80 – 89 </w:t>
            </w:r>
          </w:p>
        </w:tc>
      </w:tr>
      <w:tr w:rsidR="006D524F" w14:paraId="59BD3547" w14:textId="77777777">
        <w:trPr>
          <w:trHeight w:val="500"/>
          <w:jc w:val="center"/>
        </w:trPr>
        <w:tc>
          <w:tcPr>
            <w:tcW w:w="6505" w:type="dxa"/>
            <w:tcMar>
              <w:top w:w="0" w:type="dxa"/>
              <w:left w:w="108" w:type="dxa"/>
              <w:bottom w:w="0" w:type="dxa"/>
              <w:right w:w="108" w:type="dxa"/>
            </w:tcMar>
            <w:vAlign w:val="center"/>
          </w:tcPr>
          <w:p w14:paraId="4C00B05A" w14:textId="77777777" w:rsidR="006D524F" w:rsidRDefault="00742FE5">
            <w:pPr>
              <w:rPr>
                <w:rFonts w:ascii="Calibri" w:eastAsia="Calibri" w:hAnsi="Calibri" w:cs="Calibri"/>
                <w:sz w:val="22"/>
                <w:szCs w:val="22"/>
              </w:rPr>
            </w:pPr>
            <w:r>
              <w:rPr>
                <w:rFonts w:ascii="Calibri" w:eastAsia="Calibri" w:hAnsi="Calibri" w:cs="Calibri"/>
                <w:sz w:val="22"/>
                <w:szCs w:val="22"/>
              </w:rPr>
              <w:t>Meets the requirements</w:t>
            </w:r>
          </w:p>
        </w:tc>
        <w:tc>
          <w:tcPr>
            <w:tcW w:w="2045" w:type="dxa"/>
            <w:tcMar>
              <w:top w:w="0" w:type="dxa"/>
              <w:left w:w="108" w:type="dxa"/>
              <w:bottom w:w="0" w:type="dxa"/>
              <w:right w:w="108" w:type="dxa"/>
            </w:tcMar>
            <w:vAlign w:val="center"/>
          </w:tcPr>
          <w:p w14:paraId="517A3E84" w14:textId="77777777" w:rsidR="006D524F" w:rsidRDefault="00742FE5">
            <w:pPr>
              <w:jc w:val="center"/>
              <w:rPr>
                <w:rFonts w:ascii="Calibri" w:eastAsia="Calibri" w:hAnsi="Calibri" w:cs="Calibri"/>
                <w:sz w:val="22"/>
                <w:szCs w:val="22"/>
              </w:rPr>
            </w:pPr>
            <w:r>
              <w:rPr>
                <w:rFonts w:ascii="Calibri" w:eastAsia="Calibri" w:hAnsi="Calibri" w:cs="Calibri"/>
                <w:sz w:val="22"/>
                <w:szCs w:val="22"/>
              </w:rPr>
              <w:t>70 – 79</w:t>
            </w:r>
          </w:p>
        </w:tc>
      </w:tr>
      <w:tr w:rsidR="006D524F" w14:paraId="7FEEFF0F" w14:textId="77777777">
        <w:trPr>
          <w:trHeight w:val="460"/>
          <w:jc w:val="center"/>
        </w:trPr>
        <w:tc>
          <w:tcPr>
            <w:tcW w:w="6505" w:type="dxa"/>
            <w:tcMar>
              <w:top w:w="0" w:type="dxa"/>
              <w:left w:w="108" w:type="dxa"/>
              <w:bottom w:w="0" w:type="dxa"/>
              <w:right w:w="108" w:type="dxa"/>
            </w:tcMar>
            <w:vAlign w:val="center"/>
          </w:tcPr>
          <w:p w14:paraId="4AB1D124" w14:textId="77777777" w:rsidR="006D524F" w:rsidRDefault="00742FE5">
            <w:pPr>
              <w:rPr>
                <w:rFonts w:ascii="Calibri" w:eastAsia="Calibri" w:hAnsi="Calibri" w:cs="Calibri"/>
                <w:sz w:val="22"/>
                <w:szCs w:val="22"/>
              </w:rPr>
            </w:pPr>
            <w:r>
              <w:rPr>
                <w:rFonts w:ascii="Calibri" w:eastAsia="Calibri" w:hAnsi="Calibri" w:cs="Calibri"/>
                <w:sz w:val="22"/>
                <w:szCs w:val="22"/>
              </w:rPr>
              <w:t>Partially meets the requirements</w:t>
            </w:r>
          </w:p>
        </w:tc>
        <w:tc>
          <w:tcPr>
            <w:tcW w:w="2045" w:type="dxa"/>
            <w:tcMar>
              <w:top w:w="0" w:type="dxa"/>
              <w:left w:w="108" w:type="dxa"/>
              <w:bottom w:w="0" w:type="dxa"/>
              <w:right w:w="108" w:type="dxa"/>
            </w:tcMar>
            <w:vAlign w:val="center"/>
          </w:tcPr>
          <w:p w14:paraId="22B11E95" w14:textId="77777777" w:rsidR="006D524F" w:rsidRDefault="00742FE5">
            <w:pPr>
              <w:jc w:val="center"/>
              <w:rPr>
                <w:rFonts w:ascii="Calibri" w:eastAsia="Calibri" w:hAnsi="Calibri" w:cs="Calibri"/>
                <w:sz w:val="22"/>
                <w:szCs w:val="22"/>
              </w:rPr>
            </w:pPr>
            <w:r>
              <w:rPr>
                <w:rFonts w:ascii="Calibri" w:eastAsia="Calibri" w:hAnsi="Calibri" w:cs="Calibri"/>
                <w:sz w:val="22"/>
                <w:szCs w:val="22"/>
              </w:rPr>
              <w:t>1 – 69</w:t>
            </w:r>
          </w:p>
        </w:tc>
      </w:tr>
      <w:tr w:rsidR="006D524F" w14:paraId="1AB1D6BF" w14:textId="77777777">
        <w:trPr>
          <w:trHeight w:val="600"/>
          <w:jc w:val="center"/>
        </w:trPr>
        <w:tc>
          <w:tcPr>
            <w:tcW w:w="6505" w:type="dxa"/>
            <w:tcMar>
              <w:top w:w="0" w:type="dxa"/>
              <w:left w:w="108" w:type="dxa"/>
              <w:bottom w:w="0" w:type="dxa"/>
              <w:right w:w="108" w:type="dxa"/>
            </w:tcMar>
            <w:vAlign w:val="center"/>
          </w:tcPr>
          <w:p w14:paraId="0EBBE6DA" w14:textId="77777777" w:rsidR="006D524F" w:rsidRDefault="00742FE5">
            <w:pPr>
              <w:rPr>
                <w:rFonts w:ascii="Calibri" w:eastAsia="Calibri" w:hAnsi="Calibri" w:cs="Calibri"/>
                <w:sz w:val="22"/>
                <w:szCs w:val="22"/>
              </w:rPr>
            </w:pPr>
            <w:r>
              <w:rPr>
                <w:rFonts w:ascii="Calibri" w:eastAsia="Calibri" w:hAnsi="Calibri" w:cs="Calibri"/>
                <w:sz w:val="22"/>
                <w:szCs w:val="22"/>
              </w:rPr>
              <w:lastRenderedPageBreak/>
              <w:t>Does not meet the requirements or no information provided to assess compliance with the requirements</w:t>
            </w:r>
          </w:p>
        </w:tc>
        <w:tc>
          <w:tcPr>
            <w:tcW w:w="2045" w:type="dxa"/>
            <w:tcMar>
              <w:top w:w="0" w:type="dxa"/>
              <w:left w:w="108" w:type="dxa"/>
              <w:bottom w:w="0" w:type="dxa"/>
              <w:right w:w="108" w:type="dxa"/>
            </w:tcMar>
            <w:vAlign w:val="center"/>
          </w:tcPr>
          <w:p w14:paraId="5993EB2C" w14:textId="77777777" w:rsidR="006D524F" w:rsidRDefault="00742FE5">
            <w:pPr>
              <w:jc w:val="center"/>
              <w:rPr>
                <w:rFonts w:ascii="Calibri" w:eastAsia="Calibri" w:hAnsi="Calibri" w:cs="Calibri"/>
                <w:sz w:val="22"/>
                <w:szCs w:val="22"/>
              </w:rPr>
            </w:pPr>
            <w:r>
              <w:rPr>
                <w:rFonts w:ascii="Calibri" w:eastAsia="Calibri" w:hAnsi="Calibri" w:cs="Calibri"/>
                <w:sz w:val="22"/>
                <w:szCs w:val="22"/>
              </w:rPr>
              <w:t>0</w:t>
            </w:r>
          </w:p>
        </w:tc>
      </w:tr>
    </w:tbl>
    <w:p w14:paraId="3388161C" w14:textId="77777777" w:rsidR="006D524F" w:rsidRDefault="006D524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rPr>
      </w:pPr>
    </w:p>
    <w:p w14:paraId="06C4F6E8" w14:textId="77777777" w:rsidR="006D524F" w:rsidRDefault="00742FE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rPr>
      </w:pPr>
      <w:r>
        <w:rPr>
          <w:rFonts w:ascii="Calibri" w:eastAsia="Calibri" w:hAnsi="Calibri" w:cs="Calibri"/>
          <w:b/>
          <w:color w:val="000000"/>
          <w:sz w:val="22"/>
          <w:szCs w:val="22"/>
        </w:rPr>
        <w:t xml:space="preserve">Financial Evaluation </w:t>
      </w:r>
    </w:p>
    <w:p w14:paraId="4D40E7BD" w14:textId="77777777" w:rsidR="006D524F" w:rsidRDefault="00742FE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Price quotes will be evaluated only for bidders whose technical proposals achieve </w:t>
      </w:r>
      <w:r w:rsidRPr="00035E7C">
        <w:rPr>
          <w:rFonts w:ascii="Calibri" w:eastAsia="Calibri" w:hAnsi="Calibri" w:cs="Calibri"/>
          <w:b/>
          <w:color w:val="000000"/>
          <w:sz w:val="22"/>
          <w:szCs w:val="22"/>
        </w:rPr>
        <w:t>a minimum score of 70</w:t>
      </w:r>
      <w:r w:rsidRPr="00742FE5">
        <w:rPr>
          <w:rFonts w:ascii="Calibri" w:eastAsia="Calibri" w:hAnsi="Calibri" w:cs="Calibri"/>
          <w:b/>
          <w:color w:val="000000"/>
          <w:sz w:val="22"/>
          <w:szCs w:val="22"/>
        </w:rPr>
        <w:t xml:space="preserve"> </w:t>
      </w:r>
      <w:r w:rsidRPr="00035E7C">
        <w:rPr>
          <w:rFonts w:ascii="Calibri" w:eastAsia="Calibri" w:hAnsi="Calibri" w:cs="Calibri"/>
          <w:b/>
          <w:color w:val="000000"/>
          <w:sz w:val="22"/>
          <w:szCs w:val="22"/>
        </w:rPr>
        <w:t>points in the technical evaluation</w:t>
      </w:r>
      <w:r>
        <w:rPr>
          <w:rFonts w:ascii="Calibri" w:eastAsia="Calibri" w:hAnsi="Calibri" w:cs="Calibri"/>
          <w:color w:val="000000"/>
          <w:sz w:val="22"/>
          <w:szCs w:val="22"/>
        </w:rPr>
        <w:t xml:space="preserve">. </w:t>
      </w:r>
    </w:p>
    <w:p w14:paraId="4E07261C" w14:textId="77777777" w:rsidR="006D524F" w:rsidRDefault="006D524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034DE1F5" w14:textId="77777777" w:rsidR="006D524F" w:rsidRDefault="00742FE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Price quotes will be evaluated based on their responsiveness to the price quote form. The maximum number of points for the price quote is 100, </w:t>
      </w:r>
      <w:r w:rsidRPr="00035E7C">
        <w:rPr>
          <w:rFonts w:ascii="Calibri" w:eastAsia="Calibri" w:hAnsi="Calibri" w:cs="Calibri"/>
          <w:color w:val="000000"/>
          <w:sz w:val="22"/>
          <w:szCs w:val="22"/>
        </w:rPr>
        <w:t xml:space="preserve">which will be allocated to the lowest total price based on the specific formula indicated in the </w:t>
      </w:r>
      <w:r w:rsidR="00035E7C" w:rsidRPr="00035E7C">
        <w:rPr>
          <w:rFonts w:ascii="Calibri" w:eastAsia="Calibri" w:hAnsi="Calibri" w:cs="Calibri"/>
          <w:color w:val="000000"/>
          <w:sz w:val="22"/>
          <w:szCs w:val="22"/>
        </w:rPr>
        <w:t>price quote</w:t>
      </w:r>
      <w:r>
        <w:rPr>
          <w:rFonts w:ascii="Calibri" w:eastAsia="Calibri" w:hAnsi="Calibri" w:cs="Calibri"/>
          <w:color w:val="000000"/>
          <w:sz w:val="22"/>
          <w:szCs w:val="22"/>
        </w:rPr>
        <w:t>. All other price quotes will receive points in inverse proportion according to the following formula:</w:t>
      </w:r>
    </w:p>
    <w:p w14:paraId="5DE2290D" w14:textId="77777777" w:rsidR="006D524F" w:rsidRDefault="006D524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sz w:val="24"/>
          <w:szCs w:val="24"/>
        </w:rPr>
      </w:pPr>
    </w:p>
    <w:tbl>
      <w:tblPr>
        <w:tblStyle w:val="a4"/>
        <w:tblW w:w="7094" w:type="dxa"/>
        <w:jc w:val="center"/>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400" w:firstRow="0" w:lastRow="0" w:firstColumn="0" w:lastColumn="0" w:noHBand="0" w:noVBand="1"/>
      </w:tblPr>
      <w:tblGrid>
        <w:gridCol w:w="1977"/>
        <w:gridCol w:w="2325"/>
        <w:gridCol w:w="2792"/>
      </w:tblGrid>
      <w:tr w:rsidR="006D524F" w14:paraId="425BAE4C" w14:textId="77777777">
        <w:trPr>
          <w:trHeight w:val="300"/>
          <w:jc w:val="center"/>
        </w:trPr>
        <w:tc>
          <w:tcPr>
            <w:tcW w:w="1977" w:type="dxa"/>
            <w:vMerge w:val="restart"/>
            <w:vAlign w:val="center"/>
          </w:tcPr>
          <w:p w14:paraId="484DC8A4" w14:textId="77777777" w:rsidR="006D524F" w:rsidRDefault="00742FE5">
            <w:pPr>
              <w:tabs>
                <w:tab w:val="left" w:pos="-1080"/>
              </w:tabs>
              <w:jc w:val="both"/>
              <w:rPr>
                <w:rFonts w:ascii="Calibri" w:eastAsia="Calibri" w:hAnsi="Calibri" w:cs="Calibri"/>
                <w:sz w:val="22"/>
                <w:szCs w:val="22"/>
              </w:rPr>
            </w:pPr>
            <w:r>
              <w:rPr>
                <w:rFonts w:ascii="Calibri" w:eastAsia="Calibri" w:hAnsi="Calibri" w:cs="Calibri"/>
                <w:sz w:val="22"/>
                <w:szCs w:val="22"/>
              </w:rPr>
              <w:t>Financial score =</w:t>
            </w:r>
          </w:p>
        </w:tc>
        <w:tc>
          <w:tcPr>
            <w:tcW w:w="2325" w:type="dxa"/>
          </w:tcPr>
          <w:p w14:paraId="6B172227" w14:textId="77777777" w:rsidR="006D524F" w:rsidRDefault="00742FE5">
            <w:pPr>
              <w:tabs>
                <w:tab w:val="left" w:pos="-1080"/>
              </w:tabs>
              <w:jc w:val="center"/>
              <w:rPr>
                <w:rFonts w:ascii="Calibri" w:eastAsia="Calibri" w:hAnsi="Calibri" w:cs="Calibri"/>
                <w:sz w:val="22"/>
                <w:szCs w:val="22"/>
              </w:rPr>
            </w:pPr>
            <w:r>
              <w:rPr>
                <w:rFonts w:ascii="Calibri" w:eastAsia="Calibri" w:hAnsi="Calibri" w:cs="Calibri"/>
                <w:sz w:val="22"/>
                <w:szCs w:val="22"/>
              </w:rPr>
              <w:t>Lowest quote ($)</w:t>
            </w:r>
          </w:p>
        </w:tc>
        <w:tc>
          <w:tcPr>
            <w:tcW w:w="2792" w:type="dxa"/>
            <w:vMerge w:val="restart"/>
            <w:vAlign w:val="center"/>
          </w:tcPr>
          <w:p w14:paraId="7186258E" w14:textId="77777777" w:rsidR="006D524F" w:rsidRDefault="00742FE5">
            <w:pPr>
              <w:tabs>
                <w:tab w:val="left" w:pos="-1080"/>
              </w:tabs>
              <w:jc w:val="both"/>
              <w:rPr>
                <w:rFonts w:ascii="Calibri" w:eastAsia="Calibri" w:hAnsi="Calibri" w:cs="Calibri"/>
                <w:sz w:val="22"/>
                <w:szCs w:val="22"/>
              </w:rPr>
            </w:pPr>
            <w:r>
              <w:rPr>
                <w:rFonts w:ascii="Calibri" w:eastAsia="Calibri" w:hAnsi="Calibri" w:cs="Calibri"/>
                <w:sz w:val="22"/>
                <w:szCs w:val="22"/>
              </w:rPr>
              <w:t>X 100 (Maximum score)</w:t>
            </w:r>
          </w:p>
        </w:tc>
      </w:tr>
      <w:tr w:rsidR="006D524F" w14:paraId="0625FA29" w14:textId="77777777">
        <w:trPr>
          <w:trHeight w:val="160"/>
          <w:jc w:val="center"/>
        </w:trPr>
        <w:tc>
          <w:tcPr>
            <w:tcW w:w="1977" w:type="dxa"/>
            <w:vMerge/>
            <w:vAlign w:val="center"/>
          </w:tcPr>
          <w:p w14:paraId="523A813C" w14:textId="77777777" w:rsidR="006D524F" w:rsidRDefault="006D524F">
            <w:pPr>
              <w:widowControl w:val="0"/>
              <w:pBdr>
                <w:top w:val="nil"/>
                <w:left w:val="nil"/>
                <w:bottom w:val="nil"/>
                <w:right w:val="nil"/>
                <w:between w:val="nil"/>
              </w:pBdr>
              <w:spacing w:line="276" w:lineRule="auto"/>
              <w:rPr>
                <w:rFonts w:ascii="Calibri" w:eastAsia="Calibri" w:hAnsi="Calibri" w:cs="Calibri"/>
                <w:sz w:val="22"/>
                <w:szCs w:val="22"/>
              </w:rPr>
            </w:pPr>
          </w:p>
        </w:tc>
        <w:tc>
          <w:tcPr>
            <w:tcW w:w="2325" w:type="dxa"/>
          </w:tcPr>
          <w:p w14:paraId="297CBCA8" w14:textId="77777777" w:rsidR="006D524F" w:rsidRDefault="00742FE5">
            <w:pPr>
              <w:tabs>
                <w:tab w:val="left" w:pos="-1080"/>
              </w:tabs>
              <w:jc w:val="center"/>
              <w:rPr>
                <w:rFonts w:ascii="Calibri" w:eastAsia="Calibri" w:hAnsi="Calibri" w:cs="Calibri"/>
                <w:sz w:val="22"/>
                <w:szCs w:val="22"/>
              </w:rPr>
            </w:pPr>
            <w:r>
              <w:rPr>
                <w:rFonts w:ascii="Calibri" w:eastAsia="Calibri" w:hAnsi="Calibri" w:cs="Calibri"/>
                <w:sz w:val="22"/>
                <w:szCs w:val="22"/>
              </w:rPr>
              <w:t>Quote being scored ($)</w:t>
            </w:r>
          </w:p>
        </w:tc>
        <w:tc>
          <w:tcPr>
            <w:tcW w:w="2792" w:type="dxa"/>
            <w:vMerge/>
            <w:vAlign w:val="center"/>
          </w:tcPr>
          <w:p w14:paraId="315E350D" w14:textId="77777777" w:rsidR="006D524F" w:rsidRDefault="006D524F">
            <w:pPr>
              <w:widowControl w:val="0"/>
              <w:pBdr>
                <w:top w:val="nil"/>
                <w:left w:val="nil"/>
                <w:bottom w:val="nil"/>
                <w:right w:val="nil"/>
                <w:between w:val="nil"/>
              </w:pBdr>
              <w:spacing w:line="276" w:lineRule="auto"/>
              <w:rPr>
                <w:rFonts w:ascii="Calibri" w:eastAsia="Calibri" w:hAnsi="Calibri" w:cs="Calibri"/>
                <w:sz w:val="22"/>
                <w:szCs w:val="22"/>
              </w:rPr>
            </w:pPr>
          </w:p>
        </w:tc>
      </w:tr>
    </w:tbl>
    <w:p w14:paraId="79FAA07A" w14:textId="77777777" w:rsidR="006D524F" w:rsidRDefault="00742FE5">
      <w:pPr>
        <w:pStyle w:val="Heading2"/>
        <w:keepLines/>
        <w:spacing w:before="200"/>
        <w:jc w:val="left"/>
        <w:rPr>
          <w:rFonts w:ascii="Calibri" w:eastAsia="Calibri" w:hAnsi="Calibri" w:cs="Calibri"/>
        </w:rPr>
      </w:pPr>
      <w:bookmarkStart w:id="2" w:name="_heading=h.30j0zll" w:colFirst="0" w:colLast="0"/>
      <w:bookmarkEnd w:id="2"/>
      <w:r>
        <w:rPr>
          <w:rFonts w:ascii="Calibri" w:eastAsia="Calibri" w:hAnsi="Calibri" w:cs="Calibri"/>
        </w:rPr>
        <w:t>Total score</w:t>
      </w:r>
    </w:p>
    <w:p w14:paraId="1EEB6142" w14:textId="77777777" w:rsidR="006D524F" w:rsidRDefault="00742FE5" w:rsidP="00035E7C">
      <w:pPr>
        <w:pBdr>
          <w:top w:val="nil"/>
          <w:left w:val="nil"/>
          <w:bottom w:val="nil"/>
          <w:right w:val="nil"/>
          <w:between w:val="nil"/>
        </w:pBdr>
        <w:tabs>
          <w:tab w:val="left" w:pos="851"/>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The total score for each proposal will be the weighted sum of the technical score and the financial score.  The maximum total score is 100 points.</w:t>
      </w:r>
    </w:p>
    <w:p w14:paraId="46FEDB0C" w14:textId="77777777" w:rsidR="006D524F" w:rsidRDefault="006D524F">
      <w:pPr>
        <w:pBdr>
          <w:top w:val="nil"/>
          <w:left w:val="nil"/>
          <w:bottom w:val="nil"/>
          <w:right w:val="nil"/>
          <w:between w:val="nil"/>
        </w:pBdr>
        <w:tabs>
          <w:tab w:val="left" w:pos="851"/>
        </w:tabs>
        <w:spacing w:line="276" w:lineRule="auto"/>
        <w:ind w:hanging="720"/>
        <w:jc w:val="both"/>
        <w:rPr>
          <w:rFonts w:ascii="Calibri" w:eastAsia="Calibri" w:hAnsi="Calibri" w:cs="Calibri"/>
          <w:color w:val="000000"/>
          <w:sz w:val="22"/>
          <w:szCs w:val="22"/>
        </w:rPr>
      </w:pPr>
    </w:p>
    <w:tbl>
      <w:tblPr>
        <w:tblStyle w:val="a5"/>
        <w:tblW w:w="65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23"/>
      </w:tblGrid>
      <w:tr w:rsidR="006D524F" w14:paraId="65836654" w14:textId="77777777">
        <w:trPr>
          <w:trHeight w:val="540"/>
          <w:jc w:val="center"/>
        </w:trPr>
        <w:tc>
          <w:tcPr>
            <w:tcW w:w="6523" w:type="dxa"/>
            <w:vAlign w:val="center"/>
          </w:tcPr>
          <w:p w14:paraId="3A262C6F" w14:textId="77777777" w:rsidR="006D524F" w:rsidRDefault="00742FE5" w:rsidP="00035E7C">
            <w:pPr>
              <w:tabs>
                <w:tab w:val="left" w:pos="-1080"/>
              </w:tabs>
              <w:jc w:val="center"/>
              <w:rPr>
                <w:rFonts w:ascii="Calibri" w:eastAsia="Calibri" w:hAnsi="Calibri" w:cs="Calibri"/>
                <w:sz w:val="22"/>
                <w:szCs w:val="22"/>
              </w:rPr>
            </w:pPr>
            <w:r>
              <w:rPr>
                <w:rFonts w:ascii="Calibri" w:eastAsia="Calibri" w:hAnsi="Calibri" w:cs="Calibri"/>
                <w:sz w:val="22"/>
                <w:szCs w:val="22"/>
              </w:rPr>
              <w:t xml:space="preserve">Total score </w:t>
            </w:r>
            <w:r w:rsidRPr="00035E7C">
              <w:rPr>
                <w:rFonts w:ascii="Calibri" w:eastAsia="Calibri" w:hAnsi="Calibri" w:cs="Calibri"/>
                <w:sz w:val="22"/>
                <w:szCs w:val="22"/>
              </w:rPr>
              <w:t xml:space="preserve">= </w:t>
            </w:r>
            <w:r w:rsidR="00035E7C" w:rsidRPr="00035E7C">
              <w:rPr>
                <w:rFonts w:ascii="Calibri" w:eastAsia="Calibri" w:hAnsi="Calibri" w:cs="Calibri"/>
                <w:sz w:val="22"/>
                <w:szCs w:val="22"/>
              </w:rPr>
              <w:t>70%</w:t>
            </w:r>
            <w:r w:rsidRPr="00035E7C">
              <w:rPr>
                <w:rFonts w:ascii="Calibri" w:eastAsia="Calibri" w:hAnsi="Calibri" w:cs="Calibri"/>
                <w:sz w:val="22"/>
                <w:szCs w:val="22"/>
              </w:rPr>
              <w:t xml:space="preserve"> Technical score + </w:t>
            </w:r>
            <w:r w:rsidR="00035E7C" w:rsidRPr="00035E7C">
              <w:rPr>
                <w:rFonts w:ascii="Calibri" w:eastAsia="Calibri" w:hAnsi="Calibri" w:cs="Calibri"/>
                <w:sz w:val="22"/>
                <w:szCs w:val="22"/>
              </w:rPr>
              <w:t>30%</w:t>
            </w:r>
            <w:r w:rsidRPr="00035E7C">
              <w:rPr>
                <w:rFonts w:ascii="Calibri" w:eastAsia="Calibri" w:hAnsi="Calibri" w:cs="Calibri"/>
                <w:sz w:val="22"/>
                <w:szCs w:val="22"/>
              </w:rPr>
              <w:t xml:space="preserve"> Financial</w:t>
            </w:r>
            <w:r>
              <w:rPr>
                <w:rFonts w:ascii="Calibri" w:eastAsia="Calibri" w:hAnsi="Calibri" w:cs="Calibri"/>
                <w:sz w:val="22"/>
                <w:szCs w:val="22"/>
              </w:rPr>
              <w:t xml:space="preserve"> score</w:t>
            </w:r>
          </w:p>
        </w:tc>
      </w:tr>
    </w:tbl>
    <w:p w14:paraId="7CF993B5" w14:textId="77777777" w:rsidR="006D524F" w:rsidRDefault="006D524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u w:val="single"/>
        </w:rPr>
      </w:pPr>
    </w:p>
    <w:p w14:paraId="0DA475E0" w14:textId="77777777" w:rsidR="006D524F" w:rsidRDefault="00742FE5">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Award Criteria </w:t>
      </w:r>
    </w:p>
    <w:p w14:paraId="794AD43C" w14:textId="77777777" w:rsidR="006D524F" w:rsidRDefault="00742FE5">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In case of a satisfactory result from the evaluation process, UNFPA intends to award a </w:t>
      </w:r>
      <w:r w:rsidRPr="00035E7C">
        <w:rPr>
          <w:rFonts w:ascii="Calibri" w:eastAsia="Calibri" w:hAnsi="Calibri" w:cs="Calibri"/>
          <w:color w:val="000000"/>
          <w:sz w:val="22"/>
          <w:szCs w:val="22"/>
        </w:rPr>
        <w:t xml:space="preserve">Long Term Agreement with duration of </w:t>
      </w:r>
      <w:r w:rsidR="00035E7C" w:rsidRPr="00035E7C">
        <w:rPr>
          <w:rFonts w:ascii="Calibri" w:eastAsia="Calibri" w:hAnsi="Calibri" w:cs="Calibri"/>
          <w:color w:val="000000"/>
          <w:sz w:val="22"/>
          <w:szCs w:val="22"/>
        </w:rPr>
        <w:t>three</w:t>
      </w:r>
      <w:r w:rsidRPr="00035E7C">
        <w:rPr>
          <w:rFonts w:ascii="Calibri" w:eastAsia="Calibri" w:hAnsi="Calibri" w:cs="Calibri"/>
          <w:color w:val="000000"/>
          <w:sz w:val="22"/>
          <w:szCs w:val="22"/>
        </w:rPr>
        <w:t xml:space="preserve"> years </w:t>
      </w:r>
      <w:r w:rsidR="00035E7C" w:rsidRPr="00035E7C">
        <w:rPr>
          <w:rFonts w:ascii="Calibri" w:eastAsia="Calibri" w:hAnsi="Calibri" w:cs="Calibri"/>
          <w:color w:val="000000"/>
          <w:sz w:val="22"/>
          <w:szCs w:val="22"/>
        </w:rPr>
        <w:t>with the possibility to be extended twice for a one year duration each, subject to satisfactory performance and price competitiveness</w:t>
      </w:r>
      <w:r>
        <w:rPr>
          <w:rFonts w:ascii="Calibri" w:eastAsia="Calibri" w:hAnsi="Calibri" w:cs="Calibri"/>
          <w:color w:val="000000"/>
          <w:sz w:val="22"/>
          <w:szCs w:val="22"/>
        </w:rPr>
        <w:t xml:space="preserve"> to the Bidder(s) that obtain the highest total score.</w:t>
      </w:r>
    </w:p>
    <w:p w14:paraId="46BCF509" w14:textId="77777777" w:rsidR="00035E7C" w:rsidRDefault="00035E7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5A114232" w14:textId="77777777" w:rsidR="00035E7C" w:rsidRDefault="00035E7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sidRPr="00035E7C">
        <w:rPr>
          <w:rFonts w:ascii="Calibri" w:eastAsia="Calibri" w:hAnsi="Calibri" w:cs="Calibri"/>
          <w:color w:val="000000"/>
          <w:sz w:val="22"/>
          <w:szCs w:val="22"/>
        </w:rPr>
        <w:t xml:space="preserve">To facilitate the process of signing the LTA, Bidders are expected to have reviewed the LTA template found in </w:t>
      </w:r>
      <w:hyperlink r:id="rId12" w:history="1">
        <w:r w:rsidRPr="00035E7C">
          <w:rPr>
            <w:rStyle w:val="Hyperlink"/>
            <w:rFonts w:ascii="Calibri" w:eastAsia="Calibri" w:hAnsi="Calibri" w:cs="Calibri"/>
            <w:sz w:val="22"/>
            <w:szCs w:val="22"/>
          </w:rPr>
          <w:t>UNFPA resources LTA</w:t>
        </w:r>
      </w:hyperlink>
      <w:r>
        <w:rPr>
          <w:rFonts w:ascii="Calibri" w:eastAsia="Calibri" w:hAnsi="Calibri" w:cs="Calibri"/>
          <w:color w:val="000000"/>
          <w:sz w:val="22"/>
          <w:szCs w:val="22"/>
        </w:rPr>
        <w:t xml:space="preserve"> </w:t>
      </w:r>
      <w:r w:rsidRPr="00035E7C">
        <w:rPr>
          <w:rFonts w:ascii="Calibri" w:eastAsia="Calibri" w:hAnsi="Calibri" w:cs="Calibri"/>
          <w:color w:val="000000"/>
          <w:sz w:val="22"/>
          <w:szCs w:val="22"/>
        </w:rPr>
        <w:t xml:space="preserve">prior to submitting a </w:t>
      </w:r>
      <w:r>
        <w:rPr>
          <w:rFonts w:ascii="Calibri" w:eastAsia="Calibri" w:hAnsi="Calibri" w:cs="Calibri"/>
          <w:color w:val="000000"/>
          <w:sz w:val="22"/>
          <w:szCs w:val="22"/>
        </w:rPr>
        <w:t>quote.</w:t>
      </w:r>
    </w:p>
    <w:p w14:paraId="63254F87" w14:textId="77777777" w:rsidR="006D524F" w:rsidRDefault="006D524F">
      <w:pPr>
        <w:rPr>
          <w:rFonts w:ascii="Calibri" w:eastAsia="Calibri" w:hAnsi="Calibri" w:cs="Calibri"/>
          <w:sz w:val="22"/>
          <w:szCs w:val="22"/>
        </w:rPr>
      </w:pPr>
    </w:p>
    <w:p w14:paraId="2968E64E" w14:textId="77777777" w:rsidR="006D524F" w:rsidRDefault="00742FE5">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Right to Vary Requirements at Time of Award </w:t>
      </w:r>
    </w:p>
    <w:p w14:paraId="38580645" w14:textId="77777777" w:rsidR="006D524F" w:rsidRDefault="00742FE5" w:rsidP="00035E7C">
      <w:pPr>
        <w:pBdr>
          <w:top w:val="nil"/>
          <w:left w:val="nil"/>
          <w:bottom w:val="nil"/>
          <w:right w:val="nil"/>
          <w:between w:val="nil"/>
        </w:pBdr>
        <w:tabs>
          <w:tab w:val="left" w:pos="851"/>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UNFPA reserves the right at the time of award of contract to increase or decrease by up to 20% the volume of services specified in this RFQ without any change in unit prices or other terms and conditions.</w:t>
      </w:r>
    </w:p>
    <w:p w14:paraId="23F546EE" w14:textId="77777777" w:rsidR="006D524F" w:rsidRDefault="006D524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u w:val="single"/>
        </w:rPr>
      </w:pPr>
    </w:p>
    <w:p w14:paraId="13AEE557" w14:textId="77777777" w:rsidR="006D524F" w:rsidRDefault="00742FE5">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Payment Terms</w:t>
      </w:r>
    </w:p>
    <w:p w14:paraId="37A0FC05" w14:textId="77777777" w:rsidR="006D524F" w:rsidRDefault="00742FE5" w:rsidP="00035E7C">
      <w:pPr>
        <w:pBdr>
          <w:top w:val="nil"/>
          <w:left w:val="nil"/>
          <w:bottom w:val="nil"/>
          <w:right w:val="nil"/>
          <w:between w:val="nil"/>
        </w:pBdr>
        <w:tabs>
          <w:tab w:val="left" w:pos="851"/>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UNFPA payment terms are net 30 days upon receipt of invoice and delivery/acceptance of the milestone deliverables linked to payment as specified in the contract.</w:t>
      </w:r>
    </w:p>
    <w:p w14:paraId="35F1153F" w14:textId="77777777" w:rsidR="006D524F" w:rsidRDefault="006D524F">
      <w:pPr>
        <w:pBdr>
          <w:top w:val="nil"/>
          <w:left w:val="nil"/>
          <w:bottom w:val="nil"/>
          <w:right w:val="nil"/>
          <w:between w:val="nil"/>
        </w:pBdr>
        <w:tabs>
          <w:tab w:val="left" w:pos="851"/>
        </w:tabs>
        <w:spacing w:line="276" w:lineRule="auto"/>
        <w:ind w:hanging="720"/>
        <w:jc w:val="both"/>
        <w:rPr>
          <w:rFonts w:ascii="Calibri" w:eastAsia="Calibri" w:hAnsi="Calibri" w:cs="Calibri"/>
          <w:color w:val="000000"/>
          <w:sz w:val="22"/>
          <w:szCs w:val="22"/>
        </w:rPr>
      </w:pPr>
    </w:p>
    <w:p w14:paraId="7CC8EC06" w14:textId="77777777" w:rsidR="006D524F" w:rsidRDefault="008C4D0A">
      <w:pPr>
        <w:numPr>
          <w:ilvl w:val="0"/>
          <w:numId w:val="6"/>
        </w:numPr>
        <w:pBdr>
          <w:top w:val="nil"/>
          <w:left w:val="nil"/>
          <w:bottom w:val="nil"/>
          <w:right w:val="nil"/>
          <w:between w:val="nil"/>
        </w:pBdr>
        <w:jc w:val="both"/>
        <w:rPr>
          <w:rFonts w:ascii="Calibri" w:eastAsia="Calibri" w:hAnsi="Calibri" w:cs="Calibri"/>
          <w:b/>
          <w:color w:val="000000"/>
          <w:sz w:val="22"/>
          <w:szCs w:val="22"/>
        </w:rPr>
      </w:pPr>
      <w:hyperlink r:id="rId13" w:anchor="FraudCorruption">
        <w:r w:rsidR="00742FE5">
          <w:rPr>
            <w:rFonts w:ascii="Calibri" w:eastAsia="Calibri" w:hAnsi="Calibri" w:cs="Calibri"/>
            <w:b/>
            <w:color w:val="000000"/>
            <w:sz w:val="22"/>
            <w:szCs w:val="22"/>
          </w:rPr>
          <w:t>Fraud and Corruption</w:t>
        </w:r>
      </w:hyperlink>
    </w:p>
    <w:p w14:paraId="43138FBA" w14:textId="77777777" w:rsidR="006D524F" w:rsidRDefault="00742FE5" w:rsidP="00035E7C">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UNFPA is committed to preventing, identifying, and addressing all acts of fraud against UNFPA, as well as against third parties involved in UNFPA activities. UNFPA’s policy regarding fraud and corruption is available here: </w:t>
      </w:r>
      <w:hyperlink r:id="rId14" w:anchor="overlay-context=node/10356/draft">
        <w:r>
          <w:rPr>
            <w:rFonts w:ascii="Calibri" w:eastAsia="Calibri" w:hAnsi="Calibri" w:cs="Calibri"/>
            <w:color w:val="003366"/>
            <w:sz w:val="22"/>
            <w:szCs w:val="22"/>
            <w:u w:val="single"/>
          </w:rPr>
          <w:t>Fraud Policy</w:t>
        </w:r>
      </w:hyperlink>
      <w:r>
        <w:rPr>
          <w:rFonts w:ascii="Calibri" w:eastAsia="Calibri" w:hAnsi="Calibri" w:cs="Calibri"/>
          <w:color w:val="000000"/>
          <w:sz w:val="22"/>
          <w:szCs w:val="22"/>
        </w:rPr>
        <w:t xml:space="preserve">. Submission of a proposal implies that the Bidder is aware of this policy. </w:t>
      </w:r>
    </w:p>
    <w:p w14:paraId="607D9BA0" w14:textId="77777777" w:rsidR="006D524F" w:rsidRDefault="006D524F">
      <w:pPr>
        <w:spacing w:line="276" w:lineRule="auto"/>
        <w:jc w:val="both"/>
        <w:rPr>
          <w:rFonts w:ascii="Calibri" w:eastAsia="Calibri" w:hAnsi="Calibri" w:cs="Calibri"/>
          <w:sz w:val="22"/>
          <w:szCs w:val="22"/>
        </w:rPr>
      </w:pPr>
    </w:p>
    <w:p w14:paraId="4DC826C9" w14:textId="77777777" w:rsidR="006D524F" w:rsidRDefault="00742FE5">
      <w:pPr>
        <w:spacing w:line="276" w:lineRule="auto"/>
        <w:jc w:val="both"/>
        <w:rPr>
          <w:rFonts w:ascii="Calibri" w:eastAsia="Calibri" w:hAnsi="Calibri" w:cs="Calibri"/>
          <w:sz w:val="22"/>
          <w:szCs w:val="22"/>
        </w:rPr>
      </w:pPr>
      <w:r>
        <w:rPr>
          <w:rFonts w:ascii="Calibri" w:eastAsia="Calibri" w:hAnsi="Calibri" w:cs="Calibri"/>
          <w:sz w:val="22"/>
          <w:szCs w:val="22"/>
        </w:rPr>
        <w:t xml:space="preserve">Suppliers, their subsidiaries, agents, intermediaries and principals must cooperate with the UNFPA Office of Audit and Investigations Services as well as with any other oversight entity authorized by the Executive </w:t>
      </w:r>
      <w:r>
        <w:rPr>
          <w:rFonts w:ascii="Calibri" w:eastAsia="Calibri" w:hAnsi="Calibri" w:cs="Calibri"/>
          <w:sz w:val="22"/>
          <w:szCs w:val="22"/>
        </w:rPr>
        <w:lastRenderedPageBreak/>
        <w:t>Director and with the UNFPA Ethics Advisor as and when required.  Such cooperation shall include, but not be limited to, the following: access to all employees, representatives agents and assignees of the vendor; as well as production of all documents requested, including financial records.  Failure to fully cooperate with investigations will be considered sufficient grounds to allow UNFPA to repudiate and terminate the Agreement, and to debar and remove the supplier from UNFPA's list of registered suppliers.</w:t>
      </w:r>
    </w:p>
    <w:p w14:paraId="1284C8CF" w14:textId="77777777" w:rsidR="006D524F" w:rsidRDefault="006D524F">
      <w:pPr>
        <w:spacing w:line="276" w:lineRule="auto"/>
        <w:jc w:val="both"/>
        <w:rPr>
          <w:rFonts w:ascii="Calibri" w:eastAsia="Calibri" w:hAnsi="Calibri" w:cs="Calibri"/>
          <w:sz w:val="22"/>
          <w:szCs w:val="22"/>
        </w:rPr>
      </w:pPr>
    </w:p>
    <w:p w14:paraId="0B18743C" w14:textId="77777777" w:rsidR="006D524F" w:rsidRDefault="00742FE5">
      <w:pPr>
        <w:spacing w:line="276" w:lineRule="auto"/>
        <w:jc w:val="both"/>
        <w:rPr>
          <w:rFonts w:ascii="Calibri" w:eastAsia="Calibri" w:hAnsi="Calibri" w:cs="Calibri"/>
          <w:color w:val="003366"/>
          <w:sz w:val="22"/>
          <w:szCs w:val="22"/>
          <w:u w:val="single"/>
        </w:rPr>
      </w:pPr>
      <w:r>
        <w:rPr>
          <w:rFonts w:ascii="Calibri" w:eastAsia="Calibri" w:hAnsi="Calibri" w:cs="Calibri"/>
          <w:sz w:val="22"/>
          <w:szCs w:val="22"/>
        </w:rPr>
        <w:t xml:space="preserve">A confidential Anti-Fraud Hotline is available to any Bidder to report suspicious fraudulent activities at </w:t>
      </w:r>
      <w:hyperlink r:id="rId15">
        <w:r>
          <w:rPr>
            <w:rFonts w:ascii="Calibri" w:eastAsia="Calibri" w:hAnsi="Calibri" w:cs="Calibri"/>
            <w:color w:val="003366"/>
            <w:sz w:val="22"/>
            <w:szCs w:val="22"/>
            <w:u w:val="single"/>
          </w:rPr>
          <w:t>UNFPA Investigation Hotline</w:t>
        </w:r>
      </w:hyperlink>
      <w:r>
        <w:rPr>
          <w:rFonts w:ascii="Calibri" w:eastAsia="Calibri" w:hAnsi="Calibri" w:cs="Calibri"/>
          <w:color w:val="003366"/>
          <w:sz w:val="22"/>
          <w:szCs w:val="22"/>
          <w:u w:val="single"/>
        </w:rPr>
        <w:t>.</w:t>
      </w:r>
    </w:p>
    <w:p w14:paraId="442FDCC4" w14:textId="77777777" w:rsidR="006D524F" w:rsidRDefault="006D524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7B35232A" w14:textId="77777777" w:rsidR="006D524F" w:rsidRDefault="00742FE5">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Zero Tolerance</w:t>
      </w:r>
    </w:p>
    <w:p w14:paraId="40930BE7" w14:textId="77777777" w:rsidR="006D524F" w:rsidRDefault="00742FE5">
      <w:pPr>
        <w:jc w:val="both"/>
        <w:rPr>
          <w:rFonts w:ascii="Calibri" w:eastAsia="Calibri" w:hAnsi="Calibri" w:cs="Calibri"/>
          <w:sz w:val="22"/>
          <w:szCs w:val="22"/>
        </w:rPr>
      </w:pPr>
      <w:r>
        <w:rPr>
          <w:rFonts w:ascii="Calibri" w:eastAsia="Calibri" w:hAnsi="Calibri" w:cs="Calibri"/>
          <w:sz w:val="22"/>
          <w:szCs w:val="22"/>
        </w:rPr>
        <w:t xml:space="preserve">UNFPA has adopted a zero-tolerance policy on gifts and hospitality. Suppliers are therefore requested not to send gifts or offer hospitality to UNFPA personnel. Further details on this policy are available here: </w:t>
      </w:r>
      <w:hyperlink r:id="rId16" w:anchor="ZeroTolerance">
        <w:r>
          <w:rPr>
            <w:rFonts w:ascii="Calibri" w:eastAsia="Calibri" w:hAnsi="Calibri" w:cs="Calibri"/>
            <w:color w:val="003366"/>
            <w:sz w:val="22"/>
            <w:szCs w:val="22"/>
            <w:u w:val="single"/>
          </w:rPr>
          <w:t>Zero Tolerance Policy</w:t>
        </w:r>
      </w:hyperlink>
      <w:r>
        <w:rPr>
          <w:rFonts w:ascii="Calibri" w:eastAsia="Calibri" w:hAnsi="Calibri" w:cs="Calibri"/>
          <w:sz w:val="22"/>
          <w:szCs w:val="22"/>
        </w:rPr>
        <w:t xml:space="preserve">. </w:t>
      </w:r>
    </w:p>
    <w:p w14:paraId="643C6A51" w14:textId="77777777" w:rsidR="006D524F" w:rsidRDefault="006D524F">
      <w:pPr>
        <w:jc w:val="both"/>
        <w:rPr>
          <w:rFonts w:ascii="Calibri" w:eastAsia="Calibri" w:hAnsi="Calibri" w:cs="Calibri"/>
          <w:b/>
          <w:sz w:val="22"/>
          <w:szCs w:val="22"/>
          <w:u w:val="single"/>
        </w:rPr>
      </w:pPr>
    </w:p>
    <w:p w14:paraId="7CC7979D" w14:textId="77777777" w:rsidR="006D524F" w:rsidRDefault="00742FE5">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RFQ Protest</w:t>
      </w:r>
    </w:p>
    <w:p w14:paraId="10105B59" w14:textId="77777777" w:rsidR="006D524F" w:rsidRDefault="00742FE5" w:rsidP="00035E7C">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Bidder(s) perceiving that they have been unjustly treated in connection with a solicitation, evaluation, or award of a contract may submit a complaint directly to the Chief, Procurement Services Branch at </w:t>
      </w:r>
      <w:hyperlink r:id="rId17">
        <w:r>
          <w:rPr>
            <w:rFonts w:ascii="Calibri" w:eastAsia="Calibri" w:hAnsi="Calibri" w:cs="Calibri"/>
            <w:color w:val="003366"/>
            <w:sz w:val="22"/>
            <w:szCs w:val="22"/>
            <w:u w:val="single"/>
          </w:rPr>
          <w:t>procurement@unfpa.org</w:t>
        </w:r>
      </w:hyperlink>
      <w:r>
        <w:rPr>
          <w:rFonts w:ascii="Calibri" w:eastAsia="Calibri" w:hAnsi="Calibri" w:cs="Calibri"/>
          <w:color w:val="000000"/>
          <w:sz w:val="22"/>
          <w:szCs w:val="22"/>
        </w:rPr>
        <w:t>.</w:t>
      </w:r>
    </w:p>
    <w:p w14:paraId="5E8D1BCE" w14:textId="77777777" w:rsidR="006D524F" w:rsidRDefault="006D524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u w:val="single"/>
        </w:rPr>
      </w:pPr>
    </w:p>
    <w:p w14:paraId="667089B2" w14:textId="77777777" w:rsidR="006D524F" w:rsidRDefault="00742FE5">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Disclaimer</w:t>
      </w:r>
    </w:p>
    <w:p w14:paraId="065F6608" w14:textId="77777777" w:rsidR="006D524F" w:rsidRDefault="00742FE5" w:rsidP="00035E7C">
      <w:pPr>
        <w:pBdr>
          <w:top w:val="nil"/>
          <w:left w:val="nil"/>
          <w:bottom w:val="nil"/>
          <w:right w:val="nil"/>
          <w:between w:val="nil"/>
        </w:pBdr>
        <w:tabs>
          <w:tab w:val="left" w:pos="851"/>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Should any of the links in this RFQ document be unavailable or inaccessible for any reason, bidders can contact the Procurement Officer in charge of the procurement to request for them to share a PDF version of such document(s).</w:t>
      </w:r>
    </w:p>
    <w:p w14:paraId="14D9F7C2" w14:textId="77777777" w:rsidR="006D524F" w:rsidRDefault="00742FE5">
      <w:pPr>
        <w:pBdr>
          <w:top w:val="nil"/>
          <w:left w:val="nil"/>
          <w:bottom w:val="nil"/>
          <w:right w:val="nil"/>
          <w:between w:val="nil"/>
        </w:pBdr>
        <w:jc w:val="center"/>
        <w:rPr>
          <w:rFonts w:ascii="Calibri" w:eastAsia="Calibri" w:hAnsi="Calibri" w:cs="Calibri"/>
          <w:b/>
          <w:smallCaps/>
          <w:color w:val="000000"/>
          <w:sz w:val="26"/>
          <w:szCs w:val="26"/>
        </w:rPr>
      </w:pPr>
      <w:r>
        <w:br w:type="page"/>
      </w:r>
      <w:r>
        <w:rPr>
          <w:rFonts w:ascii="Calibri" w:eastAsia="Calibri" w:hAnsi="Calibri" w:cs="Calibri"/>
          <w:b/>
          <w:color w:val="000000"/>
          <w:sz w:val="28"/>
          <w:szCs w:val="28"/>
        </w:rPr>
        <w:lastRenderedPageBreak/>
        <w:t xml:space="preserve">PRICE </w:t>
      </w:r>
      <w:r>
        <w:rPr>
          <w:rFonts w:ascii="Calibri" w:eastAsia="Calibri" w:hAnsi="Calibri" w:cs="Calibri"/>
          <w:b/>
          <w:smallCaps/>
          <w:color w:val="000000"/>
          <w:sz w:val="26"/>
          <w:szCs w:val="26"/>
        </w:rPr>
        <w:t>QUOTATION FORM</w:t>
      </w:r>
    </w:p>
    <w:p w14:paraId="09027F75" w14:textId="77777777" w:rsidR="006D524F" w:rsidRDefault="006D524F">
      <w:pPr>
        <w:rPr>
          <w:rFonts w:ascii="Calibri" w:eastAsia="Calibri" w:hAnsi="Calibri" w:cs="Calibri"/>
          <w:sz w:val="22"/>
          <w:szCs w:val="22"/>
        </w:rPr>
      </w:pPr>
    </w:p>
    <w:tbl>
      <w:tblPr>
        <w:tblStyle w:val="a6"/>
        <w:tblW w:w="8522"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00" w:firstRow="0" w:lastRow="0" w:firstColumn="0" w:lastColumn="0" w:noHBand="0" w:noVBand="1"/>
      </w:tblPr>
      <w:tblGrid>
        <w:gridCol w:w="3708"/>
        <w:gridCol w:w="4814"/>
      </w:tblGrid>
      <w:tr w:rsidR="006D524F" w14:paraId="6F1E1C4F" w14:textId="77777777">
        <w:tc>
          <w:tcPr>
            <w:tcW w:w="3708" w:type="dxa"/>
          </w:tcPr>
          <w:p w14:paraId="3FE064E6" w14:textId="77777777" w:rsidR="006D524F" w:rsidRDefault="00742FE5">
            <w:pPr>
              <w:rPr>
                <w:rFonts w:ascii="Calibri" w:eastAsia="Calibri" w:hAnsi="Calibri" w:cs="Calibri"/>
                <w:b/>
                <w:sz w:val="22"/>
                <w:szCs w:val="22"/>
              </w:rPr>
            </w:pPr>
            <w:r>
              <w:rPr>
                <w:rFonts w:ascii="Calibri" w:eastAsia="Calibri" w:hAnsi="Calibri" w:cs="Calibri"/>
                <w:b/>
                <w:sz w:val="22"/>
                <w:szCs w:val="22"/>
              </w:rPr>
              <w:t>Name of Bidder:</w:t>
            </w:r>
          </w:p>
        </w:tc>
        <w:tc>
          <w:tcPr>
            <w:tcW w:w="4814" w:type="dxa"/>
            <w:vAlign w:val="center"/>
          </w:tcPr>
          <w:p w14:paraId="1E8BAAA4" w14:textId="77777777" w:rsidR="006D524F" w:rsidRDefault="006D524F">
            <w:pPr>
              <w:jc w:val="center"/>
              <w:rPr>
                <w:rFonts w:ascii="Calibri" w:eastAsia="Calibri" w:hAnsi="Calibri" w:cs="Calibri"/>
                <w:sz w:val="22"/>
                <w:szCs w:val="22"/>
              </w:rPr>
            </w:pPr>
          </w:p>
        </w:tc>
      </w:tr>
      <w:tr w:rsidR="006D524F" w14:paraId="66FFBCEE" w14:textId="77777777">
        <w:tc>
          <w:tcPr>
            <w:tcW w:w="3708" w:type="dxa"/>
          </w:tcPr>
          <w:p w14:paraId="7130EE85" w14:textId="77777777" w:rsidR="006D524F" w:rsidRDefault="00742FE5">
            <w:pPr>
              <w:rPr>
                <w:rFonts w:ascii="Calibri" w:eastAsia="Calibri" w:hAnsi="Calibri" w:cs="Calibri"/>
                <w:b/>
                <w:sz w:val="22"/>
                <w:szCs w:val="22"/>
              </w:rPr>
            </w:pPr>
            <w:r>
              <w:rPr>
                <w:rFonts w:ascii="Calibri" w:eastAsia="Calibri" w:hAnsi="Calibri" w:cs="Calibri"/>
                <w:b/>
                <w:sz w:val="22"/>
                <w:szCs w:val="22"/>
              </w:rPr>
              <w:t>Date of the quotation:</w:t>
            </w:r>
          </w:p>
        </w:tc>
        <w:sdt>
          <w:sdtPr>
            <w:rPr>
              <w:rFonts w:ascii="Calibri" w:eastAsia="Calibri" w:hAnsi="Calibri" w:cs="Calibri"/>
              <w:sz w:val="22"/>
              <w:szCs w:val="22"/>
            </w:rPr>
            <w:id w:val="1012643478"/>
            <w:placeholder>
              <w:docPart w:val="DefaultPlaceholder_-1854013438"/>
            </w:placeholder>
            <w:showingPlcHdr/>
            <w:date>
              <w:dateFormat w:val="M/d/yyyy"/>
              <w:lid w:val="en-US"/>
              <w:storeMappedDataAs w:val="dateTime"/>
              <w:calendar w:val="gregorian"/>
            </w:date>
          </w:sdtPr>
          <w:sdtEndPr/>
          <w:sdtContent>
            <w:tc>
              <w:tcPr>
                <w:tcW w:w="4814" w:type="dxa"/>
                <w:vAlign w:val="center"/>
              </w:tcPr>
              <w:p w14:paraId="7D3B4CD7" w14:textId="77777777" w:rsidR="006D524F" w:rsidRDefault="00035E7C" w:rsidP="00035E7C">
                <w:pPr>
                  <w:jc w:val="center"/>
                  <w:rPr>
                    <w:rFonts w:ascii="Calibri" w:eastAsia="Calibri" w:hAnsi="Calibri" w:cs="Calibri"/>
                    <w:sz w:val="22"/>
                    <w:szCs w:val="22"/>
                  </w:rPr>
                </w:pPr>
                <w:r w:rsidRPr="00035E7C">
                  <w:rPr>
                    <w:rStyle w:val="PlaceholderText"/>
                    <w:rFonts w:ascii="Calibri" w:hAnsi="Calibri" w:cs="Calibri"/>
                    <w:sz w:val="22"/>
                    <w:szCs w:val="22"/>
                  </w:rPr>
                  <w:t>Click or tap to enter a date.</w:t>
                </w:r>
              </w:p>
            </w:tc>
          </w:sdtContent>
        </w:sdt>
      </w:tr>
      <w:tr w:rsidR="006D524F" w:rsidRPr="00805253" w14:paraId="516BC3EB" w14:textId="77777777">
        <w:tc>
          <w:tcPr>
            <w:tcW w:w="3708" w:type="dxa"/>
          </w:tcPr>
          <w:p w14:paraId="7BFFD4CB" w14:textId="77777777" w:rsidR="006D524F" w:rsidRDefault="00742FE5">
            <w:pPr>
              <w:rPr>
                <w:rFonts w:ascii="Calibri" w:eastAsia="Calibri" w:hAnsi="Calibri" w:cs="Calibri"/>
                <w:b/>
                <w:sz w:val="22"/>
                <w:szCs w:val="22"/>
              </w:rPr>
            </w:pPr>
            <w:r>
              <w:rPr>
                <w:rFonts w:ascii="Calibri" w:eastAsia="Calibri" w:hAnsi="Calibri" w:cs="Calibri"/>
                <w:b/>
                <w:sz w:val="22"/>
                <w:szCs w:val="22"/>
              </w:rPr>
              <w:t>Request for quotation Nº:</w:t>
            </w:r>
          </w:p>
        </w:tc>
        <w:tc>
          <w:tcPr>
            <w:tcW w:w="4814" w:type="dxa"/>
            <w:vAlign w:val="center"/>
          </w:tcPr>
          <w:p w14:paraId="209363E3" w14:textId="77777777" w:rsidR="006D524F" w:rsidRPr="00805253" w:rsidRDefault="00742FE5" w:rsidP="00035E7C">
            <w:pPr>
              <w:jc w:val="center"/>
              <w:rPr>
                <w:rFonts w:ascii="Calibri" w:eastAsia="Calibri" w:hAnsi="Calibri" w:cs="Calibri"/>
                <w:sz w:val="22"/>
                <w:szCs w:val="22"/>
                <w:lang w:val="es-419"/>
              </w:rPr>
            </w:pPr>
            <w:r w:rsidRPr="00805253">
              <w:rPr>
                <w:rFonts w:ascii="Calibri" w:eastAsia="Calibri" w:hAnsi="Calibri" w:cs="Calibri"/>
                <w:sz w:val="22"/>
                <w:szCs w:val="22"/>
                <w:lang w:val="es-419"/>
              </w:rPr>
              <w:t>UNFPA/</w:t>
            </w:r>
            <w:r w:rsidR="00035E7C">
              <w:rPr>
                <w:rFonts w:ascii="Calibri" w:eastAsia="Calibri" w:hAnsi="Calibri" w:cs="Calibri"/>
                <w:sz w:val="22"/>
                <w:szCs w:val="22"/>
                <w:lang w:val="es-419"/>
              </w:rPr>
              <w:t>USA</w:t>
            </w:r>
            <w:r w:rsidRPr="00805253">
              <w:rPr>
                <w:rFonts w:ascii="Calibri" w:eastAsia="Calibri" w:hAnsi="Calibri" w:cs="Calibri"/>
                <w:sz w:val="22"/>
                <w:szCs w:val="22"/>
                <w:lang w:val="es-419"/>
              </w:rPr>
              <w:t>/RFQ/</w:t>
            </w:r>
            <w:r w:rsidR="00035E7C">
              <w:rPr>
                <w:rFonts w:ascii="Calibri" w:eastAsia="Calibri" w:hAnsi="Calibri" w:cs="Calibri"/>
                <w:sz w:val="22"/>
                <w:szCs w:val="22"/>
                <w:lang w:val="es-419"/>
              </w:rPr>
              <w:t>20</w:t>
            </w:r>
            <w:r w:rsidRPr="00805253">
              <w:rPr>
                <w:rFonts w:ascii="Calibri" w:eastAsia="Calibri" w:hAnsi="Calibri" w:cs="Calibri"/>
                <w:sz w:val="22"/>
                <w:szCs w:val="22"/>
                <w:lang w:val="es-419"/>
              </w:rPr>
              <w:t>/</w:t>
            </w:r>
            <w:r w:rsidR="00035E7C">
              <w:rPr>
                <w:rFonts w:ascii="Calibri" w:eastAsia="Calibri" w:hAnsi="Calibri" w:cs="Calibri"/>
                <w:sz w:val="22"/>
                <w:szCs w:val="22"/>
                <w:lang w:val="es-419"/>
              </w:rPr>
              <w:t>050</w:t>
            </w:r>
          </w:p>
        </w:tc>
      </w:tr>
      <w:tr w:rsidR="006D524F" w14:paraId="260EA715" w14:textId="77777777">
        <w:tc>
          <w:tcPr>
            <w:tcW w:w="3708" w:type="dxa"/>
          </w:tcPr>
          <w:p w14:paraId="2E480103" w14:textId="77777777" w:rsidR="006D524F" w:rsidRDefault="00742FE5">
            <w:pPr>
              <w:rPr>
                <w:rFonts w:ascii="Calibri" w:eastAsia="Calibri" w:hAnsi="Calibri" w:cs="Calibri"/>
                <w:b/>
                <w:sz w:val="22"/>
                <w:szCs w:val="22"/>
              </w:rPr>
            </w:pPr>
            <w:r>
              <w:rPr>
                <w:rFonts w:ascii="Calibri" w:eastAsia="Calibri" w:hAnsi="Calibri" w:cs="Calibri"/>
                <w:b/>
                <w:sz w:val="22"/>
                <w:szCs w:val="22"/>
              </w:rPr>
              <w:t>Currency of quotation :</w:t>
            </w:r>
          </w:p>
        </w:tc>
        <w:tc>
          <w:tcPr>
            <w:tcW w:w="4814" w:type="dxa"/>
            <w:vAlign w:val="center"/>
          </w:tcPr>
          <w:p w14:paraId="1B5BA67C" w14:textId="77777777" w:rsidR="006D524F" w:rsidRDefault="00742FE5">
            <w:pPr>
              <w:jc w:val="center"/>
              <w:rPr>
                <w:rFonts w:ascii="Calibri" w:eastAsia="Calibri" w:hAnsi="Calibri" w:cs="Calibri"/>
                <w:sz w:val="22"/>
                <w:szCs w:val="22"/>
              </w:rPr>
            </w:pPr>
            <w:r>
              <w:rPr>
                <w:rFonts w:ascii="Calibri" w:eastAsia="Calibri" w:hAnsi="Calibri" w:cs="Calibri"/>
                <w:sz w:val="22"/>
                <w:szCs w:val="22"/>
              </w:rPr>
              <w:t>USD</w:t>
            </w:r>
          </w:p>
        </w:tc>
      </w:tr>
      <w:tr w:rsidR="006D524F" w14:paraId="6D6708A4" w14:textId="77777777">
        <w:tc>
          <w:tcPr>
            <w:tcW w:w="3708" w:type="dxa"/>
            <w:tcBorders>
              <w:bottom w:val="single" w:sz="4" w:space="0" w:color="F2F2F2"/>
            </w:tcBorders>
          </w:tcPr>
          <w:p w14:paraId="1B2CA7C6" w14:textId="77777777" w:rsidR="006D524F" w:rsidRDefault="00742FE5">
            <w:pPr>
              <w:rPr>
                <w:rFonts w:ascii="Calibri" w:eastAsia="Calibri" w:hAnsi="Calibri" w:cs="Calibri"/>
                <w:b/>
                <w:sz w:val="22"/>
                <w:szCs w:val="22"/>
              </w:rPr>
            </w:pPr>
            <w:r>
              <w:rPr>
                <w:rFonts w:ascii="Calibri" w:eastAsia="Calibri" w:hAnsi="Calibri" w:cs="Calibri"/>
                <w:b/>
                <w:sz w:val="22"/>
                <w:szCs w:val="22"/>
              </w:rPr>
              <w:t>Validity of quotation:</w:t>
            </w:r>
          </w:p>
          <w:p w14:paraId="1B2D13ED" w14:textId="77777777" w:rsidR="006D524F" w:rsidRDefault="00742FE5">
            <w:pPr>
              <w:jc w:val="both"/>
              <w:rPr>
                <w:rFonts w:ascii="Calibri" w:eastAsia="Calibri" w:hAnsi="Calibri" w:cs="Calibri"/>
                <w:b/>
                <w:i/>
              </w:rPr>
            </w:pPr>
            <w:r>
              <w:rPr>
                <w:rFonts w:ascii="Calibri" w:eastAsia="Calibri" w:hAnsi="Calibri" w:cs="Calibri"/>
                <w:i/>
              </w:rPr>
              <w:t>(The quotation must be valid for a period of at least 3 months after the submission deadline</w:t>
            </w:r>
          </w:p>
        </w:tc>
        <w:tc>
          <w:tcPr>
            <w:tcW w:w="4814" w:type="dxa"/>
            <w:tcBorders>
              <w:bottom w:val="single" w:sz="4" w:space="0" w:color="F2F2F2"/>
            </w:tcBorders>
            <w:vAlign w:val="center"/>
          </w:tcPr>
          <w:p w14:paraId="2B621908" w14:textId="77777777" w:rsidR="006D524F" w:rsidRDefault="006D524F">
            <w:pPr>
              <w:jc w:val="center"/>
              <w:rPr>
                <w:rFonts w:ascii="Calibri" w:eastAsia="Calibri" w:hAnsi="Calibri" w:cs="Calibri"/>
                <w:sz w:val="22"/>
                <w:szCs w:val="22"/>
              </w:rPr>
            </w:pPr>
          </w:p>
        </w:tc>
      </w:tr>
    </w:tbl>
    <w:p w14:paraId="24C37962" w14:textId="77777777" w:rsidR="006D524F" w:rsidRDefault="006D524F">
      <w:pPr>
        <w:pStyle w:val="Title"/>
        <w:jc w:val="left"/>
        <w:rPr>
          <w:rFonts w:ascii="Calibri" w:eastAsia="Calibri" w:hAnsi="Calibri" w:cs="Calibri"/>
          <w:b w:val="0"/>
          <w:sz w:val="22"/>
          <w:szCs w:val="22"/>
          <w:u w:val="none"/>
        </w:rPr>
      </w:pPr>
    </w:p>
    <w:p w14:paraId="7A147D8A" w14:textId="77777777" w:rsidR="006D524F" w:rsidRDefault="00742FE5">
      <w:pPr>
        <w:numPr>
          <w:ilvl w:val="0"/>
          <w:numId w:val="5"/>
        </w:numPr>
        <w:pBdr>
          <w:top w:val="nil"/>
          <w:left w:val="nil"/>
          <w:bottom w:val="nil"/>
          <w:right w:val="nil"/>
          <w:between w:val="nil"/>
        </w:pBdr>
        <w:ind w:left="426" w:hanging="426"/>
        <w:jc w:val="both"/>
        <w:rPr>
          <w:rFonts w:ascii="Calibri" w:eastAsia="Calibri" w:hAnsi="Calibri" w:cs="Calibri"/>
          <w:color w:val="000000"/>
          <w:sz w:val="22"/>
          <w:szCs w:val="22"/>
        </w:rPr>
      </w:pPr>
      <w:r>
        <w:rPr>
          <w:rFonts w:ascii="Calibri" w:eastAsia="Calibri" w:hAnsi="Calibri" w:cs="Calibri"/>
          <w:color w:val="000000"/>
          <w:sz w:val="22"/>
          <w:szCs w:val="22"/>
        </w:rPr>
        <w:t xml:space="preserve">Quoted rates must be </w:t>
      </w:r>
      <w:r>
        <w:rPr>
          <w:rFonts w:ascii="Calibri" w:eastAsia="Calibri" w:hAnsi="Calibri" w:cs="Calibri"/>
          <w:b/>
          <w:color w:val="FF0000"/>
          <w:sz w:val="22"/>
          <w:szCs w:val="22"/>
        </w:rPr>
        <w:t>exclusive of all taxes</w:t>
      </w:r>
      <w:r>
        <w:rPr>
          <w:rFonts w:ascii="Calibri" w:eastAsia="Calibri" w:hAnsi="Calibri" w:cs="Calibri"/>
          <w:color w:val="000000"/>
          <w:sz w:val="22"/>
          <w:szCs w:val="22"/>
        </w:rPr>
        <w:t xml:space="preserve">, since UNFPA is exempt from taxes. </w:t>
      </w:r>
    </w:p>
    <w:p w14:paraId="7F210845" w14:textId="77777777" w:rsidR="006D524F" w:rsidRDefault="006D524F">
      <w:pPr>
        <w:jc w:val="both"/>
        <w:rPr>
          <w:rFonts w:ascii="Calibri" w:eastAsia="Calibri" w:hAnsi="Calibri" w:cs="Calibri"/>
          <w:sz w:val="22"/>
          <w:szCs w:val="22"/>
          <w:highlight w:val="yellow"/>
        </w:rPr>
      </w:pPr>
    </w:p>
    <w:tbl>
      <w:tblPr>
        <w:tblStyle w:val="TableGrid"/>
        <w:tblW w:w="0" w:type="auto"/>
        <w:tblLook w:val="04A0" w:firstRow="1" w:lastRow="0" w:firstColumn="1" w:lastColumn="0" w:noHBand="0" w:noVBand="1"/>
      </w:tblPr>
      <w:tblGrid>
        <w:gridCol w:w="3955"/>
        <w:gridCol w:w="1618"/>
        <w:gridCol w:w="1351"/>
        <w:gridCol w:w="1351"/>
        <w:gridCol w:w="1354"/>
      </w:tblGrid>
      <w:tr w:rsidR="00934A5C" w14:paraId="3186FB83" w14:textId="77777777" w:rsidTr="00934A5C">
        <w:tc>
          <w:tcPr>
            <w:tcW w:w="3955" w:type="dxa"/>
            <w:shd w:val="clear" w:color="auto" w:fill="000080"/>
            <w:vAlign w:val="center"/>
          </w:tcPr>
          <w:p w14:paraId="31474A0F" w14:textId="77777777" w:rsidR="00934A5C" w:rsidRPr="00934A5C" w:rsidRDefault="00934A5C" w:rsidP="00934A5C">
            <w:pPr>
              <w:jc w:val="center"/>
              <w:rPr>
                <w:rFonts w:cs="Calibri"/>
                <w:b/>
                <w:highlight w:val="yellow"/>
              </w:rPr>
            </w:pPr>
            <w:r w:rsidRPr="00934A5C">
              <w:rPr>
                <w:rFonts w:cs="Calibri"/>
                <w:b/>
              </w:rPr>
              <w:t>Service</w:t>
            </w:r>
          </w:p>
        </w:tc>
        <w:tc>
          <w:tcPr>
            <w:tcW w:w="1618" w:type="dxa"/>
            <w:shd w:val="clear" w:color="auto" w:fill="000080"/>
            <w:vAlign w:val="center"/>
          </w:tcPr>
          <w:p w14:paraId="16F0F931" w14:textId="77777777" w:rsidR="00934A5C" w:rsidRPr="00934A5C" w:rsidRDefault="00934A5C" w:rsidP="00934A5C">
            <w:pPr>
              <w:jc w:val="center"/>
              <w:rPr>
                <w:rFonts w:cs="Calibri"/>
                <w:b/>
              </w:rPr>
            </w:pPr>
            <w:r w:rsidRPr="00934A5C">
              <w:rPr>
                <w:rFonts w:cs="Calibri"/>
                <w:b/>
              </w:rPr>
              <w:t>Monthly Cost</w:t>
            </w:r>
          </w:p>
          <w:p w14:paraId="35949B2D" w14:textId="77777777" w:rsidR="00934A5C" w:rsidRPr="00934A5C" w:rsidRDefault="00934A5C" w:rsidP="00934A5C">
            <w:pPr>
              <w:jc w:val="center"/>
              <w:rPr>
                <w:rFonts w:cs="Calibri"/>
                <w:b/>
              </w:rPr>
            </w:pPr>
            <w:r w:rsidRPr="00934A5C">
              <w:rPr>
                <w:rFonts w:cs="Calibri"/>
                <w:b/>
              </w:rPr>
              <w:t>In</w:t>
            </w:r>
          </w:p>
          <w:p w14:paraId="2111E70A" w14:textId="77777777" w:rsidR="00934A5C" w:rsidRPr="00934A5C" w:rsidRDefault="00934A5C" w:rsidP="00934A5C">
            <w:pPr>
              <w:jc w:val="center"/>
              <w:rPr>
                <w:rFonts w:cs="Calibri"/>
                <w:b/>
              </w:rPr>
            </w:pPr>
            <w:r w:rsidRPr="00934A5C">
              <w:rPr>
                <w:rFonts w:cs="Calibri"/>
                <w:b/>
              </w:rPr>
              <w:t>USD</w:t>
            </w:r>
          </w:p>
        </w:tc>
        <w:tc>
          <w:tcPr>
            <w:tcW w:w="1351" w:type="dxa"/>
            <w:shd w:val="clear" w:color="auto" w:fill="000080"/>
            <w:vAlign w:val="center"/>
          </w:tcPr>
          <w:p w14:paraId="46D92E5E" w14:textId="77777777" w:rsidR="00934A5C" w:rsidRPr="00934A5C" w:rsidRDefault="00934A5C" w:rsidP="00934A5C">
            <w:pPr>
              <w:jc w:val="center"/>
              <w:rPr>
                <w:rFonts w:cs="Calibri"/>
                <w:b/>
              </w:rPr>
            </w:pPr>
            <w:r w:rsidRPr="00934A5C">
              <w:rPr>
                <w:rFonts w:cs="Calibri"/>
                <w:b/>
              </w:rPr>
              <w:t>Annual Cost</w:t>
            </w:r>
          </w:p>
          <w:p w14:paraId="14D4ADC8" w14:textId="77777777" w:rsidR="00934A5C" w:rsidRPr="00934A5C" w:rsidRDefault="00934A5C" w:rsidP="00934A5C">
            <w:pPr>
              <w:jc w:val="center"/>
              <w:rPr>
                <w:rFonts w:cs="Calibri"/>
                <w:b/>
              </w:rPr>
            </w:pPr>
            <w:r w:rsidRPr="00934A5C">
              <w:rPr>
                <w:rFonts w:cs="Calibri"/>
                <w:b/>
              </w:rPr>
              <w:t>In USD</w:t>
            </w:r>
          </w:p>
          <w:p w14:paraId="3E1B9F22" w14:textId="77777777" w:rsidR="00934A5C" w:rsidRPr="00934A5C" w:rsidRDefault="00934A5C" w:rsidP="00934A5C">
            <w:pPr>
              <w:jc w:val="center"/>
              <w:rPr>
                <w:rFonts w:cs="Calibri"/>
                <w:b/>
              </w:rPr>
            </w:pPr>
            <w:r w:rsidRPr="00934A5C">
              <w:rPr>
                <w:rFonts w:cs="Calibri"/>
                <w:b/>
              </w:rPr>
              <w:t>Year 1</w:t>
            </w:r>
          </w:p>
        </w:tc>
        <w:tc>
          <w:tcPr>
            <w:tcW w:w="1351" w:type="dxa"/>
            <w:shd w:val="clear" w:color="auto" w:fill="000080"/>
            <w:vAlign w:val="center"/>
          </w:tcPr>
          <w:p w14:paraId="44B4AE26" w14:textId="77777777" w:rsidR="00934A5C" w:rsidRPr="00934A5C" w:rsidRDefault="00934A5C" w:rsidP="00934A5C">
            <w:pPr>
              <w:jc w:val="center"/>
              <w:rPr>
                <w:rFonts w:cs="Calibri"/>
                <w:b/>
              </w:rPr>
            </w:pPr>
            <w:r w:rsidRPr="00934A5C">
              <w:rPr>
                <w:rFonts w:cs="Calibri"/>
                <w:b/>
              </w:rPr>
              <w:t>Annual Cost</w:t>
            </w:r>
          </w:p>
          <w:p w14:paraId="6289B6A1" w14:textId="77777777" w:rsidR="00934A5C" w:rsidRPr="00934A5C" w:rsidRDefault="00934A5C" w:rsidP="00934A5C">
            <w:pPr>
              <w:jc w:val="center"/>
              <w:rPr>
                <w:rFonts w:cs="Calibri"/>
                <w:b/>
              </w:rPr>
            </w:pPr>
            <w:r w:rsidRPr="00934A5C">
              <w:rPr>
                <w:rFonts w:cs="Calibri"/>
                <w:b/>
              </w:rPr>
              <w:t>In USD</w:t>
            </w:r>
          </w:p>
          <w:p w14:paraId="58301B9F" w14:textId="77777777" w:rsidR="00934A5C" w:rsidRPr="00934A5C" w:rsidRDefault="00934A5C" w:rsidP="00934A5C">
            <w:pPr>
              <w:jc w:val="center"/>
              <w:rPr>
                <w:rFonts w:cs="Calibri"/>
                <w:b/>
              </w:rPr>
            </w:pPr>
            <w:r w:rsidRPr="00934A5C">
              <w:rPr>
                <w:rFonts w:cs="Calibri"/>
                <w:b/>
              </w:rPr>
              <w:t>Year 2</w:t>
            </w:r>
          </w:p>
        </w:tc>
        <w:tc>
          <w:tcPr>
            <w:tcW w:w="1354" w:type="dxa"/>
            <w:shd w:val="clear" w:color="auto" w:fill="000080"/>
            <w:vAlign w:val="center"/>
          </w:tcPr>
          <w:p w14:paraId="48A09A7F" w14:textId="77777777" w:rsidR="00934A5C" w:rsidRPr="00934A5C" w:rsidRDefault="00934A5C" w:rsidP="00934A5C">
            <w:pPr>
              <w:jc w:val="center"/>
              <w:rPr>
                <w:rFonts w:cs="Calibri"/>
                <w:b/>
              </w:rPr>
            </w:pPr>
            <w:r w:rsidRPr="00934A5C">
              <w:rPr>
                <w:rFonts w:cs="Calibri"/>
                <w:b/>
              </w:rPr>
              <w:t>Annual Cost</w:t>
            </w:r>
          </w:p>
          <w:p w14:paraId="5453DE04" w14:textId="77777777" w:rsidR="00934A5C" w:rsidRPr="00934A5C" w:rsidRDefault="00934A5C" w:rsidP="00934A5C">
            <w:pPr>
              <w:jc w:val="center"/>
              <w:rPr>
                <w:rFonts w:cs="Calibri"/>
                <w:b/>
              </w:rPr>
            </w:pPr>
            <w:r w:rsidRPr="00934A5C">
              <w:rPr>
                <w:rFonts w:cs="Calibri"/>
                <w:b/>
              </w:rPr>
              <w:t>In USD</w:t>
            </w:r>
          </w:p>
          <w:p w14:paraId="30791E2A" w14:textId="77777777" w:rsidR="00934A5C" w:rsidRPr="00934A5C" w:rsidRDefault="00934A5C" w:rsidP="00934A5C">
            <w:pPr>
              <w:jc w:val="center"/>
              <w:rPr>
                <w:rFonts w:cs="Calibri"/>
                <w:b/>
              </w:rPr>
            </w:pPr>
            <w:r w:rsidRPr="00934A5C">
              <w:rPr>
                <w:rFonts w:cs="Calibri"/>
                <w:b/>
              </w:rPr>
              <w:t>Year 3</w:t>
            </w:r>
          </w:p>
        </w:tc>
      </w:tr>
      <w:tr w:rsidR="00934A5C" w14:paraId="6A2B2D6E" w14:textId="77777777" w:rsidTr="00934A5C">
        <w:tc>
          <w:tcPr>
            <w:tcW w:w="3955" w:type="dxa"/>
            <w:vAlign w:val="center"/>
          </w:tcPr>
          <w:p w14:paraId="226BAAA8" w14:textId="77777777" w:rsidR="00934A5C" w:rsidRDefault="00934A5C" w:rsidP="00934A5C">
            <w:pPr>
              <w:rPr>
                <w:rFonts w:cs="Calibri"/>
                <w:highlight w:val="yellow"/>
              </w:rPr>
            </w:pPr>
            <w:r>
              <w:rPr>
                <w:rFonts w:cs="Calibri"/>
              </w:rPr>
              <w:t>Providing live, daily, weekly coverage updates by email, reporting on  UNFPA media mentions</w:t>
            </w:r>
          </w:p>
        </w:tc>
        <w:tc>
          <w:tcPr>
            <w:tcW w:w="1618" w:type="dxa"/>
            <w:vAlign w:val="center"/>
          </w:tcPr>
          <w:p w14:paraId="177EAF3F" w14:textId="77777777" w:rsidR="00934A5C" w:rsidRDefault="00934A5C" w:rsidP="00934A5C">
            <w:pPr>
              <w:jc w:val="right"/>
              <w:rPr>
                <w:rFonts w:cs="Calibri"/>
                <w:highlight w:val="yellow"/>
              </w:rPr>
            </w:pPr>
          </w:p>
        </w:tc>
        <w:tc>
          <w:tcPr>
            <w:tcW w:w="1351" w:type="dxa"/>
            <w:vAlign w:val="center"/>
          </w:tcPr>
          <w:p w14:paraId="7215D0E9" w14:textId="77777777" w:rsidR="00934A5C" w:rsidRDefault="00934A5C" w:rsidP="00934A5C">
            <w:pPr>
              <w:jc w:val="right"/>
              <w:rPr>
                <w:rFonts w:cs="Calibri"/>
                <w:highlight w:val="yellow"/>
              </w:rPr>
            </w:pPr>
          </w:p>
        </w:tc>
        <w:tc>
          <w:tcPr>
            <w:tcW w:w="1351" w:type="dxa"/>
            <w:vAlign w:val="center"/>
          </w:tcPr>
          <w:p w14:paraId="49FC705B" w14:textId="77777777" w:rsidR="00934A5C" w:rsidRDefault="00934A5C" w:rsidP="00934A5C">
            <w:pPr>
              <w:jc w:val="right"/>
              <w:rPr>
                <w:rFonts w:cs="Calibri"/>
                <w:highlight w:val="yellow"/>
              </w:rPr>
            </w:pPr>
          </w:p>
        </w:tc>
        <w:tc>
          <w:tcPr>
            <w:tcW w:w="1354" w:type="dxa"/>
            <w:vAlign w:val="center"/>
          </w:tcPr>
          <w:p w14:paraId="746F3AAE" w14:textId="77777777" w:rsidR="00934A5C" w:rsidRDefault="00934A5C" w:rsidP="00934A5C">
            <w:pPr>
              <w:jc w:val="right"/>
              <w:rPr>
                <w:rFonts w:cs="Calibri"/>
                <w:highlight w:val="yellow"/>
              </w:rPr>
            </w:pPr>
          </w:p>
        </w:tc>
      </w:tr>
      <w:tr w:rsidR="00934A5C" w14:paraId="02FAA5F1" w14:textId="77777777" w:rsidTr="00934A5C">
        <w:tc>
          <w:tcPr>
            <w:tcW w:w="3955" w:type="dxa"/>
            <w:vAlign w:val="center"/>
          </w:tcPr>
          <w:p w14:paraId="157AB77F" w14:textId="77777777" w:rsidR="00934A5C" w:rsidRDefault="00934A5C" w:rsidP="00934A5C">
            <w:pPr>
              <w:rPr>
                <w:rFonts w:cs="Calibri"/>
                <w:highlight w:val="yellow"/>
              </w:rPr>
            </w:pPr>
            <w:r>
              <w:rPr>
                <w:rFonts w:cs="Calibri"/>
              </w:rPr>
              <w:t>Providing a comprehensive monthly media log that chronicles all coverage received, including headlines, dates, media and links to the clippings.</w:t>
            </w:r>
          </w:p>
        </w:tc>
        <w:tc>
          <w:tcPr>
            <w:tcW w:w="1618" w:type="dxa"/>
            <w:vAlign w:val="center"/>
          </w:tcPr>
          <w:p w14:paraId="1FDE3125" w14:textId="77777777" w:rsidR="00934A5C" w:rsidRDefault="00934A5C" w:rsidP="00934A5C">
            <w:pPr>
              <w:jc w:val="right"/>
              <w:rPr>
                <w:rFonts w:cs="Calibri"/>
                <w:highlight w:val="yellow"/>
              </w:rPr>
            </w:pPr>
          </w:p>
        </w:tc>
        <w:tc>
          <w:tcPr>
            <w:tcW w:w="1351" w:type="dxa"/>
            <w:vAlign w:val="center"/>
          </w:tcPr>
          <w:p w14:paraId="2A102026" w14:textId="77777777" w:rsidR="00934A5C" w:rsidRDefault="00934A5C" w:rsidP="00934A5C">
            <w:pPr>
              <w:jc w:val="right"/>
              <w:rPr>
                <w:rFonts w:cs="Calibri"/>
                <w:highlight w:val="yellow"/>
              </w:rPr>
            </w:pPr>
          </w:p>
        </w:tc>
        <w:tc>
          <w:tcPr>
            <w:tcW w:w="1351" w:type="dxa"/>
            <w:vAlign w:val="center"/>
          </w:tcPr>
          <w:p w14:paraId="47AE2520" w14:textId="77777777" w:rsidR="00934A5C" w:rsidRDefault="00934A5C" w:rsidP="00934A5C">
            <w:pPr>
              <w:jc w:val="right"/>
              <w:rPr>
                <w:rFonts w:cs="Calibri"/>
                <w:highlight w:val="yellow"/>
              </w:rPr>
            </w:pPr>
          </w:p>
        </w:tc>
        <w:tc>
          <w:tcPr>
            <w:tcW w:w="1354" w:type="dxa"/>
            <w:vAlign w:val="center"/>
          </w:tcPr>
          <w:p w14:paraId="7ED315DC" w14:textId="77777777" w:rsidR="00934A5C" w:rsidRDefault="00934A5C" w:rsidP="00934A5C">
            <w:pPr>
              <w:jc w:val="right"/>
              <w:rPr>
                <w:rFonts w:cs="Calibri"/>
                <w:highlight w:val="yellow"/>
              </w:rPr>
            </w:pPr>
          </w:p>
        </w:tc>
      </w:tr>
      <w:tr w:rsidR="00934A5C" w14:paraId="5C85EAB7" w14:textId="77777777" w:rsidTr="00934A5C">
        <w:tc>
          <w:tcPr>
            <w:tcW w:w="3955" w:type="dxa"/>
            <w:vAlign w:val="center"/>
          </w:tcPr>
          <w:p w14:paraId="64BCBC54" w14:textId="77777777" w:rsidR="00934A5C" w:rsidRDefault="00934A5C" w:rsidP="00934A5C">
            <w:pPr>
              <w:rPr>
                <w:rFonts w:cs="Calibri"/>
                <w:highlight w:val="yellow"/>
              </w:rPr>
            </w:pPr>
            <w:r>
              <w:rPr>
                <w:rFonts w:cs="Calibri"/>
              </w:rPr>
              <w:t xml:space="preserve">Providing access to an extensive list of active journalists and media outlets from around the world, with full information and contact details. Access should be concurrently available to at least twenty UNFPA users  </w:t>
            </w:r>
          </w:p>
        </w:tc>
        <w:tc>
          <w:tcPr>
            <w:tcW w:w="1618" w:type="dxa"/>
            <w:vAlign w:val="center"/>
          </w:tcPr>
          <w:p w14:paraId="3791E20C" w14:textId="77777777" w:rsidR="00934A5C" w:rsidRDefault="00934A5C" w:rsidP="00934A5C">
            <w:pPr>
              <w:jc w:val="right"/>
              <w:rPr>
                <w:rFonts w:cs="Calibri"/>
                <w:highlight w:val="yellow"/>
              </w:rPr>
            </w:pPr>
          </w:p>
        </w:tc>
        <w:tc>
          <w:tcPr>
            <w:tcW w:w="1351" w:type="dxa"/>
            <w:vAlign w:val="center"/>
          </w:tcPr>
          <w:p w14:paraId="7299B6AE" w14:textId="77777777" w:rsidR="00934A5C" w:rsidRDefault="00934A5C" w:rsidP="00934A5C">
            <w:pPr>
              <w:jc w:val="right"/>
              <w:rPr>
                <w:rFonts w:cs="Calibri"/>
                <w:highlight w:val="yellow"/>
              </w:rPr>
            </w:pPr>
          </w:p>
        </w:tc>
        <w:tc>
          <w:tcPr>
            <w:tcW w:w="1351" w:type="dxa"/>
            <w:vAlign w:val="center"/>
          </w:tcPr>
          <w:p w14:paraId="0E0226A0" w14:textId="77777777" w:rsidR="00934A5C" w:rsidRDefault="00934A5C" w:rsidP="00934A5C">
            <w:pPr>
              <w:jc w:val="right"/>
              <w:rPr>
                <w:rFonts w:cs="Calibri"/>
                <w:highlight w:val="yellow"/>
              </w:rPr>
            </w:pPr>
          </w:p>
        </w:tc>
        <w:tc>
          <w:tcPr>
            <w:tcW w:w="1354" w:type="dxa"/>
            <w:vAlign w:val="center"/>
          </w:tcPr>
          <w:p w14:paraId="039093E2" w14:textId="77777777" w:rsidR="00934A5C" w:rsidRDefault="00934A5C" w:rsidP="00934A5C">
            <w:pPr>
              <w:jc w:val="right"/>
              <w:rPr>
                <w:rFonts w:cs="Calibri"/>
                <w:highlight w:val="yellow"/>
              </w:rPr>
            </w:pPr>
          </w:p>
        </w:tc>
      </w:tr>
      <w:tr w:rsidR="00934A5C" w14:paraId="31C5B221" w14:textId="77777777" w:rsidTr="00934A5C">
        <w:tc>
          <w:tcPr>
            <w:tcW w:w="3955" w:type="dxa"/>
            <w:vAlign w:val="center"/>
          </w:tcPr>
          <w:p w14:paraId="188A4F5E" w14:textId="77777777" w:rsidR="00934A5C" w:rsidRDefault="00934A5C" w:rsidP="00934A5C">
            <w:pPr>
              <w:rPr>
                <w:rFonts w:cs="Calibri"/>
                <w:highlight w:val="yellow"/>
              </w:rPr>
            </w:pPr>
            <w:r>
              <w:rPr>
                <w:rFonts w:cs="Calibri"/>
              </w:rPr>
              <w:t>Disseminate UNFPA’s press releases and other informational materials to a wide range of global media lists including online search engines accessible to millions of readers around the world</w:t>
            </w:r>
          </w:p>
        </w:tc>
        <w:tc>
          <w:tcPr>
            <w:tcW w:w="1618" w:type="dxa"/>
            <w:vAlign w:val="center"/>
          </w:tcPr>
          <w:p w14:paraId="0D13774F" w14:textId="77777777" w:rsidR="00934A5C" w:rsidRDefault="00934A5C" w:rsidP="00934A5C">
            <w:pPr>
              <w:jc w:val="right"/>
              <w:rPr>
                <w:rFonts w:cs="Calibri"/>
                <w:highlight w:val="yellow"/>
              </w:rPr>
            </w:pPr>
          </w:p>
        </w:tc>
        <w:tc>
          <w:tcPr>
            <w:tcW w:w="1351" w:type="dxa"/>
            <w:vAlign w:val="center"/>
          </w:tcPr>
          <w:p w14:paraId="3ED4C0FB" w14:textId="77777777" w:rsidR="00934A5C" w:rsidRDefault="00934A5C" w:rsidP="00934A5C">
            <w:pPr>
              <w:jc w:val="right"/>
              <w:rPr>
                <w:rFonts w:cs="Calibri"/>
                <w:highlight w:val="yellow"/>
              </w:rPr>
            </w:pPr>
          </w:p>
        </w:tc>
        <w:tc>
          <w:tcPr>
            <w:tcW w:w="1351" w:type="dxa"/>
            <w:vAlign w:val="center"/>
          </w:tcPr>
          <w:p w14:paraId="02FC2844" w14:textId="77777777" w:rsidR="00934A5C" w:rsidRDefault="00934A5C" w:rsidP="00934A5C">
            <w:pPr>
              <w:jc w:val="right"/>
              <w:rPr>
                <w:rFonts w:cs="Calibri"/>
                <w:highlight w:val="yellow"/>
              </w:rPr>
            </w:pPr>
          </w:p>
        </w:tc>
        <w:tc>
          <w:tcPr>
            <w:tcW w:w="1354" w:type="dxa"/>
            <w:vAlign w:val="center"/>
          </w:tcPr>
          <w:p w14:paraId="1EA16C55" w14:textId="77777777" w:rsidR="00934A5C" w:rsidRDefault="00934A5C" w:rsidP="00934A5C">
            <w:pPr>
              <w:jc w:val="right"/>
              <w:rPr>
                <w:rFonts w:cs="Calibri"/>
                <w:highlight w:val="yellow"/>
              </w:rPr>
            </w:pPr>
          </w:p>
        </w:tc>
      </w:tr>
      <w:tr w:rsidR="00934A5C" w14:paraId="0B51D575" w14:textId="77777777" w:rsidTr="00934A5C">
        <w:tc>
          <w:tcPr>
            <w:tcW w:w="3955" w:type="dxa"/>
            <w:shd w:val="clear" w:color="auto" w:fill="BFBFBF" w:themeFill="background1" w:themeFillShade="BF"/>
            <w:vAlign w:val="center"/>
          </w:tcPr>
          <w:p w14:paraId="084F5DC7" w14:textId="77777777" w:rsidR="00934A5C" w:rsidRPr="00934A5C" w:rsidRDefault="00934A5C" w:rsidP="00934A5C">
            <w:pPr>
              <w:jc w:val="right"/>
              <w:rPr>
                <w:rFonts w:cs="Calibri"/>
                <w:b/>
                <w:i/>
              </w:rPr>
            </w:pPr>
            <w:r w:rsidRPr="00934A5C">
              <w:rPr>
                <w:rFonts w:cs="Calibri"/>
                <w:b/>
                <w:i/>
              </w:rPr>
              <w:t>Total Cost of Services</w:t>
            </w:r>
          </w:p>
        </w:tc>
        <w:tc>
          <w:tcPr>
            <w:tcW w:w="1618" w:type="dxa"/>
            <w:shd w:val="clear" w:color="auto" w:fill="BFBFBF" w:themeFill="background1" w:themeFillShade="BF"/>
            <w:vAlign w:val="center"/>
          </w:tcPr>
          <w:p w14:paraId="67CD6133" w14:textId="77777777" w:rsidR="00934A5C" w:rsidRPr="00934A5C" w:rsidRDefault="00934A5C" w:rsidP="00934A5C">
            <w:pPr>
              <w:jc w:val="right"/>
              <w:rPr>
                <w:rFonts w:cs="Calibri"/>
                <w:b/>
              </w:rPr>
            </w:pPr>
            <w:r>
              <w:rPr>
                <w:rFonts w:cs="Calibri"/>
                <w:b/>
              </w:rPr>
              <w:t>$</w:t>
            </w:r>
          </w:p>
        </w:tc>
        <w:tc>
          <w:tcPr>
            <w:tcW w:w="1351" w:type="dxa"/>
            <w:shd w:val="clear" w:color="auto" w:fill="BFBFBF" w:themeFill="background1" w:themeFillShade="BF"/>
            <w:vAlign w:val="center"/>
          </w:tcPr>
          <w:p w14:paraId="4D16CD6C" w14:textId="77777777" w:rsidR="00934A5C" w:rsidRPr="00934A5C" w:rsidRDefault="00934A5C" w:rsidP="00934A5C">
            <w:pPr>
              <w:jc w:val="right"/>
              <w:rPr>
                <w:rFonts w:cs="Calibri"/>
                <w:b/>
              </w:rPr>
            </w:pPr>
            <w:r>
              <w:rPr>
                <w:rFonts w:cs="Calibri"/>
                <w:b/>
              </w:rPr>
              <w:t>$</w:t>
            </w:r>
          </w:p>
        </w:tc>
        <w:tc>
          <w:tcPr>
            <w:tcW w:w="1351" w:type="dxa"/>
            <w:shd w:val="clear" w:color="auto" w:fill="BFBFBF" w:themeFill="background1" w:themeFillShade="BF"/>
            <w:vAlign w:val="center"/>
          </w:tcPr>
          <w:p w14:paraId="7ED397A6" w14:textId="77777777" w:rsidR="00934A5C" w:rsidRPr="00934A5C" w:rsidRDefault="00934A5C" w:rsidP="00934A5C">
            <w:pPr>
              <w:jc w:val="right"/>
              <w:rPr>
                <w:rFonts w:cs="Calibri"/>
                <w:b/>
              </w:rPr>
            </w:pPr>
            <w:r>
              <w:rPr>
                <w:rFonts w:cs="Calibri"/>
                <w:b/>
              </w:rPr>
              <w:t>$</w:t>
            </w:r>
          </w:p>
        </w:tc>
        <w:tc>
          <w:tcPr>
            <w:tcW w:w="1354" w:type="dxa"/>
            <w:shd w:val="clear" w:color="auto" w:fill="BFBFBF" w:themeFill="background1" w:themeFillShade="BF"/>
            <w:vAlign w:val="center"/>
          </w:tcPr>
          <w:p w14:paraId="166DBF55" w14:textId="77777777" w:rsidR="00934A5C" w:rsidRPr="00934A5C" w:rsidRDefault="00934A5C" w:rsidP="00934A5C">
            <w:pPr>
              <w:jc w:val="right"/>
              <w:rPr>
                <w:rFonts w:cs="Calibri"/>
                <w:b/>
              </w:rPr>
            </w:pPr>
            <w:r>
              <w:rPr>
                <w:rFonts w:cs="Calibri"/>
                <w:b/>
              </w:rPr>
              <w:t>$</w:t>
            </w:r>
          </w:p>
        </w:tc>
      </w:tr>
    </w:tbl>
    <w:p w14:paraId="5D76981C" w14:textId="77777777" w:rsidR="00934A5C" w:rsidRDefault="00934A5C">
      <w:pPr>
        <w:jc w:val="both"/>
        <w:rPr>
          <w:rFonts w:ascii="Calibri" w:eastAsia="Calibri" w:hAnsi="Calibri" w:cs="Calibri"/>
          <w:sz w:val="22"/>
          <w:szCs w:val="22"/>
          <w:highlight w:val="yellow"/>
        </w:rPr>
      </w:pPr>
    </w:p>
    <w:p w14:paraId="29B64343" w14:textId="77777777" w:rsidR="00934A5C" w:rsidRDefault="00934A5C" w:rsidP="00934A5C">
      <w:pPr>
        <w:rPr>
          <w:rFonts w:ascii="Calibri" w:eastAsia="Calibri" w:hAnsi="Calibri" w:cs="Calibri"/>
          <w:sz w:val="22"/>
          <w:szCs w:val="22"/>
        </w:rPr>
      </w:pPr>
      <w:r w:rsidRPr="00934A5C">
        <w:rPr>
          <w:rFonts w:ascii="Calibri" w:eastAsia="Calibri" w:hAnsi="Calibri" w:cs="Calibri"/>
          <w:b/>
          <w:sz w:val="22"/>
          <w:szCs w:val="22"/>
        </w:rPr>
        <w:t>Note:</w:t>
      </w:r>
      <w:r>
        <w:rPr>
          <w:rFonts w:ascii="Calibri" w:eastAsia="Calibri" w:hAnsi="Calibri" w:cs="Calibri"/>
          <w:sz w:val="22"/>
          <w:szCs w:val="22"/>
        </w:rPr>
        <w:t xml:space="preserve"> for evaluation purposes only, the financial score will consist of the average of the sum of all annual total cost of all services for years one through three. [Financial score = Annual Cost Year 1 + 2 + 3 /3]</w:t>
      </w:r>
    </w:p>
    <w:p w14:paraId="503F3A0E" w14:textId="77777777" w:rsidR="006D524F" w:rsidRDefault="006D524F">
      <w:pPr>
        <w:rPr>
          <w:rFonts w:ascii="Calibri" w:eastAsia="Calibri" w:hAnsi="Calibri" w:cs="Calibri"/>
          <w:b/>
          <w:sz w:val="22"/>
          <w:szCs w:val="22"/>
        </w:rPr>
      </w:pPr>
    </w:p>
    <w:p w14:paraId="24A30753" w14:textId="77777777" w:rsidR="006D524F" w:rsidRDefault="00742FE5">
      <w:pPr>
        <w:tabs>
          <w:tab w:val="left" w:pos="-180"/>
          <w:tab w:val="right" w:pos="1980"/>
          <w:tab w:val="left" w:pos="2160"/>
          <w:tab w:val="left" w:pos="4320"/>
        </w:tabs>
        <w:rPr>
          <w:b/>
          <w:sz w:val="22"/>
          <w:szCs w:val="22"/>
        </w:rPr>
      </w:pPr>
      <w:r>
        <w:rPr>
          <w:noProof/>
        </w:rPr>
        <mc:AlternateContent>
          <mc:Choice Requires="wps">
            <w:drawing>
              <wp:anchor distT="0" distB="0" distL="114300" distR="114300" simplePos="0" relativeHeight="251660288" behindDoc="0" locked="0" layoutInCell="1" hidden="0" allowOverlap="1" wp14:anchorId="2487BEBF" wp14:editId="06AD5857">
                <wp:simplePos x="0" y="0"/>
                <wp:positionH relativeFrom="column">
                  <wp:posOffset>1</wp:posOffset>
                </wp:positionH>
                <wp:positionV relativeFrom="paragraph">
                  <wp:posOffset>38100</wp:posOffset>
                </wp:positionV>
                <wp:extent cx="6189345" cy="695325"/>
                <wp:effectExtent l="0" t="0" r="0" b="0"/>
                <wp:wrapNone/>
                <wp:docPr id="6" name="Rectangle 6"/>
                <wp:cNvGraphicFramePr/>
                <a:graphic xmlns:a="http://schemas.openxmlformats.org/drawingml/2006/main">
                  <a:graphicData uri="http://schemas.microsoft.com/office/word/2010/wordprocessingShape">
                    <wps:wsp>
                      <wps:cNvSpPr/>
                      <wps:spPr>
                        <a:xfrm>
                          <a:off x="2256090" y="3437100"/>
                          <a:ext cx="6179820" cy="685800"/>
                        </a:xfrm>
                        <a:prstGeom prst="rect">
                          <a:avLst/>
                        </a:prstGeom>
                        <a:noFill/>
                        <a:ln w="9525" cap="flat" cmpd="sng">
                          <a:solidFill>
                            <a:srgbClr val="000000"/>
                          </a:solidFill>
                          <a:prstDash val="solid"/>
                          <a:miter lim="800000"/>
                          <a:headEnd type="none" w="sm" len="sm"/>
                          <a:tailEnd type="none" w="sm" len="sm"/>
                        </a:ln>
                      </wps:spPr>
                      <wps:txbx>
                        <w:txbxContent>
                          <w:p w14:paraId="474BB1F9" w14:textId="77777777" w:rsidR="00742FE5" w:rsidRDefault="00742FE5">
                            <w:pPr>
                              <w:textDirection w:val="btLr"/>
                            </w:pPr>
                            <w:r>
                              <w:rPr>
                                <w:rFonts w:ascii="Calibri" w:eastAsia="Calibri" w:hAnsi="Calibri" w:cs="Calibri"/>
                                <w:i/>
                                <w:color w:val="000000"/>
                              </w:rPr>
                              <w:t>Vendor’s Comments</w:t>
                            </w:r>
                            <w:r>
                              <w:rPr>
                                <w:i/>
                                <w:color w:val="000000"/>
                              </w:rPr>
                              <w:t>:</w:t>
                            </w:r>
                          </w:p>
                        </w:txbxContent>
                      </wps:txbx>
                      <wps:bodyPr spcFirstLastPara="1" wrap="square" lIns="91425" tIns="45700" rIns="91425" bIns="45700" anchor="t" anchorCtr="0">
                        <a:noAutofit/>
                      </wps:bodyPr>
                    </wps:wsp>
                  </a:graphicData>
                </a:graphic>
              </wp:anchor>
            </w:drawing>
          </mc:Choice>
          <mc:Fallback>
            <w:pict>
              <v:rect w14:anchorId="2487BEBF" id="Rectangle 6" o:spid="_x0000_s1026" style="position:absolute;margin-left:0;margin-top:3pt;width:487.35pt;height:54.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" filled="f">
                <v:stroke startarrowwidth="narrow" startarrowlength="short" endarrowwidth="narrow" endarrowlength="short"/>
                <v:textbox inset="2.53958mm,1.2694mm,2.53958mm,1.2694mm">
                  <w:txbxContent>
                    <w:p w14:paraId="474BB1F9" w14:textId="77777777" w:rsidR="00742FE5" w:rsidRDefault="00742FE5">
                      <w:pPr>
                        <w:textDirection w:val="btLr"/>
                      </w:pPr>
                      <w:r>
                        <w:rPr>
                          <w:rFonts w:ascii="Calibri" w:eastAsia="Calibri" w:hAnsi="Calibri" w:cs="Calibri"/>
                          <w:i/>
                          <w:color w:val="000000"/>
                        </w:rPr>
                        <w:t>Vendor’s Comments</w:t>
                      </w:r>
                      <w:r>
                        <w:rPr>
                          <w:i/>
                          <w:color w:val="000000"/>
                        </w:rPr>
                        <w:t>:</w:t>
                      </w:r>
                    </w:p>
                  </w:txbxContent>
                </v:textbox>
              </v:rect>
            </w:pict>
          </mc:Fallback>
        </mc:AlternateContent>
      </w:r>
    </w:p>
    <w:p w14:paraId="1D5CC5A2" w14:textId="77777777" w:rsidR="006D524F" w:rsidRDefault="006D524F">
      <w:pPr>
        <w:tabs>
          <w:tab w:val="left" w:pos="-180"/>
          <w:tab w:val="right" w:pos="1980"/>
          <w:tab w:val="left" w:pos="2160"/>
          <w:tab w:val="left" w:pos="4320"/>
        </w:tabs>
        <w:rPr>
          <w:b/>
          <w:sz w:val="22"/>
          <w:szCs w:val="22"/>
        </w:rPr>
      </w:pPr>
    </w:p>
    <w:p w14:paraId="0B16A076" w14:textId="77777777" w:rsidR="006D524F" w:rsidRDefault="006D524F">
      <w:pPr>
        <w:tabs>
          <w:tab w:val="left" w:pos="-180"/>
          <w:tab w:val="right" w:pos="1980"/>
          <w:tab w:val="left" w:pos="2160"/>
          <w:tab w:val="left" w:pos="4320"/>
        </w:tabs>
        <w:rPr>
          <w:b/>
          <w:sz w:val="22"/>
          <w:szCs w:val="22"/>
        </w:rPr>
      </w:pPr>
    </w:p>
    <w:p w14:paraId="7E1682B7" w14:textId="77777777" w:rsidR="006D524F" w:rsidRDefault="006D524F">
      <w:pPr>
        <w:tabs>
          <w:tab w:val="left" w:pos="-180"/>
          <w:tab w:val="right" w:pos="1980"/>
          <w:tab w:val="left" w:pos="2160"/>
          <w:tab w:val="left" w:pos="4320"/>
        </w:tabs>
        <w:rPr>
          <w:b/>
          <w:sz w:val="22"/>
          <w:szCs w:val="22"/>
        </w:rPr>
      </w:pPr>
    </w:p>
    <w:p w14:paraId="40A19AFF" w14:textId="77777777" w:rsidR="006D524F" w:rsidRDefault="006D524F">
      <w:pPr>
        <w:tabs>
          <w:tab w:val="left" w:pos="-180"/>
          <w:tab w:val="right" w:pos="1980"/>
          <w:tab w:val="left" w:pos="2160"/>
          <w:tab w:val="left" w:pos="4320"/>
        </w:tabs>
        <w:rPr>
          <w:b/>
          <w:sz w:val="22"/>
          <w:szCs w:val="22"/>
        </w:rPr>
      </w:pPr>
    </w:p>
    <w:p w14:paraId="12C3ED80" w14:textId="77777777" w:rsidR="006D524F" w:rsidRDefault="00742FE5" w:rsidP="00934A5C">
      <w:pPr>
        <w:pBdr>
          <w:top w:val="nil"/>
          <w:left w:val="nil"/>
          <w:bottom w:val="nil"/>
          <w:right w:val="nil"/>
          <w:between w:val="nil"/>
        </w:pBdr>
        <w:tabs>
          <w:tab w:val="left" w:pos="851"/>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I hereby certify that the company mentioned above, which I am duly authorized to sign for, has reviewed RFQ UNFPA/</w:t>
      </w:r>
      <w:r w:rsidR="00934A5C">
        <w:rPr>
          <w:rFonts w:ascii="Calibri" w:eastAsia="Calibri" w:hAnsi="Calibri" w:cs="Calibri"/>
          <w:color w:val="000000"/>
          <w:sz w:val="22"/>
          <w:szCs w:val="22"/>
        </w:rPr>
        <w:t>USA</w:t>
      </w:r>
      <w:r>
        <w:rPr>
          <w:rFonts w:ascii="Calibri" w:eastAsia="Calibri" w:hAnsi="Calibri" w:cs="Calibri"/>
          <w:color w:val="000000"/>
          <w:sz w:val="22"/>
          <w:szCs w:val="22"/>
        </w:rPr>
        <w:t>/RFQ/</w:t>
      </w:r>
      <w:r w:rsidR="00934A5C">
        <w:rPr>
          <w:rFonts w:ascii="Calibri" w:eastAsia="Calibri" w:hAnsi="Calibri" w:cs="Calibri"/>
          <w:color w:val="000000"/>
          <w:sz w:val="22"/>
          <w:szCs w:val="22"/>
        </w:rPr>
        <w:t>20</w:t>
      </w:r>
      <w:r>
        <w:rPr>
          <w:rFonts w:ascii="Calibri" w:eastAsia="Calibri" w:hAnsi="Calibri" w:cs="Calibri"/>
          <w:color w:val="000000"/>
          <w:sz w:val="22"/>
          <w:szCs w:val="22"/>
        </w:rPr>
        <w:t>/</w:t>
      </w:r>
      <w:r w:rsidR="00934A5C">
        <w:rPr>
          <w:rFonts w:ascii="Calibri" w:eastAsia="Calibri" w:hAnsi="Calibri" w:cs="Calibri"/>
          <w:color w:val="000000"/>
          <w:sz w:val="22"/>
          <w:szCs w:val="22"/>
        </w:rPr>
        <w:t xml:space="preserve">050 </w:t>
      </w:r>
      <w:r>
        <w:rPr>
          <w:rFonts w:ascii="Calibri" w:eastAsia="Calibri" w:hAnsi="Calibri" w:cs="Calibri"/>
          <w:color w:val="000000"/>
          <w:sz w:val="22"/>
          <w:szCs w:val="22"/>
        </w:rPr>
        <w:t xml:space="preserve">including all annexes, amendments to the RFQ document (if applicable) and the responses provided by UNFPA on clarification questions from the prospective service providers.  Further, </w:t>
      </w:r>
      <w:r>
        <w:rPr>
          <w:rFonts w:ascii="Calibri" w:eastAsia="Calibri" w:hAnsi="Calibri" w:cs="Calibri"/>
          <w:color w:val="000000"/>
          <w:sz w:val="22"/>
          <w:szCs w:val="22"/>
        </w:rPr>
        <w:lastRenderedPageBreak/>
        <w:t xml:space="preserve">the company accepts the General Conditions of Contract for UNFPA and we will abide by this quotation until it expires. </w:t>
      </w:r>
    </w:p>
    <w:p w14:paraId="017AF835" w14:textId="77777777" w:rsidR="00934A5C" w:rsidRDefault="00934A5C" w:rsidP="00934A5C">
      <w:pPr>
        <w:pBdr>
          <w:top w:val="nil"/>
          <w:left w:val="nil"/>
          <w:bottom w:val="nil"/>
          <w:right w:val="nil"/>
          <w:between w:val="nil"/>
        </w:pBdr>
        <w:tabs>
          <w:tab w:val="left" w:pos="851"/>
        </w:tabs>
        <w:spacing w:line="276" w:lineRule="auto"/>
        <w:jc w:val="both"/>
        <w:rPr>
          <w:rFonts w:ascii="Calibri" w:eastAsia="Calibri" w:hAnsi="Calibri" w:cs="Calibri"/>
          <w:color w:val="000000"/>
          <w:sz w:val="22"/>
          <w:szCs w:val="22"/>
        </w:rPr>
      </w:pPr>
    </w:p>
    <w:tbl>
      <w:tblPr>
        <w:tblStyle w:val="a8"/>
        <w:tblW w:w="985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00" w:firstRow="0" w:lastRow="0" w:firstColumn="0" w:lastColumn="0" w:noHBand="0" w:noVBand="1"/>
      </w:tblPr>
      <w:tblGrid>
        <w:gridCol w:w="4927"/>
        <w:gridCol w:w="2464"/>
        <w:gridCol w:w="2464"/>
      </w:tblGrid>
      <w:tr w:rsidR="006D524F" w14:paraId="073ED3F9" w14:textId="77777777">
        <w:tc>
          <w:tcPr>
            <w:tcW w:w="4927" w:type="dxa"/>
            <w:shd w:val="clear" w:color="auto" w:fill="auto"/>
            <w:vAlign w:val="center"/>
          </w:tcPr>
          <w:p w14:paraId="6590BF46" w14:textId="77777777" w:rsidR="006D524F" w:rsidRDefault="006D524F">
            <w:pPr>
              <w:tabs>
                <w:tab w:val="left" w:pos="-180"/>
                <w:tab w:val="right" w:pos="1980"/>
                <w:tab w:val="left" w:pos="2160"/>
                <w:tab w:val="left" w:pos="4320"/>
              </w:tabs>
              <w:rPr>
                <w:rFonts w:ascii="Calibri" w:eastAsia="Calibri" w:hAnsi="Calibri" w:cs="Calibri"/>
                <w:sz w:val="22"/>
                <w:szCs w:val="22"/>
              </w:rPr>
            </w:pPr>
          </w:p>
          <w:p w14:paraId="7D06DF35" w14:textId="77777777" w:rsidR="006D524F" w:rsidRDefault="006D524F">
            <w:pPr>
              <w:tabs>
                <w:tab w:val="left" w:pos="-180"/>
                <w:tab w:val="right" w:pos="1980"/>
                <w:tab w:val="left" w:pos="2160"/>
                <w:tab w:val="left" w:pos="4320"/>
              </w:tabs>
              <w:rPr>
                <w:rFonts w:ascii="Calibri" w:eastAsia="Calibri" w:hAnsi="Calibri" w:cs="Calibri"/>
                <w:sz w:val="22"/>
                <w:szCs w:val="22"/>
              </w:rPr>
            </w:pPr>
          </w:p>
          <w:p w14:paraId="0BADE673" w14:textId="77777777" w:rsidR="006D524F" w:rsidRDefault="006D524F">
            <w:pPr>
              <w:tabs>
                <w:tab w:val="left" w:pos="-180"/>
                <w:tab w:val="right" w:pos="1980"/>
                <w:tab w:val="left" w:pos="2160"/>
                <w:tab w:val="left" w:pos="4320"/>
              </w:tabs>
              <w:rPr>
                <w:rFonts w:ascii="Calibri" w:eastAsia="Calibri" w:hAnsi="Calibri" w:cs="Calibri"/>
                <w:sz w:val="22"/>
                <w:szCs w:val="22"/>
              </w:rPr>
            </w:pPr>
          </w:p>
        </w:tc>
        <w:sdt>
          <w:sdtPr>
            <w:rPr>
              <w:rFonts w:ascii="Calibri" w:eastAsia="Calibri" w:hAnsi="Calibri" w:cs="Calibri"/>
              <w:sz w:val="22"/>
              <w:szCs w:val="22"/>
            </w:rPr>
            <w:id w:val="966779717"/>
            <w:placeholder>
              <w:docPart w:val="DefaultPlaceholder_-1854013438"/>
            </w:placeholder>
            <w:showingPlcHdr/>
            <w:date>
              <w:dateFormat w:val="M/d/yyyy"/>
              <w:lid w:val="en-US"/>
              <w:storeMappedDataAs w:val="dateTime"/>
              <w:calendar w:val="gregorian"/>
            </w:date>
          </w:sdtPr>
          <w:sdtEndPr/>
          <w:sdtContent>
            <w:tc>
              <w:tcPr>
                <w:tcW w:w="2464" w:type="dxa"/>
                <w:vAlign w:val="center"/>
              </w:tcPr>
              <w:p w14:paraId="296E765D" w14:textId="77777777" w:rsidR="006D524F" w:rsidRDefault="00934A5C" w:rsidP="00934A5C">
                <w:pPr>
                  <w:tabs>
                    <w:tab w:val="left" w:pos="-180"/>
                    <w:tab w:val="right" w:pos="1980"/>
                    <w:tab w:val="left" w:pos="2160"/>
                    <w:tab w:val="left" w:pos="4320"/>
                  </w:tabs>
                  <w:jc w:val="center"/>
                  <w:rPr>
                    <w:rFonts w:ascii="Calibri" w:eastAsia="Calibri" w:hAnsi="Calibri" w:cs="Calibri"/>
                    <w:sz w:val="22"/>
                    <w:szCs w:val="22"/>
                  </w:rPr>
                </w:pPr>
                <w:r w:rsidRPr="00934A5C">
                  <w:rPr>
                    <w:rStyle w:val="PlaceholderText"/>
                    <w:rFonts w:asciiTheme="minorHAnsi" w:hAnsiTheme="minorHAnsi" w:cstheme="minorHAnsi"/>
                    <w:sz w:val="22"/>
                    <w:szCs w:val="22"/>
                  </w:rPr>
                  <w:t>Click or tap to enter a date.</w:t>
                </w:r>
              </w:p>
            </w:tc>
          </w:sdtContent>
        </w:sdt>
        <w:tc>
          <w:tcPr>
            <w:tcW w:w="2464" w:type="dxa"/>
            <w:vAlign w:val="center"/>
          </w:tcPr>
          <w:p w14:paraId="0DBF8430" w14:textId="77777777" w:rsidR="006D524F" w:rsidRDefault="006D524F">
            <w:pPr>
              <w:tabs>
                <w:tab w:val="left" w:pos="-180"/>
                <w:tab w:val="right" w:pos="1980"/>
                <w:tab w:val="left" w:pos="2160"/>
                <w:tab w:val="left" w:pos="4320"/>
              </w:tabs>
              <w:rPr>
                <w:rFonts w:ascii="Calibri" w:eastAsia="Calibri" w:hAnsi="Calibri" w:cs="Calibri"/>
                <w:sz w:val="22"/>
                <w:szCs w:val="22"/>
              </w:rPr>
            </w:pPr>
          </w:p>
        </w:tc>
      </w:tr>
      <w:tr w:rsidR="006D524F" w14:paraId="7B0F9AC9" w14:textId="77777777">
        <w:tc>
          <w:tcPr>
            <w:tcW w:w="4927" w:type="dxa"/>
            <w:shd w:val="clear" w:color="auto" w:fill="auto"/>
            <w:vAlign w:val="center"/>
          </w:tcPr>
          <w:p w14:paraId="1056A338" w14:textId="77777777" w:rsidR="006D524F" w:rsidRDefault="00742FE5">
            <w:pPr>
              <w:tabs>
                <w:tab w:val="left" w:pos="-180"/>
                <w:tab w:val="right" w:pos="1980"/>
                <w:tab w:val="left" w:pos="2160"/>
                <w:tab w:val="left" w:pos="4320"/>
              </w:tabs>
              <w:jc w:val="center"/>
              <w:rPr>
                <w:rFonts w:ascii="Calibri" w:eastAsia="Calibri" w:hAnsi="Calibri" w:cs="Calibri"/>
                <w:sz w:val="22"/>
                <w:szCs w:val="22"/>
              </w:rPr>
            </w:pPr>
            <w:r>
              <w:rPr>
                <w:rFonts w:ascii="Calibri" w:eastAsia="Calibri" w:hAnsi="Calibri" w:cs="Calibri"/>
                <w:sz w:val="22"/>
                <w:szCs w:val="22"/>
              </w:rPr>
              <w:t>Name and title</w:t>
            </w:r>
          </w:p>
        </w:tc>
        <w:tc>
          <w:tcPr>
            <w:tcW w:w="4928" w:type="dxa"/>
            <w:gridSpan w:val="2"/>
            <w:vAlign w:val="center"/>
          </w:tcPr>
          <w:p w14:paraId="66C051D1" w14:textId="77777777" w:rsidR="006D524F" w:rsidRDefault="00742FE5">
            <w:pPr>
              <w:tabs>
                <w:tab w:val="left" w:pos="-180"/>
                <w:tab w:val="right" w:pos="1980"/>
                <w:tab w:val="left" w:pos="2160"/>
                <w:tab w:val="left" w:pos="4320"/>
              </w:tabs>
              <w:jc w:val="center"/>
              <w:rPr>
                <w:rFonts w:ascii="Calibri" w:eastAsia="Calibri" w:hAnsi="Calibri" w:cs="Calibri"/>
                <w:sz w:val="22"/>
                <w:szCs w:val="22"/>
              </w:rPr>
            </w:pPr>
            <w:r>
              <w:rPr>
                <w:rFonts w:ascii="Calibri" w:eastAsia="Calibri" w:hAnsi="Calibri" w:cs="Calibri"/>
                <w:sz w:val="22"/>
                <w:szCs w:val="22"/>
              </w:rPr>
              <w:t>Date and place</w:t>
            </w:r>
          </w:p>
        </w:tc>
      </w:tr>
    </w:tbl>
    <w:p w14:paraId="20B20563" w14:textId="77777777" w:rsidR="006D524F" w:rsidRDefault="006D524F">
      <w:pPr>
        <w:rPr>
          <w:rFonts w:ascii="Calibri" w:eastAsia="Calibri" w:hAnsi="Calibri" w:cs="Calibri"/>
        </w:rPr>
      </w:pPr>
    </w:p>
    <w:p w14:paraId="68855DE3" w14:textId="77777777" w:rsidR="006D524F" w:rsidRDefault="006D524F">
      <w:pPr>
        <w:rPr>
          <w:rFonts w:ascii="Calibri" w:eastAsia="Calibri" w:hAnsi="Calibri" w:cs="Calibri"/>
          <w:b/>
          <w:sz w:val="28"/>
          <w:szCs w:val="28"/>
        </w:rPr>
      </w:pPr>
    </w:p>
    <w:p w14:paraId="5F6FACC6" w14:textId="77777777" w:rsidR="00934A5C" w:rsidRDefault="00934A5C">
      <w:pPr>
        <w:rPr>
          <w:rFonts w:ascii="Calibri" w:eastAsia="Calibri" w:hAnsi="Calibri" w:cs="Calibri"/>
          <w:b/>
          <w:sz w:val="28"/>
          <w:szCs w:val="28"/>
        </w:rPr>
      </w:pPr>
      <w:r>
        <w:rPr>
          <w:rFonts w:ascii="Calibri" w:eastAsia="Calibri" w:hAnsi="Calibri" w:cs="Calibri"/>
          <w:b/>
          <w:sz w:val="28"/>
          <w:szCs w:val="28"/>
        </w:rPr>
        <w:br w:type="page"/>
      </w:r>
    </w:p>
    <w:p w14:paraId="5A440391" w14:textId="77777777" w:rsidR="006D524F" w:rsidRDefault="00742FE5">
      <w:pPr>
        <w:jc w:val="center"/>
        <w:rPr>
          <w:rFonts w:ascii="Calibri" w:eastAsia="Calibri" w:hAnsi="Calibri" w:cs="Calibri"/>
          <w:b/>
          <w:sz w:val="28"/>
          <w:szCs w:val="28"/>
        </w:rPr>
      </w:pPr>
      <w:r>
        <w:rPr>
          <w:rFonts w:ascii="Calibri" w:eastAsia="Calibri" w:hAnsi="Calibri" w:cs="Calibri"/>
          <w:b/>
          <w:sz w:val="28"/>
          <w:szCs w:val="28"/>
        </w:rPr>
        <w:lastRenderedPageBreak/>
        <w:t>ANNEX I:</w:t>
      </w:r>
    </w:p>
    <w:p w14:paraId="7E49B122" w14:textId="77777777" w:rsidR="006D524F" w:rsidRDefault="00742FE5">
      <w:pPr>
        <w:jc w:val="center"/>
        <w:rPr>
          <w:rFonts w:ascii="Calibri" w:eastAsia="Calibri" w:hAnsi="Calibri" w:cs="Calibri"/>
          <w:b/>
          <w:sz w:val="28"/>
          <w:szCs w:val="28"/>
        </w:rPr>
      </w:pPr>
      <w:r>
        <w:rPr>
          <w:rFonts w:ascii="Calibri" w:eastAsia="Calibri" w:hAnsi="Calibri" w:cs="Calibri"/>
          <w:b/>
          <w:sz w:val="28"/>
          <w:szCs w:val="28"/>
        </w:rPr>
        <w:t>General Conditions of Contracts:</w:t>
      </w:r>
    </w:p>
    <w:p w14:paraId="6C1D4EEC" w14:textId="77777777" w:rsidR="006D524F" w:rsidRDefault="00742FE5">
      <w:pPr>
        <w:jc w:val="center"/>
        <w:rPr>
          <w:rFonts w:ascii="Calibri" w:eastAsia="Calibri" w:hAnsi="Calibri" w:cs="Calibri"/>
          <w:b/>
          <w:sz w:val="28"/>
          <w:szCs w:val="28"/>
        </w:rPr>
      </w:pPr>
      <w:r>
        <w:rPr>
          <w:rFonts w:ascii="Calibri" w:eastAsia="Calibri" w:hAnsi="Calibri" w:cs="Calibri"/>
          <w:b/>
          <w:sz w:val="28"/>
          <w:szCs w:val="28"/>
        </w:rPr>
        <w:t>De Minimis Contracts</w:t>
      </w:r>
    </w:p>
    <w:p w14:paraId="3B69B164" w14:textId="77777777" w:rsidR="006D524F" w:rsidRDefault="006D524F">
      <w:pPr>
        <w:rPr>
          <w:rFonts w:ascii="Calibri" w:eastAsia="Calibri" w:hAnsi="Calibri" w:cs="Calibri"/>
        </w:rPr>
      </w:pPr>
    </w:p>
    <w:p w14:paraId="60C71454" w14:textId="77777777" w:rsidR="006D524F" w:rsidRDefault="006D524F">
      <w:pPr>
        <w:tabs>
          <w:tab w:val="left" w:pos="7020"/>
        </w:tabs>
        <w:rPr>
          <w:rFonts w:ascii="Calibri" w:eastAsia="Calibri" w:hAnsi="Calibri" w:cs="Calibri"/>
        </w:rPr>
      </w:pPr>
    </w:p>
    <w:p w14:paraId="5063D3E6" w14:textId="77777777" w:rsidR="006D524F" w:rsidRDefault="00742FE5">
      <w:pPr>
        <w:tabs>
          <w:tab w:val="left" w:pos="7020"/>
        </w:tabs>
        <w:rPr>
          <w:rFonts w:ascii="Calibri" w:eastAsia="Calibri" w:hAnsi="Calibri" w:cs="Calibri"/>
          <w:sz w:val="24"/>
          <w:szCs w:val="24"/>
        </w:rPr>
      </w:pPr>
      <w:r>
        <w:rPr>
          <w:rFonts w:ascii="Calibri" w:eastAsia="Calibri" w:hAnsi="Calibri" w:cs="Calibri"/>
          <w:sz w:val="24"/>
          <w:szCs w:val="24"/>
        </w:rPr>
        <w:t xml:space="preserve">This Request for Quotation is subject to UNFPA’s General Conditions of Contract: De Minimis Contracts, which are available in: </w:t>
      </w:r>
      <w:hyperlink r:id="rId18">
        <w:r>
          <w:rPr>
            <w:rFonts w:ascii="Calibri" w:eastAsia="Calibri" w:hAnsi="Calibri" w:cs="Calibri"/>
            <w:color w:val="003366"/>
            <w:sz w:val="24"/>
            <w:szCs w:val="24"/>
            <w:u w:val="single"/>
          </w:rPr>
          <w:t>English,</w:t>
        </w:r>
      </w:hyperlink>
      <w:r>
        <w:rPr>
          <w:rFonts w:ascii="Calibri" w:eastAsia="Calibri" w:hAnsi="Calibri" w:cs="Calibri"/>
          <w:sz w:val="24"/>
          <w:szCs w:val="24"/>
        </w:rPr>
        <w:t xml:space="preserve"> </w:t>
      </w:r>
      <w:hyperlink r:id="rId19">
        <w:r>
          <w:rPr>
            <w:rFonts w:ascii="Calibri" w:eastAsia="Calibri" w:hAnsi="Calibri" w:cs="Calibri"/>
            <w:color w:val="003366"/>
            <w:sz w:val="24"/>
            <w:szCs w:val="24"/>
            <w:u w:val="single"/>
          </w:rPr>
          <w:t>Spanish</w:t>
        </w:r>
      </w:hyperlink>
      <w:r>
        <w:rPr>
          <w:rFonts w:ascii="Calibri" w:eastAsia="Calibri" w:hAnsi="Calibri" w:cs="Calibri"/>
          <w:sz w:val="24"/>
          <w:szCs w:val="24"/>
        </w:rPr>
        <w:t xml:space="preserve"> and </w:t>
      </w:r>
      <w:hyperlink r:id="rId20">
        <w:r>
          <w:rPr>
            <w:rFonts w:ascii="Calibri" w:eastAsia="Calibri" w:hAnsi="Calibri" w:cs="Calibri"/>
            <w:color w:val="003366"/>
            <w:sz w:val="24"/>
            <w:szCs w:val="24"/>
            <w:u w:val="single"/>
          </w:rPr>
          <w:t>French</w:t>
        </w:r>
      </w:hyperlink>
    </w:p>
    <w:p w14:paraId="20C50249" w14:textId="77777777" w:rsidR="006D524F" w:rsidRDefault="006D524F">
      <w:pPr>
        <w:tabs>
          <w:tab w:val="left" w:pos="7020"/>
        </w:tabs>
        <w:rPr>
          <w:rFonts w:ascii="Calibri" w:eastAsia="Calibri" w:hAnsi="Calibri" w:cs="Calibri"/>
        </w:rPr>
      </w:pPr>
    </w:p>
    <w:p w14:paraId="40F57B4B" w14:textId="77777777" w:rsidR="006D524F" w:rsidRDefault="006D524F">
      <w:pPr>
        <w:tabs>
          <w:tab w:val="left" w:pos="7020"/>
        </w:tabs>
        <w:rPr>
          <w:rFonts w:ascii="Calibri" w:eastAsia="Calibri" w:hAnsi="Calibri" w:cs="Calibri"/>
        </w:rPr>
      </w:pPr>
    </w:p>
    <w:sectPr w:rsidR="006D524F">
      <w:headerReference w:type="default" r:id="rId21"/>
      <w:footerReference w:type="even" r:id="rId22"/>
      <w:footerReference w:type="default" r:id="rId23"/>
      <w:pgSz w:w="11906" w:h="16838"/>
      <w:pgMar w:top="720" w:right="1274" w:bottom="720" w:left="993"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F1D247" w14:textId="77777777" w:rsidR="0068456D" w:rsidRDefault="0068456D">
      <w:r>
        <w:separator/>
      </w:r>
    </w:p>
  </w:endnote>
  <w:endnote w:type="continuationSeparator" w:id="0">
    <w:p w14:paraId="0D5C89EC" w14:textId="77777777" w:rsidR="0068456D" w:rsidRDefault="00684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FPA-Text">
    <w:altName w:val="Trebuchet M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75A94" w14:textId="77777777" w:rsidR="00742FE5" w:rsidRDefault="00742FE5">
    <w:pPr>
      <w:pBdr>
        <w:top w:val="nil"/>
        <w:left w:val="nil"/>
        <w:bottom w:val="nil"/>
        <w:right w:val="nil"/>
        <w:between w:val="nil"/>
      </w:pBdr>
      <w:tabs>
        <w:tab w:val="center" w:pos="4153"/>
        <w:tab w:val="right" w:pos="8306"/>
      </w:tabs>
      <w:jc w:val="right"/>
      <w:rPr>
        <w:color w:val="000000"/>
      </w:rPr>
    </w:pPr>
    <w:r>
      <w:rPr>
        <w:color w:val="000000"/>
      </w:rPr>
      <w:fldChar w:fldCharType="begin"/>
    </w:r>
    <w:r>
      <w:rPr>
        <w:color w:val="000000"/>
      </w:rPr>
      <w:instrText>PAGE</w:instrText>
    </w:r>
    <w:r>
      <w:rPr>
        <w:color w:val="000000"/>
      </w:rPr>
      <w:fldChar w:fldCharType="end"/>
    </w:r>
  </w:p>
  <w:p w14:paraId="1B4AC06D" w14:textId="77777777" w:rsidR="00742FE5" w:rsidRDefault="00742FE5">
    <w:pPr>
      <w:pBdr>
        <w:top w:val="nil"/>
        <w:left w:val="nil"/>
        <w:bottom w:val="nil"/>
        <w:right w:val="nil"/>
        <w:between w:val="nil"/>
      </w:pBdr>
      <w:tabs>
        <w:tab w:val="center" w:pos="4153"/>
        <w:tab w:val="right" w:pos="8306"/>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45AA0" w14:textId="4DA8EC93" w:rsidR="00742FE5" w:rsidRDefault="00742FE5">
    <w:pPr>
      <w:pBdr>
        <w:top w:val="nil"/>
        <w:left w:val="nil"/>
        <w:bottom w:val="nil"/>
        <w:right w:val="nil"/>
        <w:between w:val="nil"/>
      </w:pBdr>
      <w:tabs>
        <w:tab w:val="center" w:pos="4153"/>
        <w:tab w:val="right" w:pos="8306"/>
      </w:tabs>
      <w:jc w:val="right"/>
      <w:rPr>
        <w:rFonts w:ascii="Calibri" w:eastAsia="Calibri" w:hAnsi="Calibri" w:cs="Calibri"/>
        <w:color w:val="000000"/>
        <w:sz w:val="18"/>
        <w:szCs w:val="18"/>
      </w:rPr>
    </w:pP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PAGE</w:instrText>
    </w:r>
    <w:r>
      <w:rPr>
        <w:rFonts w:ascii="Calibri" w:eastAsia="Calibri" w:hAnsi="Calibri" w:cs="Calibri"/>
        <w:color w:val="000000"/>
        <w:sz w:val="18"/>
        <w:szCs w:val="18"/>
      </w:rPr>
      <w:fldChar w:fldCharType="separate"/>
    </w:r>
    <w:r w:rsidR="008C4D0A">
      <w:rPr>
        <w:rFonts w:ascii="Calibri" w:eastAsia="Calibri" w:hAnsi="Calibri" w:cs="Calibri"/>
        <w:noProof/>
        <w:color w:val="000000"/>
        <w:sz w:val="18"/>
        <w:szCs w:val="18"/>
      </w:rPr>
      <w:t>1</w:t>
    </w:r>
    <w:r>
      <w:rPr>
        <w:rFonts w:ascii="Calibri" w:eastAsia="Calibri" w:hAnsi="Calibri" w:cs="Calibri"/>
        <w:color w:val="000000"/>
        <w:sz w:val="18"/>
        <w:szCs w:val="18"/>
      </w:rPr>
      <w:fldChar w:fldCharType="end"/>
    </w:r>
    <w:r>
      <w:rPr>
        <w:rFonts w:ascii="Calibri" w:eastAsia="Calibri" w:hAnsi="Calibri" w:cs="Calibri"/>
        <w:color w:val="000000"/>
        <w:sz w:val="18"/>
        <w:szCs w:val="18"/>
      </w:rPr>
      <w:t xml:space="preserve"> of </w:t>
    </w: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NUMPAGES</w:instrText>
    </w:r>
    <w:r>
      <w:rPr>
        <w:rFonts w:ascii="Calibri" w:eastAsia="Calibri" w:hAnsi="Calibri" w:cs="Calibri"/>
        <w:color w:val="000000"/>
        <w:sz w:val="18"/>
        <w:szCs w:val="18"/>
      </w:rPr>
      <w:fldChar w:fldCharType="separate"/>
    </w:r>
    <w:r w:rsidR="008C4D0A">
      <w:rPr>
        <w:rFonts w:ascii="Calibri" w:eastAsia="Calibri" w:hAnsi="Calibri" w:cs="Calibri"/>
        <w:noProof/>
        <w:color w:val="000000"/>
        <w:sz w:val="18"/>
        <w:szCs w:val="18"/>
      </w:rPr>
      <w:t>9</w:t>
    </w:r>
    <w:r>
      <w:rPr>
        <w:rFonts w:ascii="Calibri" w:eastAsia="Calibri" w:hAnsi="Calibri" w:cs="Calibri"/>
        <w:color w:val="000000"/>
        <w:sz w:val="18"/>
        <w:szCs w:val="18"/>
      </w:rPr>
      <w:fldChar w:fldCharType="end"/>
    </w:r>
  </w:p>
  <w:p w14:paraId="2A857615" w14:textId="77777777" w:rsidR="00742FE5" w:rsidRDefault="00742FE5">
    <w:pPr>
      <w:pBdr>
        <w:top w:val="nil"/>
        <w:left w:val="nil"/>
        <w:bottom w:val="nil"/>
        <w:right w:val="nil"/>
        <w:between w:val="nil"/>
      </w:pBdr>
      <w:tabs>
        <w:tab w:val="right" w:pos="9720"/>
      </w:tabs>
      <w:ind w:right="360"/>
      <w:rPr>
        <w:rFonts w:ascii="Calibri" w:eastAsia="Calibri" w:hAnsi="Calibri" w:cs="Calibri"/>
        <w:color w:val="000000"/>
        <w:sz w:val="18"/>
        <w:szCs w:val="18"/>
      </w:rPr>
    </w:pPr>
    <w:r>
      <w:rPr>
        <w:rFonts w:ascii="Calibri" w:eastAsia="Calibri" w:hAnsi="Calibri" w:cs="Calibri"/>
        <w:color w:val="000000"/>
        <w:sz w:val="18"/>
        <w:szCs w:val="18"/>
      </w:rPr>
      <w:t>UNFPA/USA/RFQ/20/050 – Provision of Press Clipping Service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5FE90" w14:textId="77777777" w:rsidR="0068456D" w:rsidRDefault="0068456D">
      <w:r>
        <w:separator/>
      </w:r>
    </w:p>
  </w:footnote>
  <w:footnote w:type="continuationSeparator" w:id="0">
    <w:p w14:paraId="438CD1B8" w14:textId="77777777" w:rsidR="0068456D" w:rsidRDefault="0068456D">
      <w:r>
        <w:continuationSeparator/>
      </w:r>
    </w:p>
  </w:footnote>
  <w:footnote w:id="1">
    <w:p w14:paraId="198CF683" w14:textId="77777777" w:rsidR="00742FE5" w:rsidRDefault="00742FE5">
      <w:pPr>
        <w:pBdr>
          <w:top w:val="nil"/>
          <w:left w:val="nil"/>
          <w:bottom w:val="nil"/>
          <w:right w:val="nil"/>
          <w:between w:val="nil"/>
        </w:pBdr>
        <w:rPr>
          <w:rFonts w:ascii="Calibri" w:eastAsia="Calibri" w:hAnsi="Calibri" w:cs="Calibri"/>
          <w:color w:val="000000"/>
        </w:rPr>
      </w:pPr>
      <w:r>
        <w:rPr>
          <w:rStyle w:val="FootnoteReference"/>
        </w:rPr>
        <w:footnoteRef/>
      </w:r>
      <w:r>
        <w:rPr>
          <w:rFonts w:ascii="Calibri" w:eastAsia="Calibri" w:hAnsi="Calibri" w:cs="Calibri"/>
          <w:color w:val="000000"/>
        </w:rPr>
        <w:t xml:space="preserve"> </w:t>
      </w:r>
      <w:hyperlink r:id="rId1">
        <w:r>
          <w:rPr>
            <w:rFonts w:ascii="Calibri" w:eastAsia="Calibri" w:hAnsi="Calibri" w:cs="Calibri"/>
            <w:color w:val="003366"/>
            <w:u w:val="single"/>
          </w:rPr>
          <w:t>http://www.timeanddate.com/worldclock/city.html?n=69</w:t>
        </w:r>
      </w:hyperlink>
      <w:r>
        <w:rPr>
          <w:rFonts w:ascii="Calibri" w:eastAsia="Calibri" w:hAnsi="Calibri" w:cs="Calibri"/>
          <w:color w:val="000000"/>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9B247" w14:textId="77777777" w:rsidR="00742FE5" w:rsidRDefault="00742FE5">
    <w:pPr>
      <w:widowControl w:val="0"/>
      <w:pBdr>
        <w:top w:val="nil"/>
        <w:left w:val="nil"/>
        <w:bottom w:val="nil"/>
        <w:right w:val="nil"/>
        <w:between w:val="nil"/>
      </w:pBdr>
      <w:spacing w:line="276" w:lineRule="auto"/>
      <w:rPr>
        <w:rFonts w:ascii="Calibri" w:eastAsia="Calibri" w:hAnsi="Calibri" w:cs="Calibri"/>
        <w:color w:val="000000"/>
      </w:rPr>
    </w:pPr>
  </w:p>
  <w:tbl>
    <w:tblPr>
      <w:tblStyle w:val="a9"/>
      <w:tblW w:w="9990" w:type="dxa"/>
      <w:tblBorders>
        <w:insideH w:val="single" w:sz="4" w:space="0" w:color="000000"/>
      </w:tblBorders>
      <w:tblLayout w:type="fixed"/>
      <w:tblLook w:val="0400" w:firstRow="0" w:lastRow="0" w:firstColumn="0" w:lastColumn="0" w:noHBand="0" w:noVBand="1"/>
    </w:tblPr>
    <w:tblGrid>
      <w:gridCol w:w="4995"/>
      <w:gridCol w:w="4995"/>
    </w:tblGrid>
    <w:tr w:rsidR="00742FE5" w14:paraId="51D640D5" w14:textId="77777777">
      <w:trPr>
        <w:trHeight w:val="1140"/>
      </w:trPr>
      <w:tc>
        <w:tcPr>
          <w:tcW w:w="4995" w:type="dxa"/>
          <w:shd w:val="clear" w:color="auto" w:fill="auto"/>
        </w:tcPr>
        <w:p w14:paraId="4EF943A8" w14:textId="77777777" w:rsidR="00742FE5" w:rsidRDefault="00742FE5">
          <w:pPr>
            <w:pBdr>
              <w:top w:val="nil"/>
              <w:left w:val="nil"/>
              <w:bottom w:val="nil"/>
              <w:right w:val="nil"/>
              <w:between w:val="nil"/>
            </w:pBdr>
            <w:tabs>
              <w:tab w:val="center" w:pos="4320"/>
              <w:tab w:val="right" w:pos="8640"/>
            </w:tabs>
            <w:rPr>
              <w:rFonts w:ascii="Times" w:eastAsia="Times" w:hAnsi="Times" w:cs="Times"/>
              <w:color w:val="000000"/>
              <w:sz w:val="24"/>
              <w:szCs w:val="24"/>
            </w:rPr>
          </w:pPr>
          <w:r>
            <w:rPr>
              <w:rFonts w:ascii="Arial Narrow" w:eastAsia="Arial Narrow" w:hAnsi="Arial Narrow" w:cs="Arial Narrow"/>
              <w:noProof/>
              <w:color w:val="000000"/>
              <w:sz w:val="24"/>
              <w:szCs w:val="24"/>
            </w:rPr>
            <w:drawing>
              <wp:inline distT="0" distB="0" distL="0" distR="0" wp14:anchorId="3ED46670" wp14:editId="756AB41F">
                <wp:extent cx="971550" cy="457200"/>
                <wp:effectExtent l="0" t="0" r="0" b="0"/>
                <wp:docPr id="8" name="image1.png" descr="clouored%20logo"/>
                <wp:cNvGraphicFramePr/>
                <a:graphic xmlns:a="http://schemas.openxmlformats.org/drawingml/2006/main">
                  <a:graphicData uri="http://schemas.openxmlformats.org/drawingml/2006/picture">
                    <pic:pic xmlns:pic="http://schemas.openxmlformats.org/drawingml/2006/picture">
                      <pic:nvPicPr>
                        <pic:cNvPr id="0" name="image1.png" descr="clouored%20logo"/>
                        <pic:cNvPicPr preferRelativeResize="0"/>
                      </pic:nvPicPr>
                      <pic:blipFill>
                        <a:blip r:embed="rId1"/>
                        <a:srcRect/>
                        <a:stretch>
                          <a:fillRect/>
                        </a:stretch>
                      </pic:blipFill>
                      <pic:spPr>
                        <a:xfrm>
                          <a:off x="0" y="0"/>
                          <a:ext cx="971550" cy="457200"/>
                        </a:xfrm>
                        <a:prstGeom prst="rect">
                          <a:avLst/>
                        </a:prstGeom>
                        <a:ln/>
                      </pic:spPr>
                    </pic:pic>
                  </a:graphicData>
                </a:graphic>
              </wp:inline>
            </w:drawing>
          </w:r>
        </w:p>
      </w:tc>
      <w:tc>
        <w:tcPr>
          <w:tcW w:w="4995" w:type="dxa"/>
          <w:shd w:val="clear" w:color="auto" w:fill="auto"/>
        </w:tcPr>
        <w:p w14:paraId="4BA55328" w14:textId="77777777" w:rsidR="00742FE5" w:rsidRDefault="00742FE5">
          <w:pPr>
            <w:pBdr>
              <w:top w:val="nil"/>
              <w:left w:val="nil"/>
              <w:bottom w:val="nil"/>
              <w:right w:val="nil"/>
              <w:between w:val="nil"/>
            </w:pBdr>
            <w:tabs>
              <w:tab w:val="center" w:pos="4320"/>
              <w:tab w:val="right" w:pos="8640"/>
            </w:tabs>
            <w:jc w:val="right"/>
            <w:rPr>
              <w:rFonts w:ascii="Calibri" w:eastAsia="Calibri" w:hAnsi="Calibri" w:cs="Calibri"/>
              <w:color w:val="000000"/>
              <w:sz w:val="18"/>
              <w:szCs w:val="18"/>
            </w:rPr>
          </w:pPr>
          <w:r>
            <w:rPr>
              <w:rFonts w:ascii="Calibri" w:eastAsia="Calibri" w:hAnsi="Calibri" w:cs="Calibri"/>
              <w:color w:val="000000"/>
              <w:sz w:val="18"/>
              <w:szCs w:val="18"/>
            </w:rPr>
            <w:t>United Nations Population Fund</w:t>
          </w:r>
        </w:p>
        <w:p w14:paraId="2073F82E" w14:textId="77777777" w:rsidR="00742FE5" w:rsidRDefault="00742FE5">
          <w:pPr>
            <w:pBdr>
              <w:top w:val="nil"/>
              <w:left w:val="nil"/>
              <w:bottom w:val="nil"/>
              <w:right w:val="nil"/>
              <w:between w:val="nil"/>
            </w:pBdr>
            <w:tabs>
              <w:tab w:val="center" w:pos="4320"/>
              <w:tab w:val="right" w:pos="8640"/>
            </w:tabs>
            <w:jc w:val="right"/>
            <w:rPr>
              <w:rFonts w:ascii="Calibri" w:eastAsia="Calibri" w:hAnsi="Calibri" w:cs="Calibri"/>
              <w:color w:val="000000"/>
              <w:sz w:val="18"/>
              <w:szCs w:val="18"/>
            </w:rPr>
          </w:pPr>
          <w:r>
            <w:rPr>
              <w:rFonts w:ascii="Calibri" w:eastAsia="Calibri" w:hAnsi="Calibri" w:cs="Calibri"/>
              <w:color w:val="000000"/>
              <w:sz w:val="18"/>
              <w:szCs w:val="18"/>
            </w:rPr>
            <w:t>Procurement Services Branch</w:t>
          </w:r>
        </w:p>
        <w:p w14:paraId="1C04BD9A" w14:textId="77777777" w:rsidR="00742FE5" w:rsidRDefault="00742FE5">
          <w:pPr>
            <w:pBdr>
              <w:top w:val="nil"/>
              <w:left w:val="nil"/>
              <w:bottom w:val="nil"/>
              <w:right w:val="nil"/>
              <w:between w:val="nil"/>
            </w:pBdr>
            <w:tabs>
              <w:tab w:val="center" w:pos="4320"/>
              <w:tab w:val="right" w:pos="8640"/>
            </w:tabs>
            <w:jc w:val="right"/>
            <w:rPr>
              <w:rFonts w:ascii="Calibri" w:eastAsia="Calibri" w:hAnsi="Calibri" w:cs="Calibri"/>
              <w:color w:val="000000"/>
              <w:sz w:val="18"/>
              <w:szCs w:val="18"/>
            </w:rPr>
          </w:pPr>
          <w:r>
            <w:rPr>
              <w:rFonts w:ascii="Calibri" w:eastAsia="Calibri" w:hAnsi="Calibri" w:cs="Calibri"/>
              <w:color w:val="000000"/>
              <w:sz w:val="18"/>
              <w:szCs w:val="18"/>
            </w:rPr>
            <w:t>Marmorvej 51, 2100 Copenhagen, Denmark</w:t>
          </w:r>
        </w:p>
        <w:p w14:paraId="7CEA7BF5" w14:textId="77777777" w:rsidR="00742FE5" w:rsidRDefault="00742FE5">
          <w:pPr>
            <w:pBdr>
              <w:top w:val="nil"/>
              <w:left w:val="nil"/>
              <w:bottom w:val="nil"/>
              <w:right w:val="nil"/>
              <w:between w:val="nil"/>
            </w:pBdr>
            <w:tabs>
              <w:tab w:val="center" w:pos="4320"/>
              <w:tab w:val="right" w:pos="8640"/>
            </w:tabs>
            <w:jc w:val="right"/>
            <w:rPr>
              <w:rFonts w:ascii="Calibri" w:eastAsia="Calibri" w:hAnsi="Calibri" w:cs="Calibri"/>
              <w:color w:val="000000"/>
              <w:sz w:val="18"/>
              <w:szCs w:val="18"/>
            </w:rPr>
          </w:pPr>
          <w:r>
            <w:rPr>
              <w:rFonts w:ascii="Calibri" w:eastAsia="Calibri" w:hAnsi="Calibri" w:cs="Calibri"/>
              <w:color w:val="000000"/>
              <w:sz w:val="18"/>
              <w:szCs w:val="18"/>
            </w:rPr>
            <w:t xml:space="preserve">Email: </w:t>
          </w:r>
          <w:hyperlink r:id="rId2" w:history="1">
            <w:r w:rsidRPr="00936CCC">
              <w:rPr>
                <w:rStyle w:val="Hyperlink"/>
                <w:rFonts w:ascii="Calibri" w:eastAsia="Calibri" w:hAnsi="Calibri" w:cs="Calibri"/>
                <w:sz w:val="18"/>
                <w:szCs w:val="18"/>
              </w:rPr>
              <w:t>olalla-giaever@unfpa.org</w:t>
            </w:r>
          </w:hyperlink>
          <w:r>
            <w:rPr>
              <w:rFonts w:ascii="Calibri" w:eastAsia="Calibri" w:hAnsi="Calibri" w:cs="Calibri"/>
              <w:color w:val="000000"/>
              <w:sz w:val="18"/>
              <w:szCs w:val="18"/>
            </w:rPr>
            <w:t xml:space="preserve"> </w:t>
          </w:r>
        </w:p>
        <w:p w14:paraId="4AA25CFD" w14:textId="77777777" w:rsidR="00742FE5" w:rsidRDefault="00742FE5">
          <w:pPr>
            <w:pBdr>
              <w:top w:val="nil"/>
              <w:left w:val="nil"/>
              <w:bottom w:val="nil"/>
              <w:right w:val="nil"/>
              <w:between w:val="nil"/>
            </w:pBdr>
            <w:tabs>
              <w:tab w:val="center" w:pos="4320"/>
              <w:tab w:val="right" w:pos="8640"/>
            </w:tabs>
            <w:jc w:val="right"/>
            <w:rPr>
              <w:rFonts w:ascii="Times" w:eastAsia="Times" w:hAnsi="Times" w:cs="Times"/>
              <w:color w:val="000000"/>
              <w:sz w:val="24"/>
              <w:szCs w:val="24"/>
            </w:rPr>
          </w:pPr>
          <w:r>
            <w:rPr>
              <w:rFonts w:ascii="Calibri" w:eastAsia="Calibri" w:hAnsi="Calibri" w:cs="Calibri"/>
              <w:color w:val="000000"/>
              <w:sz w:val="18"/>
              <w:szCs w:val="18"/>
            </w:rPr>
            <w:t>Website: www.unfpa.org</w:t>
          </w:r>
        </w:p>
      </w:tc>
    </w:tr>
  </w:tbl>
  <w:p w14:paraId="23820CF0" w14:textId="77777777" w:rsidR="00742FE5" w:rsidRDefault="00742FE5">
    <w:pPr>
      <w:pBdr>
        <w:top w:val="nil"/>
        <w:left w:val="nil"/>
        <w:bottom w:val="nil"/>
        <w:right w:val="nil"/>
        <w:between w:val="nil"/>
      </w:pBdr>
      <w:tabs>
        <w:tab w:val="center" w:pos="4320"/>
        <w:tab w:val="right" w:pos="8640"/>
      </w:tabs>
      <w:rPr>
        <w:rFonts w:ascii="Times" w:eastAsia="Times" w:hAnsi="Times" w:cs="Times"/>
        <w:color w:val="000000"/>
        <w:sz w:val="24"/>
        <w:szCs w:val="24"/>
      </w:rPr>
    </w:pPr>
  </w:p>
  <w:p w14:paraId="4F3719B2" w14:textId="77777777" w:rsidR="00742FE5" w:rsidRDefault="00742FE5">
    <w:pPr>
      <w:pBdr>
        <w:top w:val="nil"/>
        <w:left w:val="nil"/>
        <w:bottom w:val="nil"/>
        <w:right w:val="nil"/>
        <w:between w:val="nil"/>
      </w:pBdr>
      <w:tabs>
        <w:tab w:val="center" w:pos="4320"/>
        <w:tab w:val="right" w:pos="8640"/>
      </w:tabs>
      <w:rPr>
        <w:rFonts w:ascii="Times" w:eastAsia="Times" w:hAnsi="Times" w:cs="Times"/>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1E6CFD"/>
    <w:multiLevelType w:val="multilevel"/>
    <w:tmpl w:val="C44AEC32"/>
    <w:lvl w:ilvl="0">
      <w:start w:val="1"/>
      <w:numFmt w:val="lowerLetter"/>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2A081EB3"/>
    <w:multiLevelType w:val="multilevel"/>
    <w:tmpl w:val="D99E1F98"/>
    <w:lvl w:ilvl="0">
      <w:start w:val="1"/>
      <w:numFmt w:val="lowerLetter"/>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2F354D68"/>
    <w:multiLevelType w:val="multilevel"/>
    <w:tmpl w:val="A0BCE6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4137F76"/>
    <w:multiLevelType w:val="multilevel"/>
    <w:tmpl w:val="C0A2AD7E"/>
    <w:lvl w:ilvl="0">
      <w:start w:val="1"/>
      <w:numFmt w:val="bullet"/>
      <w:lvlText w:val=""/>
      <w:lvlJc w:val="left"/>
      <w:pPr>
        <w:ind w:left="465" w:hanging="360"/>
      </w:pPr>
      <w:rPr>
        <w:rFonts w:ascii="Symbol" w:hAnsi="Symbol" w:hint="default"/>
        <w:b/>
      </w:rPr>
    </w:lvl>
    <w:lvl w:ilvl="1">
      <w:start w:val="1"/>
      <w:numFmt w:val="bullet"/>
      <w:lvlText w:val="o"/>
      <w:lvlJc w:val="left"/>
      <w:pPr>
        <w:ind w:left="1185" w:hanging="360"/>
      </w:pPr>
      <w:rPr>
        <w:rFonts w:ascii="Courier New" w:eastAsia="Courier New" w:hAnsi="Courier New" w:cs="Courier New"/>
      </w:rPr>
    </w:lvl>
    <w:lvl w:ilvl="2">
      <w:start w:val="1"/>
      <w:numFmt w:val="bullet"/>
      <w:lvlText w:val="▪"/>
      <w:lvlJc w:val="left"/>
      <w:pPr>
        <w:ind w:left="1905" w:hanging="360"/>
      </w:pPr>
      <w:rPr>
        <w:rFonts w:ascii="Noto Sans Symbols" w:eastAsia="Noto Sans Symbols" w:hAnsi="Noto Sans Symbols" w:cs="Noto Sans Symbols"/>
      </w:rPr>
    </w:lvl>
    <w:lvl w:ilvl="3">
      <w:start w:val="1"/>
      <w:numFmt w:val="bullet"/>
      <w:lvlText w:val="●"/>
      <w:lvlJc w:val="left"/>
      <w:pPr>
        <w:ind w:left="2625" w:hanging="360"/>
      </w:pPr>
      <w:rPr>
        <w:rFonts w:ascii="Noto Sans Symbols" w:eastAsia="Noto Sans Symbols" w:hAnsi="Noto Sans Symbols" w:cs="Noto Sans Symbols"/>
      </w:rPr>
    </w:lvl>
    <w:lvl w:ilvl="4">
      <w:start w:val="1"/>
      <w:numFmt w:val="bullet"/>
      <w:lvlText w:val="o"/>
      <w:lvlJc w:val="left"/>
      <w:pPr>
        <w:ind w:left="3345" w:hanging="360"/>
      </w:pPr>
      <w:rPr>
        <w:rFonts w:ascii="Courier New" w:eastAsia="Courier New" w:hAnsi="Courier New" w:cs="Courier New"/>
      </w:rPr>
    </w:lvl>
    <w:lvl w:ilvl="5">
      <w:start w:val="1"/>
      <w:numFmt w:val="bullet"/>
      <w:lvlText w:val="▪"/>
      <w:lvlJc w:val="left"/>
      <w:pPr>
        <w:ind w:left="4065" w:hanging="360"/>
      </w:pPr>
      <w:rPr>
        <w:rFonts w:ascii="Noto Sans Symbols" w:eastAsia="Noto Sans Symbols" w:hAnsi="Noto Sans Symbols" w:cs="Noto Sans Symbols"/>
      </w:rPr>
    </w:lvl>
    <w:lvl w:ilvl="6">
      <w:start w:val="1"/>
      <w:numFmt w:val="bullet"/>
      <w:lvlText w:val="●"/>
      <w:lvlJc w:val="left"/>
      <w:pPr>
        <w:ind w:left="4785" w:hanging="360"/>
      </w:pPr>
      <w:rPr>
        <w:rFonts w:ascii="Noto Sans Symbols" w:eastAsia="Noto Sans Symbols" w:hAnsi="Noto Sans Symbols" w:cs="Noto Sans Symbols"/>
      </w:rPr>
    </w:lvl>
    <w:lvl w:ilvl="7">
      <w:start w:val="1"/>
      <w:numFmt w:val="bullet"/>
      <w:lvlText w:val="o"/>
      <w:lvlJc w:val="left"/>
      <w:pPr>
        <w:ind w:left="5505" w:hanging="360"/>
      </w:pPr>
      <w:rPr>
        <w:rFonts w:ascii="Courier New" w:eastAsia="Courier New" w:hAnsi="Courier New" w:cs="Courier New"/>
      </w:rPr>
    </w:lvl>
    <w:lvl w:ilvl="8">
      <w:start w:val="1"/>
      <w:numFmt w:val="bullet"/>
      <w:lvlText w:val="▪"/>
      <w:lvlJc w:val="left"/>
      <w:pPr>
        <w:ind w:left="6225" w:hanging="360"/>
      </w:pPr>
      <w:rPr>
        <w:rFonts w:ascii="Noto Sans Symbols" w:eastAsia="Noto Sans Symbols" w:hAnsi="Noto Sans Symbols" w:cs="Noto Sans Symbols"/>
      </w:rPr>
    </w:lvl>
  </w:abstractNum>
  <w:abstractNum w:abstractNumId="4" w15:restartNumberingAfterBreak="0">
    <w:nsid w:val="35ED163F"/>
    <w:multiLevelType w:val="multilevel"/>
    <w:tmpl w:val="460CB76C"/>
    <w:lvl w:ilvl="0">
      <w:start w:val="1"/>
      <w:numFmt w:val="upp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3783689A"/>
    <w:multiLevelType w:val="hybridMultilevel"/>
    <w:tmpl w:val="58704580"/>
    <w:lvl w:ilvl="0" w:tplc="6C2423FA">
      <w:start w:val="1"/>
      <w:numFmt w:val="upperLetter"/>
      <w:lvlText w:val="%1."/>
      <w:lvlJc w:val="left"/>
      <w:pPr>
        <w:tabs>
          <w:tab w:val="num" w:pos="720"/>
        </w:tabs>
        <w:ind w:left="720" w:hanging="360"/>
      </w:pPr>
      <w:rPr>
        <w:rFonts w:hint="default"/>
      </w:rPr>
    </w:lvl>
    <w:lvl w:ilvl="1" w:tplc="D060823A">
      <w:start w:val="1"/>
      <w:numFmt w:val="decimal"/>
      <w:lvlText w:val="%2."/>
      <w:lvlJc w:val="left"/>
      <w:pPr>
        <w:tabs>
          <w:tab w:val="num" w:pos="1400"/>
        </w:tabs>
        <w:ind w:left="1440" w:hanging="360"/>
      </w:pPr>
      <w:rPr>
        <w:rFonts w:hint="default"/>
      </w:rPr>
    </w:lvl>
    <w:lvl w:ilvl="2" w:tplc="0809001B">
      <w:start w:val="1"/>
      <w:numFmt w:val="lowerRoman"/>
      <w:lvlText w:val="%3."/>
      <w:lvlJc w:val="right"/>
      <w:pPr>
        <w:tabs>
          <w:tab w:val="num" w:pos="2160"/>
        </w:tabs>
        <w:ind w:left="2160" w:hanging="180"/>
      </w:pPr>
    </w:lvl>
    <w:lvl w:ilvl="3" w:tplc="C36EF900">
      <w:start w:val="1"/>
      <w:numFmt w:val="decimal"/>
      <w:lvlText w:val="%4)"/>
      <w:lvlJc w:val="left"/>
      <w:pPr>
        <w:ind w:left="2880" w:hanging="36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3EA05012"/>
    <w:multiLevelType w:val="multilevel"/>
    <w:tmpl w:val="355EE6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60532521"/>
    <w:multiLevelType w:val="multilevel"/>
    <w:tmpl w:val="20024AB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70152AAF"/>
    <w:multiLevelType w:val="multilevel"/>
    <w:tmpl w:val="558EAD7E"/>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B5E0F38"/>
    <w:multiLevelType w:val="multilevel"/>
    <w:tmpl w:val="0A84E9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2"/>
  </w:num>
  <w:num w:numId="3">
    <w:abstractNumId w:val="6"/>
  </w:num>
  <w:num w:numId="4">
    <w:abstractNumId w:val="7"/>
  </w:num>
  <w:num w:numId="5">
    <w:abstractNumId w:val="9"/>
  </w:num>
  <w:num w:numId="6">
    <w:abstractNumId w:val="4"/>
  </w:num>
  <w:num w:numId="7">
    <w:abstractNumId w:val="3"/>
  </w:num>
  <w:num w:numId="8">
    <w:abstractNumId w:val="8"/>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24F"/>
    <w:rsid w:val="00035E7C"/>
    <w:rsid w:val="001511C5"/>
    <w:rsid w:val="00296376"/>
    <w:rsid w:val="003B1121"/>
    <w:rsid w:val="0068456D"/>
    <w:rsid w:val="006D524F"/>
    <w:rsid w:val="00742FE5"/>
    <w:rsid w:val="00805253"/>
    <w:rsid w:val="008A78CD"/>
    <w:rsid w:val="008C4D0A"/>
    <w:rsid w:val="008D0823"/>
    <w:rsid w:val="00934A5C"/>
    <w:rsid w:val="00B6529C"/>
    <w:rsid w:val="00EE5A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08683"/>
  <w15:docId w15:val="{2125EA70-7559-440B-826D-1339C401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99D"/>
  </w:style>
  <w:style w:type="paragraph" w:styleId="Heading1">
    <w:name w:val="heading 1"/>
    <w:basedOn w:val="Normal"/>
    <w:next w:val="Normal"/>
    <w:link w:val="Heading1Char"/>
    <w:uiPriority w:val="9"/>
    <w:qFormat/>
    <w:rsid w:val="00991963"/>
    <w:pPr>
      <w:keepNext/>
      <w:keepLines/>
      <w:spacing w:before="480" w:line="276" w:lineRule="auto"/>
      <w:outlineLvl w:val="0"/>
    </w:pPr>
    <w:rPr>
      <w:rFonts w:ascii="Cambria" w:hAnsi="Cambria"/>
      <w:b/>
      <w:bCs/>
      <w:color w:val="365F91"/>
      <w:sz w:val="28"/>
      <w:szCs w:val="28"/>
      <w:lang w:val="en-GB"/>
    </w:rPr>
  </w:style>
  <w:style w:type="paragraph" w:styleId="Heading2">
    <w:name w:val="heading 2"/>
    <w:basedOn w:val="Normal"/>
    <w:next w:val="Normal"/>
    <w:qFormat/>
    <w:rsid w:val="00A2199D"/>
    <w:pPr>
      <w:keepNext/>
      <w:tabs>
        <w:tab w:val="left" w:pos="-180"/>
        <w:tab w:val="right" w:pos="1980"/>
        <w:tab w:val="left" w:pos="2160"/>
        <w:tab w:val="left" w:pos="4320"/>
      </w:tabs>
      <w:jc w:val="center"/>
      <w:outlineLvl w:val="1"/>
    </w:pPr>
    <w:rPr>
      <w:b/>
      <w:bCs/>
      <w:sz w:val="22"/>
    </w:rPr>
  </w:style>
  <w:style w:type="paragraph" w:styleId="Heading3">
    <w:name w:val="heading 3"/>
    <w:basedOn w:val="Normal"/>
    <w:next w:val="Normal"/>
    <w:link w:val="Heading3Char"/>
    <w:semiHidden/>
    <w:unhideWhenUsed/>
    <w:qFormat/>
    <w:rsid w:val="00991963"/>
    <w:pPr>
      <w:keepNext/>
      <w:spacing w:before="240" w:after="60"/>
      <w:outlineLvl w:val="2"/>
    </w:pPr>
    <w:rPr>
      <w:rFonts w:ascii="Cambria" w:hAnsi="Cambria"/>
      <w:b/>
      <w:bCs/>
      <w:sz w:val="26"/>
      <w:szCs w:val="26"/>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2199D"/>
    <w:pPr>
      <w:jc w:val="center"/>
    </w:pPr>
    <w:rPr>
      <w:b/>
      <w:bCs/>
      <w:sz w:val="24"/>
      <w:u w:val="single"/>
    </w:rPr>
  </w:style>
  <w:style w:type="paragraph" w:customStyle="1" w:styleId="letter">
    <w:name w:val="letter"/>
    <w:basedOn w:val="Normal"/>
    <w:rsid w:val="00A2199D"/>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Caption">
    <w:name w:val="caption"/>
    <w:basedOn w:val="Normal"/>
    <w:next w:val="Normal"/>
    <w:qFormat/>
    <w:rsid w:val="00A2199D"/>
    <w:pPr>
      <w:jc w:val="center"/>
    </w:pPr>
    <w:rPr>
      <w:b/>
      <w:sz w:val="28"/>
    </w:rPr>
  </w:style>
  <w:style w:type="paragraph" w:styleId="Header">
    <w:name w:val="header"/>
    <w:basedOn w:val="Normal"/>
    <w:rsid w:val="00A2199D"/>
    <w:pPr>
      <w:tabs>
        <w:tab w:val="center" w:pos="4320"/>
        <w:tab w:val="right" w:pos="8640"/>
      </w:tabs>
    </w:pPr>
    <w:rPr>
      <w:rFonts w:ascii="Times" w:eastAsia="Times" w:hAnsi="Times"/>
      <w:sz w:val="24"/>
    </w:rPr>
  </w:style>
  <w:style w:type="character" w:styleId="Hyperlink">
    <w:name w:val="Hyperlink"/>
    <w:rsid w:val="00A2199D"/>
    <w:rPr>
      <w:color w:val="003366"/>
      <w:u w:val="single"/>
    </w:rPr>
  </w:style>
  <w:style w:type="paragraph" w:styleId="Footer">
    <w:name w:val="footer"/>
    <w:basedOn w:val="Normal"/>
    <w:rsid w:val="00A2199D"/>
    <w:pPr>
      <w:tabs>
        <w:tab w:val="center" w:pos="4153"/>
        <w:tab w:val="right" w:pos="8306"/>
      </w:tabs>
    </w:pPr>
  </w:style>
  <w:style w:type="paragraph" w:customStyle="1" w:styleId="UNFPAAddress">
    <w:name w:val="UNFPA Address"/>
    <w:basedOn w:val="Footer"/>
    <w:next w:val="Footer"/>
    <w:rsid w:val="009C12A0"/>
    <w:pPr>
      <w:tabs>
        <w:tab w:val="clear" w:pos="4153"/>
        <w:tab w:val="clear" w:pos="830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9C12A0"/>
  </w:style>
  <w:style w:type="paragraph" w:styleId="BalloonText">
    <w:name w:val="Balloon Text"/>
    <w:basedOn w:val="Normal"/>
    <w:link w:val="BalloonTextChar"/>
    <w:rsid w:val="00963E09"/>
    <w:rPr>
      <w:rFonts w:ascii="Tahoma" w:hAnsi="Tahoma" w:cs="Tahoma"/>
      <w:sz w:val="16"/>
      <w:szCs w:val="16"/>
    </w:rPr>
  </w:style>
  <w:style w:type="character" w:customStyle="1" w:styleId="BalloonTextChar">
    <w:name w:val="Balloon Text Char"/>
    <w:link w:val="BalloonText"/>
    <w:rsid w:val="00963E09"/>
    <w:rPr>
      <w:rFonts w:ascii="Tahoma" w:hAnsi="Tahoma" w:cs="Tahoma"/>
      <w:sz w:val="16"/>
      <w:szCs w:val="16"/>
      <w:lang w:eastAsia="en-US"/>
    </w:rPr>
  </w:style>
  <w:style w:type="character" w:styleId="FollowedHyperlink">
    <w:name w:val="FollowedHyperlink"/>
    <w:rsid w:val="00C63627"/>
    <w:rPr>
      <w:color w:val="800080"/>
      <w:u w:val="single"/>
    </w:rPr>
  </w:style>
  <w:style w:type="paragraph" w:styleId="NormalWeb">
    <w:name w:val="Normal (Web)"/>
    <w:basedOn w:val="Normal"/>
    <w:uiPriority w:val="99"/>
    <w:unhideWhenUsed/>
    <w:rsid w:val="00991963"/>
    <w:pPr>
      <w:spacing w:before="100" w:beforeAutospacing="1" w:after="100" w:afterAutospacing="1"/>
    </w:pPr>
    <w:rPr>
      <w:sz w:val="24"/>
      <w:szCs w:val="24"/>
      <w:lang w:val="en-GB" w:eastAsia="en-GB"/>
    </w:rPr>
  </w:style>
  <w:style w:type="character" w:customStyle="1" w:styleId="Heading3Char">
    <w:name w:val="Heading 3 Char"/>
    <w:link w:val="Heading3"/>
    <w:semiHidden/>
    <w:rsid w:val="00991963"/>
    <w:rPr>
      <w:rFonts w:ascii="Cambria" w:eastAsia="Times New Roman" w:hAnsi="Cambria" w:cs="Times New Roman"/>
      <w:b/>
      <w:bCs/>
      <w:sz w:val="26"/>
      <w:szCs w:val="26"/>
      <w:lang w:val="en-US" w:eastAsia="en-US"/>
    </w:rPr>
  </w:style>
  <w:style w:type="character" w:customStyle="1" w:styleId="Heading1Char">
    <w:name w:val="Heading 1 Char"/>
    <w:link w:val="Heading1"/>
    <w:uiPriority w:val="9"/>
    <w:rsid w:val="00991963"/>
    <w:rPr>
      <w:rFonts w:ascii="Cambria" w:hAnsi="Cambria"/>
      <w:b/>
      <w:bCs/>
      <w:color w:val="365F91"/>
      <w:sz w:val="28"/>
      <w:szCs w:val="28"/>
      <w:lang w:eastAsia="en-US"/>
    </w:rPr>
  </w:style>
  <w:style w:type="paragraph" w:styleId="BodyText">
    <w:name w:val="Body Text"/>
    <w:basedOn w:val="Normal"/>
    <w:link w:val="BodyTextChar"/>
    <w:unhideWhenUsed/>
    <w:rsid w:val="00991963"/>
    <w:pPr>
      <w:tabs>
        <w:tab w:val="left" w:pos="540"/>
      </w:tabs>
      <w:spacing w:line="280" w:lineRule="exact"/>
    </w:pPr>
    <w:rPr>
      <w:rFonts w:ascii="Times" w:eastAsia="Times" w:hAnsi="Times"/>
      <w:sz w:val="22"/>
    </w:rPr>
  </w:style>
  <w:style w:type="character" w:customStyle="1" w:styleId="BodyTextChar">
    <w:name w:val="Body Text Char"/>
    <w:link w:val="BodyText"/>
    <w:rsid w:val="00991963"/>
    <w:rPr>
      <w:rFonts w:ascii="Times" w:eastAsia="Times" w:hAnsi="Times"/>
      <w:sz w:val="22"/>
      <w:lang w:val="en-US" w:eastAsia="en-US"/>
    </w:rPr>
  </w:style>
  <w:style w:type="table" w:styleId="TableGrid">
    <w:name w:val="Table Grid"/>
    <w:basedOn w:val="TableNormal"/>
    <w:rsid w:val="00991963"/>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1">
    <w:name w:val="Figure_1"/>
    <w:link w:val="Figure1Char"/>
    <w:autoRedefine/>
    <w:rsid w:val="004B579A"/>
    <w:pPr>
      <w:overflowPunct w:val="0"/>
      <w:autoSpaceDE w:val="0"/>
      <w:autoSpaceDN w:val="0"/>
      <w:adjustRightInd w:val="0"/>
      <w:spacing w:before="60" w:after="60"/>
      <w:textAlignment w:val="baseline"/>
    </w:pPr>
    <w:rPr>
      <w:rFonts w:ascii="Calibri" w:hAnsi="Calibri"/>
      <w:bCs/>
      <w:sz w:val="22"/>
      <w:szCs w:val="22"/>
    </w:rPr>
  </w:style>
  <w:style w:type="character" w:customStyle="1" w:styleId="Figure1Char">
    <w:name w:val="Figure_1 Char"/>
    <w:link w:val="Figure1"/>
    <w:locked/>
    <w:rsid w:val="004B579A"/>
    <w:rPr>
      <w:rFonts w:ascii="Calibri" w:hAnsi="Calibri"/>
      <w:bCs/>
      <w:sz w:val="22"/>
      <w:szCs w:val="22"/>
      <w:lang w:eastAsia="en-US"/>
    </w:rPr>
  </w:style>
  <w:style w:type="paragraph" w:styleId="FootnoteText">
    <w:name w:val="footnote text"/>
    <w:basedOn w:val="Normal"/>
    <w:link w:val="FootnoteTextChar"/>
    <w:rsid w:val="00782483"/>
  </w:style>
  <w:style w:type="character" w:customStyle="1" w:styleId="FootnoteTextChar">
    <w:name w:val="Footnote Text Char"/>
    <w:link w:val="FootnoteText"/>
    <w:rsid w:val="00782483"/>
    <w:rPr>
      <w:lang w:val="en-US" w:eastAsia="en-US"/>
    </w:rPr>
  </w:style>
  <w:style w:type="character" w:styleId="FootnoteReference">
    <w:name w:val="footnote reference"/>
    <w:rsid w:val="00782483"/>
    <w:rPr>
      <w:vertAlign w:val="superscript"/>
    </w:rPr>
  </w:style>
  <w:style w:type="paragraph" w:styleId="ListParagraph">
    <w:name w:val="List Paragraph"/>
    <w:basedOn w:val="Normal"/>
    <w:link w:val="ListParagraphChar"/>
    <w:uiPriority w:val="34"/>
    <w:qFormat/>
    <w:rsid w:val="002E4A31"/>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2E4A31"/>
    <w:rPr>
      <w:sz w:val="22"/>
      <w:lang w:val="en-US"/>
    </w:rPr>
  </w:style>
  <w:style w:type="character" w:styleId="CommentReference">
    <w:name w:val="annotation reference"/>
    <w:uiPriority w:val="99"/>
    <w:rsid w:val="002E4A31"/>
    <w:rPr>
      <w:sz w:val="16"/>
      <w:szCs w:val="16"/>
    </w:rPr>
  </w:style>
  <w:style w:type="paragraph" w:styleId="CommentText">
    <w:name w:val="annotation text"/>
    <w:basedOn w:val="Normal"/>
    <w:link w:val="CommentTextChar"/>
    <w:uiPriority w:val="99"/>
    <w:rsid w:val="002E4A31"/>
  </w:style>
  <w:style w:type="character" w:customStyle="1" w:styleId="CommentTextChar">
    <w:name w:val="Comment Text Char"/>
    <w:link w:val="CommentText"/>
    <w:uiPriority w:val="99"/>
    <w:rsid w:val="002E4A31"/>
    <w:rPr>
      <w:lang w:val="en-US" w:eastAsia="en-US"/>
    </w:rPr>
  </w:style>
  <w:style w:type="paragraph" w:styleId="CommentSubject">
    <w:name w:val="annotation subject"/>
    <w:basedOn w:val="CommentText"/>
    <w:next w:val="CommentText"/>
    <w:link w:val="CommentSubjectChar"/>
    <w:rsid w:val="002E4A31"/>
    <w:rPr>
      <w:b/>
      <w:bCs/>
    </w:rPr>
  </w:style>
  <w:style w:type="character" w:customStyle="1" w:styleId="CommentSubjectChar">
    <w:name w:val="Comment Subject Char"/>
    <w:link w:val="CommentSubject"/>
    <w:rsid w:val="002E4A31"/>
    <w:rPr>
      <w:b/>
      <w:bCs/>
      <w:lang w:val="en-US" w:eastAsia="en-US"/>
    </w:rPr>
  </w:style>
  <w:style w:type="paragraph" w:styleId="Revision">
    <w:name w:val="Revision"/>
    <w:hidden/>
    <w:uiPriority w:val="99"/>
    <w:semiHidden/>
    <w:rsid w:val="00000C07"/>
  </w:style>
  <w:style w:type="character" w:customStyle="1" w:styleId="TitleChar">
    <w:name w:val="Title Char"/>
    <w:link w:val="Title"/>
    <w:locked/>
    <w:rsid w:val="006F59E9"/>
    <w:rPr>
      <w:b/>
      <w:bCs/>
      <w:sz w:val="24"/>
      <w:u w:val="single"/>
      <w:lang w:val="en-US" w:eastAsia="en-US"/>
    </w:rPr>
  </w:style>
  <w:style w:type="character" w:styleId="PlaceholderText">
    <w:name w:val="Placeholder Text"/>
    <w:uiPriority w:val="99"/>
    <w:semiHidden/>
    <w:rsid w:val="000275EF"/>
    <w:rPr>
      <w:color w:val="80808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fpa.org/about-procurement" TargetMode="External"/><Relationship Id="rId18" Type="http://schemas.openxmlformats.org/officeDocument/2006/relationships/hyperlink" Target="http://www.unfpa.org/resources/unfpa-general-conditions-de-minimis-contracts"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unfpa.org/resources/long-term-agreement" TargetMode="External"/><Relationship Id="rId17" Type="http://schemas.openxmlformats.org/officeDocument/2006/relationships/hyperlink" Target="mailto:procurement@unfpa.org"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www.unfpa.org/about-procurement" TargetMode="External"/><Relationship Id="rId20" Type="http://schemas.openxmlformats.org/officeDocument/2006/relationships/hyperlink" Target="http://www.unfpa.org/sites/default/files/resource-pdf/UNFPA%20General%20Conditions%20-%20De%20Minimis%20Contracts%20FR_0.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lalla-giaever@unfpa.org"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eb2.unfpa.org/help/hotline.cfm" TargetMode="External"/><Relationship Id="rId23" Type="http://schemas.openxmlformats.org/officeDocument/2006/relationships/footer" Target="footer2.xml"/><Relationship Id="rId10" Type="http://schemas.openxmlformats.org/officeDocument/2006/relationships/hyperlink" Target="mailto:olalla-giaever@unfpa.org" TargetMode="External"/><Relationship Id="rId19" Type="http://schemas.openxmlformats.org/officeDocument/2006/relationships/hyperlink" Target="http://www.unfpa.org/sites/default/files/resource-pdf/UNFPA%20General%20Conditions%20-%20De%20Minimis%20Contracts%20SP_0.pdf" TargetMode="External"/><Relationship Id="rId4" Type="http://schemas.openxmlformats.org/officeDocument/2006/relationships/styles" Target="styles.xml"/><Relationship Id="rId9" Type="http://schemas.openxmlformats.org/officeDocument/2006/relationships/hyperlink" Target="http://www.unfpa.org/about-us" TargetMode="External"/><Relationship Id="rId14" Type="http://schemas.openxmlformats.org/officeDocument/2006/relationships/hyperlink" Target="http://www.unfpa.org/resources/fraud-policy-2009"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timeanddate.com/worldclock/city.html?n=69"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olalla-giaever@unfpa.org"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8"/>
        <w:category>
          <w:name w:val="General"/>
          <w:gallery w:val="placeholder"/>
        </w:category>
        <w:types>
          <w:type w:val="bbPlcHdr"/>
        </w:types>
        <w:behaviors>
          <w:behavior w:val="content"/>
        </w:behaviors>
        <w:guid w:val="{DF1E2126-7222-4292-BA39-5602B4695E04}"/>
      </w:docPartPr>
      <w:docPartBody>
        <w:p w:rsidR="00937831" w:rsidRDefault="00906C6B">
          <w:r w:rsidRPr="00936CCC">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FPA-Text">
    <w:altName w:val="Trebuchet M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C6B"/>
    <w:rsid w:val="00906C6B"/>
    <w:rsid w:val="00937831"/>
    <w:rsid w:val="00CF32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906C6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1Vxs87ctBdCMyu6resymrSFn6qA==">AMUW2mX7OWO/TDRvH8eo0zZnK/7nyem0qAHW+YqIGFxvxK1ndOe+LsTPAFPb2WK4GVr18mwBI4+XpxJa+kohJ7A7iwj6PkxH+hNvMYM9p0bttIe1aIw7MRYFhkvo7OUmQhXmPhV1tjrk43gGX1IAAfOUuj+dGYdLuQ==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EED3EB6-0D6A-4346-B6CF-EB96B49E6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47F94B0</Template>
  <TotalTime>39</TotalTime>
  <Pages>9</Pages>
  <Words>2530</Words>
  <Characters>14425</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Mena</dc:creator>
  <cp:lastModifiedBy>Pedro Olalla Giaever</cp:lastModifiedBy>
  <cp:revision>9</cp:revision>
  <cp:lastPrinted>2020-04-14T16:29:00Z</cp:lastPrinted>
  <dcterms:created xsi:type="dcterms:W3CDTF">2020-04-10T09:39:00Z</dcterms:created>
  <dcterms:modified xsi:type="dcterms:W3CDTF">2020-04-14T16:40:00Z</dcterms:modified>
</cp:coreProperties>
</file>